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65" w:rsidRDefault="00196B65" w:rsidP="00196B65">
      <w:pPr>
        <w:pStyle w:val="Title"/>
      </w:pPr>
    </w:p>
    <w:p w:rsidR="00CF36B9" w:rsidRDefault="00CF36B9" w:rsidP="00243D51">
      <w:pPr>
        <w:pStyle w:val="Title"/>
      </w:pPr>
    </w:p>
    <w:p w:rsidR="00243D51" w:rsidRDefault="00243D51" w:rsidP="00243D51">
      <w:pPr>
        <w:pStyle w:val="Title"/>
      </w:pPr>
    </w:p>
    <w:p w:rsidR="00243D51" w:rsidRDefault="00243D51" w:rsidP="00243D51">
      <w:pPr>
        <w:pStyle w:val="Title"/>
      </w:pPr>
    </w:p>
    <w:p w:rsidR="009E321C" w:rsidRDefault="00BB5672" w:rsidP="00661184">
      <w:pPr>
        <w:pStyle w:val="Title"/>
      </w:pPr>
      <w:r>
        <w:rPr>
          <w:noProof/>
        </w:rPr>
        <mc:AlternateContent>
          <mc:Choice Requires="wps">
            <w:drawing>
              <wp:anchor distT="0" distB="0" distL="114300" distR="114300" simplePos="0" relativeHeight="251665408" behindDoc="0" locked="0" layoutInCell="1" allowOverlap="1" wp14:anchorId="5934068C" wp14:editId="3BEC0D7D">
                <wp:simplePos x="0" y="0"/>
                <wp:positionH relativeFrom="column">
                  <wp:posOffset>0</wp:posOffset>
                </wp:positionH>
                <wp:positionV relativeFrom="paragraph">
                  <wp:posOffset>647227</wp:posOffset>
                </wp:positionV>
                <wp:extent cx="58902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5890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50.95pt" to="463.8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" strokecolor="#4579b8 [3044]"/>
            </w:pict>
          </mc:Fallback>
        </mc:AlternateContent>
      </w:r>
      <w:r w:rsidR="00026B3E" w:rsidRPr="00196B65">
        <w:t>New Zealand’s Initial Report</w:t>
      </w:r>
    </w:p>
    <w:p w:rsidR="00026B3E" w:rsidRPr="00243D51" w:rsidRDefault="00026B3E" w:rsidP="00D1112B">
      <w:pPr>
        <w:pStyle w:val="Heading2"/>
        <w:jc w:val="center"/>
      </w:pPr>
      <w:r w:rsidRPr="00243D51">
        <w:t xml:space="preserve">New Zealand’s Report to facilitate the calculation of </w:t>
      </w:r>
      <w:r w:rsidR="000A03E7" w:rsidRPr="00243D51">
        <w:t xml:space="preserve">its </w:t>
      </w:r>
      <w:r w:rsidR="002B4834" w:rsidRPr="00243D51">
        <w:t>emissions budget</w:t>
      </w:r>
      <w:r w:rsidRPr="00243D51">
        <w:t xml:space="preserve"> for the period </w:t>
      </w:r>
      <w:r w:rsidR="00C7027E" w:rsidRPr="00243D51">
        <w:t>2013</w:t>
      </w:r>
      <w:r w:rsidR="0000047A" w:rsidRPr="00243D51">
        <w:t xml:space="preserve"> to </w:t>
      </w:r>
      <w:r w:rsidR="00C7027E" w:rsidRPr="00243D51">
        <w:t>20</w:t>
      </w:r>
      <w:r w:rsidR="00C13ED4" w:rsidRPr="00243D51">
        <w:t>20</w:t>
      </w:r>
    </w:p>
    <w:p w:rsidR="00CF36B9" w:rsidRDefault="00CF36B9" w:rsidP="00026B3E"/>
    <w:p w:rsidR="00CF36B9" w:rsidRDefault="00CF36B9" w:rsidP="00026B3E"/>
    <w:p w:rsidR="00CF36B9" w:rsidRDefault="00CF36B9" w:rsidP="00026B3E"/>
    <w:p w:rsidR="00CF36B9" w:rsidRDefault="00CF36B9" w:rsidP="00026B3E"/>
    <w:p w:rsidR="00285916" w:rsidRDefault="00285916" w:rsidP="00026B3E"/>
    <w:p w:rsidR="00285916" w:rsidRDefault="00285916" w:rsidP="00026B3E"/>
    <w:p w:rsidR="00CF36B9" w:rsidRDefault="00CF36B9" w:rsidP="00026B3E"/>
    <w:p w:rsidR="00CF36B9" w:rsidRDefault="00CF36B9" w:rsidP="00026B3E"/>
    <w:p w:rsidR="00CF36B9" w:rsidRDefault="00CF36B9" w:rsidP="00026B3E"/>
    <w:p w:rsidR="00BB5672" w:rsidRDefault="00BB5672" w:rsidP="00026B3E"/>
    <w:p w:rsidR="00BB5672" w:rsidRDefault="00BB5672" w:rsidP="00026B3E"/>
    <w:p w:rsidR="00CF36B9" w:rsidRDefault="00CF36B9" w:rsidP="00026B3E"/>
    <w:p w:rsidR="00CF36B9" w:rsidRDefault="00CF36B9" w:rsidP="00026B3E"/>
    <w:p w:rsidR="00CF36B9" w:rsidRDefault="00CF36B9" w:rsidP="00026B3E"/>
    <w:p w:rsidR="00285916" w:rsidRDefault="00285916" w:rsidP="00026B3E"/>
    <w:p w:rsidR="00CF36B9" w:rsidRDefault="00285916" w:rsidP="00026B3E">
      <w:r>
        <w:rPr>
          <w:noProof/>
        </w:rPr>
        <w:drawing>
          <wp:anchor distT="0" distB="0" distL="114300" distR="114300" simplePos="0" relativeHeight="251666432" behindDoc="1" locked="0" layoutInCell="1" allowOverlap="1" wp14:anchorId="171944CF" wp14:editId="3F717272">
            <wp:simplePos x="0" y="0"/>
            <wp:positionH relativeFrom="column">
              <wp:posOffset>6985</wp:posOffset>
            </wp:positionH>
            <wp:positionV relativeFrom="paragraph">
              <wp:posOffset>236220</wp:posOffset>
            </wp:positionV>
            <wp:extent cx="2286000" cy="582930"/>
            <wp:effectExtent l="0" t="0" r="0" b="7620"/>
            <wp:wrapTight wrapText="bothSides">
              <wp:wrapPolygon edited="0">
                <wp:start x="0" y="0"/>
                <wp:lineTo x="0" y="21176"/>
                <wp:lineTo x="21420" y="21176"/>
                <wp:lineTo x="2142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of-govt NZ Gov.jpg (31986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0" cy="582930"/>
                    </a:xfrm>
                    <a:prstGeom prst="rect">
                      <a:avLst/>
                    </a:prstGeom>
                  </pic:spPr>
                </pic:pic>
              </a:graphicData>
            </a:graphic>
            <wp14:sizeRelH relativeFrom="page">
              <wp14:pctWidth>0</wp14:pctWidth>
            </wp14:sizeRelH>
            <wp14:sizeRelV relativeFrom="page">
              <wp14:pctHeight>0</wp14:pctHeight>
            </wp14:sizeRelV>
          </wp:anchor>
        </w:drawing>
      </w:r>
    </w:p>
    <w:p w:rsidR="00CF36B9" w:rsidRDefault="00CF36B9" w:rsidP="00BE218B">
      <w:pPr>
        <w:pStyle w:val="Imprint"/>
      </w:pPr>
      <w:r w:rsidRPr="00CC1943">
        <w:lastRenderedPageBreak/>
        <w:t>This report may be cited as:</w:t>
      </w:r>
    </w:p>
    <w:p w:rsidR="001E1952" w:rsidRPr="00262623" w:rsidRDefault="001E1952" w:rsidP="00243EEE">
      <w:pPr>
        <w:jc w:val="left"/>
        <w:rPr>
          <w:rFonts w:eastAsia="Times New Roman"/>
          <w:b/>
          <w:bCs/>
          <w:i/>
          <w:iCs/>
        </w:rPr>
      </w:pPr>
      <w:proofErr w:type="gramStart"/>
      <w:r w:rsidRPr="00262623">
        <w:rPr>
          <w:rFonts w:eastAsia="Times New Roman"/>
        </w:rPr>
        <w:t>Ministry for the Environment.</w:t>
      </w:r>
      <w:proofErr w:type="gramEnd"/>
      <w:r w:rsidRPr="00262623">
        <w:rPr>
          <w:rFonts w:eastAsia="Times New Roman"/>
        </w:rPr>
        <w:t xml:space="preserve"> 2016. </w:t>
      </w:r>
      <w:r w:rsidRPr="00A75169">
        <w:rPr>
          <w:rFonts w:eastAsia="Times New Roman"/>
          <w:i/>
        </w:rPr>
        <w:t>New Zealand’s Report to facilitate the calculation of its emissions budget for the period 2013 to 2020</w:t>
      </w:r>
      <w:r w:rsidR="00262623">
        <w:rPr>
          <w:rFonts w:eastAsia="Times New Roman"/>
        </w:rPr>
        <w:t>. Wellington: Ministry for the Environment.</w:t>
      </w:r>
    </w:p>
    <w:p w:rsidR="001E1952" w:rsidRDefault="001E1952" w:rsidP="00243EEE">
      <w:pPr>
        <w:jc w:val="left"/>
      </w:pPr>
    </w:p>
    <w:p w:rsidR="00D1112B" w:rsidRDefault="00D1112B" w:rsidP="00243EEE">
      <w:pPr>
        <w:jc w:val="left"/>
      </w:pPr>
    </w:p>
    <w:p w:rsidR="00D1112B" w:rsidRPr="001E1952" w:rsidRDefault="00D1112B" w:rsidP="00243EEE">
      <w:pPr>
        <w:jc w:val="left"/>
      </w:pPr>
    </w:p>
    <w:p w:rsidR="00CF36B9" w:rsidRPr="00CC1943" w:rsidRDefault="00CF36B9" w:rsidP="00BE218B">
      <w:pPr>
        <w:pStyle w:val="Imprint"/>
      </w:pPr>
    </w:p>
    <w:p w:rsidR="00CF36B9" w:rsidRPr="00CC1943" w:rsidRDefault="00CF36B9" w:rsidP="00243EEE">
      <w:pPr>
        <w:pStyle w:val="Imprint"/>
      </w:pPr>
    </w:p>
    <w:p w:rsidR="00CF36B9" w:rsidRPr="00CC1943" w:rsidRDefault="00CF36B9" w:rsidP="00243EEE">
      <w:pPr>
        <w:pStyle w:val="Imprint"/>
      </w:pPr>
    </w:p>
    <w:p w:rsidR="00CF36B9" w:rsidRPr="00CC1943" w:rsidRDefault="00CF36B9" w:rsidP="00243EEE">
      <w:pPr>
        <w:pStyle w:val="Imprint"/>
      </w:pPr>
    </w:p>
    <w:p w:rsidR="00CF36B9" w:rsidRDefault="00CF36B9" w:rsidP="00243EEE">
      <w:pPr>
        <w:pStyle w:val="Imprint"/>
      </w:pPr>
    </w:p>
    <w:p w:rsidR="00CF36B9" w:rsidRDefault="00CF36B9" w:rsidP="00243EEE">
      <w:pPr>
        <w:pStyle w:val="Imprint"/>
      </w:pPr>
    </w:p>
    <w:p w:rsidR="005676E9" w:rsidRDefault="005676E9" w:rsidP="00243EEE">
      <w:pPr>
        <w:pStyle w:val="Imprint"/>
      </w:pPr>
    </w:p>
    <w:p w:rsidR="005676E9" w:rsidRDefault="005676E9" w:rsidP="00243EEE">
      <w:pPr>
        <w:pStyle w:val="Imprint"/>
      </w:pPr>
    </w:p>
    <w:p w:rsidR="005676E9" w:rsidRDefault="005676E9" w:rsidP="00243EEE">
      <w:pPr>
        <w:pStyle w:val="Imprint"/>
      </w:pPr>
    </w:p>
    <w:p w:rsidR="005676E9" w:rsidRDefault="005676E9" w:rsidP="00243EEE">
      <w:pPr>
        <w:pStyle w:val="Imprint"/>
      </w:pPr>
    </w:p>
    <w:p w:rsidR="00D1112B" w:rsidRDefault="00D1112B" w:rsidP="00243EEE">
      <w:pPr>
        <w:pStyle w:val="Imprint"/>
      </w:pPr>
    </w:p>
    <w:p w:rsidR="005676E9" w:rsidRDefault="005676E9" w:rsidP="00243EEE">
      <w:pPr>
        <w:pStyle w:val="Imprint"/>
      </w:pPr>
    </w:p>
    <w:p w:rsidR="00FC386A" w:rsidRDefault="00FC386A" w:rsidP="00243EEE">
      <w:pPr>
        <w:pStyle w:val="Imprint"/>
      </w:pPr>
    </w:p>
    <w:p w:rsidR="005676E9" w:rsidRDefault="005676E9" w:rsidP="00243EEE">
      <w:pPr>
        <w:pStyle w:val="Imprint"/>
      </w:pPr>
    </w:p>
    <w:p w:rsidR="00BB5672" w:rsidRDefault="00BB5672" w:rsidP="00243EEE">
      <w:pPr>
        <w:pStyle w:val="Imprint"/>
      </w:pPr>
    </w:p>
    <w:p w:rsidR="00491B55" w:rsidRDefault="00491B55" w:rsidP="00243EEE">
      <w:pPr>
        <w:pStyle w:val="Imprint"/>
      </w:pPr>
    </w:p>
    <w:p w:rsidR="00CF36B9" w:rsidRPr="00CC1943" w:rsidRDefault="00CF36B9" w:rsidP="00243EEE">
      <w:pPr>
        <w:pStyle w:val="Imprint"/>
      </w:pPr>
    </w:p>
    <w:p w:rsidR="00CF36B9" w:rsidRPr="00CC1943" w:rsidRDefault="00CF36B9" w:rsidP="00243EEE">
      <w:pPr>
        <w:pStyle w:val="Imprint"/>
      </w:pPr>
    </w:p>
    <w:p w:rsidR="00CF36B9" w:rsidRPr="00CC1943" w:rsidRDefault="00CF36B9" w:rsidP="00243EEE">
      <w:pPr>
        <w:pStyle w:val="Imprint"/>
      </w:pPr>
      <w:r w:rsidRPr="00CC1943">
        <w:t xml:space="preserve">Published in </w:t>
      </w:r>
      <w:r>
        <w:t xml:space="preserve">July 2016 </w:t>
      </w:r>
      <w:r w:rsidRPr="00CC1943">
        <w:t>by the</w:t>
      </w:r>
      <w:r w:rsidRPr="00CC1943">
        <w:br/>
        <w:t xml:space="preserve">Ministry for the Environment </w:t>
      </w:r>
      <w:r w:rsidRPr="00CC1943">
        <w:br/>
        <w:t>Manatū Mō Te Taiao</w:t>
      </w:r>
      <w:r w:rsidRPr="00CC1943">
        <w:br/>
        <w:t>PO Box 10362, Wellington 6143, New Zealand</w:t>
      </w:r>
    </w:p>
    <w:p w:rsidR="00CF36B9" w:rsidRPr="00E747DD" w:rsidRDefault="00CF36B9" w:rsidP="00243EEE">
      <w:pPr>
        <w:pStyle w:val="Imprint"/>
        <w:tabs>
          <w:tab w:val="left" w:pos="720"/>
        </w:tabs>
        <w:spacing w:before="240"/>
        <w:ind w:left="720" w:hanging="720"/>
        <w:rPr>
          <w:rFonts w:asciiTheme="minorHAnsi" w:hAnsiTheme="minorHAnsi"/>
        </w:rPr>
      </w:pPr>
      <w:r w:rsidRPr="00E747DD">
        <w:rPr>
          <w:rFonts w:asciiTheme="minorHAnsi" w:hAnsiTheme="minorHAnsi"/>
        </w:rPr>
        <w:t xml:space="preserve">ISBN: </w:t>
      </w:r>
      <w:r w:rsidR="00407F96" w:rsidRPr="00E747DD">
        <w:rPr>
          <w:rFonts w:asciiTheme="minorHAnsi" w:eastAsia="Arial" w:hAnsiTheme="minorHAnsi"/>
          <w:color w:val="000000"/>
        </w:rPr>
        <w:t>978-0-908339-49-5</w:t>
      </w:r>
    </w:p>
    <w:p w:rsidR="00CF36B9" w:rsidRPr="00CC1943" w:rsidRDefault="00CF36B9" w:rsidP="00243EEE">
      <w:pPr>
        <w:pStyle w:val="Imprint"/>
        <w:ind w:left="720" w:hanging="720"/>
      </w:pPr>
      <w:r w:rsidRPr="00CC1943">
        <w:t xml:space="preserve">Publication number: </w:t>
      </w:r>
      <w:r w:rsidRPr="00EE5EB2">
        <w:t xml:space="preserve">ME </w:t>
      </w:r>
      <w:r w:rsidR="00EE5EB2" w:rsidRPr="00EE5EB2">
        <w:t>1252</w:t>
      </w:r>
    </w:p>
    <w:p w:rsidR="00CF36B9" w:rsidRPr="00CC1943" w:rsidRDefault="00CF36B9" w:rsidP="00243EEE">
      <w:pPr>
        <w:pStyle w:val="Imprint"/>
      </w:pPr>
      <w:r>
        <w:t>© Crown copyright New Zealand 2016</w:t>
      </w:r>
    </w:p>
    <w:p w:rsidR="00CF36B9" w:rsidRPr="007A3A9B" w:rsidRDefault="00CF36B9" w:rsidP="00243EEE">
      <w:pPr>
        <w:pStyle w:val="Imprint"/>
        <w:spacing w:before="240"/>
      </w:pPr>
      <w:r w:rsidRPr="00CC1943">
        <w:t>This document is available on the Ministry for the Environment’s website</w:t>
      </w:r>
      <w:proofErr w:type="gramStart"/>
      <w:r w:rsidRPr="00CC1943">
        <w:t>:</w:t>
      </w:r>
      <w:proofErr w:type="gramEnd"/>
      <w:r w:rsidRPr="00CC1943">
        <w:br/>
      </w:r>
      <w:hyperlink r:id="rId10" w:history="1">
        <w:r w:rsidRPr="007A3A9B">
          <w:rPr>
            <w:rStyle w:val="Hyperlink"/>
            <w:color w:val="auto"/>
          </w:rPr>
          <w:t>www.mfe.govt.nz</w:t>
        </w:r>
      </w:hyperlink>
    </w:p>
    <w:p w:rsidR="00016735" w:rsidRDefault="00CF36B9" w:rsidP="00243EEE">
      <w:pPr>
        <w:spacing w:after="0"/>
        <w:jc w:val="left"/>
        <w:sectPr w:rsidR="00016735" w:rsidSect="00285916">
          <w:headerReference w:type="default" r:id="rId11"/>
          <w:footerReference w:type="default" r:id="rId12"/>
          <w:headerReference w:type="first" r:id="rId13"/>
          <w:pgSz w:w="11906" w:h="16838"/>
          <w:pgMar w:top="1560" w:right="1440" w:bottom="1440" w:left="1440" w:header="709" w:footer="283" w:gutter="0"/>
          <w:pgNumType w:start="1"/>
          <w:cols w:space="708"/>
          <w:titlePg/>
          <w:docGrid w:linePitch="360"/>
        </w:sectPr>
      </w:pPr>
      <w:r w:rsidRPr="00CC1943">
        <w:rPr>
          <w:noProof/>
        </w:rPr>
        <w:drawing>
          <wp:inline distT="0" distB="0" distL="0" distR="0" wp14:anchorId="1EC45D67" wp14:editId="6E400046">
            <wp:extent cx="1965325" cy="614045"/>
            <wp:effectExtent l="19050" t="0" r="0" b="0"/>
            <wp:docPr id="7" name="Picture 1" descr="B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_Logo"/>
                    <pic:cNvPicPr>
                      <a:picLocks noChangeAspect="1" noChangeArrowheads="1"/>
                    </pic:cNvPicPr>
                  </pic:nvPicPr>
                  <pic:blipFill>
                    <a:blip r:embed="rId14" cstate="print"/>
                    <a:srcRect/>
                    <a:stretch>
                      <a:fillRect/>
                    </a:stretch>
                  </pic:blipFill>
                  <pic:spPr bwMode="auto">
                    <a:xfrm>
                      <a:off x="0" y="0"/>
                      <a:ext cx="1965325" cy="614045"/>
                    </a:xfrm>
                    <a:prstGeom prst="rect">
                      <a:avLst/>
                    </a:prstGeom>
                    <a:noFill/>
                    <a:ln w="9525">
                      <a:noFill/>
                      <a:miter lim="800000"/>
                      <a:headEnd/>
                      <a:tailEnd/>
                    </a:ln>
                  </pic:spPr>
                </pic:pic>
              </a:graphicData>
            </a:graphic>
          </wp:inline>
        </w:drawing>
      </w:r>
    </w:p>
    <w:sdt>
      <w:sdtPr>
        <w:rPr>
          <w:rFonts w:ascii="Times New Roman" w:eastAsia="Times New Roman" w:hAnsi="Times New Roman" w:cs="Times New Roman"/>
          <w:b w:val="0"/>
          <w:bCs w:val="0"/>
          <w:color w:val="auto"/>
          <w:sz w:val="22"/>
          <w:szCs w:val="20"/>
        </w:rPr>
        <w:id w:val="419306441"/>
        <w:docPartObj>
          <w:docPartGallery w:val="Table of Contents"/>
          <w:docPartUnique/>
        </w:docPartObj>
      </w:sdtPr>
      <w:sdtEndPr>
        <w:rPr>
          <w:rFonts w:ascii="Calibri" w:eastAsiaTheme="minorEastAsia" w:hAnsi="Calibri" w:cstheme="minorBidi"/>
          <w:noProof/>
          <w:szCs w:val="22"/>
        </w:rPr>
      </w:sdtEndPr>
      <w:sdtContent>
        <w:p w:rsidR="00E945D5" w:rsidRPr="00A75169" w:rsidRDefault="00E945D5">
          <w:pPr>
            <w:pStyle w:val="TOCHeading"/>
            <w:rPr>
              <w:sz w:val="32"/>
            </w:rPr>
          </w:pPr>
          <w:r w:rsidRPr="00A75169">
            <w:rPr>
              <w:sz w:val="32"/>
            </w:rPr>
            <w:t>Contents</w:t>
          </w:r>
        </w:p>
        <w:p w:rsidR="00476C98" w:rsidRDefault="00E945D5">
          <w:pPr>
            <w:pStyle w:val="TOC1"/>
            <w:rPr>
              <w:rFonts w:asciiTheme="minorHAnsi" w:hAnsiTheme="minorHAnsi"/>
              <w:noProof/>
            </w:rPr>
          </w:pPr>
          <w:r w:rsidRPr="005F1D50">
            <w:rPr>
              <w:sz w:val="24"/>
            </w:rPr>
            <w:fldChar w:fldCharType="begin"/>
          </w:r>
          <w:r w:rsidRPr="005F1D50">
            <w:rPr>
              <w:sz w:val="24"/>
            </w:rPr>
            <w:instrText xml:space="preserve"> TOC \o "1-3" \h \z \u </w:instrText>
          </w:r>
          <w:r w:rsidRPr="005F1D50">
            <w:rPr>
              <w:sz w:val="24"/>
            </w:rPr>
            <w:fldChar w:fldCharType="separate"/>
          </w:r>
          <w:hyperlink w:anchor="_Toc456361110" w:history="1">
            <w:r w:rsidR="00476C98" w:rsidRPr="003E7490">
              <w:rPr>
                <w:rStyle w:val="Hyperlink"/>
                <w:noProof/>
              </w:rPr>
              <w:t>Introduction</w:t>
            </w:r>
            <w:r w:rsidR="00476C98">
              <w:rPr>
                <w:noProof/>
                <w:webHidden/>
              </w:rPr>
              <w:tab/>
            </w:r>
            <w:r w:rsidR="00476C98">
              <w:rPr>
                <w:noProof/>
                <w:webHidden/>
              </w:rPr>
              <w:fldChar w:fldCharType="begin"/>
            </w:r>
            <w:r w:rsidR="00476C98">
              <w:rPr>
                <w:noProof/>
                <w:webHidden/>
              </w:rPr>
              <w:instrText xml:space="preserve"> PAGEREF _Toc456361110 \h </w:instrText>
            </w:r>
            <w:r w:rsidR="00476C98">
              <w:rPr>
                <w:noProof/>
                <w:webHidden/>
              </w:rPr>
            </w:r>
            <w:r w:rsidR="00476C98">
              <w:rPr>
                <w:noProof/>
                <w:webHidden/>
              </w:rPr>
              <w:fldChar w:fldCharType="separate"/>
            </w:r>
            <w:r w:rsidR="00A1211D">
              <w:rPr>
                <w:noProof/>
                <w:webHidden/>
              </w:rPr>
              <w:t>4</w:t>
            </w:r>
            <w:r w:rsidR="00476C98">
              <w:rPr>
                <w:noProof/>
                <w:webHidden/>
              </w:rPr>
              <w:fldChar w:fldCharType="end"/>
            </w:r>
          </w:hyperlink>
        </w:p>
        <w:p w:rsidR="00476C98" w:rsidRDefault="00A1211D">
          <w:pPr>
            <w:pStyle w:val="TOC1"/>
            <w:rPr>
              <w:rFonts w:asciiTheme="minorHAnsi" w:hAnsiTheme="minorHAnsi"/>
              <w:noProof/>
            </w:rPr>
          </w:pPr>
          <w:hyperlink w:anchor="_Toc456361111" w:history="1">
            <w:r w:rsidR="00476C98" w:rsidRPr="003E7490">
              <w:rPr>
                <w:rStyle w:val="Hyperlink"/>
                <w:noProof/>
              </w:rPr>
              <w:t>Greenhouse gas inventory for the period 1990 to 2014</w:t>
            </w:r>
            <w:r w:rsidR="00476C98">
              <w:rPr>
                <w:noProof/>
                <w:webHidden/>
              </w:rPr>
              <w:tab/>
            </w:r>
            <w:r w:rsidR="00476C98">
              <w:rPr>
                <w:noProof/>
                <w:webHidden/>
              </w:rPr>
              <w:fldChar w:fldCharType="begin"/>
            </w:r>
            <w:r w:rsidR="00476C98">
              <w:rPr>
                <w:noProof/>
                <w:webHidden/>
              </w:rPr>
              <w:instrText xml:space="preserve"> PAGEREF _Toc456361111 \h </w:instrText>
            </w:r>
            <w:r w:rsidR="00476C98">
              <w:rPr>
                <w:noProof/>
                <w:webHidden/>
              </w:rPr>
            </w:r>
            <w:r w:rsidR="00476C98">
              <w:rPr>
                <w:noProof/>
                <w:webHidden/>
              </w:rPr>
              <w:fldChar w:fldCharType="separate"/>
            </w:r>
            <w:r>
              <w:rPr>
                <w:noProof/>
                <w:webHidden/>
              </w:rPr>
              <w:t>6</w:t>
            </w:r>
            <w:r w:rsidR="00476C98">
              <w:rPr>
                <w:noProof/>
                <w:webHidden/>
              </w:rPr>
              <w:fldChar w:fldCharType="end"/>
            </w:r>
          </w:hyperlink>
        </w:p>
        <w:p w:rsidR="00476C98" w:rsidRDefault="00A1211D">
          <w:pPr>
            <w:pStyle w:val="TOC1"/>
            <w:rPr>
              <w:rFonts w:asciiTheme="minorHAnsi" w:hAnsiTheme="minorHAnsi"/>
              <w:noProof/>
            </w:rPr>
          </w:pPr>
          <w:hyperlink w:anchor="_Toc456361112" w:history="1">
            <w:r w:rsidR="00476C98" w:rsidRPr="003E7490">
              <w:rPr>
                <w:rStyle w:val="Hyperlink"/>
                <w:noProof/>
              </w:rPr>
              <w:t>Base year for nitrogen trifluoride</w:t>
            </w:r>
            <w:r w:rsidR="00476C98">
              <w:rPr>
                <w:noProof/>
                <w:webHidden/>
              </w:rPr>
              <w:tab/>
            </w:r>
            <w:r w:rsidR="00476C98">
              <w:rPr>
                <w:noProof/>
                <w:webHidden/>
              </w:rPr>
              <w:fldChar w:fldCharType="begin"/>
            </w:r>
            <w:r w:rsidR="00476C98">
              <w:rPr>
                <w:noProof/>
                <w:webHidden/>
              </w:rPr>
              <w:instrText xml:space="preserve"> PAGEREF _Toc456361112 \h </w:instrText>
            </w:r>
            <w:r w:rsidR="00476C98">
              <w:rPr>
                <w:noProof/>
                <w:webHidden/>
              </w:rPr>
            </w:r>
            <w:r w:rsidR="00476C98">
              <w:rPr>
                <w:noProof/>
                <w:webHidden/>
              </w:rPr>
              <w:fldChar w:fldCharType="separate"/>
            </w:r>
            <w:r>
              <w:rPr>
                <w:noProof/>
                <w:webHidden/>
              </w:rPr>
              <w:t>6</w:t>
            </w:r>
            <w:r w:rsidR="00476C98">
              <w:rPr>
                <w:noProof/>
                <w:webHidden/>
              </w:rPr>
              <w:fldChar w:fldCharType="end"/>
            </w:r>
          </w:hyperlink>
        </w:p>
        <w:p w:rsidR="00476C98" w:rsidRDefault="00A1211D">
          <w:pPr>
            <w:pStyle w:val="TOC1"/>
            <w:rPr>
              <w:rFonts w:asciiTheme="minorHAnsi" w:hAnsiTheme="minorHAnsi"/>
              <w:noProof/>
            </w:rPr>
          </w:pPr>
          <w:hyperlink w:anchor="_Toc456361113" w:history="1">
            <w:r w:rsidR="00476C98" w:rsidRPr="003E7490">
              <w:rPr>
                <w:rStyle w:val="Hyperlink"/>
                <w:noProof/>
              </w:rPr>
              <w:t>Agreement under Article 4 of the Kyoto Protocol</w:t>
            </w:r>
            <w:r w:rsidR="00476C98">
              <w:rPr>
                <w:noProof/>
                <w:webHidden/>
              </w:rPr>
              <w:tab/>
            </w:r>
            <w:r w:rsidR="00476C98">
              <w:rPr>
                <w:noProof/>
                <w:webHidden/>
              </w:rPr>
              <w:fldChar w:fldCharType="begin"/>
            </w:r>
            <w:r w:rsidR="00476C98">
              <w:rPr>
                <w:noProof/>
                <w:webHidden/>
              </w:rPr>
              <w:instrText xml:space="preserve"> PAGEREF _Toc456361113 \h </w:instrText>
            </w:r>
            <w:r w:rsidR="00476C98">
              <w:rPr>
                <w:noProof/>
                <w:webHidden/>
              </w:rPr>
            </w:r>
            <w:r w:rsidR="00476C98">
              <w:rPr>
                <w:noProof/>
                <w:webHidden/>
              </w:rPr>
              <w:fldChar w:fldCharType="separate"/>
            </w:r>
            <w:r>
              <w:rPr>
                <w:noProof/>
                <w:webHidden/>
              </w:rPr>
              <w:t>7</w:t>
            </w:r>
            <w:r w:rsidR="00476C98">
              <w:rPr>
                <w:noProof/>
                <w:webHidden/>
              </w:rPr>
              <w:fldChar w:fldCharType="end"/>
            </w:r>
          </w:hyperlink>
        </w:p>
        <w:p w:rsidR="00476C98" w:rsidRDefault="00A1211D">
          <w:pPr>
            <w:pStyle w:val="TOC1"/>
            <w:rPr>
              <w:rFonts w:asciiTheme="minorHAnsi" w:hAnsiTheme="minorHAnsi"/>
              <w:noProof/>
            </w:rPr>
          </w:pPr>
          <w:hyperlink w:anchor="_Toc456361114" w:history="1">
            <w:r w:rsidR="00476C98" w:rsidRPr="003E7490">
              <w:rPr>
                <w:rStyle w:val="Hyperlink"/>
                <w:noProof/>
              </w:rPr>
              <w:t>Calculation of New Zealand’s emissions budget</w:t>
            </w:r>
            <w:r w:rsidR="00476C98">
              <w:rPr>
                <w:noProof/>
                <w:webHidden/>
              </w:rPr>
              <w:tab/>
            </w:r>
            <w:r w:rsidR="00476C98">
              <w:rPr>
                <w:noProof/>
                <w:webHidden/>
              </w:rPr>
              <w:fldChar w:fldCharType="begin"/>
            </w:r>
            <w:r w:rsidR="00476C98">
              <w:rPr>
                <w:noProof/>
                <w:webHidden/>
              </w:rPr>
              <w:instrText xml:space="preserve"> PAGEREF _Toc456361114 \h </w:instrText>
            </w:r>
            <w:r w:rsidR="00476C98">
              <w:rPr>
                <w:noProof/>
                <w:webHidden/>
              </w:rPr>
            </w:r>
            <w:r w:rsidR="00476C98">
              <w:rPr>
                <w:noProof/>
                <w:webHidden/>
              </w:rPr>
              <w:fldChar w:fldCharType="separate"/>
            </w:r>
            <w:r>
              <w:rPr>
                <w:noProof/>
                <w:webHidden/>
              </w:rPr>
              <w:t>7</w:t>
            </w:r>
            <w:r w:rsidR="00476C98">
              <w:rPr>
                <w:noProof/>
                <w:webHidden/>
              </w:rPr>
              <w:fldChar w:fldCharType="end"/>
            </w:r>
          </w:hyperlink>
        </w:p>
        <w:p w:rsidR="00476C98" w:rsidRDefault="00A1211D">
          <w:pPr>
            <w:pStyle w:val="TOC1"/>
            <w:rPr>
              <w:rFonts w:asciiTheme="minorHAnsi" w:hAnsiTheme="minorHAnsi"/>
              <w:noProof/>
            </w:rPr>
          </w:pPr>
          <w:hyperlink w:anchor="_Toc456361115" w:history="1">
            <w:r w:rsidR="00476C98" w:rsidRPr="003E7490">
              <w:rPr>
                <w:rStyle w:val="Hyperlink"/>
                <w:noProof/>
              </w:rPr>
              <w:t>Application of Article 3.7 ter</w:t>
            </w:r>
            <w:r w:rsidR="00476C98">
              <w:rPr>
                <w:noProof/>
                <w:webHidden/>
              </w:rPr>
              <w:tab/>
            </w:r>
            <w:r w:rsidR="00476C98">
              <w:rPr>
                <w:noProof/>
                <w:webHidden/>
              </w:rPr>
              <w:fldChar w:fldCharType="begin"/>
            </w:r>
            <w:r w:rsidR="00476C98">
              <w:rPr>
                <w:noProof/>
                <w:webHidden/>
              </w:rPr>
              <w:instrText xml:space="preserve"> PAGEREF _Toc456361115 \h </w:instrText>
            </w:r>
            <w:r w:rsidR="00476C98">
              <w:rPr>
                <w:noProof/>
                <w:webHidden/>
              </w:rPr>
            </w:r>
            <w:r w:rsidR="00476C98">
              <w:rPr>
                <w:noProof/>
                <w:webHidden/>
              </w:rPr>
              <w:fldChar w:fldCharType="separate"/>
            </w:r>
            <w:r>
              <w:rPr>
                <w:noProof/>
                <w:webHidden/>
              </w:rPr>
              <w:t>8</w:t>
            </w:r>
            <w:r w:rsidR="00476C98">
              <w:rPr>
                <w:noProof/>
                <w:webHidden/>
              </w:rPr>
              <w:fldChar w:fldCharType="end"/>
            </w:r>
          </w:hyperlink>
        </w:p>
        <w:p w:rsidR="00476C98" w:rsidRDefault="00A1211D">
          <w:pPr>
            <w:pStyle w:val="TOC1"/>
            <w:rPr>
              <w:rFonts w:asciiTheme="minorHAnsi" w:hAnsiTheme="minorHAnsi"/>
              <w:noProof/>
            </w:rPr>
          </w:pPr>
          <w:hyperlink w:anchor="_Toc456361116" w:history="1">
            <w:r w:rsidR="00476C98" w:rsidRPr="003E7490">
              <w:rPr>
                <w:rStyle w:val="Hyperlink"/>
                <w:noProof/>
              </w:rPr>
              <w:t>Calculation of the commitment period reserve</w:t>
            </w:r>
            <w:r w:rsidR="00476C98">
              <w:rPr>
                <w:noProof/>
                <w:webHidden/>
              </w:rPr>
              <w:tab/>
            </w:r>
            <w:r w:rsidR="00476C98">
              <w:rPr>
                <w:noProof/>
                <w:webHidden/>
              </w:rPr>
              <w:fldChar w:fldCharType="begin"/>
            </w:r>
            <w:r w:rsidR="00476C98">
              <w:rPr>
                <w:noProof/>
                <w:webHidden/>
              </w:rPr>
              <w:instrText xml:space="preserve"> PAGEREF _Toc456361116 \h </w:instrText>
            </w:r>
            <w:r w:rsidR="00476C98">
              <w:rPr>
                <w:noProof/>
                <w:webHidden/>
              </w:rPr>
            </w:r>
            <w:r w:rsidR="00476C98">
              <w:rPr>
                <w:noProof/>
                <w:webHidden/>
              </w:rPr>
              <w:fldChar w:fldCharType="separate"/>
            </w:r>
            <w:r>
              <w:rPr>
                <w:noProof/>
                <w:webHidden/>
              </w:rPr>
              <w:t>8</w:t>
            </w:r>
            <w:r w:rsidR="00476C98">
              <w:rPr>
                <w:noProof/>
                <w:webHidden/>
              </w:rPr>
              <w:fldChar w:fldCharType="end"/>
            </w:r>
          </w:hyperlink>
        </w:p>
        <w:p w:rsidR="00476C98" w:rsidRDefault="00A1211D" w:rsidP="00A97AB4">
          <w:pPr>
            <w:pStyle w:val="TOC1"/>
            <w:ind w:right="1371"/>
            <w:rPr>
              <w:rFonts w:asciiTheme="minorHAnsi" w:hAnsiTheme="minorHAnsi"/>
              <w:noProof/>
            </w:rPr>
          </w:pPr>
          <w:hyperlink w:anchor="_Toc456361117" w:history="1">
            <w:r w:rsidR="00476C98" w:rsidRPr="003E7490">
              <w:rPr>
                <w:rStyle w:val="Hyperlink"/>
                <w:noProof/>
              </w:rPr>
              <w:t>Identification of selected values for tree crown cover, land area and tree height for use in accounting for activities under Article 3, paragraphs 3 and 4</w:t>
            </w:r>
            <w:r w:rsidR="00476C98">
              <w:rPr>
                <w:noProof/>
                <w:webHidden/>
              </w:rPr>
              <w:tab/>
            </w:r>
            <w:r w:rsidR="00476C98">
              <w:rPr>
                <w:noProof/>
                <w:webHidden/>
              </w:rPr>
              <w:fldChar w:fldCharType="begin"/>
            </w:r>
            <w:r w:rsidR="00476C98">
              <w:rPr>
                <w:noProof/>
                <w:webHidden/>
              </w:rPr>
              <w:instrText xml:space="preserve"> PAGEREF _Toc456361117 \h </w:instrText>
            </w:r>
            <w:r w:rsidR="00476C98">
              <w:rPr>
                <w:noProof/>
                <w:webHidden/>
              </w:rPr>
            </w:r>
            <w:r w:rsidR="00476C98">
              <w:rPr>
                <w:noProof/>
                <w:webHidden/>
              </w:rPr>
              <w:fldChar w:fldCharType="separate"/>
            </w:r>
            <w:r>
              <w:rPr>
                <w:noProof/>
                <w:webHidden/>
              </w:rPr>
              <w:t>8</w:t>
            </w:r>
            <w:r w:rsidR="00476C98">
              <w:rPr>
                <w:noProof/>
                <w:webHidden/>
              </w:rPr>
              <w:fldChar w:fldCharType="end"/>
            </w:r>
          </w:hyperlink>
        </w:p>
        <w:p w:rsidR="00476C98" w:rsidRDefault="00A1211D">
          <w:pPr>
            <w:pStyle w:val="TOC1"/>
            <w:rPr>
              <w:rFonts w:asciiTheme="minorHAnsi" w:hAnsiTheme="minorHAnsi"/>
              <w:noProof/>
            </w:rPr>
          </w:pPr>
          <w:hyperlink w:anchor="_Toc456361118" w:history="1">
            <w:r w:rsidR="00476C98" w:rsidRPr="003E7490">
              <w:rPr>
                <w:rStyle w:val="Hyperlink"/>
                <w:noProof/>
              </w:rPr>
              <w:t>Election of activities under Article 3.4 in the period 2013–2020</w:t>
            </w:r>
            <w:r w:rsidR="00476C98">
              <w:rPr>
                <w:noProof/>
                <w:webHidden/>
              </w:rPr>
              <w:tab/>
            </w:r>
            <w:r w:rsidR="00476C98">
              <w:rPr>
                <w:noProof/>
                <w:webHidden/>
              </w:rPr>
              <w:fldChar w:fldCharType="begin"/>
            </w:r>
            <w:r w:rsidR="00476C98">
              <w:rPr>
                <w:noProof/>
                <w:webHidden/>
              </w:rPr>
              <w:instrText xml:space="preserve"> PAGEREF _Toc456361118 \h </w:instrText>
            </w:r>
            <w:r w:rsidR="00476C98">
              <w:rPr>
                <w:noProof/>
                <w:webHidden/>
              </w:rPr>
            </w:r>
            <w:r w:rsidR="00476C98">
              <w:rPr>
                <w:noProof/>
                <w:webHidden/>
              </w:rPr>
              <w:fldChar w:fldCharType="separate"/>
            </w:r>
            <w:r>
              <w:rPr>
                <w:noProof/>
                <w:webHidden/>
              </w:rPr>
              <w:t>9</w:t>
            </w:r>
            <w:r w:rsidR="00476C98">
              <w:rPr>
                <w:noProof/>
                <w:webHidden/>
              </w:rPr>
              <w:fldChar w:fldCharType="end"/>
            </w:r>
          </w:hyperlink>
        </w:p>
        <w:p w:rsidR="00476C98" w:rsidRDefault="00A1211D">
          <w:pPr>
            <w:pStyle w:val="TOC1"/>
            <w:rPr>
              <w:rFonts w:asciiTheme="minorHAnsi" w:hAnsiTheme="minorHAnsi"/>
              <w:noProof/>
            </w:rPr>
          </w:pPr>
          <w:hyperlink w:anchor="_Toc456361119" w:history="1">
            <w:r w:rsidR="00476C98" w:rsidRPr="003E7490">
              <w:rPr>
                <w:rStyle w:val="Hyperlink"/>
                <w:noProof/>
              </w:rPr>
              <w:t>Accounting for Article 3.3 and Article 3.4 activities</w:t>
            </w:r>
            <w:r w:rsidR="00476C98">
              <w:rPr>
                <w:noProof/>
                <w:webHidden/>
              </w:rPr>
              <w:tab/>
            </w:r>
            <w:r w:rsidR="00476C98">
              <w:rPr>
                <w:noProof/>
                <w:webHidden/>
              </w:rPr>
              <w:fldChar w:fldCharType="begin"/>
            </w:r>
            <w:r w:rsidR="00476C98">
              <w:rPr>
                <w:noProof/>
                <w:webHidden/>
              </w:rPr>
              <w:instrText xml:space="preserve"> PAGEREF _Toc456361119 \h </w:instrText>
            </w:r>
            <w:r w:rsidR="00476C98">
              <w:rPr>
                <w:noProof/>
                <w:webHidden/>
              </w:rPr>
            </w:r>
            <w:r w:rsidR="00476C98">
              <w:rPr>
                <w:noProof/>
                <w:webHidden/>
              </w:rPr>
              <w:fldChar w:fldCharType="separate"/>
            </w:r>
            <w:r>
              <w:rPr>
                <w:noProof/>
                <w:webHidden/>
              </w:rPr>
              <w:t>9</w:t>
            </w:r>
            <w:r w:rsidR="00476C98">
              <w:rPr>
                <w:noProof/>
                <w:webHidden/>
              </w:rPr>
              <w:fldChar w:fldCharType="end"/>
            </w:r>
          </w:hyperlink>
        </w:p>
        <w:p w:rsidR="00476C98" w:rsidRDefault="00A1211D">
          <w:pPr>
            <w:pStyle w:val="TOC1"/>
            <w:rPr>
              <w:rFonts w:asciiTheme="minorHAnsi" w:hAnsiTheme="minorHAnsi"/>
              <w:noProof/>
            </w:rPr>
          </w:pPr>
          <w:hyperlink w:anchor="_Toc456361120" w:history="1">
            <w:r w:rsidR="00476C98" w:rsidRPr="003E7490">
              <w:rPr>
                <w:rStyle w:val="Hyperlink"/>
                <w:noProof/>
              </w:rPr>
              <w:t>Forest management reference level and technical corrections</w:t>
            </w:r>
            <w:r w:rsidR="00476C98">
              <w:rPr>
                <w:noProof/>
                <w:webHidden/>
              </w:rPr>
              <w:tab/>
            </w:r>
            <w:r w:rsidR="00476C98">
              <w:rPr>
                <w:noProof/>
                <w:webHidden/>
              </w:rPr>
              <w:fldChar w:fldCharType="begin"/>
            </w:r>
            <w:r w:rsidR="00476C98">
              <w:rPr>
                <w:noProof/>
                <w:webHidden/>
              </w:rPr>
              <w:instrText xml:space="preserve"> PAGEREF _Toc456361120 \h </w:instrText>
            </w:r>
            <w:r w:rsidR="00476C98">
              <w:rPr>
                <w:noProof/>
                <w:webHidden/>
              </w:rPr>
            </w:r>
            <w:r w:rsidR="00476C98">
              <w:rPr>
                <w:noProof/>
                <w:webHidden/>
              </w:rPr>
              <w:fldChar w:fldCharType="separate"/>
            </w:r>
            <w:r>
              <w:rPr>
                <w:noProof/>
                <w:webHidden/>
              </w:rPr>
              <w:t>9</w:t>
            </w:r>
            <w:r w:rsidR="00476C98">
              <w:rPr>
                <w:noProof/>
                <w:webHidden/>
              </w:rPr>
              <w:fldChar w:fldCharType="end"/>
            </w:r>
          </w:hyperlink>
        </w:p>
        <w:p w:rsidR="00476C98" w:rsidRDefault="00A1211D">
          <w:pPr>
            <w:pStyle w:val="TOC2"/>
            <w:rPr>
              <w:rFonts w:asciiTheme="minorHAnsi" w:hAnsiTheme="minorHAnsi"/>
              <w:noProof/>
            </w:rPr>
          </w:pPr>
          <w:hyperlink w:anchor="_Toc456361121" w:history="1">
            <w:r w:rsidR="00476C98" w:rsidRPr="003E7490">
              <w:rPr>
                <w:rStyle w:val="Hyperlink"/>
                <w:noProof/>
              </w:rPr>
              <w:t>Forest management cap</w:t>
            </w:r>
            <w:r w:rsidR="00476C98">
              <w:rPr>
                <w:noProof/>
                <w:webHidden/>
              </w:rPr>
              <w:tab/>
            </w:r>
            <w:r w:rsidR="00476C98">
              <w:rPr>
                <w:noProof/>
                <w:webHidden/>
              </w:rPr>
              <w:fldChar w:fldCharType="begin"/>
            </w:r>
            <w:r w:rsidR="00476C98">
              <w:rPr>
                <w:noProof/>
                <w:webHidden/>
              </w:rPr>
              <w:instrText xml:space="preserve"> PAGEREF _Toc456361121 \h </w:instrText>
            </w:r>
            <w:r w:rsidR="00476C98">
              <w:rPr>
                <w:noProof/>
                <w:webHidden/>
              </w:rPr>
            </w:r>
            <w:r w:rsidR="00476C98">
              <w:rPr>
                <w:noProof/>
                <w:webHidden/>
              </w:rPr>
              <w:fldChar w:fldCharType="separate"/>
            </w:r>
            <w:r>
              <w:rPr>
                <w:noProof/>
                <w:webHidden/>
              </w:rPr>
              <w:t>10</w:t>
            </w:r>
            <w:r w:rsidR="00476C98">
              <w:rPr>
                <w:noProof/>
                <w:webHidden/>
              </w:rPr>
              <w:fldChar w:fldCharType="end"/>
            </w:r>
          </w:hyperlink>
        </w:p>
        <w:p w:rsidR="00476C98" w:rsidRDefault="00A1211D">
          <w:pPr>
            <w:pStyle w:val="TOC1"/>
            <w:rPr>
              <w:rFonts w:asciiTheme="minorHAnsi" w:hAnsiTheme="minorHAnsi"/>
              <w:noProof/>
            </w:rPr>
          </w:pPr>
          <w:hyperlink w:anchor="_Toc456361122" w:history="1">
            <w:r w:rsidR="00476C98" w:rsidRPr="003E7490">
              <w:rPr>
                <w:rStyle w:val="Hyperlink"/>
                <w:noProof/>
              </w:rPr>
              <w:t>Information on harvested wood products emission calculation</w:t>
            </w:r>
            <w:r w:rsidR="00476C98">
              <w:rPr>
                <w:noProof/>
                <w:webHidden/>
              </w:rPr>
              <w:tab/>
            </w:r>
            <w:r w:rsidR="00476C98">
              <w:rPr>
                <w:noProof/>
                <w:webHidden/>
              </w:rPr>
              <w:fldChar w:fldCharType="begin"/>
            </w:r>
            <w:r w:rsidR="00476C98">
              <w:rPr>
                <w:noProof/>
                <w:webHidden/>
              </w:rPr>
              <w:instrText xml:space="preserve"> PAGEREF _Toc456361122 \h </w:instrText>
            </w:r>
            <w:r w:rsidR="00476C98">
              <w:rPr>
                <w:noProof/>
                <w:webHidden/>
              </w:rPr>
            </w:r>
            <w:r w:rsidR="00476C98">
              <w:rPr>
                <w:noProof/>
                <w:webHidden/>
              </w:rPr>
              <w:fldChar w:fldCharType="separate"/>
            </w:r>
            <w:r>
              <w:rPr>
                <w:noProof/>
                <w:webHidden/>
              </w:rPr>
              <w:t>10</w:t>
            </w:r>
            <w:r w:rsidR="00476C98">
              <w:rPr>
                <w:noProof/>
                <w:webHidden/>
              </w:rPr>
              <w:fldChar w:fldCharType="end"/>
            </w:r>
          </w:hyperlink>
        </w:p>
        <w:p w:rsidR="00476C98" w:rsidRDefault="00A1211D">
          <w:pPr>
            <w:pStyle w:val="TOC1"/>
            <w:rPr>
              <w:rFonts w:asciiTheme="minorHAnsi" w:hAnsiTheme="minorHAnsi"/>
              <w:noProof/>
            </w:rPr>
          </w:pPr>
          <w:hyperlink w:anchor="_Toc456361123" w:history="1">
            <w:r w:rsidR="00476C98" w:rsidRPr="003E7490">
              <w:rPr>
                <w:rStyle w:val="Hyperlink"/>
                <w:noProof/>
              </w:rPr>
              <w:t>Natural disturbances</w:t>
            </w:r>
            <w:r w:rsidR="00476C98">
              <w:rPr>
                <w:noProof/>
                <w:webHidden/>
              </w:rPr>
              <w:tab/>
            </w:r>
            <w:r w:rsidR="00476C98">
              <w:rPr>
                <w:noProof/>
                <w:webHidden/>
              </w:rPr>
              <w:fldChar w:fldCharType="begin"/>
            </w:r>
            <w:r w:rsidR="00476C98">
              <w:rPr>
                <w:noProof/>
                <w:webHidden/>
              </w:rPr>
              <w:instrText xml:space="preserve"> PAGEREF _Toc456361123 \h </w:instrText>
            </w:r>
            <w:r w:rsidR="00476C98">
              <w:rPr>
                <w:noProof/>
                <w:webHidden/>
              </w:rPr>
            </w:r>
            <w:r w:rsidR="00476C98">
              <w:rPr>
                <w:noProof/>
                <w:webHidden/>
              </w:rPr>
              <w:fldChar w:fldCharType="separate"/>
            </w:r>
            <w:r>
              <w:rPr>
                <w:noProof/>
                <w:webHidden/>
              </w:rPr>
              <w:t>11</w:t>
            </w:r>
            <w:r w:rsidR="00476C98">
              <w:rPr>
                <w:noProof/>
                <w:webHidden/>
              </w:rPr>
              <w:fldChar w:fldCharType="end"/>
            </w:r>
          </w:hyperlink>
        </w:p>
        <w:p w:rsidR="00476C98" w:rsidRDefault="00A1211D" w:rsidP="009874EF">
          <w:pPr>
            <w:pStyle w:val="TOC1"/>
            <w:tabs>
              <w:tab w:val="left" w:pos="7655"/>
            </w:tabs>
            <w:ind w:right="1371"/>
            <w:rPr>
              <w:rFonts w:asciiTheme="minorHAnsi" w:hAnsiTheme="minorHAnsi"/>
              <w:noProof/>
            </w:rPr>
          </w:pPr>
          <w:hyperlink w:anchor="_Toc456361124" w:history="1">
            <w:r w:rsidR="00476C98" w:rsidRPr="003E7490">
              <w:rPr>
                <w:rStyle w:val="Hyperlink"/>
                <w:noProof/>
              </w:rPr>
              <w:t>Annex 1 – calculation of the average annual emissions using a ‘trajectory’ method</w:t>
            </w:r>
            <w:r w:rsidR="00476C98">
              <w:rPr>
                <w:noProof/>
                <w:webHidden/>
              </w:rPr>
              <w:tab/>
            </w:r>
            <w:r w:rsidR="00930E48">
              <w:rPr>
                <w:noProof/>
                <w:webHidden/>
              </w:rPr>
              <w:tab/>
            </w:r>
            <w:r w:rsidR="00476C98">
              <w:rPr>
                <w:noProof/>
                <w:webHidden/>
              </w:rPr>
              <w:fldChar w:fldCharType="begin"/>
            </w:r>
            <w:r w:rsidR="00476C98">
              <w:rPr>
                <w:noProof/>
                <w:webHidden/>
              </w:rPr>
              <w:instrText xml:space="preserve"> PAGEREF _Toc456361124 \h </w:instrText>
            </w:r>
            <w:r w:rsidR="00476C98">
              <w:rPr>
                <w:noProof/>
                <w:webHidden/>
              </w:rPr>
            </w:r>
            <w:r w:rsidR="00476C98">
              <w:rPr>
                <w:noProof/>
                <w:webHidden/>
              </w:rPr>
              <w:fldChar w:fldCharType="separate"/>
            </w:r>
            <w:r>
              <w:rPr>
                <w:noProof/>
                <w:webHidden/>
              </w:rPr>
              <w:t>12</w:t>
            </w:r>
            <w:r w:rsidR="00476C98">
              <w:rPr>
                <w:noProof/>
                <w:webHidden/>
              </w:rPr>
              <w:fldChar w:fldCharType="end"/>
            </w:r>
          </w:hyperlink>
        </w:p>
        <w:p w:rsidR="00476C98" w:rsidRDefault="00A1211D">
          <w:pPr>
            <w:pStyle w:val="TOC1"/>
            <w:rPr>
              <w:rFonts w:asciiTheme="minorHAnsi" w:hAnsiTheme="minorHAnsi"/>
              <w:noProof/>
            </w:rPr>
          </w:pPr>
          <w:hyperlink w:anchor="_Toc456361125" w:history="1">
            <w:r w:rsidR="00476C98" w:rsidRPr="003E7490">
              <w:rPr>
                <w:rStyle w:val="Hyperlink"/>
                <w:noProof/>
              </w:rPr>
              <w:t>Bibliography</w:t>
            </w:r>
            <w:r w:rsidR="00476C98">
              <w:rPr>
                <w:noProof/>
                <w:webHidden/>
              </w:rPr>
              <w:tab/>
            </w:r>
            <w:r w:rsidR="00476C98">
              <w:rPr>
                <w:noProof/>
                <w:webHidden/>
              </w:rPr>
              <w:fldChar w:fldCharType="begin"/>
            </w:r>
            <w:r w:rsidR="00476C98">
              <w:rPr>
                <w:noProof/>
                <w:webHidden/>
              </w:rPr>
              <w:instrText xml:space="preserve"> PAGEREF _Toc456361125 \h </w:instrText>
            </w:r>
            <w:r w:rsidR="00476C98">
              <w:rPr>
                <w:noProof/>
                <w:webHidden/>
              </w:rPr>
            </w:r>
            <w:r w:rsidR="00476C98">
              <w:rPr>
                <w:noProof/>
                <w:webHidden/>
              </w:rPr>
              <w:fldChar w:fldCharType="separate"/>
            </w:r>
            <w:r>
              <w:rPr>
                <w:noProof/>
                <w:webHidden/>
              </w:rPr>
              <w:t>14</w:t>
            </w:r>
            <w:r w:rsidR="00476C98">
              <w:rPr>
                <w:noProof/>
                <w:webHidden/>
              </w:rPr>
              <w:fldChar w:fldCharType="end"/>
            </w:r>
          </w:hyperlink>
        </w:p>
        <w:p w:rsidR="00E945D5" w:rsidRDefault="00E945D5">
          <w:r w:rsidRPr="005F1D50">
            <w:rPr>
              <w:b/>
              <w:bCs/>
              <w:noProof/>
              <w:sz w:val="20"/>
            </w:rPr>
            <w:fldChar w:fldCharType="end"/>
          </w:r>
        </w:p>
      </w:sdtContent>
    </w:sdt>
    <w:p w:rsidR="00C7027E" w:rsidRDefault="00C7027E">
      <w:pPr>
        <w:spacing w:after="200" w:line="276" w:lineRule="auto"/>
        <w:jc w:val="left"/>
      </w:pPr>
      <w:r>
        <w:br w:type="page"/>
      </w:r>
    </w:p>
    <w:p w:rsidR="002250D4" w:rsidRPr="002250D4" w:rsidRDefault="002250D4" w:rsidP="002250D4">
      <w:pPr>
        <w:pStyle w:val="Heading"/>
        <w:rPr>
          <w:sz w:val="32"/>
        </w:rPr>
      </w:pPr>
      <w:bookmarkStart w:id="0" w:name="_Toc456361110"/>
      <w:r w:rsidRPr="002250D4">
        <w:rPr>
          <w:sz w:val="32"/>
        </w:rPr>
        <w:lastRenderedPageBreak/>
        <w:t>Tables</w:t>
      </w:r>
    </w:p>
    <w:p w:rsidR="00DD7DF2" w:rsidRDefault="002250D4" w:rsidP="003B5F6E">
      <w:pPr>
        <w:pStyle w:val="TableofFigures"/>
        <w:tabs>
          <w:tab w:val="right" w:pos="9016"/>
        </w:tabs>
        <w:rPr>
          <w:rFonts w:asciiTheme="minorHAnsi" w:hAnsiTheme="minorHAnsi"/>
          <w:noProof/>
        </w:rPr>
      </w:pPr>
      <w:r w:rsidRPr="006B77BB">
        <w:fldChar w:fldCharType="begin"/>
      </w:r>
      <w:r w:rsidRPr="006B77BB">
        <w:instrText xml:space="preserve"> TOC \h \z \t "Table heading" \c </w:instrText>
      </w:r>
      <w:r w:rsidRPr="006B77BB">
        <w:fldChar w:fldCharType="separate"/>
      </w:r>
      <w:hyperlink w:anchor="_Toc456699290" w:history="1">
        <w:r w:rsidR="00DD7DF2" w:rsidRPr="00934E29">
          <w:rPr>
            <w:rStyle w:val="Hyperlink"/>
            <w:noProof/>
          </w:rPr>
          <w:t>Table 1:</w:t>
        </w:r>
        <w:r w:rsidR="00DD7DF2">
          <w:rPr>
            <w:rFonts w:asciiTheme="minorHAnsi" w:hAnsiTheme="minorHAnsi"/>
            <w:noProof/>
          </w:rPr>
          <w:tab/>
        </w:r>
        <w:r w:rsidR="00DD7DF2" w:rsidRPr="00934E29">
          <w:rPr>
            <w:rStyle w:val="Hyperlink"/>
            <w:noProof/>
          </w:rPr>
          <w:t>New Zealand’s GHG emissions by sector</w:t>
        </w:r>
        <w:r w:rsidR="00DD7DF2">
          <w:rPr>
            <w:noProof/>
            <w:webHidden/>
          </w:rPr>
          <w:tab/>
        </w:r>
        <w:r w:rsidR="00DD7DF2">
          <w:rPr>
            <w:noProof/>
            <w:webHidden/>
          </w:rPr>
          <w:fldChar w:fldCharType="begin"/>
        </w:r>
        <w:r w:rsidR="00DD7DF2">
          <w:rPr>
            <w:noProof/>
            <w:webHidden/>
          </w:rPr>
          <w:instrText xml:space="preserve"> PAGEREF _Toc456699290 \h </w:instrText>
        </w:r>
        <w:r w:rsidR="00DD7DF2">
          <w:rPr>
            <w:noProof/>
            <w:webHidden/>
          </w:rPr>
        </w:r>
        <w:r w:rsidR="00DD7DF2">
          <w:rPr>
            <w:noProof/>
            <w:webHidden/>
          </w:rPr>
          <w:fldChar w:fldCharType="separate"/>
        </w:r>
        <w:r w:rsidR="00A1211D">
          <w:rPr>
            <w:noProof/>
            <w:webHidden/>
          </w:rPr>
          <w:t>6</w:t>
        </w:r>
        <w:r w:rsidR="00DD7DF2">
          <w:rPr>
            <w:noProof/>
            <w:webHidden/>
          </w:rPr>
          <w:fldChar w:fldCharType="end"/>
        </w:r>
      </w:hyperlink>
    </w:p>
    <w:p w:rsidR="00DD7DF2" w:rsidRDefault="00A1211D" w:rsidP="003B5F6E">
      <w:pPr>
        <w:pStyle w:val="TableofFigures"/>
        <w:tabs>
          <w:tab w:val="right" w:pos="9016"/>
        </w:tabs>
        <w:rPr>
          <w:rFonts w:asciiTheme="minorHAnsi" w:hAnsiTheme="minorHAnsi"/>
          <w:noProof/>
        </w:rPr>
      </w:pPr>
      <w:hyperlink w:anchor="_Toc456699291" w:history="1">
        <w:r w:rsidR="00DD7DF2" w:rsidRPr="00934E29">
          <w:rPr>
            <w:rStyle w:val="Hyperlink"/>
            <w:noProof/>
          </w:rPr>
          <w:t>Table 2:</w:t>
        </w:r>
        <w:r w:rsidR="00DD7DF2">
          <w:rPr>
            <w:rFonts w:asciiTheme="minorHAnsi" w:hAnsiTheme="minorHAnsi"/>
            <w:noProof/>
          </w:rPr>
          <w:tab/>
        </w:r>
        <w:r w:rsidR="00DD7DF2" w:rsidRPr="00934E29">
          <w:rPr>
            <w:rStyle w:val="Hyperlink"/>
            <w:noProof/>
          </w:rPr>
          <w:t>Calculation of New Zealand’s emissions budget</w:t>
        </w:r>
        <w:r w:rsidR="00DD7DF2">
          <w:rPr>
            <w:noProof/>
            <w:webHidden/>
          </w:rPr>
          <w:tab/>
        </w:r>
        <w:r w:rsidR="00DD7DF2">
          <w:rPr>
            <w:noProof/>
            <w:webHidden/>
          </w:rPr>
          <w:fldChar w:fldCharType="begin"/>
        </w:r>
        <w:r w:rsidR="00DD7DF2">
          <w:rPr>
            <w:noProof/>
            <w:webHidden/>
          </w:rPr>
          <w:instrText xml:space="preserve"> PAGEREF _Toc456699291 \h </w:instrText>
        </w:r>
        <w:r w:rsidR="00DD7DF2">
          <w:rPr>
            <w:noProof/>
            <w:webHidden/>
          </w:rPr>
        </w:r>
        <w:r w:rsidR="00DD7DF2">
          <w:rPr>
            <w:noProof/>
            <w:webHidden/>
          </w:rPr>
          <w:fldChar w:fldCharType="separate"/>
        </w:r>
        <w:r>
          <w:rPr>
            <w:noProof/>
            <w:webHidden/>
          </w:rPr>
          <w:t>8</w:t>
        </w:r>
        <w:r w:rsidR="00DD7DF2">
          <w:rPr>
            <w:noProof/>
            <w:webHidden/>
          </w:rPr>
          <w:fldChar w:fldCharType="end"/>
        </w:r>
      </w:hyperlink>
    </w:p>
    <w:p w:rsidR="00DD7DF2" w:rsidRDefault="00A1211D" w:rsidP="003B5F6E">
      <w:pPr>
        <w:pStyle w:val="TableofFigures"/>
        <w:tabs>
          <w:tab w:val="right" w:pos="9016"/>
        </w:tabs>
        <w:rPr>
          <w:rFonts w:asciiTheme="minorHAnsi" w:hAnsiTheme="minorHAnsi"/>
          <w:noProof/>
        </w:rPr>
      </w:pPr>
      <w:hyperlink w:anchor="_Toc456699292" w:history="1">
        <w:r w:rsidR="00DD7DF2" w:rsidRPr="00934E29">
          <w:rPr>
            <w:rStyle w:val="Hyperlink"/>
            <w:noProof/>
          </w:rPr>
          <w:t>Table 3:</w:t>
        </w:r>
        <w:r w:rsidR="00DD7DF2">
          <w:rPr>
            <w:rFonts w:asciiTheme="minorHAnsi" w:hAnsiTheme="minorHAnsi"/>
            <w:noProof/>
          </w:rPr>
          <w:tab/>
        </w:r>
        <w:r w:rsidR="00DD7DF2" w:rsidRPr="00934E29">
          <w:rPr>
            <w:rStyle w:val="Hyperlink"/>
            <w:noProof/>
          </w:rPr>
          <w:t>Parameters defining forest in New Zealand</w:t>
        </w:r>
        <w:r w:rsidR="00DD7DF2">
          <w:rPr>
            <w:noProof/>
            <w:webHidden/>
          </w:rPr>
          <w:tab/>
        </w:r>
        <w:r w:rsidR="00DD7DF2">
          <w:rPr>
            <w:noProof/>
            <w:webHidden/>
          </w:rPr>
          <w:fldChar w:fldCharType="begin"/>
        </w:r>
        <w:r w:rsidR="00DD7DF2">
          <w:rPr>
            <w:noProof/>
            <w:webHidden/>
          </w:rPr>
          <w:instrText xml:space="preserve"> PAGEREF _Toc456699292 \h </w:instrText>
        </w:r>
        <w:r w:rsidR="00DD7DF2">
          <w:rPr>
            <w:noProof/>
            <w:webHidden/>
          </w:rPr>
        </w:r>
        <w:r w:rsidR="00DD7DF2">
          <w:rPr>
            <w:noProof/>
            <w:webHidden/>
          </w:rPr>
          <w:fldChar w:fldCharType="separate"/>
        </w:r>
        <w:r>
          <w:rPr>
            <w:noProof/>
            <w:webHidden/>
          </w:rPr>
          <w:t>9</w:t>
        </w:r>
        <w:r w:rsidR="00DD7DF2">
          <w:rPr>
            <w:noProof/>
            <w:webHidden/>
          </w:rPr>
          <w:fldChar w:fldCharType="end"/>
        </w:r>
      </w:hyperlink>
    </w:p>
    <w:p w:rsidR="00DD7DF2" w:rsidRDefault="00A1211D" w:rsidP="003B5F6E">
      <w:pPr>
        <w:pStyle w:val="TableofFigures"/>
        <w:tabs>
          <w:tab w:val="right" w:pos="9016"/>
        </w:tabs>
        <w:rPr>
          <w:rFonts w:asciiTheme="minorHAnsi" w:hAnsiTheme="minorHAnsi"/>
          <w:noProof/>
        </w:rPr>
      </w:pPr>
      <w:hyperlink w:anchor="_Toc456699293" w:history="1">
        <w:r w:rsidR="00DD7DF2" w:rsidRPr="00934E29">
          <w:rPr>
            <w:rStyle w:val="Hyperlink"/>
            <w:noProof/>
          </w:rPr>
          <w:t>Table 4:</w:t>
        </w:r>
        <w:r w:rsidR="00DD7DF2">
          <w:rPr>
            <w:rFonts w:asciiTheme="minorHAnsi" w:hAnsiTheme="minorHAnsi"/>
            <w:noProof/>
          </w:rPr>
          <w:tab/>
        </w:r>
        <w:r w:rsidR="00DD7DF2" w:rsidRPr="00934E29">
          <w:rPr>
            <w:rStyle w:val="Hyperlink"/>
            <w:noProof/>
          </w:rPr>
          <w:t>Summary of the technical corrections to the FMRL</w:t>
        </w:r>
        <w:r w:rsidR="00DD7DF2">
          <w:rPr>
            <w:noProof/>
            <w:webHidden/>
          </w:rPr>
          <w:tab/>
        </w:r>
        <w:r w:rsidR="00DD7DF2">
          <w:rPr>
            <w:noProof/>
            <w:webHidden/>
          </w:rPr>
          <w:fldChar w:fldCharType="begin"/>
        </w:r>
        <w:r w:rsidR="00DD7DF2">
          <w:rPr>
            <w:noProof/>
            <w:webHidden/>
          </w:rPr>
          <w:instrText xml:space="preserve"> PAGEREF _Toc456699293 \h </w:instrText>
        </w:r>
        <w:r w:rsidR="00DD7DF2">
          <w:rPr>
            <w:noProof/>
            <w:webHidden/>
          </w:rPr>
        </w:r>
        <w:r w:rsidR="00DD7DF2">
          <w:rPr>
            <w:noProof/>
            <w:webHidden/>
          </w:rPr>
          <w:fldChar w:fldCharType="separate"/>
        </w:r>
        <w:r>
          <w:rPr>
            <w:noProof/>
            <w:webHidden/>
          </w:rPr>
          <w:t>10</w:t>
        </w:r>
        <w:r w:rsidR="00DD7DF2">
          <w:rPr>
            <w:noProof/>
            <w:webHidden/>
          </w:rPr>
          <w:fldChar w:fldCharType="end"/>
        </w:r>
      </w:hyperlink>
    </w:p>
    <w:p w:rsidR="00DD7DF2" w:rsidRDefault="00A1211D" w:rsidP="003B5F6E">
      <w:pPr>
        <w:pStyle w:val="TableofFigures"/>
        <w:tabs>
          <w:tab w:val="right" w:pos="9016"/>
        </w:tabs>
        <w:rPr>
          <w:rFonts w:asciiTheme="minorHAnsi" w:hAnsiTheme="minorHAnsi"/>
          <w:noProof/>
        </w:rPr>
      </w:pPr>
      <w:hyperlink w:anchor="_Toc456699294" w:history="1">
        <w:r w:rsidR="00DD7DF2" w:rsidRPr="00934E29">
          <w:rPr>
            <w:rStyle w:val="Hyperlink"/>
            <w:noProof/>
          </w:rPr>
          <w:t>Table 5:</w:t>
        </w:r>
        <w:r w:rsidR="00DD7DF2">
          <w:rPr>
            <w:rFonts w:asciiTheme="minorHAnsi" w:hAnsiTheme="minorHAnsi"/>
            <w:noProof/>
          </w:rPr>
          <w:tab/>
        </w:r>
        <w:r w:rsidR="00DD7DF2" w:rsidRPr="00934E29">
          <w:rPr>
            <w:rStyle w:val="Hyperlink"/>
            <w:noProof/>
          </w:rPr>
          <w:t>New Zealand’s forest management cap calculation</w:t>
        </w:r>
        <w:r w:rsidR="00DD7DF2">
          <w:rPr>
            <w:noProof/>
            <w:webHidden/>
          </w:rPr>
          <w:tab/>
        </w:r>
        <w:r w:rsidR="00DD7DF2">
          <w:rPr>
            <w:noProof/>
            <w:webHidden/>
          </w:rPr>
          <w:fldChar w:fldCharType="begin"/>
        </w:r>
        <w:r w:rsidR="00DD7DF2">
          <w:rPr>
            <w:noProof/>
            <w:webHidden/>
          </w:rPr>
          <w:instrText xml:space="preserve"> PAGEREF _Toc456699294 \h </w:instrText>
        </w:r>
        <w:r w:rsidR="00DD7DF2">
          <w:rPr>
            <w:noProof/>
            <w:webHidden/>
          </w:rPr>
        </w:r>
        <w:r w:rsidR="00DD7DF2">
          <w:rPr>
            <w:noProof/>
            <w:webHidden/>
          </w:rPr>
          <w:fldChar w:fldCharType="separate"/>
        </w:r>
        <w:r>
          <w:rPr>
            <w:noProof/>
            <w:webHidden/>
          </w:rPr>
          <w:t>10</w:t>
        </w:r>
        <w:r w:rsidR="00DD7DF2">
          <w:rPr>
            <w:noProof/>
            <w:webHidden/>
          </w:rPr>
          <w:fldChar w:fldCharType="end"/>
        </w:r>
      </w:hyperlink>
    </w:p>
    <w:p w:rsidR="00DD7DF2" w:rsidRDefault="00A1211D" w:rsidP="003B5F6E">
      <w:pPr>
        <w:pStyle w:val="TableofFigures"/>
        <w:tabs>
          <w:tab w:val="right" w:pos="9016"/>
        </w:tabs>
        <w:rPr>
          <w:rFonts w:asciiTheme="minorHAnsi" w:hAnsiTheme="minorHAnsi"/>
          <w:noProof/>
        </w:rPr>
      </w:pPr>
      <w:hyperlink w:anchor="_Toc456699295" w:history="1">
        <w:r w:rsidR="00DD7DF2" w:rsidRPr="00934E29">
          <w:rPr>
            <w:rStyle w:val="Hyperlink"/>
            <w:noProof/>
          </w:rPr>
          <w:t xml:space="preserve">Table A1: </w:t>
        </w:r>
        <w:r w:rsidR="00DD7DF2">
          <w:rPr>
            <w:rFonts w:asciiTheme="minorHAnsi" w:hAnsiTheme="minorHAnsi"/>
            <w:noProof/>
          </w:rPr>
          <w:tab/>
        </w:r>
        <w:r w:rsidR="00DD7DF2" w:rsidRPr="00934E29">
          <w:rPr>
            <w:rStyle w:val="Hyperlink"/>
            <w:noProof/>
          </w:rPr>
          <w:t>Application of ‘trajectory’ method for New Zealand’s emissions budget calculation</w:t>
        </w:r>
        <w:r w:rsidR="00DD7DF2">
          <w:rPr>
            <w:noProof/>
            <w:webHidden/>
          </w:rPr>
          <w:tab/>
        </w:r>
        <w:r w:rsidR="00DD7DF2">
          <w:rPr>
            <w:noProof/>
            <w:webHidden/>
          </w:rPr>
          <w:fldChar w:fldCharType="begin"/>
        </w:r>
        <w:r w:rsidR="00DD7DF2">
          <w:rPr>
            <w:noProof/>
            <w:webHidden/>
          </w:rPr>
          <w:instrText xml:space="preserve"> PAGEREF _Toc456699295 \h </w:instrText>
        </w:r>
        <w:r w:rsidR="00DD7DF2">
          <w:rPr>
            <w:noProof/>
            <w:webHidden/>
          </w:rPr>
        </w:r>
        <w:r w:rsidR="00DD7DF2">
          <w:rPr>
            <w:noProof/>
            <w:webHidden/>
          </w:rPr>
          <w:fldChar w:fldCharType="separate"/>
        </w:r>
        <w:r>
          <w:rPr>
            <w:noProof/>
            <w:webHidden/>
          </w:rPr>
          <w:t>13</w:t>
        </w:r>
        <w:r w:rsidR="00DD7DF2">
          <w:rPr>
            <w:noProof/>
            <w:webHidden/>
          </w:rPr>
          <w:fldChar w:fldCharType="end"/>
        </w:r>
      </w:hyperlink>
    </w:p>
    <w:p w:rsidR="002250D4" w:rsidRPr="006B77BB" w:rsidRDefault="002250D4" w:rsidP="002250D4">
      <w:pPr>
        <w:pStyle w:val="BodyText"/>
      </w:pPr>
      <w:r w:rsidRPr="006B77BB">
        <w:fldChar w:fldCharType="end"/>
      </w:r>
    </w:p>
    <w:p w:rsidR="002250D4" w:rsidRPr="006B77BB" w:rsidRDefault="002250D4" w:rsidP="002250D4"/>
    <w:p w:rsidR="002250D4" w:rsidRPr="00A75169" w:rsidRDefault="002250D4" w:rsidP="002250D4">
      <w:pPr>
        <w:pStyle w:val="Heading"/>
        <w:rPr>
          <w:sz w:val="32"/>
        </w:rPr>
      </w:pPr>
      <w:r w:rsidRPr="00A75169">
        <w:rPr>
          <w:sz w:val="32"/>
        </w:rPr>
        <w:t>Figures</w:t>
      </w:r>
    </w:p>
    <w:p w:rsidR="00A75169" w:rsidRDefault="002250D4">
      <w:pPr>
        <w:pStyle w:val="TableofFigures"/>
        <w:tabs>
          <w:tab w:val="right" w:pos="9016"/>
        </w:tabs>
        <w:rPr>
          <w:rFonts w:asciiTheme="minorHAnsi" w:hAnsiTheme="minorHAnsi"/>
          <w:noProof/>
        </w:rPr>
      </w:pPr>
      <w:r w:rsidRPr="006B77BB">
        <w:fldChar w:fldCharType="begin"/>
      </w:r>
      <w:r w:rsidRPr="006B77BB">
        <w:instrText xml:space="preserve"> TOC \h \z \t "Figure heading" \c </w:instrText>
      </w:r>
      <w:r w:rsidRPr="006B77BB">
        <w:fldChar w:fldCharType="separate"/>
      </w:r>
      <w:hyperlink w:anchor="_Toc456699330" w:history="1">
        <w:r w:rsidR="00A75169" w:rsidRPr="00077A70">
          <w:rPr>
            <w:rStyle w:val="Hyperlink"/>
            <w:noProof/>
          </w:rPr>
          <w:t xml:space="preserve">Figure A1: </w:t>
        </w:r>
        <w:r w:rsidR="00A75169">
          <w:rPr>
            <w:rFonts w:asciiTheme="minorHAnsi" w:hAnsiTheme="minorHAnsi"/>
            <w:noProof/>
          </w:rPr>
          <w:tab/>
        </w:r>
        <w:r w:rsidR="00A75169" w:rsidRPr="00077A70">
          <w:rPr>
            <w:rStyle w:val="Hyperlink"/>
            <w:noProof/>
          </w:rPr>
          <w:t>Application of the ‘trajectory’ method for New Zealand’s emissions budget calculation</w:t>
        </w:r>
        <w:r w:rsidR="00A75169">
          <w:rPr>
            <w:noProof/>
            <w:webHidden/>
          </w:rPr>
          <w:tab/>
        </w:r>
        <w:r w:rsidR="00A75169">
          <w:rPr>
            <w:noProof/>
            <w:webHidden/>
          </w:rPr>
          <w:fldChar w:fldCharType="begin"/>
        </w:r>
        <w:r w:rsidR="00A75169">
          <w:rPr>
            <w:noProof/>
            <w:webHidden/>
          </w:rPr>
          <w:instrText xml:space="preserve"> PAGEREF _Toc456699330 \h </w:instrText>
        </w:r>
        <w:r w:rsidR="00A75169">
          <w:rPr>
            <w:noProof/>
            <w:webHidden/>
          </w:rPr>
        </w:r>
        <w:r w:rsidR="00A75169">
          <w:rPr>
            <w:noProof/>
            <w:webHidden/>
          </w:rPr>
          <w:fldChar w:fldCharType="separate"/>
        </w:r>
        <w:r w:rsidR="00A1211D">
          <w:rPr>
            <w:noProof/>
            <w:webHidden/>
          </w:rPr>
          <w:t>12</w:t>
        </w:r>
        <w:r w:rsidR="00A75169">
          <w:rPr>
            <w:noProof/>
            <w:webHidden/>
          </w:rPr>
          <w:fldChar w:fldCharType="end"/>
        </w:r>
      </w:hyperlink>
    </w:p>
    <w:p w:rsidR="002250D4" w:rsidRPr="006B77BB" w:rsidRDefault="002250D4" w:rsidP="002250D4">
      <w:pPr>
        <w:pStyle w:val="BodyText"/>
      </w:pPr>
      <w:r w:rsidRPr="006B77BB">
        <w:fldChar w:fldCharType="end"/>
      </w:r>
    </w:p>
    <w:p w:rsidR="002250D4" w:rsidRDefault="002250D4">
      <w:pPr>
        <w:spacing w:before="0" w:after="200" w:line="276" w:lineRule="auto"/>
        <w:jc w:val="left"/>
      </w:pPr>
    </w:p>
    <w:p w:rsidR="00A75169" w:rsidRDefault="00A75169">
      <w:pPr>
        <w:spacing w:before="0" w:after="200" w:line="276" w:lineRule="auto"/>
        <w:jc w:val="left"/>
      </w:pPr>
    </w:p>
    <w:p w:rsidR="00A75169" w:rsidRDefault="00A75169">
      <w:pPr>
        <w:spacing w:before="0" w:after="200" w:line="276" w:lineRule="auto"/>
        <w:jc w:val="left"/>
      </w:pPr>
    </w:p>
    <w:p w:rsidR="00A75169" w:rsidRDefault="00A75169">
      <w:pPr>
        <w:spacing w:before="0" w:after="200" w:line="276" w:lineRule="auto"/>
        <w:jc w:val="left"/>
      </w:pPr>
    </w:p>
    <w:p w:rsidR="00A75169" w:rsidRDefault="00A75169">
      <w:pPr>
        <w:spacing w:before="0" w:after="200" w:line="276" w:lineRule="auto"/>
        <w:jc w:val="left"/>
      </w:pPr>
    </w:p>
    <w:p w:rsidR="00A75169" w:rsidRDefault="00A75169">
      <w:pPr>
        <w:spacing w:before="0" w:after="200" w:line="276" w:lineRule="auto"/>
        <w:jc w:val="left"/>
      </w:pPr>
    </w:p>
    <w:p w:rsidR="00A75169" w:rsidRDefault="00A75169">
      <w:pPr>
        <w:spacing w:before="0" w:after="200" w:line="276" w:lineRule="auto"/>
        <w:jc w:val="left"/>
      </w:pPr>
    </w:p>
    <w:p w:rsidR="00A75169" w:rsidRDefault="00A75169">
      <w:pPr>
        <w:spacing w:before="0" w:after="200" w:line="276" w:lineRule="auto"/>
        <w:jc w:val="left"/>
      </w:pPr>
    </w:p>
    <w:p w:rsidR="00A75169" w:rsidRDefault="00A75169">
      <w:pPr>
        <w:spacing w:before="0" w:after="200" w:line="276" w:lineRule="auto"/>
        <w:jc w:val="left"/>
      </w:pPr>
    </w:p>
    <w:p w:rsidR="00A75169" w:rsidRDefault="00A75169">
      <w:pPr>
        <w:spacing w:before="0" w:after="200" w:line="276" w:lineRule="auto"/>
        <w:jc w:val="left"/>
      </w:pPr>
    </w:p>
    <w:p w:rsidR="00FC386A" w:rsidRDefault="00FC386A">
      <w:pPr>
        <w:spacing w:before="0" w:after="200" w:line="276" w:lineRule="auto"/>
        <w:jc w:val="left"/>
      </w:pPr>
      <w:bookmarkStart w:id="1" w:name="_GoBack"/>
      <w:bookmarkEnd w:id="1"/>
    </w:p>
    <w:p w:rsidR="00A75169" w:rsidRDefault="00A75169">
      <w:pPr>
        <w:spacing w:before="0" w:after="200" w:line="276" w:lineRule="auto"/>
        <w:jc w:val="left"/>
      </w:pPr>
    </w:p>
    <w:p w:rsidR="00A75169" w:rsidRDefault="00A75169">
      <w:pPr>
        <w:spacing w:before="0" w:after="200" w:line="276" w:lineRule="auto"/>
        <w:jc w:val="left"/>
        <w:rPr>
          <w:rFonts w:eastAsiaTheme="majorEastAsia" w:cstheme="majorBidi"/>
          <w:b/>
          <w:bCs/>
          <w:color w:val="1C556C"/>
          <w:sz w:val="32"/>
          <w:szCs w:val="36"/>
        </w:rPr>
      </w:pPr>
    </w:p>
    <w:p w:rsidR="00026B3E" w:rsidRPr="00A75169" w:rsidRDefault="00C7027E" w:rsidP="00243D51">
      <w:pPr>
        <w:pStyle w:val="Heading1"/>
        <w:spacing w:before="360" w:after="120"/>
        <w:rPr>
          <w:sz w:val="32"/>
          <w:szCs w:val="36"/>
        </w:rPr>
      </w:pPr>
      <w:r w:rsidRPr="00A75169">
        <w:rPr>
          <w:sz w:val="32"/>
          <w:szCs w:val="36"/>
        </w:rPr>
        <w:lastRenderedPageBreak/>
        <w:t>Introduction</w:t>
      </w:r>
      <w:bookmarkEnd w:id="0"/>
    </w:p>
    <w:p w:rsidR="00C7027E" w:rsidRPr="00042E0E" w:rsidRDefault="00B97DEF" w:rsidP="00870A0B">
      <w:pPr>
        <w:pStyle w:val="Heading4"/>
      </w:pPr>
      <w:r w:rsidRPr="00042E0E">
        <w:t>New Zealand’s 2020 target</w:t>
      </w:r>
    </w:p>
    <w:p w:rsidR="002913A3" w:rsidRPr="00243D51" w:rsidRDefault="002913A3" w:rsidP="00243D51">
      <w:pPr>
        <w:pStyle w:val="BodyText"/>
        <w:rPr>
          <w:rFonts w:asciiTheme="minorHAnsi" w:hAnsiTheme="minorHAnsi"/>
        </w:rPr>
      </w:pPr>
      <w:r w:rsidRPr="00243D51">
        <w:rPr>
          <w:rFonts w:asciiTheme="minorHAnsi" w:hAnsiTheme="minorHAnsi"/>
        </w:rPr>
        <w:t>For the period 2013 to 2020, New Zealand has set an unconditional target under the United Nations Framework Convention on Climate Change (UNFCCC) to reduce emissions to 5 per cent below 1990 levels by 2020</w:t>
      </w:r>
      <w:r w:rsidR="00875A36">
        <w:rPr>
          <w:rFonts w:asciiTheme="minorHAnsi" w:hAnsiTheme="minorHAnsi"/>
        </w:rPr>
        <w:t>.</w:t>
      </w:r>
      <w:r w:rsidR="00C67AB5">
        <w:rPr>
          <w:rFonts w:asciiTheme="minorHAnsi" w:hAnsiTheme="minorHAnsi"/>
        </w:rPr>
        <w:t xml:space="preserve"> </w:t>
      </w:r>
      <w:r w:rsidR="00EB3D43" w:rsidRPr="00243D51">
        <w:rPr>
          <w:rFonts w:asciiTheme="minorHAnsi" w:hAnsiTheme="minorHAnsi"/>
        </w:rPr>
        <w:t>This</w:t>
      </w:r>
      <w:r w:rsidRPr="00243D51">
        <w:rPr>
          <w:rFonts w:asciiTheme="minorHAnsi" w:hAnsiTheme="minorHAnsi"/>
        </w:rPr>
        <w:t xml:space="preserve"> report describe</w:t>
      </w:r>
      <w:r w:rsidR="00EB3D43" w:rsidRPr="00243D51">
        <w:rPr>
          <w:rFonts w:asciiTheme="minorHAnsi" w:hAnsiTheme="minorHAnsi"/>
        </w:rPr>
        <w:t>s</w:t>
      </w:r>
      <w:r w:rsidRPr="00243D51">
        <w:rPr>
          <w:rFonts w:asciiTheme="minorHAnsi" w:hAnsiTheme="minorHAnsi"/>
        </w:rPr>
        <w:t xml:space="preserve"> how New Zealand will account for its target and present its emissions budget for the period 2013 to 2020 to enhance the transparency of New Zealand’s approach to measuring progress towards its unconditional 2020 target. </w:t>
      </w:r>
    </w:p>
    <w:p w:rsidR="00C57E27" w:rsidRPr="00243D51" w:rsidRDefault="00B611DD" w:rsidP="00243D51">
      <w:pPr>
        <w:pStyle w:val="BodyText"/>
        <w:rPr>
          <w:rFonts w:asciiTheme="minorHAnsi" w:hAnsiTheme="minorHAnsi"/>
        </w:rPr>
      </w:pPr>
      <w:r w:rsidRPr="00243D51">
        <w:rPr>
          <w:rFonts w:asciiTheme="minorHAnsi" w:hAnsiTheme="minorHAnsi"/>
        </w:rPr>
        <w:t>The eighth session of the Conference of the Parties, serving as the meeting of th</w:t>
      </w:r>
      <w:r w:rsidR="006851AF" w:rsidRPr="00243D51">
        <w:rPr>
          <w:rFonts w:asciiTheme="minorHAnsi" w:hAnsiTheme="minorHAnsi"/>
        </w:rPr>
        <w:t xml:space="preserve">e Parties to the Kyoto Protocol </w:t>
      </w:r>
      <w:r w:rsidRPr="00243D51">
        <w:rPr>
          <w:rFonts w:asciiTheme="minorHAnsi" w:hAnsiTheme="minorHAnsi"/>
        </w:rPr>
        <w:t>(</w:t>
      </w:r>
      <w:r w:rsidR="00D30B2D" w:rsidRPr="00243D51">
        <w:rPr>
          <w:rFonts w:asciiTheme="minorHAnsi" w:hAnsiTheme="minorHAnsi"/>
        </w:rPr>
        <w:t xml:space="preserve">CMP.8 </w:t>
      </w:r>
      <w:r w:rsidR="009B5561" w:rsidRPr="00243D51">
        <w:rPr>
          <w:rFonts w:asciiTheme="minorHAnsi" w:hAnsiTheme="minorHAnsi"/>
        </w:rPr>
        <w:t xml:space="preserve">held in </w:t>
      </w:r>
      <w:r w:rsidRPr="00243D51">
        <w:rPr>
          <w:rFonts w:asciiTheme="minorHAnsi" w:hAnsiTheme="minorHAnsi"/>
        </w:rPr>
        <w:t>Doha, Qatar, November to December 2012), agreed to amendments to the Kyot</w:t>
      </w:r>
      <w:r w:rsidR="006851AF" w:rsidRPr="00243D51">
        <w:rPr>
          <w:rFonts w:asciiTheme="minorHAnsi" w:hAnsiTheme="minorHAnsi"/>
        </w:rPr>
        <w:t>o Protocol for the period 2013</w:t>
      </w:r>
      <w:r w:rsidR="00161CB6" w:rsidRPr="00243D51">
        <w:rPr>
          <w:rFonts w:asciiTheme="minorHAnsi" w:hAnsiTheme="minorHAnsi"/>
        </w:rPr>
        <w:t xml:space="preserve"> to</w:t>
      </w:r>
      <w:r w:rsidR="00600B91" w:rsidRPr="00243D51">
        <w:rPr>
          <w:rFonts w:asciiTheme="minorHAnsi" w:hAnsiTheme="minorHAnsi"/>
        </w:rPr>
        <w:t xml:space="preserve"> </w:t>
      </w:r>
      <w:r w:rsidRPr="00243D51">
        <w:rPr>
          <w:rFonts w:asciiTheme="minorHAnsi" w:hAnsiTheme="minorHAnsi"/>
        </w:rPr>
        <w:t>20</w:t>
      </w:r>
      <w:r w:rsidR="00440089" w:rsidRPr="00243D51">
        <w:rPr>
          <w:rFonts w:asciiTheme="minorHAnsi" w:hAnsiTheme="minorHAnsi"/>
        </w:rPr>
        <w:t>20</w:t>
      </w:r>
      <w:r w:rsidRPr="00243D51">
        <w:rPr>
          <w:rFonts w:asciiTheme="minorHAnsi" w:hAnsiTheme="minorHAnsi"/>
        </w:rPr>
        <w:t>, including an amended Annex B.</w:t>
      </w:r>
      <w:r w:rsidR="00CE0CE3" w:rsidRPr="00243D51">
        <w:rPr>
          <w:rStyle w:val="FootnoteReference"/>
          <w:rFonts w:asciiTheme="minorHAnsi" w:hAnsiTheme="minorHAnsi"/>
        </w:rPr>
        <w:footnoteReference w:id="1"/>
      </w:r>
      <w:r w:rsidRPr="00243D51">
        <w:rPr>
          <w:rFonts w:asciiTheme="minorHAnsi" w:hAnsiTheme="minorHAnsi"/>
        </w:rPr>
        <w:t xml:space="preserve"> </w:t>
      </w:r>
      <w:r w:rsidR="009427CE" w:rsidRPr="00243D51">
        <w:rPr>
          <w:rFonts w:asciiTheme="minorHAnsi" w:hAnsiTheme="minorHAnsi"/>
        </w:rPr>
        <w:t xml:space="preserve">New Zealand does not have a commitment listed in the amended Annex B of the </w:t>
      </w:r>
      <w:r w:rsidR="00957165" w:rsidRPr="00243D51">
        <w:rPr>
          <w:rFonts w:asciiTheme="minorHAnsi" w:hAnsiTheme="minorHAnsi"/>
        </w:rPr>
        <w:t>Kyoto Protocol</w:t>
      </w:r>
      <w:r w:rsidR="009427CE" w:rsidRPr="00243D51">
        <w:rPr>
          <w:rFonts w:asciiTheme="minorHAnsi" w:hAnsiTheme="minorHAnsi"/>
        </w:rPr>
        <w:t>, but has taken an</w:t>
      </w:r>
      <w:r w:rsidR="00D663F2" w:rsidRPr="00243D51">
        <w:rPr>
          <w:rFonts w:asciiTheme="minorHAnsi" w:hAnsiTheme="minorHAnsi"/>
        </w:rPr>
        <w:t xml:space="preserve"> unconditional</w:t>
      </w:r>
      <w:r w:rsidR="009427CE" w:rsidRPr="00243D51">
        <w:rPr>
          <w:rFonts w:asciiTheme="minorHAnsi" w:hAnsiTheme="minorHAnsi"/>
        </w:rPr>
        <w:t xml:space="preserve"> emission reduction target under the UNFCCC </w:t>
      </w:r>
      <w:r w:rsidR="009B5561" w:rsidRPr="00243D51">
        <w:rPr>
          <w:rFonts w:asciiTheme="minorHAnsi" w:hAnsiTheme="minorHAnsi"/>
        </w:rPr>
        <w:t>for</w:t>
      </w:r>
      <w:r w:rsidR="009427CE" w:rsidRPr="00243D51">
        <w:rPr>
          <w:rFonts w:asciiTheme="minorHAnsi" w:hAnsiTheme="minorHAnsi"/>
        </w:rPr>
        <w:t xml:space="preserve"> the </w:t>
      </w:r>
      <w:r w:rsidR="00D569AB" w:rsidRPr="00243D51">
        <w:rPr>
          <w:rFonts w:asciiTheme="minorHAnsi" w:hAnsiTheme="minorHAnsi"/>
        </w:rPr>
        <w:t xml:space="preserve">period </w:t>
      </w:r>
      <w:r w:rsidR="009427CE" w:rsidRPr="00243D51">
        <w:rPr>
          <w:rFonts w:asciiTheme="minorHAnsi" w:hAnsiTheme="minorHAnsi"/>
        </w:rPr>
        <w:t>2013</w:t>
      </w:r>
      <w:r w:rsidR="00D569AB" w:rsidRPr="00243D51">
        <w:rPr>
          <w:rFonts w:asciiTheme="minorHAnsi" w:hAnsiTheme="minorHAnsi"/>
        </w:rPr>
        <w:t xml:space="preserve"> to </w:t>
      </w:r>
      <w:r w:rsidR="009427CE" w:rsidRPr="00243D51">
        <w:rPr>
          <w:rFonts w:asciiTheme="minorHAnsi" w:hAnsiTheme="minorHAnsi"/>
        </w:rPr>
        <w:t>2020</w:t>
      </w:r>
      <w:r w:rsidR="00FA738C" w:rsidRPr="00243D51">
        <w:rPr>
          <w:rFonts w:asciiTheme="minorHAnsi" w:hAnsiTheme="minorHAnsi"/>
        </w:rPr>
        <w:t>, to reduce emissions to 5 per cent below 1990 levels by 2020</w:t>
      </w:r>
      <w:r w:rsidR="009427CE" w:rsidRPr="00243D51">
        <w:rPr>
          <w:rFonts w:asciiTheme="minorHAnsi" w:hAnsiTheme="minorHAnsi"/>
        </w:rPr>
        <w:t>.</w:t>
      </w:r>
      <w:r w:rsidR="00C57E27" w:rsidRPr="00243D51">
        <w:rPr>
          <w:rFonts w:asciiTheme="minorHAnsi" w:hAnsiTheme="minorHAnsi"/>
        </w:rPr>
        <w:t xml:space="preserve"> This is</w:t>
      </w:r>
      <w:r w:rsidR="00312DF7" w:rsidRPr="00243D51">
        <w:rPr>
          <w:rFonts w:asciiTheme="minorHAnsi" w:hAnsiTheme="minorHAnsi"/>
        </w:rPr>
        <w:t xml:space="preserve"> equivalent to </w:t>
      </w:r>
      <w:r w:rsidR="00AF000D" w:rsidRPr="00243D51">
        <w:rPr>
          <w:rFonts w:asciiTheme="minorHAnsi" w:hAnsiTheme="minorHAnsi"/>
        </w:rPr>
        <w:t xml:space="preserve">an </w:t>
      </w:r>
      <w:r w:rsidR="00A32382" w:rsidRPr="00243D51">
        <w:rPr>
          <w:rFonts w:asciiTheme="minorHAnsi" w:hAnsiTheme="minorHAnsi"/>
        </w:rPr>
        <w:t xml:space="preserve">annual average of </w:t>
      </w:r>
      <w:r w:rsidR="00312DF7" w:rsidRPr="00243D51">
        <w:rPr>
          <w:rFonts w:asciiTheme="minorHAnsi" w:hAnsiTheme="minorHAnsi"/>
        </w:rPr>
        <w:t xml:space="preserve">96.8 per cent </w:t>
      </w:r>
      <w:r w:rsidR="007A7644" w:rsidRPr="00243D51">
        <w:rPr>
          <w:rFonts w:asciiTheme="minorHAnsi" w:hAnsiTheme="minorHAnsi"/>
        </w:rPr>
        <w:t>of New Zealand’s aggregate anthropogenic</w:t>
      </w:r>
      <w:r w:rsidR="00B00752" w:rsidRPr="00243D51">
        <w:rPr>
          <w:rFonts w:asciiTheme="minorHAnsi" w:hAnsiTheme="minorHAnsi"/>
        </w:rPr>
        <w:t xml:space="preserve"> (human made)</w:t>
      </w:r>
      <w:r w:rsidR="007A7644" w:rsidRPr="00243D51">
        <w:rPr>
          <w:rFonts w:asciiTheme="minorHAnsi" w:hAnsiTheme="minorHAnsi"/>
        </w:rPr>
        <w:t xml:space="preserve"> emissions </w:t>
      </w:r>
      <w:r w:rsidR="00A32382" w:rsidRPr="00243D51">
        <w:rPr>
          <w:rFonts w:asciiTheme="minorHAnsi" w:hAnsiTheme="minorHAnsi"/>
        </w:rPr>
        <w:t xml:space="preserve">of the greenhouse gases listed in Annex A of the Kyoto Protocol </w:t>
      </w:r>
      <w:r w:rsidR="009D043E" w:rsidRPr="00243D51">
        <w:rPr>
          <w:rFonts w:asciiTheme="minorHAnsi" w:hAnsiTheme="minorHAnsi"/>
        </w:rPr>
        <w:t xml:space="preserve">reported in the base year (1990), </w:t>
      </w:r>
      <w:r w:rsidR="00A32382" w:rsidRPr="00243D51">
        <w:rPr>
          <w:rFonts w:asciiTheme="minorHAnsi" w:hAnsiTheme="minorHAnsi"/>
        </w:rPr>
        <w:t>expressed as carbon dioxide equivalent</w:t>
      </w:r>
      <w:r w:rsidR="009D043E" w:rsidRPr="00243D51">
        <w:rPr>
          <w:rFonts w:asciiTheme="minorHAnsi" w:hAnsiTheme="minorHAnsi"/>
        </w:rPr>
        <w:t>s</w:t>
      </w:r>
      <w:r w:rsidR="00C57E27" w:rsidRPr="00243D51">
        <w:rPr>
          <w:rFonts w:asciiTheme="minorHAnsi" w:hAnsiTheme="minorHAnsi"/>
        </w:rPr>
        <w:t xml:space="preserve"> </w:t>
      </w:r>
      <w:r w:rsidR="00312DF7" w:rsidRPr="00243D51">
        <w:rPr>
          <w:rFonts w:asciiTheme="minorHAnsi" w:hAnsiTheme="minorHAnsi"/>
        </w:rPr>
        <w:t>over the period 2013 to 2020</w:t>
      </w:r>
      <w:r w:rsidR="00C57E27" w:rsidRPr="00243D51">
        <w:rPr>
          <w:rFonts w:asciiTheme="minorHAnsi" w:hAnsiTheme="minorHAnsi"/>
        </w:rPr>
        <w:t>.</w:t>
      </w:r>
      <w:r w:rsidR="00FA35A2" w:rsidRPr="00243D51">
        <w:rPr>
          <w:rFonts w:asciiTheme="minorHAnsi" w:hAnsiTheme="minorHAnsi"/>
        </w:rPr>
        <w:t xml:space="preserve"> </w:t>
      </w:r>
    </w:p>
    <w:p w:rsidR="00B97DEF" w:rsidRPr="00042E0E" w:rsidRDefault="00042E0E" w:rsidP="00870A0B">
      <w:pPr>
        <w:pStyle w:val="Heading4"/>
      </w:pPr>
      <w:r w:rsidRPr="00042E0E">
        <w:t>Establishing New Zealand’s emissions budget for the period 2013</w:t>
      </w:r>
      <w:r w:rsidR="00870A0B">
        <w:t xml:space="preserve"> to </w:t>
      </w:r>
      <w:r w:rsidRPr="00042E0E">
        <w:t>2020</w:t>
      </w:r>
    </w:p>
    <w:p w:rsidR="00B611DD" w:rsidRPr="00243D51" w:rsidRDefault="0025608C" w:rsidP="00243D51">
      <w:pPr>
        <w:pStyle w:val="BodyText"/>
        <w:rPr>
          <w:rFonts w:asciiTheme="minorHAnsi" w:hAnsiTheme="minorHAnsi"/>
        </w:rPr>
      </w:pPr>
      <w:r w:rsidRPr="00243D51">
        <w:rPr>
          <w:rFonts w:asciiTheme="minorHAnsi" w:hAnsiTheme="minorHAnsi"/>
        </w:rPr>
        <w:t>New Zealand accepted the Doha Amendment</w:t>
      </w:r>
      <w:r w:rsidR="00B97DEF" w:rsidRPr="00243D51">
        <w:rPr>
          <w:rFonts w:asciiTheme="minorHAnsi" w:hAnsiTheme="minorHAnsi"/>
        </w:rPr>
        <w:t xml:space="preserve"> to the Kyoto Protocol</w:t>
      </w:r>
      <w:r w:rsidRPr="00243D51">
        <w:rPr>
          <w:rFonts w:asciiTheme="minorHAnsi" w:hAnsiTheme="minorHAnsi"/>
        </w:rPr>
        <w:t xml:space="preserve"> on </w:t>
      </w:r>
      <w:r w:rsidR="00DB6EF0" w:rsidRPr="00243D51">
        <w:rPr>
          <w:rFonts w:asciiTheme="minorHAnsi" w:hAnsiTheme="minorHAnsi"/>
        </w:rPr>
        <w:t>30 November</w:t>
      </w:r>
      <w:r w:rsidRPr="00243D51">
        <w:rPr>
          <w:rFonts w:asciiTheme="minorHAnsi" w:hAnsiTheme="minorHAnsi"/>
        </w:rPr>
        <w:t xml:space="preserve"> 2015, </w:t>
      </w:r>
      <w:r w:rsidR="00E240F8" w:rsidRPr="00243D51">
        <w:rPr>
          <w:rFonts w:asciiTheme="minorHAnsi" w:hAnsiTheme="minorHAnsi"/>
        </w:rPr>
        <w:t xml:space="preserve">remains a Party to the </w:t>
      </w:r>
      <w:r w:rsidR="00957165" w:rsidRPr="00243D51">
        <w:rPr>
          <w:rFonts w:asciiTheme="minorHAnsi" w:hAnsiTheme="minorHAnsi"/>
        </w:rPr>
        <w:t>Kyoto Protocol</w:t>
      </w:r>
      <w:r w:rsidR="00DB6EF0" w:rsidRPr="00243D51">
        <w:rPr>
          <w:rFonts w:asciiTheme="minorHAnsi" w:hAnsiTheme="minorHAnsi"/>
        </w:rPr>
        <w:t>,</w:t>
      </w:r>
      <w:r w:rsidR="00957165" w:rsidRPr="00243D51">
        <w:rPr>
          <w:rFonts w:asciiTheme="minorHAnsi" w:hAnsiTheme="minorHAnsi"/>
        </w:rPr>
        <w:t xml:space="preserve"> </w:t>
      </w:r>
      <w:r w:rsidR="00E240F8" w:rsidRPr="00243D51">
        <w:rPr>
          <w:rFonts w:asciiTheme="minorHAnsi" w:hAnsiTheme="minorHAnsi"/>
        </w:rPr>
        <w:t xml:space="preserve">and applies the </w:t>
      </w:r>
      <w:r w:rsidR="00957165" w:rsidRPr="00243D51">
        <w:rPr>
          <w:rFonts w:asciiTheme="minorHAnsi" w:hAnsiTheme="minorHAnsi"/>
        </w:rPr>
        <w:t>Kyoto Protocol</w:t>
      </w:r>
      <w:r w:rsidR="00E240F8" w:rsidRPr="00243D51">
        <w:rPr>
          <w:rFonts w:asciiTheme="minorHAnsi" w:hAnsiTheme="minorHAnsi"/>
        </w:rPr>
        <w:t xml:space="preserve"> framework of rules </w:t>
      </w:r>
      <w:r w:rsidR="009427CE" w:rsidRPr="00243D51">
        <w:rPr>
          <w:rFonts w:asciiTheme="minorHAnsi" w:hAnsiTheme="minorHAnsi"/>
        </w:rPr>
        <w:t xml:space="preserve">in reporting progress against its emissions reduction target for </w:t>
      </w:r>
      <w:r w:rsidR="008C709B" w:rsidRPr="00243D51">
        <w:rPr>
          <w:rFonts w:asciiTheme="minorHAnsi" w:hAnsiTheme="minorHAnsi"/>
        </w:rPr>
        <w:t xml:space="preserve">the period </w:t>
      </w:r>
      <w:r w:rsidR="00E240F8" w:rsidRPr="00243D51">
        <w:rPr>
          <w:rFonts w:asciiTheme="minorHAnsi" w:hAnsiTheme="minorHAnsi"/>
        </w:rPr>
        <w:t>2013</w:t>
      </w:r>
      <w:r w:rsidR="00161CB6" w:rsidRPr="00243D51">
        <w:rPr>
          <w:rFonts w:asciiTheme="minorHAnsi" w:hAnsiTheme="minorHAnsi"/>
        </w:rPr>
        <w:t xml:space="preserve"> to</w:t>
      </w:r>
      <w:r w:rsidR="003871C1" w:rsidRPr="00243D51">
        <w:rPr>
          <w:rFonts w:asciiTheme="minorHAnsi" w:hAnsiTheme="minorHAnsi"/>
        </w:rPr>
        <w:t xml:space="preserve"> </w:t>
      </w:r>
      <w:r w:rsidR="00E240F8" w:rsidRPr="00243D51">
        <w:rPr>
          <w:rFonts w:asciiTheme="minorHAnsi" w:hAnsiTheme="minorHAnsi"/>
        </w:rPr>
        <w:t>2020.</w:t>
      </w:r>
      <w:r w:rsidR="008E20F7" w:rsidRPr="00243D51">
        <w:rPr>
          <w:rFonts w:asciiTheme="minorHAnsi" w:hAnsiTheme="minorHAnsi"/>
        </w:rPr>
        <w:t xml:space="preserve"> New Zealand will continue to implement reporting </w:t>
      </w:r>
      <w:r w:rsidR="00B711A7" w:rsidRPr="00243D51">
        <w:rPr>
          <w:rFonts w:asciiTheme="minorHAnsi" w:hAnsiTheme="minorHAnsi"/>
        </w:rPr>
        <w:t xml:space="preserve">requirements </w:t>
      </w:r>
      <w:r w:rsidR="001558C2" w:rsidRPr="00243D51">
        <w:rPr>
          <w:rFonts w:asciiTheme="minorHAnsi" w:hAnsiTheme="minorHAnsi"/>
        </w:rPr>
        <w:t xml:space="preserve">consistent with </w:t>
      </w:r>
      <w:r w:rsidR="00183422" w:rsidRPr="00243D51">
        <w:rPr>
          <w:rFonts w:asciiTheme="minorHAnsi" w:hAnsiTheme="minorHAnsi"/>
        </w:rPr>
        <w:t xml:space="preserve">the </w:t>
      </w:r>
      <w:r w:rsidR="008E20F7" w:rsidRPr="00243D51">
        <w:rPr>
          <w:rFonts w:asciiTheme="minorHAnsi" w:hAnsiTheme="minorHAnsi"/>
        </w:rPr>
        <w:t xml:space="preserve">decisions of the </w:t>
      </w:r>
      <w:r w:rsidR="00957165" w:rsidRPr="00243D51">
        <w:rPr>
          <w:rFonts w:asciiTheme="minorHAnsi" w:hAnsiTheme="minorHAnsi"/>
        </w:rPr>
        <w:t>Kyoto Protocol</w:t>
      </w:r>
      <w:r w:rsidR="008E20F7" w:rsidRPr="00243D51">
        <w:rPr>
          <w:rFonts w:asciiTheme="minorHAnsi" w:hAnsiTheme="minorHAnsi"/>
        </w:rPr>
        <w:t xml:space="preserve"> Doha Amendment</w:t>
      </w:r>
      <w:r w:rsidR="00A12490" w:rsidRPr="00243D51">
        <w:rPr>
          <w:rStyle w:val="FootnoteReference"/>
          <w:rFonts w:asciiTheme="minorHAnsi" w:hAnsiTheme="minorHAnsi"/>
        </w:rPr>
        <w:footnoteReference w:id="2"/>
      </w:r>
      <w:r w:rsidR="008E20F7" w:rsidRPr="00243D51">
        <w:rPr>
          <w:rFonts w:asciiTheme="minorHAnsi" w:hAnsiTheme="minorHAnsi"/>
        </w:rPr>
        <w:t xml:space="preserve"> that establishe</w:t>
      </w:r>
      <w:r w:rsidR="008C709B" w:rsidRPr="00243D51">
        <w:rPr>
          <w:rFonts w:asciiTheme="minorHAnsi" w:hAnsiTheme="minorHAnsi"/>
        </w:rPr>
        <w:t>d</w:t>
      </w:r>
      <w:r w:rsidR="008E20F7" w:rsidRPr="00243D51">
        <w:rPr>
          <w:rFonts w:asciiTheme="minorHAnsi" w:hAnsiTheme="minorHAnsi"/>
        </w:rPr>
        <w:t xml:space="preserve"> the </w:t>
      </w:r>
      <w:r w:rsidR="00E43E70" w:rsidRPr="00243D51">
        <w:rPr>
          <w:rFonts w:asciiTheme="minorHAnsi" w:hAnsiTheme="minorHAnsi"/>
        </w:rPr>
        <w:t xml:space="preserve">second commitment period </w:t>
      </w:r>
      <w:r w:rsidR="00804A67" w:rsidRPr="00243D51">
        <w:rPr>
          <w:rFonts w:asciiTheme="minorHAnsi" w:hAnsiTheme="minorHAnsi"/>
        </w:rPr>
        <w:t xml:space="preserve">(CP2) </w:t>
      </w:r>
      <w:r w:rsidR="00E43E70" w:rsidRPr="00243D51">
        <w:rPr>
          <w:rFonts w:asciiTheme="minorHAnsi" w:hAnsiTheme="minorHAnsi"/>
        </w:rPr>
        <w:t xml:space="preserve">under the </w:t>
      </w:r>
      <w:r w:rsidR="00957165" w:rsidRPr="00243D51">
        <w:rPr>
          <w:rFonts w:asciiTheme="minorHAnsi" w:hAnsiTheme="minorHAnsi"/>
        </w:rPr>
        <w:t>Kyoto Protocol</w:t>
      </w:r>
      <w:r w:rsidR="008E20F7" w:rsidRPr="00243D51">
        <w:rPr>
          <w:rFonts w:asciiTheme="minorHAnsi" w:hAnsiTheme="minorHAnsi"/>
        </w:rPr>
        <w:t>.</w:t>
      </w:r>
      <w:r w:rsidR="007A31B3" w:rsidRPr="00243D51">
        <w:rPr>
          <w:rFonts w:asciiTheme="minorHAnsi" w:hAnsiTheme="minorHAnsi"/>
        </w:rPr>
        <w:t xml:space="preserve"> </w:t>
      </w:r>
    </w:p>
    <w:p w:rsidR="00393A77" w:rsidRPr="00243D51" w:rsidRDefault="00393A77" w:rsidP="00243D51">
      <w:pPr>
        <w:pStyle w:val="BodyText"/>
        <w:rPr>
          <w:rFonts w:asciiTheme="minorHAnsi" w:hAnsiTheme="minorHAnsi"/>
        </w:rPr>
      </w:pPr>
      <w:r w:rsidRPr="00243D51">
        <w:rPr>
          <w:rFonts w:asciiTheme="minorHAnsi" w:hAnsiTheme="minorHAnsi"/>
        </w:rPr>
        <w:t xml:space="preserve">Parties that took a commitment </w:t>
      </w:r>
      <w:r w:rsidR="008F567F" w:rsidRPr="00243D51">
        <w:rPr>
          <w:rFonts w:asciiTheme="minorHAnsi" w:hAnsiTheme="minorHAnsi"/>
        </w:rPr>
        <w:t xml:space="preserve">for </w:t>
      </w:r>
      <w:r w:rsidRPr="00243D51">
        <w:rPr>
          <w:rFonts w:asciiTheme="minorHAnsi" w:hAnsiTheme="minorHAnsi"/>
        </w:rPr>
        <w:t xml:space="preserve">CP2 of the Kyoto Protocol must submit an </w:t>
      </w:r>
      <w:r w:rsidRPr="00875A36">
        <w:rPr>
          <w:rFonts w:asciiTheme="minorHAnsi" w:hAnsiTheme="minorHAnsi"/>
        </w:rPr>
        <w:t>Initial Report</w:t>
      </w:r>
      <w:r w:rsidRPr="00243D51">
        <w:rPr>
          <w:rFonts w:asciiTheme="minorHAnsi" w:hAnsiTheme="minorHAnsi"/>
        </w:rPr>
        <w:t xml:space="preserve"> to the </w:t>
      </w:r>
      <w:r w:rsidR="0044363D" w:rsidRPr="00243D51">
        <w:rPr>
          <w:rFonts w:asciiTheme="minorHAnsi" w:hAnsiTheme="minorHAnsi"/>
        </w:rPr>
        <w:t xml:space="preserve">UNFCCC </w:t>
      </w:r>
      <w:r w:rsidRPr="00243D51">
        <w:rPr>
          <w:rFonts w:asciiTheme="minorHAnsi" w:hAnsiTheme="minorHAnsi"/>
        </w:rPr>
        <w:t xml:space="preserve">secretariat to facilitate the calculation of their Assignment Amount for CP2. </w:t>
      </w:r>
      <w:r w:rsidR="00042E0E" w:rsidRPr="00243D51">
        <w:rPr>
          <w:rFonts w:asciiTheme="minorHAnsi" w:hAnsiTheme="minorHAnsi"/>
        </w:rPr>
        <w:t>As New Zealand did not take a commitment under the Kyoto Protocol for the period 2013 to 2020, the Initial Report is not a mandatory reporting requirement for New Zealand.</w:t>
      </w:r>
      <w:r w:rsidR="008B7E55" w:rsidRPr="00243D51">
        <w:rPr>
          <w:rFonts w:asciiTheme="minorHAnsi" w:hAnsiTheme="minorHAnsi"/>
        </w:rPr>
        <w:t xml:space="preserve"> </w:t>
      </w:r>
      <w:r w:rsidR="00973E07" w:rsidRPr="00243D51">
        <w:rPr>
          <w:rFonts w:asciiTheme="minorHAnsi" w:hAnsiTheme="minorHAnsi"/>
        </w:rPr>
        <w:t>Nevertheless</w:t>
      </w:r>
      <w:r w:rsidR="008B7E55" w:rsidRPr="00243D51">
        <w:rPr>
          <w:rFonts w:asciiTheme="minorHAnsi" w:hAnsiTheme="minorHAnsi"/>
        </w:rPr>
        <w:t>,</w:t>
      </w:r>
      <w:r w:rsidR="00973E07" w:rsidRPr="00243D51">
        <w:rPr>
          <w:rFonts w:asciiTheme="minorHAnsi" w:hAnsiTheme="minorHAnsi"/>
        </w:rPr>
        <w:t xml:space="preserve"> in staying consistent with the Kyoto Protocol framework of rules,</w:t>
      </w:r>
      <w:r w:rsidR="008B7E55" w:rsidRPr="00243D51">
        <w:rPr>
          <w:rFonts w:asciiTheme="minorHAnsi" w:hAnsiTheme="minorHAnsi"/>
        </w:rPr>
        <w:t xml:space="preserve"> New Zealand has prepared an Initial Report to </w:t>
      </w:r>
      <w:r w:rsidR="00973E07" w:rsidRPr="00243D51">
        <w:rPr>
          <w:rFonts w:asciiTheme="minorHAnsi" w:hAnsiTheme="minorHAnsi"/>
        </w:rPr>
        <w:t>establish its emissions budget for the period 2013 to 2020.</w:t>
      </w:r>
    </w:p>
    <w:p w:rsidR="00232BE4" w:rsidRPr="00232BE4" w:rsidRDefault="00232BE4" w:rsidP="00870A0B">
      <w:pPr>
        <w:pStyle w:val="Heading4"/>
      </w:pPr>
      <w:r w:rsidRPr="00232BE4">
        <w:t xml:space="preserve">Review of New Zealand’s </w:t>
      </w:r>
      <w:r w:rsidR="003B49D9">
        <w:t>1990 base year</w:t>
      </w:r>
    </w:p>
    <w:p w:rsidR="00BC7921" w:rsidRDefault="00BC7921" w:rsidP="00243D51">
      <w:pPr>
        <w:pStyle w:val="BodyText"/>
      </w:pPr>
      <w:r>
        <w:t xml:space="preserve">Following the Doha Amendment and according to the conclusions of the Subsidiary Body for Scientific and Technological Advice (SBSTA) contained in document FCCC/SBSTA/2014/5 (UNFCCC, 2015, paragraph 84), Annex B Parties that did not take a quantified emission limitation and reduction commitment (QELRC) under the Kyoto Protocol, including New Zealand, ‘may request the expert review team (ERT) to review, as part of the review by the ERT of that Party’s annual inventory </w:t>
      </w:r>
      <w:r>
        <w:lastRenderedPageBreak/>
        <w:t xml:space="preserve">for the first year of CP2, information relating to that Party’s base year.’ The </w:t>
      </w:r>
      <w:r w:rsidRPr="001A6F44">
        <w:t xml:space="preserve">SBSTA recommended that such a request should be carried out as part of the annual review for the first year of </w:t>
      </w:r>
      <w:r>
        <w:t xml:space="preserve">CP2. 2016 is the first year of CP2 when greenhouse gas inventories submitted under the Kyoto Protocol will be reviewed by international </w:t>
      </w:r>
      <w:r w:rsidR="00274788">
        <w:t>ERTs</w:t>
      </w:r>
      <w:r>
        <w:t>.</w:t>
      </w:r>
    </w:p>
    <w:p w:rsidR="00605716" w:rsidRDefault="00605716" w:rsidP="00243D51">
      <w:pPr>
        <w:pStyle w:val="BodyText"/>
        <w:rPr>
          <w:iCs/>
        </w:rPr>
      </w:pPr>
      <w:r>
        <w:t xml:space="preserve">Due to technical issues with the UNFCCC Common Reporting Format (CRF) software and tables, New Zealand was unable to submit its inventory under the Kyoto Protocol in 2015. New Zealand’s first full inventory submission under the Kyoto Protocol was submitted on 20 May 2016. New Zealand has used </w:t>
      </w:r>
      <w:r>
        <w:rPr>
          <w:i/>
          <w:iCs/>
        </w:rPr>
        <w:t>New Zealand’s Greenhouse Gas Inventory Report 1990</w:t>
      </w:r>
      <w:r w:rsidRPr="006851AF">
        <w:rPr>
          <w:rFonts w:ascii="Adobe Garamond Pro" w:hAnsi="Adobe Garamond Pro"/>
        </w:rPr>
        <w:t>–</w:t>
      </w:r>
      <w:r>
        <w:rPr>
          <w:i/>
          <w:iCs/>
        </w:rPr>
        <w:t xml:space="preserve">2014 </w:t>
      </w:r>
      <w:r w:rsidRPr="009F6705">
        <w:rPr>
          <w:iCs/>
        </w:rPr>
        <w:t xml:space="preserve">and </w:t>
      </w:r>
      <w:r>
        <w:rPr>
          <w:iCs/>
        </w:rPr>
        <w:t>the associated CRF tables submitted on 20 May 2016 as the basis for all calculations in this report</w:t>
      </w:r>
      <w:r w:rsidR="00347182">
        <w:rPr>
          <w:iCs/>
        </w:rPr>
        <w:t xml:space="preserve">, in particular the estimate for the 1990 base year used to calculate </w:t>
      </w:r>
      <w:r w:rsidR="003B49D9">
        <w:rPr>
          <w:iCs/>
        </w:rPr>
        <w:t xml:space="preserve">New Zealand’s </w:t>
      </w:r>
      <w:r w:rsidR="00347182">
        <w:rPr>
          <w:iCs/>
        </w:rPr>
        <w:t>emissions budget.</w:t>
      </w:r>
    </w:p>
    <w:p w:rsidR="00404DE8" w:rsidRPr="008765A2" w:rsidRDefault="008765A2" w:rsidP="00243D51">
      <w:pPr>
        <w:pStyle w:val="BodyText"/>
        <w:rPr>
          <w:iCs/>
        </w:rPr>
      </w:pPr>
      <w:r w:rsidRPr="008765A2">
        <w:rPr>
          <w:iCs/>
        </w:rPr>
        <w:t>Should New Zealand submit revised inventory data if requested by the ERT during the review process, this report will be updated</w:t>
      </w:r>
      <w:r w:rsidR="00404DE8" w:rsidRPr="008765A2">
        <w:rPr>
          <w:iCs/>
        </w:rPr>
        <w:t>.</w:t>
      </w:r>
    </w:p>
    <w:p w:rsidR="00C0310A" w:rsidRDefault="00C0310A" w:rsidP="00243D51">
      <w:pPr>
        <w:pStyle w:val="BodyText"/>
      </w:pPr>
      <w:r>
        <w:t xml:space="preserve">The structure of the report follows the requirements outlined in decision 2/CMP.8 for initial reports </w:t>
      </w:r>
      <w:r w:rsidR="00F415B9">
        <w:t>(UNFCCC, 2013).</w:t>
      </w:r>
    </w:p>
    <w:p w:rsidR="00546314" w:rsidRPr="00A75169" w:rsidRDefault="00E945D5" w:rsidP="00243D51">
      <w:pPr>
        <w:pStyle w:val="Heading1"/>
        <w:spacing w:before="360" w:after="120"/>
        <w:rPr>
          <w:sz w:val="32"/>
          <w:szCs w:val="36"/>
        </w:rPr>
      </w:pPr>
      <w:bookmarkStart w:id="2" w:name="_Toc456361111"/>
      <w:r w:rsidRPr="00A75169">
        <w:rPr>
          <w:sz w:val="32"/>
          <w:szCs w:val="36"/>
        </w:rPr>
        <w:t xml:space="preserve">Greenhouse gas inventory for the period 1990 </w:t>
      </w:r>
      <w:r w:rsidR="003C6544" w:rsidRPr="00A75169">
        <w:rPr>
          <w:sz w:val="32"/>
          <w:szCs w:val="36"/>
        </w:rPr>
        <w:t>to</w:t>
      </w:r>
      <w:r w:rsidRPr="00A75169">
        <w:rPr>
          <w:sz w:val="32"/>
          <w:szCs w:val="36"/>
        </w:rPr>
        <w:t xml:space="preserve"> 2014</w:t>
      </w:r>
      <w:bookmarkEnd w:id="2"/>
    </w:p>
    <w:p w:rsidR="00EA2944" w:rsidRDefault="00E945D5" w:rsidP="00243D51">
      <w:pPr>
        <w:pStyle w:val="BodyText"/>
      </w:pPr>
      <w:r>
        <w:t>New Zealand’s</w:t>
      </w:r>
      <w:r w:rsidR="00FB0C88">
        <w:t xml:space="preserve"> </w:t>
      </w:r>
      <w:r w:rsidR="00595933">
        <w:t>latest</w:t>
      </w:r>
      <w:r w:rsidR="00FB0C88">
        <w:t xml:space="preserve"> completed inventory –</w:t>
      </w:r>
      <w:r w:rsidR="00302E57">
        <w:rPr>
          <w:i/>
        </w:rPr>
        <w:t xml:space="preserve"> </w:t>
      </w:r>
      <w:r w:rsidR="00FB0C88" w:rsidRPr="00FB0C88">
        <w:rPr>
          <w:i/>
        </w:rPr>
        <w:t>New Zealand’s Greenhouse Gas Inventory 1990-</w:t>
      </w:r>
      <w:r w:rsidR="00E741B8" w:rsidRPr="00FB0C88">
        <w:rPr>
          <w:i/>
        </w:rPr>
        <w:t>2014</w:t>
      </w:r>
      <w:r w:rsidR="00E741B8">
        <w:rPr>
          <w:i/>
        </w:rPr>
        <w:t xml:space="preserve"> </w:t>
      </w:r>
      <w:r w:rsidR="00E741B8">
        <w:t>–</w:t>
      </w:r>
      <w:r w:rsidR="00657C6E">
        <w:t xml:space="preserve"> </w:t>
      </w:r>
      <w:r w:rsidR="00FB0C88">
        <w:t>and the associated CRF tables have been submitted to the UNFCCC secretariat (</w:t>
      </w:r>
      <w:r w:rsidR="00302E57">
        <w:t>M</w:t>
      </w:r>
      <w:r w:rsidR="00A0450D">
        <w:t>inistry for the Environment</w:t>
      </w:r>
      <w:r w:rsidR="00FB0C88">
        <w:t>, 2016)</w:t>
      </w:r>
      <w:r w:rsidR="002E106D">
        <w:t>.</w:t>
      </w:r>
    </w:p>
    <w:p w:rsidR="00B7311A" w:rsidRDefault="002E106D" w:rsidP="00CA7651">
      <w:pPr>
        <w:pStyle w:val="BodyText"/>
      </w:pPr>
      <w:r w:rsidRPr="002E106D">
        <w:t xml:space="preserve">The methodologies used in the preparation of </w:t>
      </w:r>
      <w:r w:rsidR="0049748B">
        <w:t>New Zealand’s</w:t>
      </w:r>
      <w:r w:rsidR="0049748B" w:rsidRPr="002E106D">
        <w:t xml:space="preserve"> </w:t>
      </w:r>
      <w:r w:rsidRPr="002E106D">
        <w:t xml:space="preserve">greenhouse gas inventory are consistent with the </w:t>
      </w:r>
      <w:r w:rsidRPr="00760A1B">
        <w:rPr>
          <w:i/>
        </w:rPr>
        <w:t>2006 IPCC Guidelines for National Greenhouse Gas Inventories</w:t>
      </w:r>
      <w:r w:rsidRPr="002E106D">
        <w:t xml:space="preserve">, and the </w:t>
      </w:r>
      <w:r w:rsidRPr="00760A1B">
        <w:rPr>
          <w:i/>
        </w:rPr>
        <w:t>2013 Revised Supplementary Methods and Good Practice Guidance Arising from the Kyoto Protocol</w:t>
      </w:r>
      <w:r w:rsidRPr="002E106D">
        <w:t>.</w:t>
      </w:r>
      <w:r w:rsidR="009B6015">
        <w:t xml:space="preserve"> Table 1 provides summary data on </w:t>
      </w:r>
      <w:r w:rsidR="00470199">
        <w:t xml:space="preserve">New Zealand’s </w:t>
      </w:r>
      <w:r w:rsidR="002C3108">
        <w:t>greenhouse gas</w:t>
      </w:r>
      <w:r w:rsidR="007E4D5F">
        <w:t xml:space="preserve"> (GHG) </w:t>
      </w:r>
      <w:r w:rsidR="00470199">
        <w:t xml:space="preserve">emissions by sector (all emissions are expressed in </w:t>
      </w:r>
      <w:r w:rsidR="00286161">
        <w:t>kilotonnes (</w:t>
      </w:r>
      <w:r w:rsidR="00470199">
        <w:t>kt</w:t>
      </w:r>
      <w:r w:rsidR="00286161">
        <w:t>)</w:t>
      </w:r>
      <w:r w:rsidR="00470199">
        <w:t xml:space="preserve"> carbon dioxide equivalent (CO</w:t>
      </w:r>
      <w:r w:rsidR="00470199" w:rsidRPr="00470199">
        <w:rPr>
          <w:vertAlign w:val="subscript"/>
        </w:rPr>
        <w:t>2</w:t>
      </w:r>
      <w:r w:rsidR="00470199">
        <w:t>-e))</w:t>
      </w:r>
      <w:r w:rsidR="009B6015">
        <w:t>.</w:t>
      </w:r>
      <w:r w:rsidR="00C26374">
        <w:t xml:space="preserve"> </w:t>
      </w:r>
    </w:p>
    <w:p w:rsidR="004675AC" w:rsidRPr="00A75169" w:rsidRDefault="004675AC" w:rsidP="00A75169">
      <w:pPr>
        <w:pStyle w:val="Tableheading"/>
      </w:pPr>
      <w:bookmarkStart w:id="3" w:name="_Toc456699290"/>
      <w:r w:rsidRPr="00DD7DF2">
        <w:t xml:space="preserve">Table </w:t>
      </w:r>
      <w:r w:rsidR="0062647A" w:rsidRPr="00DD7DF2">
        <w:t>1</w:t>
      </w:r>
      <w:r w:rsidR="00D32A4E" w:rsidRPr="00A75169">
        <w:t>:</w:t>
      </w:r>
      <w:r w:rsidR="00F73DFB" w:rsidRPr="00A75169">
        <w:tab/>
      </w:r>
      <w:r w:rsidRPr="00A75169">
        <w:t>New Zealand’s GHG emissions by sector</w:t>
      </w:r>
      <w:bookmarkEnd w:id="3"/>
    </w:p>
    <w:tbl>
      <w:tblPr>
        <w:tblStyle w:val="Style1"/>
        <w:tblW w:w="8797" w:type="dxa"/>
        <w:tblCellMar>
          <w:left w:w="28" w:type="dxa"/>
          <w:right w:w="28" w:type="dxa"/>
        </w:tblCellMar>
        <w:tblLook w:val="04A0" w:firstRow="1" w:lastRow="0" w:firstColumn="1" w:lastColumn="0" w:noHBand="0" w:noVBand="1"/>
      </w:tblPr>
      <w:tblGrid>
        <w:gridCol w:w="2609"/>
        <w:gridCol w:w="884"/>
        <w:gridCol w:w="663"/>
        <w:gridCol w:w="663"/>
        <w:gridCol w:w="663"/>
        <w:gridCol w:w="663"/>
        <w:gridCol w:w="663"/>
        <w:gridCol w:w="663"/>
        <w:gridCol w:w="663"/>
        <w:gridCol w:w="663"/>
      </w:tblGrid>
      <w:tr w:rsidR="004675AC" w:rsidRPr="008F32A9" w:rsidTr="00C26B7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9" w:type="dxa"/>
            <w:vMerge w:val="restart"/>
            <w:shd w:val="clear" w:color="auto" w:fill="1F497D" w:themeFill="text2"/>
            <w:hideMark/>
          </w:tcPr>
          <w:p w:rsidR="004675AC" w:rsidRPr="00C11254" w:rsidRDefault="00F73DFB" w:rsidP="004675AC">
            <w:pPr>
              <w:spacing w:before="0"/>
              <w:jc w:val="left"/>
              <w:rPr>
                <w:rFonts w:asciiTheme="minorHAnsi" w:hAnsiTheme="minorHAnsi"/>
                <w:szCs w:val="18"/>
              </w:rPr>
            </w:pPr>
            <w:r w:rsidRPr="008F32A9">
              <w:rPr>
                <w:rFonts w:asciiTheme="minorHAnsi" w:hAnsiTheme="minorHAnsi"/>
                <w:szCs w:val="18"/>
              </w:rPr>
              <w:t>Greenhouse Gas Source And Sink Categories</w:t>
            </w:r>
          </w:p>
        </w:tc>
        <w:tc>
          <w:tcPr>
            <w:tcW w:w="884" w:type="dxa"/>
            <w:shd w:val="clear" w:color="auto" w:fill="1F497D" w:themeFill="text2"/>
            <w:noWrap/>
            <w:hideMark/>
          </w:tcPr>
          <w:p w:rsidR="004675AC" w:rsidRPr="00C11254" w:rsidRDefault="004675AC" w:rsidP="00C26B7E">
            <w:pPr>
              <w:spacing w:before="0"/>
              <w:jc w:val="right"/>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C11254">
              <w:rPr>
                <w:rFonts w:asciiTheme="minorHAnsi" w:hAnsiTheme="minorHAnsi"/>
                <w:szCs w:val="18"/>
              </w:rPr>
              <w:t>1990</w:t>
            </w:r>
          </w:p>
        </w:tc>
        <w:tc>
          <w:tcPr>
            <w:tcW w:w="663" w:type="dxa"/>
            <w:shd w:val="clear" w:color="auto" w:fill="1F497D" w:themeFill="text2"/>
            <w:noWrap/>
            <w:hideMark/>
          </w:tcPr>
          <w:p w:rsidR="004675AC" w:rsidRPr="00A879EE" w:rsidRDefault="004675AC" w:rsidP="00C26B7E">
            <w:pPr>
              <w:spacing w:before="0"/>
              <w:jc w:val="right"/>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A879EE">
              <w:rPr>
                <w:rFonts w:asciiTheme="minorHAnsi" w:hAnsiTheme="minorHAnsi"/>
                <w:szCs w:val="18"/>
              </w:rPr>
              <w:t>1995</w:t>
            </w:r>
          </w:p>
        </w:tc>
        <w:tc>
          <w:tcPr>
            <w:tcW w:w="663" w:type="dxa"/>
            <w:shd w:val="clear" w:color="auto" w:fill="1F497D" w:themeFill="text2"/>
            <w:noWrap/>
            <w:hideMark/>
          </w:tcPr>
          <w:p w:rsidR="004675AC" w:rsidRPr="00476C98" w:rsidRDefault="004675AC" w:rsidP="00C26B7E">
            <w:pPr>
              <w:spacing w:before="0"/>
              <w:jc w:val="right"/>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476C98">
              <w:rPr>
                <w:rFonts w:asciiTheme="minorHAnsi" w:hAnsiTheme="minorHAnsi"/>
                <w:szCs w:val="18"/>
              </w:rPr>
              <w:t>2000</w:t>
            </w:r>
          </w:p>
        </w:tc>
        <w:tc>
          <w:tcPr>
            <w:tcW w:w="663" w:type="dxa"/>
            <w:shd w:val="clear" w:color="auto" w:fill="1F497D" w:themeFill="text2"/>
            <w:noWrap/>
            <w:hideMark/>
          </w:tcPr>
          <w:p w:rsidR="004675AC" w:rsidRPr="00476C98" w:rsidRDefault="004675AC" w:rsidP="00C26B7E">
            <w:pPr>
              <w:spacing w:before="0"/>
              <w:jc w:val="right"/>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476C98">
              <w:rPr>
                <w:rFonts w:asciiTheme="minorHAnsi" w:hAnsiTheme="minorHAnsi"/>
                <w:szCs w:val="18"/>
              </w:rPr>
              <w:t>2005</w:t>
            </w:r>
          </w:p>
        </w:tc>
        <w:tc>
          <w:tcPr>
            <w:tcW w:w="663" w:type="dxa"/>
            <w:shd w:val="clear" w:color="auto" w:fill="1F497D" w:themeFill="text2"/>
            <w:noWrap/>
            <w:hideMark/>
          </w:tcPr>
          <w:p w:rsidR="004675AC" w:rsidRPr="00661184" w:rsidRDefault="004675AC" w:rsidP="00C26B7E">
            <w:pPr>
              <w:spacing w:before="0"/>
              <w:jc w:val="right"/>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476C98">
              <w:rPr>
                <w:rFonts w:asciiTheme="minorHAnsi" w:hAnsiTheme="minorHAnsi"/>
                <w:szCs w:val="18"/>
              </w:rPr>
              <w:t>2010</w:t>
            </w:r>
          </w:p>
        </w:tc>
        <w:tc>
          <w:tcPr>
            <w:tcW w:w="663" w:type="dxa"/>
            <w:shd w:val="clear" w:color="auto" w:fill="1F497D" w:themeFill="text2"/>
            <w:noWrap/>
            <w:hideMark/>
          </w:tcPr>
          <w:p w:rsidR="004675AC" w:rsidRPr="00243D51" w:rsidRDefault="004675AC" w:rsidP="00C26B7E">
            <w:pPr>
              <w:spacing w:before="0"/>
              <w:jc w:val="right"/>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2011</w:t>
            </w:r>
          </w:p>
        </w:tc>
        <w:tc>
          <w:tcPr>
            <w:tcW w:w="663" w:type="dxa"/>
            <w:shd w:val="clear" w:color="auto" w:fill="1F497D" w:themeFill="text2"/>
            <w:noWrap/>
            <w:hideMark/>
          </w:tcPr>
          <w:p w:rsidR="004675AC" w:rsidRPr="00243D51" w:rsidRDefault="004675AC" w:rsidP="00C26B7E">
            <w:pPr>
              <w:spacing w:before="0"/>
              <w:jc w:val="right"/>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2012</w:t>
            </w:r>
          </w:p>
        </w:tc>
        <w:tc>
          <w:tcPr>
            <w:tcW w:w="663" w:type="dxa"/>
            <w:shd w:val="clear" w:color="auto" w:fill="1F497D" w:themeFill="text2"/>
            <w:noWrap/>
            <w:hideMark/>
          </w:tcPr>
          <w:p w:rsidR="004675AC" w:rsidRPr="008F32A9" w:rsidRDefault="004675AC" w:rsidP="00C26B7E">
            <w:pPr>
              <w:spacing w:before="0"/>
              <w:jc w:val="right"/>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8F32A9">
              <w:rPr>
                <w:rFonts w:asciiTheme="minorHAnsi" w:hAnsiTheme="minorHAnsi"/>
                <w:szCs w:val="18"/>
              </w:rPr>
              <w:t>2013</w:t>
            </w:r>
          </w:p>
        </w:tc>
        <w:tc>
          <w:tcPr>
            <w:tcW w:w="663" w:type="dxa"/>
            <w:shd w:val="clear" w:color="auto" w:fill="1F497D" w:themeFill="text2"/>
            <w:noWrap/>
            <w:hideMark/>
          </w:tcPr>
          <w:p w:rsidR="004675AC" w:rsidRPr="008F32A9" w:rsidRDefault="004675AC" w:rsidP="00C26B7E">
            <w:pPr>
              <w:spacing w:before="0"/>
              <w:jc w:val="right"/>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8F32A9">
              <w:rPr>
                <w:rFonts w:asciiTheme="minorHAnsi" w:hAnsiTheme="minorHAnsi"/>
                <w:szCs w:val="18"/>
              </w:rPr>
              <w:t>2014</w:t>
            </w:r>
          </w:p>
        </w:tc>
      </w:tr>
      <w:tr w:rsidR="004675AC" w:rsidRPr="008F32A9" w:rsidTr="00C26B7E">
        <w:trPr>
          <w:trHeight w:val="315"/>
        </w:trPr>
        <w:tc>
          <w:tcPr>
            <w:cnfStyle w:val="001000000000" w:firstRow="0" w:lastRow="0" w:firstColumn="1" w:lastColumn="0" w:oddVBand="0" w:evenVBand="0" w:oddHBand="0" w:evenHBand="0" w:firstRowFirstColumn="0" w:firstRowLastColumn="0" w:lastRowFirstColumn="0" w:lastRowLastColumn="0"/>
            <w:tcW w:w="2609" w:type="dxa"/>
            <w:vMerge/>
            <w:tcBorders>
              <w:top w:val="nil"/>
              <w:bottom w:val="nil"/>
            </w:tcBorders>
            <w:shd w:val="clear" w:color="auto" w:fill="1F497D" w:themeFill="text2"/>
            <w:hideMark/>
          </w:tcPr>
          <w:p w:rsidR="004675AC" w:rsidRPr="008F32A9" w:rsidRDefault="004675AC" w:rsidP="004675AC">
            <w:pPr>
              <w:jc w:val="left"/>
              <w:rPr>
                <w:rFonts w:asciiTheme="minorHAnsi" w:hAnsiTheme="minorHAnsi"/>
                <w:bCs/>
                <w:color w:val="FFFFFF" w:themeColor="background1"/>
                <w:sz w:val="18"/>
                <w:szCs w:val="18"/>
              </w:rPr>
            </w:pPr>
          </w:p>
        </w:tc>
        <w:tc>
          <w:tcPr>
            <w:tcW w:w="6188" w:type="dxa"/>
            <w:gridSpan w:val="9"/>
            <w:tcBorders>
              <w:top w:val="nil"/>
              <w:bottom w:val="nil"/>
            </w:tcBorders>
            <w:shd w:val="clear" w:color="auto" w:fill="1F497D" w:themeFill="text2"/>
            <w:noWrap/>
            <w:hideMark/>
          </w:tcPr>
          <w:p w:rsidR="004675AC" w:rsidRPr="008F32A9" w:rsidRDefault="004675AC" w:rsidP="00C26B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FFFFFF" w:themeColor="background1"/>
                <w:szCs w:val="18"/>
              </w:rPr>
            </w:pPr>
            <w:r w:rsidRPr="008F32A9">
              <w:rPr>
                <w:rFonts w:asciiTheme="minorHAnsi" w:hAnsiTheme="minorHAnsi"/>
                <w:b/>
                <w:bCs/>
                <w:color w:val="FFFFFF" w:themeColor="background1"/>
                <w:szCs w:val="18"/>
              </w:rPr>
              <w:t>kt CO</w:t>
            </w:r>
            <w:r w:rsidRPr="008F32A9">
              <w:rPr>
                <w:rFonts w:asciiTheme="minorHAnsi" w:hAnsiTheme="minorHAnsi"/>
                <w:b/>
                <w:bCs/>
                <w:color w:val="FFFFFF" w:themeColor="background1"/>
                <w:szCs w:val="18"/>
                <w:vertAlign w:val="subscript"/>
              </w:rPr>
              <w:t>2</w:t>
            </w:r>
            <w:r w:rsidRPr="008F32A9">
              <w:rPr>
                <w:rFonts w:asciiTheme="minorHAnsi" w:hAnsiTheme="minorHAnsi"/>
                <w:b/>
                <w:bCs/>
                <w:color w:val="FFFFFF" w:themeColor="background1"/>
                <w:szCs w:val="18"/>
              </w:rPr>
              <w:t xml:space="preserve"> equivalent</w:t>
            </w:r>
          </w:p>
        </w:tc>
      </w:tr>
      <w:tr w:rsidR="004675AC" w:rsidRPr="008F32A9" w:rsidTr="00C26B7E">
        <w:trPr>
          <w:trHeight w:val="315"/>
        </w:trPr>
        <w:tc>
          <w:tcPr>
            <w:cnfStyle w:val="001000000000" w:firstRow="0" w:lastRow="0" w:firstColumn="1" w:lastColumn="0" w:oddVBand="0" w:evenVBand="0" w:oddHBand="0" w:evenHBand="0" w:firstRowFirstColumn="0" w:firstRowLastColumn="0" w:lastRowFirstColumn="0" w:lastRowLastColumn="0"/>
            <w:tcW w:w="2609" w:type="dxa"/>
            <w:tcBorders>
              <w:top w:val="nil"/>
            </w:tcBorders>
            <w:noWrap/>
            <w:hideMark/>
          </w:tcPr>
          <w:p w:rsidR="004675AC" w:rsidRPr="00243D51" w:rsidRDefault="004675AC" w:rsidP="004675AC">
            <w:pPr>
              <w:jc w:val="left"/>
              <w:rPr>
                <w:rFonts w:asciiTheme="minorHAnsi" w:hAnsiTheme="minorHAnsi"/>
                <w:sz w:val="18"/>
                <w:szCs w:val="18"/>
              </w:rPr>
            </w:pPr>
            <w:r w:rsidRPr="00243D51">
              <w:rPr>
                <w:rFonts w:asciiTheme="minorHAnsi" w:hAnsiTheme="minorHAnsi"/>
                <w:sz w:val="18"/>
                <w:szCs w:val="18"/>
              </w:rPr>
              <w:t xml:space="preserve">1.  Energy </w:t>
            </w:r>
          </w:p>
        </w:tc>
        <w:tc>
          <w:tcPr>
            <w:tcW w:w="884" w:type="dxa"/>
            <w:tcBorders>
              <w:top w:val="nil"/>
            </w:tcBorders>
            <w:noWrap/>
            <w:hideMark/>
          </w:tcPr>
          <w:p w:rsidR="004675AC" w:rsidRPr="00243D51" w:rsidRDefault="004675AC" w:rsidP="00CB7D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23,793</w:t>
            </w:r>
          </w:p>
        </w:tc>
        <w:tc>
          <w:tcPr>
            <w:tcW w:w="663" w:type="dxa"/>
            <w:tcBorders>
              <w:top w:val="nil"/>
            </w:tcBorders>
            <w:noWrap/>
            <w:hideMark/>
          </w:tcPr>
          <w:p w:rsidR="004675AC" w:rsidRPr="00243D51" w:rsidRDefault="004675AC" w:rsidP="00666CE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25,905</w:t>
            </w:r>
          </w:p>
        </w:tc>
        <w:tc>
          <w:tcPr>
            <w:tcW w:w="663" w:type="dxa"/>
            <w:tcBorders>
              <w:top w:val="nil"/>
            </w:tcBorders>
            <w:noWrap/>
            <w:hideMark/>
          </w:tcPr>
          <w:p w:rsidR="004675AC" w:rsidRPr="00243D51" w:rsidRDefault="004675AC" w:rsidP="00D1029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30,020</w:t>
            </w:r>
          </w:p>
        </w:tc>
        <w:tc>
          <w:tcPr>
            <w:tcW w:w="663" w:type="dxa"/>
            <w:tcBorders>
              <w:top w:val="nil"/>
            </w:tcBorders>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34,598</w:t>
            </w:r>
          </w:p>
        </w:tc>
        <w:tc>
          <w:tcPr>
            <w:tcW w:w="663" w:type="dxa"/>
            <w:tcBorders>
              <w:top w:val="nil"/>
            </w:tcBorders>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32,198</w:t>
            </w:r>
          </w:p>
        </w:tc>
        <w:tc>
          <w:tcPr>
            <w:tcW w:w="663" w:type="dxa"/>
            <w:tcBorders>
              <w:top w:val="nil"/>
            </w:tcBorders>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31,321</w:t>
            </w:r>
          </w:p>
        </w:tc>
        <w:tc>
          <w:tcPr>
            <w:tcW w:w="663" w:type="dxa"/>
            <w:tcBorders>
              <w:top w:val="nil"/>
            </w:tcBorders>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32,430</w:t>
            </w:r>
          </w:p>
        </w:tc>
        <w:tc>
          <w:tcPr>
            <w:tcW w:w="663" w:type="dxa"/>
            <w:tcBorders>
              <w:top w:val="nil"/>
            </w:tcBorders>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31,853</w:t>
            </w:r>
          </w:p>
        </w:tc>
        <w:tc>
          <w:tcPr>
            <w:tcW w:w="663" w:type="dxa"/>
            <w:tcBorders>
              <w:top w:val="nil"/>
            </w:tcBorders>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32,240</w:t>
            </w:r>
          </w:p>
        </w:tc>
      </w:tr>
      <w:tr w:rsidR="004675AC" w:rsidRPr="008F32A9" w:rsidTr="00C26B7E">
        <w:trPr>
          <w:trHeight w:val="300"/>
        </w:trPr>
        <w:tc>
          <w:tcPr>
            <w:cnfStyle w:val="001000000000" w:firstRow="0" w:lastRow="0" w:firstColumn="1" w:lastColumn="0" w:oddVBand="0" w:evenVBand="0" w:oddHBand="0" w:evenHBand="0" w:firstRowFirstColumn="0" w:firstRowLastColumn="0" w:lastRowFirstColumn="0" w:lastRowLastColumn="0"/>
            <w:tcW w:w="2609" w:type="dxa"/>
            <w:noWrap/>
            <w:hideMark/>
          </w:tcPr>
          <w:p w:rsidR="004675AC" w:rsidRPr="00243D51" w:rsidRDefault="004675AC" w:rsidP="004675AC">
            <w:pPr>
              <w:jc w:val="left"/>
              <w:rPr>
                <w:rFonts w:asciiTheme="minorHAnsi" w:hAnsiTheme="minorHAnsi"/>
                <w:sz w:val="18"/>
                <w:szCs w:val="18"/>
              </w:rPr>
            </w:pPr>
            <w:r w:rsidRPr="00243D51">
              <w:rPr>
                <w:rFonts w:asciiTheme="minorHAnsi" w:hAnsiTheme="minorHAnsi"/>
                <w:sz w:val="18"/>
                <w:szCs w:val="18"/>
              </w:rPr>
              <w:t>2.  Industrial processes and product use</w:t>
            </w:r>
          </w:p>
        </w:tc>
        <w:tc>
          <w:tcPr>
            <w:tcW w:w="884" w:type="dxa"/>
            <w:noWrap/>
            <w:hideMark/>
          </w:tcPr>
          <w:p w:rsidR="004675AC" w:rsidRPr="00243D51" w:rsidRDefault="004675AC" w:rsidP="00CB7D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3,579</w:t>
            </w:r>
          </w:p>
        </w:tc>
        <w:tc>
          <w:tcPr>
            <w:tcW w:w="663" w:type="dxa"/>
            <w:noWrap/>
            <w:hideMark/>
          </w:tcPr>
          <w:p w:rsidR="004675AC" w:rsidRPr="00243D51" w:rsidRDefault="004675AC" w:rsidP="00666CE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3,202</w:t>
            </w:r>
          </w:p>
        </w:tc>
        <w:tc>
          <w:tcPr>
            <w:tcW w:w="663" w:type="dxa"/>
            <w:noWrap/>
            <w:hideMark/>
          </w:tcPr>
          <w:p w:rsidR="004675AC" w:rsidRPr="00243D51" w:rsidRDefault="004675AC" w:rsidP="00D1029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3,458</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4,112</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4,654</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4,931</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4,921</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5,051</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5,194</w:t>
            </w:r>
          </w:p>
        </w:tc>
      </w:tr>
      <w:tr w:rsidR="004675AC" w:rsidRPr="008F32A9" w:rsidTr="00C26B7E">
        <w:trPr>
          <w:trHeight w:val="300"/>
        </w:trPr>
        <w:tc>
          <w:tcPr>
            <w:cnfStyle w:val="001000000000" w:firstRow="0" w:lastRow="0" w:firstColumn="1" w:lastColumn="0" w:oddVBand="0" w:evenVBand="0" w:oddHBand="0" w:evenHBand="0" w:firstRowFirstColumn="0" w:firstRowLastColumn="0" w:lastRowFirstColumn="0" w:lastRowLastColumn="0"/>
            <w:tcW w:w="2609" w:type="dxa"/>
            <w:noWrap/>
            <w:hideMark/>
          </w:tcPr>
          <w:p w:rsidR="004675AC" w:rsidRPr="00243D51" w:rsidRDefault="004675AC" w:rsidP="004675AC">
            <w:pPr>
              <w:jc w:val="left"/>
              <w:rPr>
                <w:rFonts w:asciiTheme="minorHAnsi" w:hAnsiTheme="minorHAnsi"/>
                <w:sz w:val="18"/>
                <w:szCs w:val="18"/>
              </w:rPr>
            </w:pPr>
            <w:r w:rsidRPr="00243D51">
              <w:rPr>
                <w:rFonts w:asciiTheme="minorHAnsi" w:hAnsiTheme="minorHAnsi"/>
                <w:sz w:val="18"/>
                <w:szCs w:val="18"/>
              </w:rPr>
              <w:t xml:space="preserve">3.  Agriculture </w:t>
            </w:r>
          </w:p>
        </w:tc>
        <w:tc>
          <w:tcPr>
            <w:tcW w:w="884" w:type="dxa"/>
            <w:noWrap/>
            <w:hideMark/>
          </w:tcPr>
          <w:p w:rsidR="004675AC" w:rsidRPr="00243D51" w:rsidRDefault="004675AC" w:rsidP="00CB7D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34,351</w:t>
            </w:r>
          </w:p>
        </w:tc>
        <w:tc>
          <w:tcPr>
            <w:tcW w:w="663" w:type="dxa"/>
            <w:noWrap/>
            <w:hideMark/>
          </w:tcPr>
          <w:p w:rsidR="004675AC" w:rsidRPr="00243D51" w:rsidRDefault="004675AC" w:rsidP="00666CE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36,162</w:t>
            </w:r>
          </w:p>
        </w:tc>
        <w:tc>
          <w:tcPr>
            <w:tcW w:w="663" w:type="dxa"/>
            <w:noWrap/>
            <w:hideMark/>
          </w:tcPr>
          <w:p w:rsidR="004675AC" w:rsidRPr="00243D51" w:rsidRDefault="004675AC" w:rsidP="00D1029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38,306</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40,267</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37,713</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38,426</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39,348</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39,279</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39,585</w:t>
            </w:r>
          </w:p>
        </w:tc>
      </w:tr>
      <w:tr w:rsidR="004675AC" w:rsidRPr="008F32A9" w:rsidTr="00C26B7E">
        <w:trPr>
          <w:trHeight w:val="300"/>
        </w:trPr>
        <w:tc>
          <w:tcPr>
            <w:cnfStyle w:val="001000000000" w:firstRow="0" w:lastRow="0" w:firstColumn="1" w:lastColumn="0" w:oddVBand="0" w:evenVBand="0" w:oddHBand="0" w:evenHBand="0" w:firstRowFirstColumn="0" w:firstRowLastColumn="0" w:lastRowFirstColumn="0" w:lastRowLastColumn="0"/>
            <w:tcW w:w="2609" w:type="dxa"/>
            <w:noWrap/>
            <w:hideMark/>
          </w:tcPr>
          <w:p w:rsidR="004675AC" w:rsidRPr="00243D51" w:rsidRDefault="004675AC" w:rsidP="004675AC">
            <w:pPr>
              <w:jc w:val="left"/>
              <w:rPr>
                <w:rFonts w:asciiTheme="minorHAnsi" w:hAnsiTheme="minorHAnsi"/>
                <w:sz w:val="18"/>
                <w:szCs w:val="18"/>
              </w:rPr>
            </w:pPr>
            <w:r w:rsidRPr="00243D51">
              <w:rPr>
                <w:rFonts w:asciiTheme="minorHAnsi" w:hAnsiTheme="minorHAnsi"/>
                <w:sz w:val="18"/>
                <w:szCs w:val="18"/>
              </w:rPr>
              <w:t>4.  Land use, land-use change and forestry</w:t>
            </w:r>
            <w:r w:rsidR="006138F2" w:rsidRPr="00243D51">
              <w:rPr>
                <w:rFonts w:asciiTheme="minorHAnsi" w:hAnsiTheme="minorHAnsi"/>
                <w:sz w:val="18"/>
                <w:szCs w:val="18"/>
              </w:rPr>
              <w:t xml:space="preserve"> (LULUCF)</w:t>
            </w:r>
          </w:p>
        </w:tc>
        <w:tc>
          <w:tcPr>
            <w:tcW w:w="884" w:type="dxa"/>
            <w:noWrap/>
            <w:hideMark/>
          </w:tcPr>
          <w:p w:rsidR="004675AC" w:rsidRPr="00243D51" w:rsidRDefault="004675AC" w:rsidP="00CB7D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-28,928</w:t>
            </w:r>
          </w:p>
        </w:tc>
        <w:tc>
          <w:tcPr>
            <w:tcW w:w="663" w:type="dxa"/>
            <w:noWrap/>
            <w:hideMark/>
          </w:tcPr>
          <w:p w:rsidR="004675AC" w:rsidRPr="00243D51" w:rsidRDefault="004675AC" w:rsidP="00666CE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-28,399</w:t>
            </w:r>
          </w:p>
        </w:tc>
        <w:tc>
          <w:tcPr>
            <w:tcW w:w="663" w:type="dxa"/>
            <w:noWrap/>
            <w:hideMark/>
          </w:tcPr>
          <w:p w:rsidR="004675AC" w:rsidRPr="00243D51" w:rsidRDefault="004675AC" w:rsidP="00D1029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-30,438</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-28,495</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-29,266</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-28,191</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-25,966</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-25,040</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-24,415</w:t>
            </w:r>
          </w:p>
        </w:tc>
      </w:tr>
      <w:tr w:rsidR="004675AC" w:rsidRPr="008F32A9" w:rsidTr="00C26B7E">
        <w:trPr>
          <w:trHeight w:val="300"/>
        </w:trPr>
        <w:tc>
          <w:tcPr>
            <w:cnfStyle w:val="001000000000" w:firstRow="0" w:lastRow="0" w:firstColumn="1" w:lastColumn="0" w:oddVBand="0" w:evenVBand="0" w:oddHBand="0" w:evenHBand="0" w:firstRowFirstColumn="0" w:firstRowLastColumn="0" w:lastRowFirstColumn="0" w:lastRowLastColumn="0"/>
            <w:tcW w:w="2609" w:type="dxa"/>
            <w:noWrap/>
            <w:hideMark/>
          </w:tcPr>
          <w:p w:rsidR="004675AC" w:rsidRPr="00243D51" w:rsidRDefault="004675AC" w:rsidP="004675AC">
            <w:pPr>
              <w:jc w:val="left"/>
              <w:rPr>
                <w:rFonts w:asciiTheme="minorHAnsi" w:hAnsiTheme="minorHAnsi"/>
                <w:sz w:val="18"/>
                <w:szCs w:val="18"/>
              </w:rPr>
            </w:pPr>
            <w:r w:rsidRPr="00243D51">
              <w:rPr>
                <w:rFonts w:asciiTheme="minorHAnsi" w:hAnsiTheme="minorHAnsi"/>
                <w:sz w:val="18"/>
                <w:szCs w:val="18"/>
              </w:rPr>
              <w:t xml:space="preserve">5.  Waste </w:t>
            </w:r>
          </w:p>
        </w:tc>
        <w:tc>
          <w:tcPr>
            <w:tcW w:w="884" w:type="dxa"/>
            <w:noWrap/>
            <w:hideMark/>
          </w:tcPr>
          <w:p w:rsidR="004675AC" w:rsidRPr="00243D51" w:rsidRDefault="004675AC" w:rsidP="00CB7D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4,105</w:t>
            </w:r>
          </w:p>
        </w:tc>
        <w:tc>
          <w:tcPr>
            <w:tcW w:w="663" w:type="dxa"/>
            <w:noWrap/>
            <w:hideMark/>
          </w:tcPr>
          <w:p w:rsidR="004675AC" w:rsidRPr="00243D51" w:rsidRDefault="004675AC" w:rsidP="00666CE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4,372</w:t>
            </w:r>
          </w:p>
        </w:tc>
        <w:tc>
          <w:tcPr>
            <w:tcW w:w="663" w:type="dxa"/>
            <w:noWrap/>
            <w:hideMark/>
          </w:tcPr>
          <w:p w:rsidR="004675AC" w:rsidRPr="00243D51" w:rsidRDefault="004675AC" w:rsidP="00D1029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4,600</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4,689</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4,376</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4,263</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4,192</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4,116</w:t>
            </w:r>
          </w:p>
        </w:tc>
        <w:tc>
          <w:tcPr>
            <w:tcW w:w="663" w:type="dxa"/>
            <w:noWrap/>
            <w:hideMark/>
          </w:tcPr>
          <w:p w:rsidR="004675AC" w:rsidRPr="00243D51" w:rsidRDefault="004675A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43D51">
              <w:rPr>
                <w:rFonts w:asciiTheme="minorHAnsi" w:hAnsiTheme="minorHAnsi"/>
                <w:szCs w:val="18"/>
              </w:rPr>
              <w:t>4,085</w:t>
            </w:r>
          </w:p>
        </w:tc>
      </w:tr>
      <w:tr w:rsidR="00B053C6" w:rsidRPr="008F32A9" w:rsidTr="00C26B7E">
        <w:trPr>
          <w:trHeight w:val="300"/>
        </w:trPr>
        <w:tc>
          <w:tcPr>
            <w:cnfStyle w:val="001000000000" w:firstRow="0" w:lastRow="0" w:firstColumn="1" w:lastColumn="0" w:oddVBand="0" w:evenVBand="0" w:oddHBand="0" w:evenHBand="0" w:firstRowFirstColumn="0" w:firstRowLastColumn="0" w:lastRowFirstColumn="0" w:lastRowLastColumn="0"/>
            <w:tcW w:w="2609" w:type="dxa"/>
            <w:hideMark/>
          </w:tcPr>
          <w:p w:rsidR="00B053C6" w:rsidRPr="00243D51" w:rsidRDefault="00B053C6" w:rsidP="00220630">
            <w:pPr>
              <w:jc w:val="left"/>
              <w:rPr>
                <w:rFonts w:asciiTheme="minorHAnsi" w:hAnsiTheme="minorHAnsi"/>
                <w:bCs/>
                <w:sz w:val="18"/>
                <w:szCs w:val="18"/>
              </w:rPr>
            </w:pPr>
            <w:r w:rsidRPr="00243D51">
              <w:rPr>
                <w:rFonts w:asciiTheme="minorHAnsi" w:hAnsiTheme="minorHAnsi"/>
                <w:bCs/>
                <w:sz w:val="18"/>
                <w:szCs w:val="18"/>
              </w:rPr>
              <w:t>Gross (without LULUCF)</w:t>
            </w:r>
          </w:p>
        </w:tc>
        <w:tc>
          <w:tcPr>
            <w:tcW w:w="884" w:type="dxa"/>
            <w:noWrap/>
            <w:hideMark/>
          </w:tcPr>
          <w:p w:rsidR="00B053C6" w:rsidRPr="00243D51" w:rsidRDefault="00B053C6" w:rsidP="00CB7D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243D51">
              <w:rPr>
                <w:rFonts w:asciiTheme="minorHAnsi" w:hAnsiTheme="minorHAnsi"/>
                <w:b/>
                <w:szCs w:val="18"/>
              </w:rPr>
              <w:t>65,828</w:t>
            </w:r>
          </w:p>
        </w:tc>
        <w:tc>
          <w:tcPr>
            <w:tcW w:w="663" w:type="dxa"/>
            <w:noWrap/>
            <w:hideMark/>
          </w:tcPr>
          <w:p w:rsidR="00B053C6" w:rsidRPr="00243D51" w:rsidRDefault="00B053C6" w:rsidP="00666CE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243D51">
              <w:rPr>
                <w:rFonts w:asciiTheme="minorHAnsi" w:hAnsiTheme="minorHAnsi"/>
                <w:b/>
                <w:szCs w:val="18"/>
              </w:rPr>
              <w:t>69,641</w:t>
            </w:r>
          </w:p>
        </w:tc>
        <w:tc>
          <w:tcPr>
            <w:tcW w:w="663" w:type="dxa"/>
            <w:noWrap/>
            <w:hideMark/>
          </w:tcPr>
          <w:p w:rsidR="00B053C6" w:rsidRPr="00243D51" w:rsidRDefault="00B053C6" w:rsidP="00D1029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243D51">
              <w:rPr>
                <w:rFonts w:asciiTheme="minorHAnsi" w:hAnsiTheme="minorHAnsi"/>
                <w:b/>
                <w:szCs w:val="18"/>
              </w:rPr>
              <w:t>76,385</w:t>
            </w:r>
          </w:p>
        </w:tc>
        <w:tc>
          <w:tcPr>
            <w:tcW w:w="663" w:type="dxa"/>
            <w:noWrap/>
            <w:hideMark/>
          </w:tcPr>
          <w:p w:rsidR="00B053C6" w:rsidRPr="00243D51" w:rsidRDefault="00B053C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243D51">
              <w:rPr>
                <w:rFonts w:asciiTheme="minorHAnsi" w:hAnsiTheme="minorHAnsi"/>
                <w:b/>
                <w:szCs w:val="18"/>
              </w:rPr>
              <w:t>83,666</w:t>
            </w:r>
          </w:p>
        </w:tc>
        <w:tc>
          <w:tcPr>
            <w:tcW w:w="663" w:type="dxa"/>
            <w:noWrap/>
            <w:hideMark/>
          </w:tcPr>
          <w:p w:rsidR="00B053C6" w:rsidRPr="00243D51" w:rsidRDefault="00B053C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243D51">
              <w:rPr>
                <w:rFonts w:asciiTheme="minorHAnsi" w:hAnsiTheme="minorHAnsi"/>
                <w:b/>
                <w:szCs w:val="18"/>
              </w:rPr>
              <w:t>78,942</w:t>
            </w:r>
          </w:p>
        </w:tc>
        <w:tc>
          <w:tcPr>
            <w:tcW w:w="663" w:type="dxa"/>
            <w:noWrap/>
            <w:hideMark/>
          </w:tcPr>
          <w:p w:rsidR="00B053C6" w:rsidRPr="00243D51" w:rsidRDefault="00B053C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243D51">
              <w:rPr>
                <w:rFonts w:asciiTheme="minorHAnsi" w:hAnsiTheme="minorHAnsi"/>
                <w:b/>
                <w:szCs w:val="18"/>
              </w:rPr>
              <w:t>78,942</w:t>
            </w:r>
          </w:p>
        </w:tc>
        <w:tc>
          <w:tcPr>
            <w:tcW w:w="663" w:type="dxa"/>
            <w:noWrap/>
            <w:hideMark/>
          </w:tcPr>
          <w:p w:rsidR="00B053C6" w:rsidRPr="00243D51" w:rsidRDefault="00B053C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243D51">
              <w:rPr>
                <w:rFonts w:asciiTheme="minorHAnsi" w:hAnsiTheme="minorHAnsi"/>
                <w:b/>
                <w:szCs w:val="18"/>
              </w:rPr>
              <w:t>80,890</w:t>
            </w:r>
          </w:p>
        </w:tc>
        <w:tc>
          <w:tcPr>
            <w:tcW w:w="663" w:type="dxa"/>
            <w:noWrap/>
            <w:hideMark/>
          </w:tcPr>
          <w:p w:rsidR="00B053C6" w:rsidRPr="00243D51" w:rsidRDefault="00B053C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243D51">
              <w:rPr>
                <w:rFonts w:asciiTheme="minorHAnsi" w:hAnsiTheme="minorHAnsi"/>
                <w:b/>
                <w:szCs w:val="18"/>
              </w:rPr>
              <w:t>80,298</w:t>
            </w:r>
          </w:p>
        </w:tc>
        <w:tc>
          <w:tcPr>
            <w:tcW w:w="663" w:type="dxa"/>
            <w:noWrap/>
            <w:hideMark/>
          </w:tcPr>
          <w:p w:rsidR="00B053C6" w:rsidRPr="00243D51" w:rsidRDefault="00B053C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243D51">
              <w:rPr>
                <w:rFonts w:asciiTheme="minorHAnsi" w:hAnsiTheme="minorHAnsi"/>
                <w:b/>
                <w:szCs w:val="18"/>
              </w:rPr>
              <w:t>81,104</w:t>
            </w:r>
          </w:p>
        </w:tc>
      </w:tr>
      <w:tr w:rsidR="00B053C6" w:rsidRPr="008F32A9" w:rsidTr="00C26B7E">
        <w:trPr>
          <w:trHeight w:val="300"/>
        </w:trPr>
        <w:tc>
          <w:tcPr>
            <w:cnfStyle w:val="001000000000" w:firstRow="0" w:lastRow="0" w:firstColumn="1" w:lastColumn="0" w:oddVBand="0" w:evenVBand="0" w:oddHBand="0" w:evenHBand="0" w:firstRowFirstColumn="0" w:firstRowLastColumn="0" w:lastRowFirstColumn="0" w:lastRowLastColumn="0"/>
            <w:tcW w:w="2609" w:type="dxa"/>
            <w:hideMark/>
          </w:tcPr>
          <w:p w:rsidR="00B053C6" w:rsidRPr="00243D51" w:rsidRDefault="00B053C6" w:rsidP="00220630">
            <w:pPr>
              <w:jc w:val="left"/>
              <w:rPr>
                <w:rFonts w:asciiTheme="minorHAnsi" w:hAnsiTheme="minorHAnsi"/>
                <w:bCs/>
                <w:sz w:val="18"/>
                <w:szCs w:val="18"/>
              </w:rPr>
            </w:pPr>
            <w:r w:rsidRPr="00243D51">
              <w:rPr>
                <w:rFonts w:asciiTheme="minorHAnsi" w:hAnsiTheme="minorHAnsi"/>
                <w:bCs/>
                <w:sz w:val="18"/>
                <w:szCs w:val="18"/>
              </w:rPr>
              <w:t>Net (with LULUCF)</w:t>
            </w:r>
          </w:p>
        </w:tc>
        <w:tc>
          <w:tcPr>
            <w:tcW w:w="884" w:type="dxa"/>
            <w:noWrap/>
            <w:hideMark/>
          </w:tcPr>
          <w:p w:rsidR="00B053C6" w:rsidRPr="00243D51" w:rsidRDefault="00B053C6" w:rsidP="00CB7D1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243D51">
              <w:rPr>
                <w:rFonts w:asciiTheme="minorHAnsi" w:hAnsiTheme="minorHAnsi"/>
                <w:b/>
                <w:szCs w:val="18"/>
              </w:rPr>
              <w:t>36,901</w:t>
            </w:r>
          </w:p>
        </w:tc>
        <w:tc>
          <w:tcPr>
            <w:tcW w:w="663" w:type="dxa"/>
            <w:noWrap/>
            <w:hideMark/>
          </w:tcPr>
          <w:p w:rsidR="00B053C6" w:rsidRPr="00243D51" w:rsidRDefault="00B053C6" w:rsidP="00666CE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243D51">
              <w:rPr>
                <w:rFonts w:asciiTheme="minorHAnsi" w:hAnsiTheme="minorHAnsi"/>
                <w:b/>
                <w:szCs w:val="18"/>
              </w:rPr>
              <w:t>41,243</w:t>
            </w:r>
          </w:p>
        </w:tc>
        <w:tc>
          <w:tcPr>
            <w:tcW w:w="663" w:type="dxa"/>
            <w:noWrap/>
            <w:hideMark/>
          </w:tcPr>
          <w:p w:rsidR="00B053C6" w:rsidRPr="00243D51" w:rsidRDefault="00B053C6" w:rsidP="00D10291">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243D51">
              <w:rPr>
                <w:rFonts w:asciiTheme="minorHAnsi" w:hAnsiTheme="minorHAnsi"/>
                <w:b/>
                <w:szCs w:val="18"/>
              </w:rPr>
              <w:t>45,947</w:t>
            </w:r>
          </w:p>
        </w:tc>
        <w:tc>
          <w:tcPr>
            <w:tcW w:w="663" w:type="dxa"/>
            <w:noWrap/>
            <w:hideMark/>
          </w:tcPr>
          <w:p w:rsidR="00B053C6" w:rsidRPr="00243D51" w:rsidRDefault="00B053C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243D51">
              <w:rPr>
                <w:rFonts w:asciiTheme="minorHAnsi" w:hAnsiTheme="minorHAnsi"/>
                <w:b/>
                <w:szCs w:val="18"/>
              </w:rPr>
              <w:t>55,171</w:t>
            </w:r>
          </w:p>
        </w:tc>
        <w:tc>
          <w:tcPr>
            <w:tcW w:w="663" w:type="dxa"/>
            <w:noWrap/>
            <w:hideMark/>
          </w:tcPr>
          <w:p w:rsidR="00B053C6" w:rsidRPr="00243D51" w:rsidRDefault="00B053C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243D51">
              <w:rPr>
                <w:rFonts w:asciiTheme="minorHAnsi" w:hAnsiTheme="minorHAnsi"/>
                <w:b/>
                <w:szCs w:val="18"/>
              </w:rPr>
              <w:t>49,676</w:t>
            </w:r>
          </w:p>
        </w:tc>
        <w:tc>
          <w:tcPr>
            <w:tcW w:w="663" w:type="dxa"/>
            <w:noWrap/>
            <w:hideMark/>
          </w:tcPr>
          <w:p w:rsidR="00B053C6" w:rsidRPr="00243D51" w:rsidRDefault="00B053C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243D51">
              <w:rPr>
                <w:rFonts w:asciiTheme="minorHAnsi" w:hAnsiTheme="minorHAnsi"/>
                <w:b/>
                <w:szCs w:val="18"/>
              </w:rPr>
              <w:t>50,750</w:t>
            </w:r>
          </w:p>
        </w:tc>
        <w:tc>
          <w:tcPr>
            <w:tcW w:w="663" w:type="dxa"/>
            <w:noWrap/>
            <w:hideMark/>
          </w:tcPr>
          <w:p w:rsidR="00B053C6" w:rsidRPr="00243D51" w:rsidRDefault="00B053C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243D51">
              <w:rPr>
                <w:rFonts w:asciiTheme="minorHAnsi" w:hAnsiTheme="minorHAnsi"/>
                <w:b/>
                <w:szCs w:val="18"/>
              </w:rPr>
              <w:t>54,925</w:t>
            </w:r>
          </w:p>
        </w:tc>
        <w:tc>
          <w:tcPr>
            <w:tcW w:w="663" w:type="dxa"/>
            <w:noWrap/>
            <w:hideMark/>
          </w:tcPr>
          <w:p w:rsidR="00B053C6" w:rsidRPr="00243D51" w:rsidRDefault="00B053C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243D51">
              <w:rPr>
                <w:rFonts w:asciiTheme="minorHAnsi" w:hAnsiTheme="minorHAnsi"/>
                <w:b/>
                <w:szCs w:val="18"/>
              </w:rPr>
              <w:t>55,258</w:t>
            </w:r>
          </w:p>
        </w:tc>
        <w:tc>
          <w:tcPr>
            <w:tcW w:w="663" w:type="dxa"/>
            <w:noWrap/>
            <w:hideMark/>
          </w:tcPr>
          <w:p w:rsidR="00B053C6" w:rsidRPr="00243D51" w:rsidRDefault="00B053C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243D51">
              <w:rPr>
                <w:rFonts w:asciiTheme="minorHAnsi" w:hAnsiTheme="minorHAnsi"/>
                <w:b/>
                <w:szCs w:val="18"/>
              </w:rPr>
              <w:t>56,690</w:t>
            </w:r>
          </w:p>
        </w:tc>
      </w:tr>
    </w:tbl>
    <w:p w:rsidR="00876933" w:rsidRPr="00B7311A" w:rsidRDefault="00B7311A" w:rsidP="00B7311A">
      <w:pPr>
        <w:pStyle w:val="BodyText"/>
        <w:spacing w:before="0"/>
        <w:rPr>
          <w:i/>
          <w:sz w:val="18"/>
          <w:szCs w:val="18"/>
        </w:rPr>
      </w:pPr>
      <w:bookmarkStart w:id="4" w:name="_Toc456361112"/>
      <w:r w:rsidRPr="00B7311A">
        <w:rPr>
          <w:b/>
          <w:i/>
          <w:sz w:val="18"/>
          <w:szCs w:val="18"/>
        </w:rPr>
        <w:t>Note:</w:t>
      </w:r>
      <w:r w:rsidRPr="00B7311A">
        <w:rPr>
          <w:i/>
          <w:sz w:val="18"/>
          <w:szCs w:val="18"/>
        </w:rPr>
        <w:t xml:space="preserve"> all emission estimates a</w:t>
      </w:r>
      <w:r>
        <w:rPr>
          <w:i/>
          <w:sz w:val="18"/>
          <w:szCs w:val="18"/>
        </w:rPr>
        <w:t xml:space="preserve">re rounded to the nearest </w:t>
      </w:r>
      <w:proofErr w:type="spellStart"/>
      <w:r>
        <w:rPr>
          <w:i/>
          <w:sz w:val="18"/>
          <w:szCs w:val="18"/>
        </w:rPr>
        <w:t>kt</w:t>
      </w:r>
      <w:proofErr w:type="spellEnd"/>
      <w:r>
        <w:rPr>
          <w:i/>
          <w:sz w:val="18"/>
          <w:szCs w:val="18"/>
        </w:rPr>
        <w:t xml:space="preserve"> CO₂</w:t>
      </w:r>
      <w:r w:rsidRPr="00B7311A">
        <w:rPr>
          <w:i/>
          <w:sz w:val="18"/>
          <w:szCs w:val="18"/>
        </w:rPr>
        <w:t xml:space="preserve"> equivalent</w:t>
      </w:r>
    </w:p>
    <w:p w:rsidR="002813A5" w:rsidRPr="00A75169" w:rsidRDefault="002813A5" w:rsidP="00243D51">
      <w:pPr>
        <w:pStyle w:val="Heading1"/>
        <w:spacing w:before="360" w:after="120"/>
        <w:rPr>
          <w:sz w:val="32"/>
          <w:szCs w:val="36"/>
        </w:rPr>
      </w:pPr>
      <w:r w:rsidRPr="00A75169">
        <w:rPr>
          <w:sz w:val="32"/>
          <w:szCs w:val="36"/>
        </w:rPr>
        <w:lastRenderedPageBreak/>
        <w:t>Base year for nitrogen trifluoride</w:t>
      </w:r>
      <w:bookmarkEnd w:id="4"/>
    </w:p>
    <w:p w:rsidR="002813A5" w:rsidRDefault="00475B46" w:rsidP="00243D51">
      <w:pPr>
        <w:pStyle w:val="BodyText"/>
      </w:pPr>
      <w:r>
        <w:t xml:space="preserve">Emissions of nitrogen </w:t>
      </w:r>
      <w:proofErr w:type="spellStart"/>
      <w:r>
        <w:t>trifluoride</w:t>
      </w:r>
      <w:proofErr w:type="spellEnd"/>
      <w:r>
        <w:t xml:space="preserve"> are not applicable </w:t>
      </w:r>
      <w:r w:rsidR="00542123">
        <w:t>to</w:t>
      </w:r>
      <w:r>
        <w:t xml:space="preserve"> New Zealand because </w:t>
      </w:r>
      <w:r w:rsidR="00542123">
        <w:t>the</w:t>
      </w:r>
      <w:r>
        <w:t xml:space="preserve"> industries that could be potential sources of the gas do not exist in the country. However, New Zealand has </w:t>
      </w:r>
      <w:r w:rsidR="00542123">
        <w:t>selected</w:t>
      </w:r>
      <w:r>
        <w:t xml:space="preserve"> 1990 as the base year for nitrogen trifluoride, which is consistent with the base year for all gases included in the national GHG inventory.</w:t>
      </w:r>
    </w:p>
    <w:p w:rsidR="00542123" w:rsidRPr="00A75169" w:rsidRDefault="00542123" w:rsidP="00243D51">
      <w:pPr>
        <w:pStyle w:val="Heading1"/>
        <w:spacing w:before="360" w:after="120"/>
        <w:rPr>
          <w:sz w:val="32"/>
          <w:szCs w:val="36"/>
        </w:rPr>
      </w:pPr>
      <w:bookmarkStart w:id="5" w:name="_Toc456361113"/>
      <w:r w:rsidRPr="00A75169">
        <w:rPr>
          <w:sz w:val="32"/>
          <w:szCs w:val="36"/>
        </w:rPr>
        <w:t>Agreement under Article 4 of the Kyoto Protocol</w:t>
      </w:r>
      <w:bookmarkEnd w:id="5"/>
    </w:p>
    <w:p w:rsidR="00542123" w:rsidRDefault="00542123" w:rsidP="00243D51">
      <w:pPr>
        <w:pStyle w:val="BodyText"/>
      </w:pPr>
      <w:r>
        <w:t>New Zealand will not be a participant in any Article 4 agreements.</w:t>
      </w:r>
    </w:p>
    <w:p w:rsidR="00C76142" w:rsidRPr="00A75169" w:rsidRDefault="00C76142" w:rsidP="00243D51">
      <w:pPr>
        <w:pStyle w:val="Heading1"/>
        <w:spacing w:before="360" w:after="120"/>
        <w:rPr>
          <w:sz w:val="32"/>
          <w:szCs w:val="36"/>
        </w:rPr>
      </w:pPr>
      <w:bookmarkStart w:id="6" w:name="_Toc456361114"/>
      <w:r w:rsidRPr="00A75169">
        <w:rPr>
          <w:sz w:val="32"/>
          <w:szCs w:val="36"/>
        </w:rPr>
        <w:t xml:space="preserve">Calculation of New Zealand’s </w:t>
      </w:r>
      <w:r w:rsidR="005E4E85" w:rsidRPr="00A75169">
        <w:rPr>
          <w:sz w:val="32"/>
          <w:szCs w:val="36"/>
        </w:rPr>
        <w:t>emissions budget</w:t>
      </w:r>
      <w:bookmarkEnd w:id="6"/>
      <w:r w:rsidR="005E4E85" w:rsidRPr="00A75169">
        <w:rPr>
          <w:sz w:val="32"/>
          <w:szCs w:val="36"/>
        </w:rPr>
        <w:t xml:space="preserve"> </w:t>
      </w:r>
    </w:p>
    <w:p w:rsidR="00384B27" w:rsidRPr="00243D51" w:rsidRDefault="00384B27" w:rsidP="00243D51">
      <w:pPr>
        <w:pStyle w:val="BodyText"/>
        <w:rPr>
          <w:rFonts w:asciiTheme="minorHAnsi" w:hAnsiTheme="minorHAnsi"/>
        </w:rPr>
      </w:pPr>
      <w:r w:rsidRPr="00243D51">
        <w:rPr>
          <w:rFonts w:asciiTheme="minorHAnsi" w:hAnsiTheme="minorHAnsi"/>
        </w:rPr>
        <w:t xml:space="preserve">New Zealand has calculated its emissions budget by applying the </w:t>
      </w:r>
      <w:r w:rsidR="00031FBE" w:rsidRPr="00243D51">
        <w:rPr>
          <w:rFonts w:asciiTheme="minorHAnsi" w:hAnsiTheme="minorHAnsi"/>
        </w:rPr>
        <w:t>UNFCCC technical guidance (UNFCCC, 2011)</w:t>
      </w:r>
      <w:r w:rsidRPr="00243D51">
        <w:rPr>
          <w:rFonts w:asciiTheme="minorHAnsi" w:hAnsiTheme="minorHAnsi"/>
        </w:rPr>
        <w:t xml:space="preserve">. </w:t>
      </w:r>
    </w:p>
    <w:p w:rsidR="00C76142" w:rsidRPr="00243D51" w:rsidRDefault="00150F0F" w:rsidP="00243D51">
      <w:pPr>
        <w:pStyle w:val="BodyText"/>
        <w:rPr>
          <w:rFonts w:asciiTheme="minorHAnsi" w:hAnsiTheme="minorHAnsi"/>
        </w:rPr>
      </w:pPr>
      <w:r w:rsidRPr="00243D51">
        <w:rPr>
          <w:rFonts w:asciiTheme="minorHAnsi" w:hAnsiTheme="minorHAnsi"/>
        </w:rPr>
        <w:t xml:space="preserve">As </w:t>
      </w:r>
      <w:r w:rsidR="00160730" w:rsidRPr="00243D51">
        <w:rPr>
          <w:rFonts w:asciiTheme="minorHAnsi" w:hAnsiTheme="minorHAnsi"/>
        </w:rPr>
        <w:t xml:space="preserve">the </w:t>
      </w:r>
      <w:r w:rsidR="008748E8" w:rsidRPr="00243D51">
        <w:rPr>
          <w:rFonts w:asciiTheme="minorHAnsi" w:hAnsiTheme="minorHAnsi"/>
        </w:rPr>
        <w:t xml:space="preserve">greenhouse gas </w:t>
      </w:r>
      <w:r w:rsidR="00426BDA" w:rsidRPr="00243D51">
        <w:rPr>
          <w:rFonts w:asciiTheme="minorHAnsi" w:hAnsiTheme="minorHAnsi"/>
        </w:rPr>
        <w:t xml:space="preserve">emissions from </w:t>
      </w:r>
      <w:r w:rsidR="00BB7E0A" w:rsidRPr="00243D51">
        <w:rPr>
          <w:rFonts w:asciiTheme="minorHAnsi" w:hAnsiTheme="minorHAnsi"/>
        </w:rPr>
        <w:t xml:space="preserve">land use, </w:t>
      </w:r>
      <w:r w:rsidR="00426BDA" w:rsidRPr="00243D51">
        <w:rPr>
          <w:rFonts w:asciiTheme="minorHAnsi" w:hAnsiTheme="minorHAnsi"/>
        </w:rPr>
        <w:t>land-use change</w:t>
      </w:r>
      <w:r w:rsidR="00160730" w:rsidRPr="00243D51">
        <w:rPr>
          <w:rFonts w:asciiTheme="minorHAnsi" w:hAnsiTheme="minorHAnsi"/>
        </w:rPr>
        <w:t xml:space="preserve"> </w:t>
      </w:r>
      <w:r w:rsidR="00BB7E0A" w:rsidRPr="00243D51">
        <w:rPr>
          <w:rFonts w:asciiTheme="minorHAnsi" w:hAnsiTheme="minorHAnsi"/>
        </w:rPr>
        <w:t xml:space="preserve">and forestry </w:t>
      </w:r>
      <w:r w:rsidR="00B00431" w:rsidRPr="00243D51">
        <w:rPr>
          <w:rFonts w:asciiTheme="minorHAnsi" w:hAnsiTheme="minorHAnsi"/>
        </w:rPr>
        <w:t xml:space="preserve">(LULUCF) </w:t>
      </w:r>
      <w:r w:rsidRPr="00243D51">
        <w:rPr>
          <w:rFonts w:asciiTheme="minorHAnsi" w:hAnsiTheme="minorHAnsi"/>
        </w:rPr>
        <w:t>d</w:t>
      </w:r>
      <w:r w:rsidR="00D72D31" w:rsidRPr="00243D51">
        <w:rPr>
          <w:rFonts w:asciiTheme="minorHAnsi" w:hAnsiTheme="minorHAnsi"/>
        </w:rPr>
        <w:t>id</w:t>
      </w:r>
      <w:r w:rsidRPr="00243D51">
        <w:rPr>
          <w:rFonts w:asciiTheme="minorHAnsi" w:hAnsiTheme="minorHAnsi"/>
        </w:rPr>
        <w:t xml:space="preserve"> not constitute a net source in </w:t>
      </w:r>
      <w:r w:rsidR="008748E8" w:rsidRPr="00243D51">
        <w:rPr>
          <w:rFonts w:asciiTheme="minorHAnsi" w:hAnsiTheme="minorHAnsi"/>
        </w:rPr>
        <w:t>1990</w:t>
      </w:r>
      <w:r w:rsidRPr="00243D51">
        <w:rPr>
          <w:rFonts w:asciiTheme="minorHAnsi" w:hAnsiTheme="minorHAnsi"/>
        </w:rPr>
        <w:t xml:space="preserve">, New Zealand’s calculation of </w:t>
      </w:r>
      <w:r w:rsidR="00A02DC8" w:rsidRPr="00243D51">
        <w:rPr>
          <w:rFonts w:asciiTheme="minorHAnsi" w:hAnsiTheme="minorHAnsi"/>
        </w:rPr>
        <w:t xml:space="preserve">its </w:t>
      </w:r>
      <w:r w:rsidR="00BB184C" w:rsidRPr="00243D51">
        <w:rPr>
          <w:rFonts w:asciiTheme="minorHAnsi" w:hAnsiTheme="minorHAnsi"/>
        </w:rPr>
        <w:t>emissions budget</w:t>
      </w:r>
      <w:r w:rsidRPr="00243D51">
        <w:rPr>
          <w:rFonts w:asciiTheme="minorHAnsi" w:hAnsiTheme="minorHAnsi"/>
        </w:rPr>
        <w:t xml:space="preserve"> is based on New Zealand’s gross emissions (table 1). </w:t>
      </w:r>
    </w:p>
    <w:p w:rsidR="00DC439B" w:rsidRPr="00243D51" w:rsidRDefault="00BF30BA" w:rsidP="00243D51">
      <w:pPr>
        <w:pStyle w:val="BodyText"/>
        <w:rPr>
          <w:rFonts w:asciiTheme="minorHAnsi" w:hAnsiTheme="minorHAnsi"/>
        </w:rPr>
      </w:pPr>
      <w:r w:rsidRPr="00243D51">
        <w:rPr>
          <w:rFonts w:asciiTheme="minorHAnsi" w:hAnsiTheme="minorHAnsi"/>
        </w:rPr>
        <w:t xml:space="preserve">New Zealand </w:t>
      </w:r>
      <w:r w:rsidR="00A40C03" w:rsidRPr="00243D51">
        <w:rPr>
          <w:rFonts w:asciiTheme="minorHAnsi" w:hAnsiTheme="minorHAnsi"/>
        </w:rPr>
        <w:t>has taken</w:t>
      </w:r>
      <w:r w:rsidR="000D799F" w:rsidRPr="00243D51">
        <w:rPr>
          <w:rFonts w:asciiTheme="minorHAnsi" w:hAnsiTheme="minorHAnsi"/>
        </w:rPr>
        <w:t xml:space="preserve"> a quantified economy-wide emission reduction target under the UNFCCC in the period 2013 to 2020</w:t>
      </w:r>
      <w:r w:rsidR="00F36382" w:rsidRPr="00243D51">
        <w:rPr>
          <w:rFonts w:asciiTheme="minorHAnsi" w:hAnsiTheme="minorHAnsi"/>
        </w:rPr>
        <w:t xml:space="preserve"> to reduce emissions to 5 per cent below 1990 levels by 2020</w:t>
      </w:r>
      <w:r w:rsidR="006025A2" w:rsidRPr="00243D51">
        <w:rPr>
          <w:rFonts w:asciiTheme="minorHAnsi" w:hAnsiTheme="minorHAnsi"/>
        </w:rPr>
        <w:t xml:space="preserve">. </w:t>
      </w:r>
    </w:p>
    <w:p w:rsidR="00D13744" w:rsidRPr="00243D51" w:rsidRDefault="00BF30BA" w:rsidP="00243D51">
      <w:pPr>
        <w:pStyle w:val="BodyText"/>
        <w:rPr>
          <w:rFonts w:asciiTheme="minorHAnsi" w:hAnsiTheme="minorHAnsi"/>
        </w:rPr>
      </w:pPr>
      <w:r w:rsidRPr="00243D51">
        <w:rPr>
          <w:rFonts w:asciiTheme="minorHAnsi" w:hAnsiTheme="minorHAnsi"/>
        </w:rPr>
        <w:t xml:space="preserve">The </w:t>
      </w:r>
      <w:r w:rsidR="00DF70F1" w:rsidRPr="00243D51">
        <w:rPr>
          <w:rFonts w:asciiTheme="minorHAnsi" w:hAnsiTheme="minorHAnsi"/>
        </w:rPr>
        <w:t xml:space="preserve">UNFCCC technical paper FCCC/TP/2010/3/Rev.1 (UNFCCC, 2011) recommends the use of a ‘trajectory’ to calculate average </w:t>
      </w:r>
      <w:r w:rsidR="00FA35A2" w:rsidRPr="00243D51">
        <w:rPr>
          <w:rFonts w:asciiTheme="minorHAnsi" w:hAnsiTheme="minorHAnsi"/>
        </w:rPr>
        <w:t xml:space="preserve">annual </w:t>
      </w:r>
      <w:r w:rsidR="00DF70F1" w:rsidRPr="00243D51">
        <w:rPr>
          <w:rFonts w:asciiTheme="minorHAnsi" w:hAnsiTheme="minorHAnsi"/>
        </w:rPr>
        <w:t>emissions reductions</w:t>
      </w:r>
      <w:r w:rsidR="0098580E" w:rsidRPr="00243D51">
        <w:rPr>
          <w:rFonts w:asciiTheme="minorHAnsi" w:hAnsiTheme="minorHAnsi"/>
        </w:rPr>
        <w:t xml:space="preserve"> required to meet targets</w:t>
      </w:r>
      <w:r w:rsidR="00DF70F1" w:rsidRPr="00243D51">
        <w:rPr>
          <w:rFonts w:asciiTheme="minorHAnsi" w:hAnsiTheme="minorHAnsi"/>
        </w:rPr>
        <w:t xml:space="preserve">, beginning from a Party’s previous target. </w:t>
      </w:r>
      <w:r w:rsidR="00FC20EF" w:rsidRPr="00243D51">
        <w:rPr>
          <w:rFonts w:asciiTheme="minorHAnsi" w:hAnsiTheme="minorHAnsi"/>
        </w:rPr>
        <w:t xml:space="preserve">This </w:t>
      </w:r>
      <w:r w:rsidR="00DF70F1" w:rsidRPr="00243D51">
        <w:rPr>
          <w:rFonts w:asciiTheme="minorHAnsi" w:hAnsiTheme="minorHAnsi"/>
        </w:rPr>
        <w:t>methodology</w:t>
      </w:r>
      <w:r w:rsidR="00FC20EF" w:rsidRPr="00243D51">
        <w:rPr>
          <w:rFonts w:asciiTheme="minorHAnsi" w:hAnsiTheme="minorHAnsi"/>
        </w:rPr>
        <w:t xml:space="preserve"> was used to calculate New Zealand’s emissions budget. </w:t>
      </w:r>
      <w:r w:rsidR="0034575F" w:rsidRPr="00243D51">
        <w:rPr>
          <w:rFonts w:asciiTheme="minorHAnsi" w:hAnsiTheme="minorHAnsi"/>
        </w:rPr>
        <w:t>The budget</w:t>
      </w:r>
      <w:r w:rsidR="00B31D0A" w:rsidRPr="00243D51">
        <w:rPr>
          <w:rFonts w:asciiTheme="minorHAnsi" w:hAnsiTheme="minorHAnsi"/>
        </w:rPr>
        <w:t xml:space="preserve"> is </w:t>
      </w:r>
      <w:r w:rsidR="001E36EC" w:rsidRPr="00243D51">
        <w:rPr>
          <w:rFonts w:asciiTheme="minorHAnsi" w:hAnsiTheme="minorHAnsi"/>
        </w:rPr>
        <w:t xml:space="preserve">equivalent </w:t>
      </w:r>
      <w:r w:rsidR="006025A2" w:rsidRPr="00243D51">
        <w:rPr>
          <w:rFonts w:asciiTheme="minorHAnsi" w:hAnsiTheme="minorHAnsi"/>
        </w:rPr>
        <w:t xml:space="preserve">to </w:t>
      </w:r>
      <w:r w:rsidR="005E4E85" w:rsidRPr="00243D51">
        <w:rPr>
          <w:rFonts w:asciiTheme="minorHAnsi" w:hAnsiTheme="minorHAnsi"/>
        </w:rPr>
        <w:t xml:space="preserve">96.8 </w:t>
      </w:r>
      <w:r w:rsidR="00F63DCB" w:rsidRPr="00243D51">
        <w:rPr>
          <w:rFonts w:asciiTheme="minorHAnsi" w:hAnsiTheme="minorHAnsi"/>
        </w:rPr>
        <w:t xml:space="preserve">per cent of </w:t>
      </w:r>
      <w:r w:rsidR="00EF5BAC" w:rsidRPr="00243D51">
        <w:rPr>
          <w:rFonts w:asciiTheme="minorHAnsi" w:hAnsiTheme="minorHAnsi"/>
        </w:rPr>
        <w:t xml:space="preserve">aggregate anthropogenic </w:t>
      </w:r>
      <w:r w:rsidR="006278C5" w:rsidRPr="00243D51">
        <w:rPr>
          <w:rFonts w:asciiTheme="minorHAnsi" w:hAnsiTheme="minorHAnsi"/>
        </w:rPr>
        <w:t xml:space="preserve">carbon dioxide equivalent </w:t>
      </w:r>
      <w:r w:rsidR="00EF5BAC" w:rsidRPr="00243D51">
        <w:rPr>
          <w:rFonts w:asciiTheme="minorHAnsi" w:hAnsiTheme="minorHAnsi"/>
        </w:rPr>
        <w:t xml:space="preserve">emissions </w:t>
      </w:r>
      <w:r w:rsidR="00A921CC" w:rsidRPr="00243D51">
        <w:rPr>
          <w:rFonts w:asciiTheme="minorHAnsi" w:hAnsiTheme="minorHAnsi"/>
        </w:rPr>
        <w:t>o</w:t>
      </w:r>
      <w:r w:rsidR="00EF5BAC" w:rsidRPr="00243D51">
        <w:rPr>
          <w:rFonts w:asciiTheme="minorHAnsi" w:hAnsiTheme="minorHAnsi"/>
        </w:rPr>
        <w:t xml:space="preserve">f </w:t>
      </w:r>
      <w:r w:rsidR="00A921CC" w:rsidRPr="00243D51">
        <w:rPr>
          <w:rFonts w:asciiTheme="minorHAnsi" w:hAnsiTheme="minorHAnsi"/>
        </w:rPr>
        <w:t xml:space="preserve">the </w:t>
      </w:r>
      <w:r w:rsidR="00EF5BAC" w:rsidRPr="00243D51">
        <w:rPr>
          <w:rFonts w:asciiTheme="minorHAnsi" w:hAnsiTheme="minorHAnsi"/>
        </w:rPr>
        <w:t xml:space="preserve">greenhouse gases </w:t>
      </w:r>
      <w:r w:rsidR="00A921CC" w:rsidRPr="00243D51">
        <w:rPr>
          <w:rFonts w:asciiTheme="minorHAnsi" w:hAnsiTheme="minorHAnsi"/>
        </w:rPr>
        <w:t>listed in Annex A</w:t>
      </w:r>
      <w:r w:rsidR="00857D21" w:rsidRPr="00243D51">
        <w:rPr>
          <w:rFonts w:asciiTheme="minorHAnsi" w:hAnsiTheme="minorHAnsi"/>
        </w:rPr>
        <w:t xml:space="preserve"> of the </w:t>
      </w:r>
      <w:r w:rsidR="00957165" w:rsidRPr="00243D51">
        <w:rPr>
          <w:rFonts w:asciiTheme="minorHAnsi" w:hAnsiTheme="minorHAnsi"/>
        </w:rPr>
        <w:t>Kyoto Protocol</w:t>
      </w:r>
      <w:r w:rsidR="00A921CC" w:rsidRPr="00243D51">
        <w:rPr>
          <w:rFonts w:asciiTheme="minorHAnsi" w:hAnsiTheme="minorHAnsi"/>
        </w:rPr>
        <w:t xml:space="preserve">, </w:t>
      </w:r>
      <w:r w:rsidR="00EF5BAC" w:rsidRPr="00243D51">
        <w:rPr>
          <w:rFonts w:asciiTheme="minorHAnsi" w:hAnsiTheme="minorHAnsi"/>
        </w:rPr>
        <w:t xml:space="preserve">reported in </w:t>
      </w:r>
      <w:r w:rsidR="00F63DCB" w:rsidRPr="00243D51">
        <w:rPr>
          <w:rFonts w:asciiTheme="minorHAnsi" w:hAnsiTheme="minorHAnsi"/>
        </w:rPr>
        <w:t xml:space="preserve">the base year (1990) </w:t>
      </w:r>
      <w:r w:rsidR="00EF5BAC" w:rsidRPr="00243D51">
        <w:rPr>
          <w:rFonts w:asciiTheme="minorHAnsi" w:hAnsiTheme="minorHAnsi"/>
        </w:rPr>
        <w:t xml:space="preserve">of </w:t>
      </w:r>
      <w:r w:rsidR="002560BB" w:rsidRPr="00243D51">
        <w:rPr>
          <w:rFonts w:asciiTheme="minorHAnsi" w:hAnsiTheme="minorHAnsi"/>
        </w:rPr>
        <w:t xml:space="preserve">New Zealand’s </w:t>
      </w:r>
      <w:r w:rsidR="00585FD5" w:rsidRPr="00243D51">
        <w:rPr>
          <w:rFonts w:asciiTheme="minorHAnsi" w:hAnsiTheme="minorHAnsi"/>
        </w:rPr>
        <w:t>greenhouse gas inventory for the period 1990</w:t>
      </w:r>
      <w:r w:rsidR="00AA374B" w:rsidRPr="00243D51">
        <w:rPr>
          <w:rFonts w:asciiTheme="minorHAnsi" w:hAnsiTheme="minorHAnsi"/>
        </w:rPr>
        <w:t xml:space="preserve"> to</w:t>
      </w:r>
      <w:r w:rsidR="00001DC2">
        <w:rPr>
          <w:rFonts w:asciiTheme="minorHAnsi" w:hAnsiTheme="minorHAnsi"/>
        </w:rPr>
        <w:t xml:space="preserve"> </w:t>
      </w:r>
      <w:r w:rsidR="00585FD5" w:rsidRPr="00243D51">
        <w:rPr>
          <w:rFonts w:asciiTheme="minorHAnsi" w:hAnsiTheme="minorHAnsi"/>
        </w:rPr>
        <w:t>2014</w:t>
      </w:r>
      <w:r w:rsidR="002560BB" w:rsidRPr="00243D51">
        <w:rPr>
          <w:rFonts w:asciiTheme="minorHAnsi" w:hAnsiTheme="minorHAnsi"/>
        </w:rPr>
        <w:t xml:space="preserve"> and</w:t>
      </w:r>
      <w:r w:rsidR="00585FD5" w:rsidRPr="00243D51">
        <w:rPr>
          <w:rFonts w:asciiTheme="minorHAnsi" w:hAnsiTheme="minorHAnsi"/>
        </w:rPr>
        <w:t xml:space="preserve"> multiplied by eight</w:t>
      </w:r>
      <w:r w:rsidR="00A070AD" w:rsidRPr="00243D51">
        <w:rPr>
          <w:rFonts w:asciiTheme="minorHAnsi" w:hAnsiTheme="minorHAnsi"/>
        </w:rPr>
        <w:t xml:space="preserve"> (number of years included in the period)</w:t>
      </w:r>
      <w:r w:rsidR="00D13744" w:rsidRPr="00243D51">
        <w:rPr>
          <w:rFonts w:asciiTheme="minorHAnsi" w:hAnsiTheme="minorHAnsi"/>
        </w:rPr>
        <w:t xml:space="preserve">. </w:t>
      </w:r>
      <w:r w:rsidR="0034575F" w:rsidRPr="00243D51">
        <w:rPr>
          <w:rFonts w:asciiTheme="minorHAnsi" w:hAnsiTheme="minorHAnsi"/>
        </w:rPr>
        <w:t xml:space="preserve">Detailed </w:t>
      </w:r>
      <w:r w:rsidR="00DF70F1" w:rsidRPr="00243D51">
        <w:rPr>
          <w:rFonts w:asciiTheme="minorHAnsi" w:hAnsiTheme="minorHAnsi"/>
        </w:rPr>
        <w:t>information on the methodology applied is contained in Annex 1.</w:t>
      </w:r>
    </w:p>
    <w:p w:rsidR="00431A19" w:rsidRDefault="00431A19" w:rsidP="00243D51">
      <w:pPr>
        <w:pStyle w:val="BodyText"/>
        <w:rPr>
          <w:rFonts w:asciiTheme="minorHAnsi" w:hAnsiTheme="minorHAnsi"/>
        </w:rPr>
      </w:pPr>
      <w:r w:rsidRPr="00243D51">
        <w:rPr>
          <w:rFonts w:asciiTheme="minorHAnsi" w:hAnsiTheme="minorHAnsi"/>
        </w:rPr>
        <w:t xml:space="preserve">Based on the gross emissions data for 1990 included in New Zealand’s 2016 inventory submission, New Zealand’s </w:t>
      </w:r>
      <w:r w:rsidR="00BB735F" w:rsidRPr="00243D51">
        <w:rPr>
          <w:rFonts w:asciiTheme="minorHAnsi" w:hAnsiTheme="minorHAnsi"/>
        </w:rPr>
        <w:t>emission budget</w:t>
      </w:r>
      <w:r w:rsidRPr="00243D51">
        <w:rPr>
          <w:rFonts w:asciiTheme="minorHAnsi" w:hAnsiTheme="minorHAnsi"/>
        </w:rPr>
        <w:t xml:space="preserve"> for </w:t>
      </w:r>
      <w:r w:rsidR="00957165" w:rsidRPr="00243D51">
        <w:rPr>
          <w:rFonts w:asciiTheme="minorHAnsi" w:hAnsiTheme="minorHAnsi"/>
        </w:rPr>
        <w:t xml:space="preserve">the </w:t>
      </w:r>
      <w:r w:rsidR="00BB735F" w:rsidRPr="00243D51">
        <w:rPr>
          <w:rFonts w:asciiTheme="minorHAnsi" w:hAnsiTheme="minorHAnsi"/>
        </w:rPr>
        <w:t>period 2013</w:t>
      </w:r>
      <w:r w:rsidR="00FF36CE" w:rsidRPr="00243D51">
        <w:rPr>
          <w:rFonts w:asciiTheme="minorHAnsi" w:hAnsiTheme="minorHAnsi"/>
        </w:rPr>
        <w:t xml:space="preserve"> to </w:t>
      </w:r>
      <w:r w:rsidR="00BB735F" w:rsidRPr="00243D51">
        <w:rPr>
          <w:rFonts w:asciiTheme="minorHAnsi" w:hAnsiTheme="minorHAnsi"/>
        </w:rPr>
        <w:t>2020</w:t>
      </w:r>
      <w:r w:rsidRPr="00243D51">
        <w:rPr>
          <w:rFonts w:asciiTheme="minorHAnsi" w:hAnsiTheme="minorHAnsi"/>
        </w:rPr>
        <w:t xml:space="preserve"> is </w:t>
      </w:r>
      <w:r w:rsidR="00F979DD" w:rsidRPr="00243D51">
        <w:rPr>
          <w:rFonts w:asciiTheme="minorHAnsi" w:hAnsiTheme="minorHAnsi"/>
        </w:rPr>
        <w:t xml:space="preserve">509,774,982 </w:t>
      </w:r>
      <w:r w:rsidR="00B907F1" w:rsidRPr="00243D51">
        <w:rPr>
          <w:rFonts w:asciiTheme="minorHAnsi" w:hAnsiTheme="minorHAnsi"/>
        </w:rPr>
        <w:t xml:space="preserve">t </w:t>
      </w:r>
      <w:r w:rsidR="00870EC7" w:rsidRPr="00243D51">
        <w:rPr>
          <w:rFonts w:asciiTheme="minorHAnsi" w:hAnsiTheme="minorHAnsi"/>
        </w:rPr>
        <w:t>CO</w:t>
      </w:r>
      <w:r w:rsidR="00870EC7" w:rsidRPr="00243D51">
        <w:rPr>
          <w:rFonts w:asciiTheme="minorHAnsi" w:hAnsiTheme="minorHAnsi"/>
          <w:vertAlign w:val="subscript"/>
        </w:rPr>
        <w:t>2</w:t>
      </w:r>
      <w:r w:rsidR="00870EC7" w:rsidRPr="00243D51">
        <w:rPr>
          <w:rFonts w:asciiTheme="minorHAnsi" w:hAnsiTheme="minorHAnsi"/>
        </w:rPr>
        <w:t>-e</w:t>
      </w:r>
      <w:r w:rsidR="00B907F1" w:rsidRPr="00243D51">
        <w:rPr>
          <w:rFonts w:asciiTheme="minorHAnsi" w:hAnsiTheme="minorHAnsi"/>
        </w:rPr>
        <w:t xml:space="preserve">. Table </w:t>
      </w:r>
      <w:r w:rsidR="00976639" w:rsidRPr="00243D51">
        <w:rPr>
          <w:rFonts w:asciiTheme="minorHAnsi" w:hAnsiTheme="minorHAnsi"/>
        </w:rPr>
        <w:t xml:space="preserve">2 </w:t>
      </w:r>
      <w:r w:rsidR="00B907F1" w:rsidRPr="00243D51">
        <w:rPr>
          <w:rFonts w:asciiTheme="minorHAnsi" w:hAnsiTheme="minorHAnsi"/>
        </w:rPr>
        <w:t>provides details of this calculation.</w:t>
      </w:r>
      <w:r w:rsidR="00F979DD" w:rsidRPr="00243D51">
        <w:rPr>
          <w:rFonts w:asciiTheme="minorHAnsi" w:hAnsiTheme="minorHAnsi"/>
        </w:rPr>
        <w:t xml:space="preserve"> </w:t>
      </w:r>
    </w:p>
    <w:p w:rsidR="002250D4" w:rsidRDefault="002250D4" w:rsidP="00243D51">
      <w:pPr>
        <w:pStyle w:val="BodyText"/>
        <w:rPr>
          <w:rFonts w:asciiTheme="minorHAnsi" w:hAnsiTheme="minorHAnsi"/>
        </w:rPr>
      </w:pPr>
    </w:p>
    <w:p w:rsidR="002250D4" w:rsidRDefault="002250D4" w:rsidP="00243D51">
      <w:pPr>
        <w:pStyle w:val="BodyText"/>
        <w:rPr>
          <w:rFonts w:asciiTheme="minorHAnsi" w:hAnsiTheme="minorHAnsi"/>
        </w:rPr>
      </w:pPr>
    </w:p>
    <w:p w:rsidR="002250D4" w:rsidRDefault="002250D4" w:rsidP="00243D51">
      <w:pPr>
        <w:pStyle w:val="BodyText"/>
        <w:rPr>
          <w:rFonts w:asciiTheme="minorHAnsi" w:hAnsiTheme="minorHAnsi"/>
        </w:rPr>
      </w:pPr>
    </w:p>
    <w:p w:rsidR="002250D4" w:rsidRDefault="002250D4" w:rsidP="00243D51">
      <w:pPr>
        <w:pStyle w:val="BodyText"/>
        <w:rPr>
          <w:rFonts w:asciiTheme="minorHAnsi" w:hAnsiTheme="minorHAnsi"/>
        </w:rPr>
      </w:pPr>
    </w:p>
    <w:p w:rsidR="002250D4" w:rsidRDefault="002250D4" w:rsidP="00243D51">
      <w:pPr>
        <w:pStyle w:val="BodyText"/>
        <w:rPr>
          <w:rFonts w:asciiTheme="minorHAnsi" w:hAnsiTheme="minorHAnsi"/>
        </w:rPr>
      </w:pPr>
    </w:p>
    <w:p w:rsidR="002250D4" w:rsidRDefault="002250D4" w:rsidP="00243D51">
      <w:pPr>
        <w:pStyle w:val="BodyText"/>
        <w:rPr>
          <w:rFonts w:asciiTheme="minorHAnsi" w:hAnsiTheme="minorHAnsi"/>
        </w:rPr>
      </w:pPr>
    </w:p>
    <w:p w:rsidR="002250D4" w:rsidRDefault="002250D4" w:rsidP="00243D51">
      <w:pPr>
        <w:pStyle w:val="BodyText"/>
        <w:rPr>
          <w:rFonts w:asciiTheme="minorHAnsi" w:hAnsiTheme="minorHAnsi"/>
        </w:rPr>
      </w:pPr>
    </w:p>
    <w:p w:rsidR="002250D4" w:rsidRDefault="002250D4" w:rsidP="00243D51">
      <w:pPr>
        <w:pStyle w:val="BodyText"/>
        <w:rPr>
          <w:rFonts w:asciiTheme="minorHAnsi" w:hAnsiTheme="minorHAnsi"/>
        </w:rPr>
      </w:pPr>
    </w:p>
    <w:p w:rsidR="002250D4" w:rsidRDefault="002250D4" w:rsidP="00243D51">
      <w:pPr>
        <w:pStyle w:val="BodyText"/>
        <w:rPr>
          <w:rFonts w:asciiTheme="minorHAnsi" w:hAnsiTheme="minorHAnsi"/>
        </w:rPr>
      </w:pPr>
    </w:p>
    <w:p w:rsidR="002250D4" w:rsidRDefault="002250D4" w:rsidP="00243D51">
      <w:pPr>
        <w:pStyle w:val="BodyText"/>
        <w:rPr>
          <w:rFonts w:asciiTheme="minorHAnsi" w:hAnsiTheme="minorHAnsi"/>
        </w:rPr>
      </w:pPr>
    </w:p>
    <w:p w:rsidR="002250D4" w:rsidRDefault="002250D4" w:rsidP="00243D51">
      <w:pPr>
        <w:pStyle w:val="BodyText"/>
        <w:rPr>
          <w:rFonts w:asciiTheme="minorHAnsi" w:hAnsiTheme="minorHAnsi"/>
        </w:rPr>
      </w:pPr>
    </w:p>
    <w:p w:rsidR="00503E2F" w:rsidRPr="003A793E" w:rsidRDefault="00503E2F" w:rsidP="00A75169">
      <w:pPr>
        <w:pStyle w:val="Tableheading"/>
      </w:pPr>
      <w:bookmarkStart w:id="7" w:name="_Toc456699291"/>
      <w:r w:rsidRPr="00B61EA2">
        <w:lastRenderedPageBreak/>
        <w:t xml:space="preserve">Table </w:t>
      </w:r>
      <w:r w:rsidR="00976639" w:rsidRPr="00B61EA2">
        <w:t>2</w:t>
      </w:r>
      <w:r w:rsidR="00D32A4E" w:rsidRPr="00B61EA2">
        <w:t>:</w:t>
      </w:r>
      <w:r w:rsidR="00F73DFB" w:rsidRPr="00B61EA2">
        <w:tab/>
      </w:r>
      <w:r w:rsidRPr="00B61EA2">
        <w:t xml:space="preserve">Calculation of New Zealand’s </w:t>
      </w:r>
      <w:r w:rsidR="007F6D11" w:rsidRPr="00B61EA2">
        <w:t>emissions budget</w:t>
      </w:r>
      <w:bookmarkEnd w:id="7"/>
    </w:p>
    <w:tbl>
      <w:tblPr>
        <w:tblStyle w:val="Style1"/>
        <w:tblW w:w="0" w:type="auto"/>
        <w:tblLook w:val="04A0" w:firstRow="1" w:lastRow="0" w:firstColumn="1" w:lastColumn="0" w:noHBand="0" w:noVBand="1"/>
      </w:tblPr>
      <w:tblGrid>
        <w:gridCol w:w="4513"/>
        <w:gridCol w:w="4514"/>
      </w:tblGrid>
      <w:tr w:rsidR="00B907F1" w:rsidRPr="008D0E32" w:rsidTr="00491B55">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513" w:type="dxa"/>
          </w:tcPr>
          <w:p w:rsidR="00B907F1" w:rsidRPr="008D0E32" w:rsidRDefault="00B907F1" w:rsidP="00542123">
            <w:pPr>
              <w:rPr>
                <w:rFonts w:asciiTheme="minorHAnsi" w:hAnsiTheme="minorHAnsi"/>
                <w:szCs w:val="18"/>
              </w:rPr>
            </w:pPr>
            <w:r w:rsidRPr="008D0E32">
              <w:rPr>
                <w:rFonts w:asciiTheme="minorHAnsi" w:hAnsiTheme="minorHAnsi"/>
                <w:szCs w:val="18"/>
              </w:rPr>
              <w:t>Sector</w:t>
            </w:r>
          </w:p>
        </w:tc>
        <w:tc>
          <w:tcPr>
            <w:tcW w:w="4514" w:type="dxa"/>
          </w:tcPr>
          <w:p w:rsidR="00B907F1" w:rsidRPr="00C11254" w:rsidRDefault="00F73DFB" w:rsidP="00F73DFB">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8D0E32">
              <w:rPr>
                <w:rFonts w:asciiTheme="minorHAnsi" w:hAnsiTheme="minorHAnsi"/>
                <w:szCs w:val="18"/>
              </w:rPr>
              <w:t>Emissions</w:t>
            </w:r>
            <w:r w:rsidR="00B907F1" w:rsidRPr="008D0E32">
              <w:rPr>
                <w:rFonts w:asciiTheme="minorHAnsi" w:hAnsiTheme="minorHAnsi"/>
                <w:szCs w:val="18"/>
              </w:rPr>
              <w:t xml:space="preserve"> (t CO</w:t>
            </w:r>
            <w:r w:rsidR="00B907F1" w:rsidRPr="008D0E32">
              <w:rPr>
                <w:rFonts w:asciiTheme="minorHAnsi" w:hAnsiTheme="minorHAnsi"/>
                <w:szCs w:val="18"/>
                <w:vertAlign w:val="subscript"/>
              </w:rPr>
              <w:t>2</w:t>
            </w:r>
            <w:r w:rsidR="00B907F1" w:rsidRPr="008D0E32">
              <w:rPr>
                <w:rFonts w:asciiTheme="minorHAnsi" w:hAnsiTheme="minorHAnsi"/>
                <w:szCs w:val="18"/>
              </w:rPr>
              <w:t>-e)</w:t>
            </w:r>
          </w:p>
        </w:tc>
      </w:tr>
      <w:tr w:rsidR="00C503F9" w:rsidRPr="008D0E32" w:rsidTr="00491B55">
        <w:trPr>
          <w:trHeight w:val="523"/>
        </w:trPr>
        <w:tc>
          <w:tcPr>
            <w:cnfStyle w:val="001000000000" w:firstRow="0" w:lastRow="0" w:firstColumn="1" w:lastColumn="0" w:oddVBand="0" w:evenVBand="0" w:oddHBand="0" w:evenHBand="0" w:firstRowFirstColumn="0" w:firstRowLastColumn="0" w:lastRowFirstColumn="0" w:lastRowLastColumn="0"/>
            <w:tcW w:w="4513" w:type="dxa"/>
          </w:tcPr>
          <w:p w:rsidR="00C503F9" w:rsidRPr="0001382E" w:rsidRDefault="00C503F9" w:rsidP="00542123">
            <w:pPr>
              <w:rPr>
                <w:rFonts w:asciiTheme="minorHAnsi" w:hAnsiTheme="minorHAnsi"/>
                <w:b w:val="0"/>
                <w:sz w:val="18"/>
                <w:szCs w:val="18"/>
              </w:rPr>
            </w:pPr>
            <w:r w:rsidRPr="0001382E">
              <w:rPr>
                <w:rFonts w:asciiTheme="minorHAnsi" w:hAnsiTheme="minorHAnsi"/>
                <w:sz w:val="18"/>
                <w:szCs w:val="18"/>
              </w:rPr>
              <w:t>Energy</w:t>
            </w:r>
          </w:p>
        </w:tc>
        <w:tc>
          <w:tcPr>
            <w:tcW w:w="4514" w:type="dxa"/>
          </w:tcPr>
          <w:p w:rsidR="00C503F9" w:rsidRPr="00B61EA2" w:rsidRDefault="00C503F9" w:rsidP="0022063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A75169">
              <w:rPr>
                <w:rFonts w:asciiTheme="minorHAnsi" w:hAnsiTheme="minorHAnsi"/>
                <w:szCs w:val="18"/>
              </w:rPr>
              <w:t>23,793</w:t>
            </w:r>
            <w:r w:rsidR="00C152EC" w:rsidRPr="00A75169">
              <w:rPr>
                <w:rFonts w:asciiTheme="minorHAnsi" w:hAnsiTheme="minorHAnsi"/>
                <w:szCs w:val="18"/>
              </w:rPr>
              <w:t>,170</w:t>
            </w:r>
          </w:p>
        </w:tc>
      </w:tr>
      <w:tr w:rsidR="00C503F9" w:rsidRPr="008D0E32" w:rsidTr="00491B55">
        <w:trPr>
          <w:trHeight w:val="523"/>
        </w:trPr>
        <w:tc>
          <w:tcPr>
            <w:cnfStyle w:val="001000000000" w:firstRow="0" w:lastRow="0" w:firstColumn="1" w:lastColumn="0" w:oddVBand="0" w:evenVBand="0" w:oddHBand="0" w:evenHBand="0" w:firstRowFirstColumn="0" w:firstRowLastColumn="0" w:lastRowFirstColumn="0" w:lastRowLastColumn="0"/>
            <w:tcW w:w="4513" w:type="dxa"/>
          </w:tcPr>
          <w:p w:rsidR="00C503F9" w:rsidRPr="0001382E" w:rsidRDefault="00C503F9" w:rsidP="00542123">
            <w:pPr>
              <w:rPr>
                <w:rFonts w:asciiTheme="minorHAnsi" w:hAnsiTheme="minorHAnsi"/>
                <w:b w:val="0"/>
                <w:sz w:val="18"/>
                <w:szCs w:val="18"/>
              </w:rPr>
            </w:pPr>
            <w:r w:rsidRPr="0001382E">
              <w:rPr>
                <w:rFonts w:asciiTheme="minorHAnsi" w:hAnsiTheme="minorHAnsi"/>
                <w:sz w:val="18"/>
                <w:szCs w:val="18"/>
              </w:rPr>
              <w:t>Industrial Processes and Product Use</w:t>
            </w:r>
          </w:p>
        </w:tc>
        <w:tc>
          <w:tcPr>
            <w:tcW w:w="4514" w:type="dxa"/>
          </w:tcPr>
          <w:p w:rsidR="00C503F9" w:rsidRPr="00B61EA2" w:rsidRDefault="00C503F9" w:rsidP="0022063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A75169">
              <w:rPr>
                <w:rFonts w:asciiTheme="minorHAnsi" w:hAnsiTheme="minorHAnsi"/>
                <w:szCs w:val="18"/>
              </w:rPr>
              <w:t>3,57</w:t>
            </w:r>
            <w:r w:rsidR="00C152EC" w:rsidRPr="00A75169">
              <w:rPr>
                <w:rFonts w:asciiTheme="minorHAnsi" w:hAnsiTheme="minorHAnsi"/>
                <w:szCs w:val="18"/>
              </w:rPr>
              <w:t>8,866</w:t>
            </w:r>
          </w:p>
        </w:tc>
      </w:tr>
      <w:tr w:rsidR="00C503F9" w:rsidRPr="008D0E32" w:rsidTr="00491B55">
        <w:trPr>
          <w:trHeight w:val="523"/>
        </w:trPr>
        <w:tc>
          <w:tcPr>
            <w:cnfStyle w:val="001000000000" w:firstRow="0" w:lastRow="0" w:firstColumn="1" w:lastColumn="0" w:oddVBand="0" w:evenVBand="0" w:oddHBand="0" w:evenHBand="0" w:firstRowFirstColumn="0" w:firstRowLastColumn="0" w:lastRowFirstColumn="0" w:lastRowLastColumn="0"/>
            <w:tcW w:w="4513" w:type="dxa"/>
          </w:tcPr>
          <w:p w:rsidR="00C503F9" w:rsidRPr="0001382E" w:rsidRDefault="00C503F9" w:rsidP="00542123">
            <w:pPr>
              <w:rPr>
                <w:rFonts w:asciiTheme="minorHAnsi" w:hAnsiTheme="minorHAnsi"/>
                <w:b w:val="0"/>
                <w:sz w:val="18"/>
                <w:szCs w:val="18"/>
              </w:rPr>
            </w:pPr>
            <w:r w:rsidRPr="0001382E">
              <w:rPr>
                <w:rFonts w:asciiTheme="minorHAnsi" w:hAnsiTheme="minorHAnsi"/>
                <w:sz w:val="18"/>
                <w:szCs w:val="18"/>
              </w:rPr>
              <w:t>Agriculture</w:t>
            </w:r>
          </w:p>
        </w:tc>
        <w:tc>
          <w:tcPr>
            <w:tcW w:w="4514" w:type="dxa"/>
          </w:tcPr>
          <w:p w:rsidR="00C503F9" w:rsidRPr="00B61EA2" w:rsidRDefault="00C503F9" w:rsidP="0022063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A75169">
              <w:rPr>
                <w:rFonts w:asciiTheme="minorHAnsi" w:hAnsiTheme="minorHAnsi"/>
                <w:szCs w:val="18"/>
              </w:rPr>
              <w:t>34,351</w:t>
            </w:r>
            <w:r w:rsidR="00C152EC" w:rsidRPr="00A75169">
              <w:rPr>
                <w:rFonts w:asciiTheme="minorHAnsi" w:hAnsiTheme="minorHAnsi"/>
                <w:szCs w:val="18"/>
              </w:rPr>
              <w:t>,100</w:t>
            </w:r>
          </w:p>
        </w:tc>
      </w:tr>
      <w:tr w:rsidR="00C503F9" w:rsidRPr="008D0E32" w:rsidTr="00491B55">
        <w:trPr>
          <w:trHeight w:val="540"/>
        </w:trPr>
        <w:tc>
          <w:tcPr>
            <w:cnfStyle w:val="001000000000" w:firstRow="0" w:lastRow="0" w:firstColumn="1" w:lastColumn="0" w:oddVBand="0" w:evenVBand="0" w:oddHBand="0" w:evenHBand="0" w:firstRowFirstColumn="0" w:firstRowLastColumn="0" w:lastRowFirstColumn="0" w:lastRowLastColumn="0"/>
            <w:tcW w:w="4513" w:type="dxa"/>
          </w:tcPr>
          <w:p w:rsidR="00C503F9" w:rsidRPr="0001382E" w:rsidRDefault="00C503F9" w:rsidP="00542123">
            <w:pPr>
              <w:rPr>
                <w:rFonts w:asciiTheme="minorHAnsi" w:hAnsiTheme="minorHAnsi"/>
                <w:b w:val="0"/>
                <w:sz w:val="18"/>
                <w:szCs w:val="18"/>
              </w:rPr>
            </w:pPr>
            <w:r w:rsidRPr="0001382E">
              <w:rPr>
                <w:rFonts w:asciiTheme="minorHAnsi" w:hAnsiTheme="minorHAnsi"/>
                <w:sz w:val="18"/>
                <w:szCs w:val="18"/>
              </w:rPr>
              <w:t>Waste</w:t>
            </w:r>
          </w:p>
        </w:tc>
        <w:tc>
          <w:tcPr>
            <w:tcW w:w="4514" w:type="dxa"/>
          </w:tcPr>
          <w:p w:rsidR="00C503F9" w:rsidRPr="00B61EA2" w:rsidRDefault="00C152EC" w:rsidP="00C152E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5676E9">
              <w:rPr>
                <w:rFonts w:asciiTheme="minorHAnsi" w:hAnsiTheme="minorHAnsi"/>
                <w:szCs w:val="18"/>
              </w:rPr>
              <w:t>4,105,245</w:t>
            </w:r>
          </w:p>
        </w:tc>
      </w:tr>
      <w:tr w:rsidR="00C503F9" w:rsidRPr="008D0E32" w:rsidTr="00491B55">
        <w:trPr>
          <w:trHeight w:val="523"/>
        </w:trPr>
        <w:tc>
          <w:tcPr>
            <w:cnfStyle w:val="001000000000" w:firstRow="0" w:lastRow="0" w:firstColumn="1" w:lastColumn="0" w:oddVBand="0" w:evenVBand="0" w:oddHBand="0" w:evenHBand="0" w:firstRowFirstColumn="0" w:firstRowLastColumn="0" w:lastRowFirstColumn="0" w:lastRowLastColumn="0"/>
            <w:tcW w:w="4513" w:type="dxa"/>
          </w:tcPr>
          <w:p w:rsidR="00C503F9" w:rsidRPr="0001382E" w:rsidRDefault="00C503F9" w:rsidP="00542123">
            <w:pPr>
              <w:rPr>
                <w:rFonts w:asciiTheme="minorHAnsi" w:hAnsiTheme="minorHAnsi"/>
                <w:b w:val="0"/>
                <w:sz w:val="18"/>
                <w:szCs w:val="18"/>
              </w:rPr>
            </w:pPr>
            <w:r w:rsidRPr="0001382E">
              <w:rPr>
                <w:rFonts w:asciiTheme="minorHAnsi" w:hAnsiTheme="minorHAnsi"/>
                <w:sz w:val="18"/>
                <w:szCs w:val="18"/>
              </w:rPr>
              <w:t xml:space="preserve">Gross base year (1990) emissions </w:t>
            </w:r>
          </w:p>
        </w:tc>
        <w:tc>
          <w:tcPr>
            <w:tcW w:w="4514" w:type="dxa"/>
          </w:tcPr>
          <w:p w:rsidR="00C503F9" w:rsidRPr="00B61EA2" w:rsidRDefault="00C152EC" w:rsidP="00C152E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A75169">
              <w:rPr>
                <w:rFonts w:asciiTheme="minorHAnsi" w:hAnsiTheme="minorHAnsi"/>
                <w:szCs w:val="18"/>
              </w:rPr>
              <w:t>65</w:t>
            </w:r>
            <w:r w:rsidR="00EE6702" w:rsidRPr="00A75169">
              <w:rPr>
                <w:rFonts w:asciiTheme="minorHAnsi" w:hAnsiTheme="minorHAnsi"/>
                <w:szCs w:val="18"/>
              </w:rPr>
              <w:t>,</w:t>
            </w:r>
            <w:r w:rsidRPr="00A75169">
              <w:rPr>
                <w:rFonts w:asciiTheme="minorHAnsi" w:hAnsiTheme="minorHAnsi"/>
                <w:szCs w:val="18"/>
              </w:rPr>
              <w:t>828,38</w:t>
            </w:r>
            <w:r w:rsidR="00EE6702" w:rsidRPr="00A75169">
              <w:rPr>
                <w:rFonts w:asciiTheme="minorHAnsi" w:hAnsiTheme="minorHAnsi"/>
                <w:szCs w:val="18"/>
              </w:rPr>
              <w:t>1</w:t>
            </w:r>
          </w:p>
        </w:tc>
      </w:tr>
      <w:tr w:rsidR="007F6D11" w:rsidRPr="008D0E32" w:rsidTr="00491B55">
        <w:trPr>
          <w:trHeight w:val="523"/>
        </w:trPr>
        <w:tc>
          <w:tcPr>
            <w:cnfStyle w:val="001000000000" w:firstRow="0" w:lastRow="0" w:firstColumn="1" w:lastColumn="0" w:oddVBand="0" w:evenVBand="0" w:oddHBand="0" w:evenHBand="0" w:firstRowFirstColumn="0" w:firstRowLastColumn="0" w:lastRowFirstColumn="0" w:lastRowLastColumn="0"/>
            <w:tcW w:w="4513" w:type="dxa"/>
          </w:tcPr>
          <w:p w:rsidR="007F6D11" w:rsidRPr="0001382E" w:rsidRDefault="007F6D11" w:rsidP="0060562A">
            <w:pPr>
              <w:rPr>
                <w:rFonts w:asciiTheme="minorHAnsi" w:hAnsiTheme="minorHAnsi"/>
                <w:b w:val="0"/>
                <w:sz w:val="18"/>
                <w:szCs w:val="18"/>
              </w:rPr>
            </w:pPr>
            <w:r w:rsidRPr="0001382E">
              <w:rPr>
                <w:rFonts w:asciiTheme="minorHAnsi" w:hAnsiTheme="minorHAnsi"/>
                <w:sz w:val="18"/>
                <w:szCs w:val="18"/>
              </w:rPr>
              <w:t xml:space="preserve">Gross base year (1990) emissions </w:t>
            </w:r>
            <w:r w:rsidR="0060562A" w:rsidRPr="0001382E">
              <w:rPr>
                <w:rFonts w:asciiTheme="minorHAnsi" w:hAnsiTheme="minorHAnsi"/>
                <w:sz w:val="18"/>
                <w:szCs w:val="18"/>
              </w:rPr>
              <w:t>times</w:t>
            </w:r>
            <w:r w:rsidRPr="0001382E">
              <w:rPr>
                <w:rFonts w:asciiTheme="minorHAnsi" w:hAnsiTheme="minorHAnsi"/>
                <w:sz w:val="18"/>
                <w:szCs w:val="18"/>
              </w:rPr>
              <w:t xml:space="preserve"> 8</w:t>
            </w:r>
          </w:p>
        </w:tc>
        <w:tc>
          <w:tcPr>
            <w:tcW w:w="4514" w:type="dxa"/>
          </w:tcPr>
          <w:p w:rsidR="007F6D11" w:rsidRPr="00B61EA2" w:rsidRDefault="007F6D11" w:rsidP="00C152E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A75169">
              <w:rPr>
                <w:rFonts w:asciiTheme="minorHAnsi" w:hAnsiTheme="minorHAnsi"/>
                <w:szCs w:val="18"/>
              </w:rPr>
              <w:t>526,627</w:t>
            </w:r>
            <w:r w:rsidR="003B154F" w:rsidRPr="00A75169">
              <w:rPr>
                <w:rFonts w:asciiTheme="minorHAnsi" w:hAnsiTheme="minorHAnsi"/>
                <w:szCs w:val="18"/>
              </w:rPr>
              <w:t>,</w:t>
            </w:r>
            <w:r w:rsidRPr="00A75169">
              <w:rPr>
                <w:rFonts w:asciiTheme="minorHAnsi" w:hAnsiTheme="minorHAnsi"/>
                <w:szCs w:val="18"/>
              </w:rPr>
              <w:t>048</w:t>
            </w:r>
          </w:p>
        </w:tc>
      </w:tr>
      <w:tr w:rsidR="00C503F9" w:rsidRPr="008D0E32" w:rsidTr="00491B55">
        <w:trPr>
          <w:trHeight w:val="692"/>
        </w:trPr>
        <w:tc>
          <w:tcPr>
            <w:cnfStyle w:val="001000000000" w:firstRow="0" w:lastRow="0" w:firstColumn="1" w:lastColumn="0" w:oddVBand="0" w:evenVBand="0" w:oddHBand="0" w:evenHBand="0" w:firstRowFirstColumn="0" w:firstRowLastColumn="0" w:lastRowFirstColumn="0" w:lastRowLastColumn="0"/>
            <w:tcW w:w="4513" w:type="dxa"/>
          </w:tcPr>
          <w:p w:rsidR="00C503F9" w:rsidRPr="0001382E" w:rsidRDefault="00C503F9" w:rsidP="004C3257">
            <w:pPr>
              <w:rPr>
                <w:rFonts w:asciiTheme="minorHAnsi" w:hAnsiTheme="minorHAnsi"/>
                <w:sz w:val="18"/>
                <w:szCs w:val="18"/>
              </w:rPr>
            </w:pPr>
            <w:r w:rsidRPr="0001382E">
              <w:rPr>
                <w:rFonts w:asciiTheme="minorHAnsi" w:hAnsiTheme="minorHAnsi"/>
                <w:sz w:val="18"/>
                <w:szCs w:val="18"/>
              </w:rPr>
              <w:t xml:space="preserve">New Zealand’s </w:t>
            </w:r>
            <w:r w:rsidR="00114CC8" w:rsidRPr="0001382E">
              <w:rPr>
                <w:rFonts w:asciiTheme="minorHAnsi" w:hAnsiTheme="minorHAnsi"/>
                <w:sz w:val="18"/>
                <w:szCs w:val="18"/>
              </w:rPr>
              <w:t xml:space="preserve">emissions budget </w:t>
            </w:r>
            <w:r w:rsidRPr="0001382E">
              <w:rPr>
                <w:rFonts w:asciiTheme="minorHAnsi" w:hAnsiTheme="minorHAnsi"/>
                <w:sz w:val="18"/>
                <w:szCs w:val="18"/>
              </w:rPr>
              <w:t xml:space="preserve">(8 times </w:t>
            </w:r>
            <w:r w:rsidR="004C3257" w:rsidRPr="0001382E">
              <w:rPr>
                <w:rFonts w:asciiTheme="minorHAnsi" w:hAnsiTheme="minorHAnsi"/>
                <w:sz w:val="18"/>
                <w:szCs w:val="18"/>
              </w:rPr>
              <w:t>96.8</w:t>
            </w:r>
            <w:r w:rsidRPr="0001382E">
              <w:rPr>
                <w:rFonts w:asciiTheme="minorHAnsi" w:hAnsiTheme="minorHAnsi"/>
                <w:sz w:val="18"/>
                <w:szCs w:val="18"/>
              </w:rPr>
              <w:t>% of base year estimates)</w:t>
            </w:r>
          </w:p>
        </w:tc>
        <w:tc>
          <w:tcPr>
            <w:tcW w:w="4514" w:type="dxa"/>
          </w:tcPr>
          <w:p w:rsidR="00C503F9" w:rsidRPr="00B61EA2" w:rsidRDefault="00F979DD" w:rsidP="0075043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5676E9">
              <w:rPr>
                <w:rFonts w:asciiTheme="minorHAnsi" w:hAnsiTheme="minorHAnsi"/>
                <w:b/>
                <w:szCs w:val="18"/>
              </w:rPr>
              <w:t>509,774,982</w:t>
            </w:r>
          </w:p>
        </w:tc>
      </w:tr>
    </w:tbl>
    <w:p w:rsidR="00B907F1" w:rsidRPr="00A75169" w:rsidRDefault="0075043E" w:rsidP="00542123">
      <w:pPr>
        <w:rPr>
          <w:rFonts w:asciiTheme="minorHAnsi" w:hAnsiTheme="minorHAnsi" w:cs="Arial"/>
          <w:i/>
          <w:sz w:val="18"/>
          <w:szCs w:val="18"/>
        </w:rPr>
      </w:pPr>
      <w:r w:rsidRPr="00A75169">
        <w:rPr>
          <w:rFonts w:asciiTheme="minorHAnsi" w:hAnsiTheme="minorHAnsi" w:cs="Arial"/>
          <w:b/>
          <w:i/>
          <w:sz w:val="18"/>
          <w:szCs w:val="18"/>
        </w:rPr>
        <w:t>Note</w:t>
      </w:r>
      <w:r w:rsidRPr="00A75169">
        <w:rPr>
          <w:rFonts w:asciiTheme="minorHAnsi" w:hAnsiTheme="minorHAnsi" w:cs="Arial"/>
          <w:i/>
          <w:sz w:val="18"/>
          <w:szCs w:val="18"/>
        </w:rPr>
        <w:t xml:space="preserve">: </w:t>
      </w:r>
      <w:r w:rsidR="00EC7100" w:rsidRPr="00A75169">
        <w:rPr>
          <w:rFonts w:asciiTheme="minorHAnsi" w:hAnsiTheme="minorHAnsi" w:cs="Arial"/>
          <w:i/>
          <w:sz w:val="18"/>
          <w:szCs w:val="18"/>
        </w:rPr>
        <w:t>all</w:t>
      </w:r>
      <w:r w:rsidRPr="00A75169">
        <w:rPr>
          <w:rFonts w:asciiTheme="minorHAnsi" w:hAnsiTheme="minorHAnsi" w:cs="Arial"/>
          <w:i/>
          <w:sz w:val="18"/>
          <w:szCs w:val="18"/>
        </w:rPr>
        <w:t xml:space="preserve"> </w:t>
      </w:r>
      <w:r w:rsidR="00EC7100" w:rsidRPr="00A75169">
        <w:rPr>
          <w:rFonts w:asciiTheme="minorHAnsi" w:hAnsiTheme="minorHAnsi" w:cs="Arial"/>
          <w:i/>
          <w:sz w:val="18"/>
          <w:szCs w:val="18"/>
        </w:rPr>
        <w:t>estimates</w:t>
      </w:r>
      <w:r w:rsidRPr="00A75169">
        <w:rPr>
          <w:rFonts w:asciiTheme="minorHAnsi" w:hAnsiTheme="minorHAnsi" w:cs="Arial"/>
          <w:i/>
          <w:sz w:val="18"/>
          <w:szCs w:val="18"/>
        </w:rPr>
        <w:t xml:space="preserve"> are rounded to the nearest tonne</w:t>
      </w:r>
    </w:p>
    <w:p w:rsidR="00503E2F" w:rsidRPr="00A75169" w:rsidRDefault="00EC7100" w:rsidP="00243D51">
      <w:pPr>
        <w:pStyle w:val="Heading1"/>
        <w:spacing w:before="360" w:after="120"/>
        <w:rPr>
          <w:sz w:val="32"/>
          <w:szCs w:val="36"/>
        </w:rPr>
      </w:pPr>
      <w:bookmarkStart w:id="8" w:name="_Toc456361115"/>
      <w:r w:rsidRPr="00A75169">
        <w:rPr>
          <w:sz w:val="32"/>
          <w:szCs w:val="36"/>
        </w:rPr>
        <w:t>Application of Article 3.7 ter</w:t>
      </w:r>
      <w:bookmarkEnd w:id="8"/>
    </w:p>
    <w:p w:rsidR="00F1546D" w:rsidRDefault="00384B27" w:rsidP="00243D51">
      <w:pPr>
        <w:pStyle w:val="BodyText"/>
      </w:pPr>
      <w:r>
        <w:t xml:space="preserve">This does not apply to New Zealand because New Zealand does not have an entry in the third column of Annex B to the Kyoto Protocol, and as such does not have Assigned Amount Units </w:t>
      </w:r>
      <w:r w:rsidR="00AF6632">
        <w:t>(</w:t>
      </w:r>
      <w:r>
        <w:t>AAUs</w:t>
      </w:r>
      <w:r w:rsidR="00AF6632">
        <w:t>)</w:t>
      </w:r>
      <w:r>
        <w:t xml:space="preserve"> in CP2.</w:t>
      </w:r>
      <w:r w:rsidR="0022754F">
        <w:t xml:space="preserve"> </w:t>
      </w:r>
    </w:p>
    <w:p w:rsidR="006C5A38" w:rsidRPr="00A75169" w:rsidRDefault="006C5A38" w:rsidP="00243D51">
      <w:pPr>
        <w:pStyle w:val="Heading1"/>
        <w:spacing w:before="360" w:after="120"/>
        <w:rPr>
          <w:sz w:val="32"/>
          <w:szCs w:val="36"/>
        </w:rPr>
      </w:pPr>
      <w:bookmarkStart w:id="9" w:name="_Toc456361116"/>
      <w:r w:rsidRPr="00A75169">
        <w:rPr>
          <w:sz w:val="32"/>
          <w:szCs w:val="36"/>
        </w:rPr>
        <w:t>Calculation of the commitment period reserve</w:t>
      </w:r>
      <w:bookmarkEnd w:id="9"/>
    </w:p>
    <w:p w:rsidR="00F964CC" w:rsidRDefault="00F964CC" w:rsidP="00243D51">
      <w:pPr>
        <w:pStyle w:val="BodyText"/>
      </w:pPr>
      <w:r>
        <w:t>This does not apply to New Zealand because New Zealand does not have an entry in the third column of Annex B to the Kyoto Protocol.</w:t>
      </w:r>
    </w:p>
    <w:p w:rsidR="00597271" w:rsidRPr="00A75169" w:rsidRDefault="009C41B7" w:rsidP="00243D51">
      <w:pPr>
        <w:pStyle w:val="Heading1"/>
        <w:spacing w:before="360" w:after="120"/>
        <w:rPr>
          <w:sz w:val="32"/>
          <w:szCs w:val="36"/>
        </w:rPr>
      </w:pPr>
      <w:bookmarkStart w:id="10" w:name="_Toc456361117"/>
      <w:r w:rsidRPr="00A75169">
        <w:rPr>
          <w:sz w:val="32"/>
          <w:szCs w:val="36"/>
        </w:rPr>
        <w:t>Identification of selected values for tree crown cover, land area and tree height for use in accounting for activities under Article 3, paragraphs 3 and 4</w:t>
      </w:r>
      <w:bookmarkEnd w:id="10"/>
    </w:p>
    <w:p w:rsidR="00B22B80" w:rsidRDefault="00016913" w:rsidP="00243D51">
      <w:pPr>
        <w:pStyle w:val="BodyText"/>
        <w:spacing w:after="360"/>
        <w:rPr>
          <w:iCs/>
        </w:rPr>
      </w:pPr>
      <w:r>
        <w:t xml:space="preserve">New Zealand </w:t>
      </w:r>
      <w:r w:rsidR="00F964CC">
        <w:t>uses</w:t>
      </w:r>
      <w:r>
        <w:t xml:space="preserve"> the same </w:t>
      </w:r>
      <w:r>
        <w:rPr>
          <w:iCs/>
        </w:rPr>
        <w:t>f</w:t>
      </w:r>
      <w:r w:rsidRPr="00016913">
        <w:rPr>
          <w:iCs/>
        </w:rPr>
        <w:t>orest</w:t>
      </w:r>
      <w:r>
        <w:rPr>
          <w:iCs/>
        </w:rPr>
        <w:t xml:space="preserve"> </w:t>
      </w:r>
      <w:r>
        <w:t xml:space="preserve">definition for the period to 2020 as that used for the first commitment period </w:t>
      </w:r>
      <w:r w:rsidR="00697285">
        <w:t xml:space="preserve">(CP1) </w:t>
      </w:r>
      <w:r>
        <w:t xml:space="preserve">and as defined in </w:t>
      </w:r>
      <w:r>
        <w:rPr>
          <w:i/>
          <w:iCs/>
        </w:rPr>
        <w:t xml:space="preserve">New Zealand’s Initial Report under the Kyoto Protocol </w:t>
      </w:r>
      <w:r>
        <w:t>(</w:t>
      </w:r>
      <w:r w:rsidR="00497D8F">
        <w:t>Ministry for the Environment</w:t>
      </w:r>
      <w:r>
        <w:t xml:space="preserve">, 2006). This definition is consistent with </w:t>
      </w:r>
      <w:r w:rsidR="0052200E">
        <w:t>that</w:t>
      </w:r>
      <w:r>
        <w:t xml:space="preserve"> used for the LULUCF sector under the UNFCCC reporting. Table </w:t>
      </w:r>
      <w:r w:rsidR="0062647A">
        <w:t xml:space="preserve">3 </w:t>
      </w:r>
      <w:r w:rsidR="0094410D">
        <w:t xml:space="preserve">describes the forest parameters used in New Zealand and </w:t>
      </w:r>
      <w:r>
        <w:t xml:space="preserve">provides the </w:t>
      </w:r>
      <w:r w:rsidR="004C2933">
        <w:t xml:space="preserve">single minimum values </w:t>
      </w:r>
      <w:r w:rsidR="00112905">
        <w:t xml:space="preserve">New Zealand uses </w:t>
      </w:r>
      <w:r w:rsidR="004C2933">
        <w:t>in accounting for</w:t>
      </w:r>
      <w:r w:rsidR="00112905">
        <w:t xml:space="preserve"> its LULUCF activities under Article 3.3 and Article 3.4</w:t>
      </w:r>
      <w:r w:rsidRPr="00B068CB">
        <w:rPr>
          <w:iCs/>
        </w:rPr>
        <w:t>.</w:t>
      </w:r>
    </w:p>
    <w:p w:rsidR="003A6629" w:rsidRDefault="003A6629" w:rsidP="00243D51">
      <w:pPr>
        <w:pStyle w:val="BodyText"/>
        <w:spacing w:after="360"/>
        <w:rPr>
          <w:iCs/>
        </w:rPr>
      </w:pPr>
    </w:p>
    <w:p w:rsidR="003A6629" w:rsidRDefault="003A6629" w:rsidP="00243D51">
      <w:pPr>
        <w:pStyle w:val="BodyText"/>
        <w:spacing w:after="360"/>
        <w:rPr>
          <w:iCs/>
        </w:rPr>
      </w:pPr>
    </w:p>
    <w:p w:rsidR="00DF00BE" w:rsidRDefault="00DF00BE" w:rsidP="00A75169">
      <w:pPr>
        <w:pStyle w:val="Tableheading"/>
      </w:pPr>
      <w:bookmarkStart w:id="11" w:name="_Toc456699292"/>
      <w:r>
        <w:lastRenderedPageBreak/>
        <w:t xml:space="preserve">Table </w:t>
      </w:r>
      <w:r w:rsidR="0062647A">
        <w:t>3</w:t>
      </w:r>
      <w:r w:rsidR="00D32A4E">
        <w:t>:</w:t>
      </w:r>
      <w:r w:rsidR="0060174C">
        <w:tab/>
      </w:r>
      <w:r>
        <w:t>Parameters defining forest in New Zealand</w:t>
      </w:r>
      <w:bookmarkEnd w:id="11"/>
    </w:p>
    <w:tbl>
      <w:tblPr>
        <w:tblStyle w:val="Style1"/>
        <w:tblW w:w="0" w:type="auto"/>
        <w:tblLook w:val="04A0" w:firstRow="1" w:lastRow="0" w:firstColumn="1" w:lastColumn="0" w:noHBand="0" w:noVBand="1"/>
      </w:tblPr>
      <w:tblGrid>
        <w:gridCol w:w="2936"/>
        <w:gridCol w:w="2933"/>
        <w:gridCol w:w="2933"/>
      </w:tblGrid>
      <w:tr w:rsidR="00B068CB" w:rsidRPr="00B068CB" w:rsidTr="00491B55">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936" w:type="dxa"/>
          </w:tcPr>
          <w:p w:rsidR="00B068CB" w:rsidRPr="00B068CB" w:rsidRDefault="00B068CB" w:rsidP="0060174C">
            <w:pPr>
              <w:jc w:val="left"/>
              <w:rPr>
                <w:rFonts w:asciiTheme="minorHAnsi" w:hAnsiTheme="minorHAnsi"/>
                <w:szCs w:val="18"/>
              </w:rPr>
            </w:pPr>
            <w:r w:rsidRPr="00B068CB">
              <w:rPr>
                <w:rFonts w:asciiTheme="minorHAnsi" w:hAnsiTheme="minorHAnsi"/>
                <w:szCs w:val="18"/>
              </w:rPr>
              <w:t>Forest parameter</w:t>
            </w:r>
          </w:p>
        </w:tc>
        <w:tc>
          <w:tcPr>
            <w:tcW w:w="2933" w:type="dxa"/>
          </w:tcPr>
          <w:p w:rsidR="00B068CB" w:rsidRPr="00B068CB" w:rsidRDefault="00B068CB" w:rsidP="00AB4C5F">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B068CB">
              <w:rPr>
                <w:rFonts w:asciiTheme="minorHAnsi" w:hAnsiTheme="minorHAnsi"/>
                <w:szCs w:val="18"/>
              </w:rPr>
              <w:t>Kyoto Protocol range</w:t>
            </w:r>
          </w:p>
        </w:tc>
        <w:tc>
          <w:tcPr>
            <w:tcW w:w="2933" w:type="dxa"/>
          </w:tcPr>
          <w:p w:rsidR="00B068CB" w:rsidRPr="00B068CB" w:rsidRDefault="00B068CB" w:rsidP="00AB4C5F">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B068CB">
              <w:rPr>
                <w:rFonts w:asciiTheme="minorHAnsi" w:hAnsiTheme="minorHAnsi"/>
                <w:szCs w:val="18"/>
              </w:rPr>
              <w:t>New Zealand selected value</w:t>
            </w:r>
          </w:p>
        </w:tc>
      </w:tr>
      <w:tr w:rsidR="00B068CB" w:rsidRPr="00B068CB" w:rsidTr="00491B55">
        <w:trPr>
          <w:trHeight w:val="239"/>
        </w:trPr>
        <w:tc>
          <w:tcPr>
            <w:cnfStyle w:val="001000000000" w:firstRow="0" w:lastRow="0" w:firstColumn="1" w:lastColumn="0" w:oddVBand="0" w:evenVBand="0" w:oddHBand="0" w:evenHBand="0" w:firstRowFirstColumn="0" w:firstRowLastColumn="0" w:lastRowFirstColumn="0" w:lastRowLastColumn="0"/>
            <w:tcW w:w="2936" w:type="dxa"/>
          </w:tcPr>
          <w:p w:rsidR="00B068CB" w:rsidRPr="00B068CB" w:rsidRDefault="00B068CB" w:rsidP="00B068CB">
            <w:pPr>
              <w:pStyle w:val="Default"/>
              <w:jc w:val="both"/>
              <w:rPr>
                <w:rFonts w:asciiTheme="minorHAnsi" w:hAnsiTheme="minorHAnsi"/>
                <w:b w:val="0"/>
                <w:i w:val="0"/>
                <w:sz w:val="18"/>
                <w:szCs w:val="18"/>
              </w:rPr>
            </w:pPr>
            <w:r w:rsidRPr="00B068CB">
              <w:rPr>
                <w:rFonts w:asciiTheme="minorHAnsi" w:hAnsiTheme="minorHAnsi"/>
                <w:b w:val="0"/>
                <w:i w:val="0"/>
                <w:sz w:val="18"/>
                <w:szCs w:val="18"/>
              </w:rPr>
              <w:t xml:space="preserve">Minimum land area (ha) </w:t>
            </w:r>
          </w:p>
        </w:tc>
        <w:tc>
          <w:tcPr>
            <w:tcW w:w="2933" w:type="dxa"/>
          </w:tcPr>
          <w:p w:rsidR="00B068CB" w:rsidRPr="00B068CB" w:rsidRDefault="00B068CB" w:rsidP="00CB7D11">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8"/>
                <w:szCs w:val="18"/>
              </w:rPr>
            </w:pPr>
            <w:r w:rsidRPr="00B068CB">
              <w:rPr>
                <w:rFonts w:asciiTheme="minorHAnsi" w:hAnsiTheme="minorHAnsi"/>
                <w:i w:val="0"/>
                <w:sz w:val="18"/>
                <w:szCs w:val="18"/>
              </w:rPr>
              <w:t>0.05–1</w:t>
            </w:r>
          </w:p>
        </w:tc>
        <w:tc>
          <w:tcPr>
            <w:tcW w:w="2933" w:type="dxa"/>
          </w:tcPr>
          <w:p w:rsidR="00B068CB" w:rsidRPr="00B068CB" w:rsidRDefault="00B068CB" w:rsidP="00CB7D11">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8"/>
                <w:szCs w:val="18"/>
              </w:rPr>
            </w:pPr>
            <w:r w:rsidRPr="00B068CB">
              <w:rPr>
                <w:rFonts w:asciiTheme="minorHAnsi" w:hAnsiTheme="minorHAnsi"/>
                <w:b/>
                <w:bCs/>
                <w:i w:val="0"/>
                <w:sz w:val="18"/>
                <w:szCs w:val="18"/>
              </w:rPr>
              <w:t>1</w:t>
            </w:r>
          </w:p>
        </w:tc>
      </w:tr>
      <w:tr w:rsidR="00B068CB" w:rsidRPr="00B068CB" w:rsidTr="00491B55">
        <w:trPr>
          <w:trHeight w:val="224"/>
        </w:trPr>
        <w:tc>
          <w:tcPr>
            <w:cnfStyle w:val="001000000000" w:firstRow="0" w:lastRow="0" w:firstColumn="1" w:lastColumn="0" w:oddVBand="0" w:evenVBand="0" w:oddHBand="0" w:evenHBand="0" w:firstRowFirstColumn="0" w:firstRowLastColumn="0" w:lastRowFirstColumn="0" w:lastRowLastColumn="0"/>
            <w:tcW w:w="2936" w:type="dxa"/>
          </w:tcPr>
          <w:p w:rsidR="00B068CB" w:rsidRPr="00B068CB" w:rsidRDefault="00B068CB" w:rsidP="00B068CB">
            <w:pPr>
              <w:pStyle w:val="Default"/>
              <w:jc w:val="both"/>
              <w:rPr>
                <w:rFonts w:asciiTheme="minorHAnsi" w:hAnsiTheme="minorHAnsi"/>
                <w:b w:val="0"/>
                <w:i w:val="0"/>
                <w:sz w:val="18"/>
                <w:szCs w:val="18"/>
              </w:rPr>
            </w:pPr>
            <w:r w:rsidRPr="00B068CB">
              <w:rPr>
                <w:rFonts w:asciiTheme="minorHAnsi" w:hAnsiTheme="minorHAnsi"/>
                <w:b w:val="0"/>
                <w:i w:val="0"/>
                <w:sz w:val="18"/>
                <w:szCs w:val="18"/>
              </w:rPr>
              <w:t xml:space="preserve">Minimum crown cover (%) </w:t>
            </w:r>
          </w:p>
        </w:tc>
        <w:tc>
          <w:tcPr>
            <w:tcW w:w="2933" w:type="dxa"/>
          </w:tcPr>
          <w:p w:rsidR="00B068CB" w:rsidRPr="00B068CB" w:rsidRDefault="00B068CB" w:rsidP="00CB7D11">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8"/>
                <w:szCs w:val="18"/>
              </w:rPr>
            </w:pPr>
            <w:r w:rsidRPr="00B068CB">
              <w:rPr>
                <w:rFonts w:asciiTheme="minorHAnsi" w:hAnsiTheme="minorHAnsi"/>
                <w:i w:val="0"/>
                <w:sz w:val="18"/>
                <w:szCs w:val="18"/>
              </w:rPr>
              <w:t>10–30</w:t>
            </w:r>
          </w:p>
        </w:tc>
        <w:tc>
          <w:tcPr>
            <w:tcW w:w="2933" w:type="dxa"/>
          </w:tcPr>
          <w:p w:rsidR="00B068CB" w:rsidRPr="00B068CB" w:rsidRDefault="00B068CB" w:rsidP="00CB7D11">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8"/>
                <w:szCs w:val="18"/>
              </w:rPr>
            </w:pPr>
            <w:r w:rsidRPr="00B068CB">
              <w:rPr>
                <w:rFonts w:asciiTheme="minorHAnsi" w:hAnsiTheme="minorHAnsi"/>
                <w:b/>
                <w:bCs/>
                <w:i w:val="0"/>
                <w:sz w:val="18"/>
                <w:szCs w:val="18"/>
              </w:rPr>
              <w:t>30</w:t>
            </w:r>
          </w:p>
        </w:tc>
      </w:tr>
      <w:tr w:rsidR="00B068CB" w:rsidRPr="00B068CB" w:rsidTr="00491B55">
        <w:trPr>
          <w:trHeight w:val="239"/>
        </w:trPr>
        <w:tc>
          <w:tcPr>
            <w:cnfStyle w:val="001000000000" w:firstRow="0" w:lastRow="0" w:firstColumn="1" w:lastColumn="0" w:oddVBand="0" w:evenVBand="0" w:oddHBand="0" w:evenHBand="0" w:firstRowFirstColumn="0" w:firstRowLastColumn="0" w:lastRowFirstColumn="0" w:lastRowLastColumn="0"/>
            <w:tcW w:w="2936" w:type="dxa"/>
          </w:tcPr>
          <w:p w:rsidR="00B068CB" w:rsidRPr="00B068CB" w:rsidRDefault="00B068CB" w:rsidP="00B068CB">
            <w:pPr>
              <w:pStyle w:val="Default"/>
              <w:jc w:val="both"/>
              <w:rPr>
                <w:rFonts w:asciiTheme="minorHAnsi" w:hAnsiTheme="minorHAnsi"/>
                <w:b w:val="0"/>
                <w:i w:val="0"/>
                <w:sz w:val="18"/>
                <w:szCs w:val="18"/>
              </w:rPr>
            </w:pPr>
            <w:r w:rsidRPr="00B068CB">
              <w:rPr>
                <w:rFonts w:asciiTheme="minorHAnsi" w:hAnsiTheme="minorHAnsi"/>
                <w:b w:val="0"/>
                <w:i w:val="0"/>
                <w:sz w:val="18"/>
                <w:szCs w:val="18"/>
              </w:rPr>
              <w:t xml:space="preserve">Minimum height (m) </w:t>
            </w:r>
          </w:p>
        </w:tc>
        <w:tc>
          <w:tcPr>
            <w:tcW w:w="2933" w:type="dxa"/>
          </w:tcPr>
          <w:p w:rsidR="00B068CB" w:rsidRPr="00B068CB" w:rsidRDefault="00B068CB" w:rsidP="00CB7D11">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8"/>
                <w:szCs w:val="18"/>
              </w:rPr>
            </w:pPr>
            <w:r w:rsidRPr="00B068CB">
              <w:rPr>
                <w:rFonts w:asciiTheme="minorHAnsi" w:hAnsiTheme="minorHAnsi"/>
                <w:i w:val="0"/>
                <w:sz w:val="18"/>
                <w:szCs w:val="18"/>
              </w:rPr>
              <w:t>2–5</w:t>
            </w:r>
          </w:p>
        </w:tc>
        <w:tc>
          <w:tcPr>
            <w:tcW w:w="2933" w:type="dxa"/>
          </w:tcPr>
          <w:p w:rsidR="00B068CB" w:rsidRPr="00B068CB" w:rsidRDefault="00B068CB" w:rsidP="00CB7D11">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8"/>
                <w:szCs w:val="18"/>
              </w:rPr>
            </w:pPr>
            <w:r w:rsidRPr="00B068CB">
              <w:rPr>
                <w:rFonts w:asciiTheme="minorHAnsi" w:hAnsiTheme="minorHAnsi"/>
                <w:b/>
                <w:bCs/>
                <w:i w:val="0"/>
                <w:sz w:val="18"/>
                <w:szCs w:val="18"/>
              </w:rPr>
              <w:t>5</w:t>
            </w:r>
          </w:p>
        </w:tc>
      </w:tr>
    </w:tbl>
    <w:p w:rsidR="002813A5" w:rsidRPr="00A75169" w:rsidRDefault="00B1705A" w:rsidP="00243D51">
      <w:pPr>
        <w:pStyle w:val="Heading1"/>
        <w:spacing w:before="360" w:after="120"/>
        <w:rPr>
          <w:sz w:val="32"/>
          <w:szCs w:val="36"/>
        </w:rPr>
      </w:pPr>
      <w:bookmarkStart w:id="12" w:name="_Toc456361118"/>
      <w:r w:rsidRPr="00A75169">
        <w:rPr>
          <w:sz w:val="32"/>
          <w:szCs w:val="36"/>
        </w:rPr>
        <w:t>Election of activities under Article 3.4 in the period 2013–2020</w:t>
      </w:r>
      <w:bookmarkEnd w:id="12"/>
    </w:p>
    <w:p w:rsidR="002813A5" w:rsidRDefault="0035600E" w:rsidP="0043626D">
      <w:pPr>
        <w:pStyle w:val="BodyText"/>
      </w:pPr>
      <w:r>
        <w:t xml:space="preserve">New Zealand accounted for the mandatory Article 3.3 activities </w:t>
      </w:r>
      <w:r w:rsidR="005B44FF">
        <w:rPr>
          <w:i/>
          <w:iCs/>
        </w:rPr>
        <w:t>Deforestation</w:t>
      </w:r>
      <w:r>
        <w:rPr>
          <w:i/>
          <w:iCs/>
        </w:rPr>
        <w:t xml:space="preserve"> </w:t>
      </w:r>
      <w:r>
        <w:t xml:space="preserve">and </w:t>
      </w:r>
      <w:r w:rsidR="005B44FF">
        <w:rPr>
          <w:i/>
          <w:iCs/>
        </w:rPr>
        <w:t>Afforestation</w:t>
      </w:r>
      <w:r>
        <w:rPr>
          <w:i/>
          <w:iCs/>
        </w:rPr>
        <w:t>/</w:t>
      </w:r>
      <w:r w:rsidR="005B44FF">
        <w:rPr>
          <w:i/>
          <w:iCs/>
        </w:rPr>
        <w:t xml:space="preserve">Reforestation </w:t>
      </w:r>
      <w:r>
        <w:t xml:space="preserve">in </w:t>
      </w:r>
      <w:r w:rsidR="00E23F1B">
        <w:t>CP1</w:t>
      </w:r>
      <w:r>
        <w:t xml:space="preserve"> of the </w:t>
      </w:r>
      <w:r w:rsidR="00957165">
        <w:t>Kyoto Protocol</w:t>
      </w:r>
      <w:r>
        <w:t>.</w:t>
      </w:r>
    </w:p>
    <w:p w:rsidR="002813A5" w:rsidRDefault="00F964CC" w:rsidP="0043626D">
      <w:pPr>
        <w:pStyle w:val="BodyText"/>
      </w:pPr>
      <w:r w:rsidRPr="00DF00BE">
        <w:t xml:space="preserve">In </w:t>
      </w:r>
      <w:r>
        <w:t>accounting for its target under the UNFCCC for the period 2013 to 2020</w:t>
      </w:r>
      <w:r w:rsidRPr="00DF00BE">
        <w:t xml:space="preserve">, </w:t>
      </w:r>
      <w:r>
        <w:t>New Zealand</w:t>
      </w:r>
      <w:r w:rsidRPr="00DF00BE">
        <w:t xml:space="preserve"> will continue </w:t>
      </w:r>
      <w:r>
        <w:t>accounting</w:t>
      </w:r>
      <w:r w:rsidRPr="00DF00BE">
        <w:t xml:space="preserve"> for </w:t>
      </w:r>
      <w:r>
        <w:rPr>
          <w:i/>
          <w:iCs/>
        </w:rPr>
        <w:t>D</w:t>
      </w:r>
      <w:r w:rsidRPr="00DF00BE">
        <w:rPr>
          <w:i/>
          <w:iCs/>
        </w:rPr>
        <w:t xml:space="preserve">eforestation </w:t>
      </w:r>
      <w:r w:rsidRPr="00DF00BE">
        <w:t xml:space="preserve">and </w:t>
      </w:r>
      <w:r>
        <w:rPr>
          <w:i/>
          <w:iCs/>
        </w:rPr>
        <w:t>A</w:t>
      </w:r>
      <w:r w:rsidRPr="00DF00BE">
        <w:rPr>
          <w:i/>
          <w:iCs/>
        </w:rPr>
        <w:t>fforestation/</w:t>
      </w:r>
      <w:r>
        <w:rPr>
          <w:i/>
          <w:iCs/>
        </w:rPr>
        <w:t>R</w:t>
      </w:r>
      <w:r w:rsidRPr="00DF00BE">
        <w:rPr>
          <w:i/>
          <w:iCs/>
        </w:rPr>
        <w:t xml:space="preserve">eforestation </w:t>
      </w:r>
      <w:r w:rsidRPr="00DF00BE">
        <w:t xml:space="preserve">as well as the Article 3.4 activity, </w:t>
      </w:r>
      <w:r>
        <w:rPr>
          <w:i/>
          <w:iCs/>
        </w:rPr>
        <w:t>F</w:t>
      </w:r>
      <w:r w:rsidRPr="00DF00BE">
        <w:rPr>
          <w:i/>
          <w:iCs/>
        </w:rPr>
        <w:t>orest management</w:t>
      </w:r>
      <w:r w:rsidRPr="00DF00BE">
        <w:t xml:space="preserve">, which is mandatory </w:t>
      </w:r>
      <w:r>
        <w:t xml:space="preserve">under the Kyoto Protocol </w:t>
      </w:r>
      <w:r w:rsidRPr="00DF00BE">
        <w:t xml:space="preserve">for CP2. </w:t>
      </w:r>
      <w:r>
        <w:t>New Zealand has not elected to account for the voluntary activities under Article 3.4 of the Kyoto Protocol for the period 2013</w:t>
      </w:r>
      <w:r w:rsidR="00613996">
        <w:t xml:space="preserve"> to</w:t>
      </w:r>
      <w:r w:rsidR="00AA5DA7">
        <w:t xml:space="preserve"> </w:t>
      </w:r>
      <w:r>
        <w:t>2020. This is consistent with New Zealand’s reporting for CP1.</w:t>
      </w:r>
      <w:r w:rsidR="00EB3D43">
        <w:t xml:space="preserve"> </w:t>
      </w:r>
      <w:r w:rsidR="00DF00BE" w:rsidRPr="00DF00BE">
        <w:t xml:space="preserve">Chapters 6 and 11 of </w:t>
      </w:r>
      <w:r w:rsidR="005F3A23">
        <w:rPr>
          <w:i/>
          <w:iCs/>
        </w:rPr>
        <w:t>New Zealand’s Greenhouse Gas Inventory 1990-2014</w:t>
      </w:r>
      <w:r w:rsidR="00DF00BE" w:rsidRPr="00DF00BE">
        <w:rPr>
          <w:i/>
          <w:iCs/>
        </w:rPr>
        <w:t xml:space="preserve"> </w:t>
      </w:r>
      <w:r w:rsidR="00DF00BE" w:rsidRPr="00DF00BE">
        <w:t xml:space="preserve">describe how </w:t>
      </w:r>
      <w:r w:rsidR="005F3A23">
        <w:t>New Zealand</w:t>
      </w:r>
      <w:r w:rsidR="00DF00BE" w:rsidRPr="00DF00BE">
        <w:t xml:space="preserve">’s national system will identify land areas associated with all Article 3.3 and Article 3.4 activities and how land accounted for under Article 3.3 activities in </w:t>
      </w:r>
      <w:r w:rsidR="00E23F1B">
        <w:t>CP1</w:t>
      </w:r>
      <w:r w:rsidR="00DF00BE" w:rsidRPr="00DF00BE">
        <w:t xml:space="preserve"> continue to be accounted </w:t>
      </w:r>
      <w:r w:rsidR="006F189C">
        <w:t xml:space="preserve">for </w:t>
      </w:r>
      <w:r w:rsidR="00DF00BE" w:rsidRPr="00DF00BE">
        <w:t xml:space="preserve">in the </w:t>
      </w:r>
      <w:r w:rsidR="00AD71CA">
        <w:t>period 2013</w:t>
      </w:r>
      <w:r w:rsidR="00613996">
        <w:t xml:space="preserve"> to</w:t>
      </w:r>
      <w:r w:rsidR="00EA2252">
        <w:t xml:space="preserve"> </w:t>
      </w:r>
      <w:r w:rsidR="00AD71CA">
        <w:t>2020</w:t>
      </w:r>
      <w:r w:rsidR="00DF00BE" w:rsidRPr="00DF00BE">
        <w:t>.</w:t>
      </w:r>
    </w:p>
    <w:p w:rsidR="002813A5" w:rsidRPr="00A75169" w:rsidRDefault="005F3A23" w:rsidP="0043626D">
      <w:pPr>
        <w:pStyle w:val="Heading1"/>
        <w:spacing w:before="360" w:after="120"/>
        <w:rPr>
          <w:sz w:val="32"/>
          <w:szCs w:val="36"/>
        </w:rPr>
      </w:pPr>
      <w:bookmarkStart w:id="13" w:name="_Toc456361119"/>
      <w:r w:rsidRPr="00A75169">
        <w:rPr>
          <w:sz w:val="32"/>
          <w:szCs w:val="36"/>
        </w:rPr>
        <w:t>Accounting for Article 3.3 and Article 3.4 activities</w:t>
      </w:r>
      <w:bookmarkEnd w:id="13"/>
    </w:p>
    <w:p w:rsidR="00A41B75" w:rsidRDefault="00A41B75" w:rsidP="0001382E">
      <w:pPr>
        <w:pStyle w:val="BodyText"/>
      </w:pPr>
      <w:r>
        <w:t xml:space="preserve">New Zealand intends to account for each activity under Article 3, paragraph 3 and </w:t>
      </w:r>
      <w:r w:rsidR="006F189C">
        <w:t xml:space="preserve">for </w:t>
      </w:r>
      <w:r w:rsidR="006F189C" w:rsidRPr="006F189C">
        <w:rPr>
          <w:i/>
        </w:rPr>
        <w:t>Forest management</w:t>
      </w:r>
      <w:r w:rsidR="006F189C">
        <w:t xml:space="preserve"> under Article 3</w:t>
      </w:r>
      <w:r w:rsidR="00422ECC">
        <w:t>, paragraph</w:t>
      </w:r>
      <w:r w:rsidR="00EA2252">
        <w:t xml:space="preserve"> </w:t>
      </w:r>
      <w:r w:rsidR="00422ECC">
        <w:t>4</w:t>
      </w:r>
      <w:r>
        <w:t xml:space="preserve"> of the Kyoto Protocol for the entire period</w:t>
      </w:r>
      <w:r w:rsidR="00D00676">
        <w:t xml:space="preserve"> 2013</w:t>
      </w:r>
      <w:r w:rsidR="000D6EF9">
        <w:t xml:space="preserve"> to </w:t>
      </w:r>
      <w:r w:rsidR="00D00676">
        <w:t>2020</w:t>
      </w:r>
      <w:r w:rsidR="00331463">
        <w:t>,</w:t>
      </w:r>
      <w:r w:rsidR="00AD71CA">
        <w:t xml:space="preserve"> </w:t>
      </w:r>
      <w:r w:rsidR="00262623">
        <w:t>(</w:t>
      </w:r>
      <w:r w:rsidR="00AD71CA">
        <w:t>i.e. end of period accounting</w:t>
      </w:r>
      <w:r w:rsidR="00262623">
        <w:t>)</w:t>
      </w:r>
      <w:r>
        <w:t xml:space="preserve">. </w:t>
      </w:r>
    </w:p>
    <w:p w:rsidR="00AC6A71" w:rsidRPr="00A75169" w:rsidRDefault="00A41B75" w:rsidP="0001382E">
      <w:pPr>
        <w:pStyle w:val="Heading1"/>
        <w:spacing w:before="360" w:after="120"/>
        <w:rPr>
          <w:sz w:val="32"/>
          <w:szCs w:val="36"/>
        </w:rPr>
      </w:pPr>
      <w:bookmarkStart w:id="14" w:name="_Toc456361120"/>
      <w:r w:rsidRPr="00A75169">
        <w:rPr>
          <w:sz w:val="32"/>
          <w:szCs w:val="36"/>
        </w:rPr>
        <w:t xml:space="preserve">Forest management reference level </w:t>
      </w:r>
      <w:r w:rsidR="00FF4774" w:rsidRPr="00A75169">
        <w:rPr>
          <w:sz w:val="32"/>
          <w:szCs w:val="36"/>
        </w:rPr>
        <w:t>and technical corrections</w:t>
      </w:r>
      <w:bookmarkEnd w:id="14"/>
    </w:p>
    <w:p w:rsidR="00A92B1A" w:rsidRDefault="004A090D" w:rsidP="0001382E">
      <w:pPr>
        <w:pStyle w:val="BodyText"/>
      </w:pPr>
      <w:r>
        <w:rPr>
          <w:iCs/>
        </w:rPr>
        <w:t xml:space="preserve">New Zealand has chosen to account for </w:t>
      </w:r>
      <w:r w:rsidR="006F189C" w:rsidRPr="006F189C">
        <w:rPr>
          <w:i/>
          <w:iCs/>
        </w:rPr>
        <w:t>F</w:t>
      </w:r>
      <w:r w:rsidR="00AC6A71" w:rsidRPr="006F189C">
        <w:rPr>
          <w:i/>
          <w:iCs/>
        </w:rPr>
        <w:t>orest management</w:t>
      </w:r>
      <w:r w:rsidR="00AC6A71" w:rsidRPr="00AC6A71">
        <w:rPr>
          <w:i/>
          <w:iCs/>
        </w:rPr>
        <w:t xml:space="preserve"> </w:t>
      </w:r>
      <w:r w:rsidR="00AC6A71" w:rsidRPr="00AC6A71">
        <w:t>agains</w:t>
      </w:r>
      <w:r w:rsidR="00246EB5">
        <w:t xml:space="preserve">t a </w:t>
      </w:r>
      <w:r w:rsidR="00996F08">
        <w:t xml:space="preserve">projected </w:t>
      </w:r>
      <w:r>
        <w:t xml:space="preserve">business-as-usual </w:t>
      </w:r>
      <w:r w:rsidR="00246EB5">
        <w:t xml:space="preserve">forest management reference </w:t>
      </w:r>
      <w:r w:rsidR="00AC6A71" w:rsidRPr="00AC6A71">
        <w:t>level (FMRL)</w:t>
      </w:r>
      <w:r w:rsidR="00FA3B65">
        <w:t xml:space="preserve"> as</w:t>
      </w:r>
      <w:r w:rsidR="00246EB5">
        <w:t xml:space="preserve"> inscribed in the appendix to the annex to Decision 2/CMP.7 (UNFCCC, 2012)</w:t>
      </w:r>
      <w:r w:rsidR="00AC6A71" w:rsidRPr="00AC6A71">
        <w:t xml:space="preserve">. </w:t>
      </w:r>
    </w:p>
    <w:p w:rsidR="00A92B1A" w:rsidRPr="00A92B1A" w:rsidRDefault="00A92B1A" w:rsidP="0001382E">
      <w:pPr>
        <w:pStyle w:val="BodyText"/>
        <w:rPr>
          <w:color w:val="000000"/>
        </w:rPr>
      </w:pPr>
      <w:r w:rsidRPr="00A92B1A">
        <w:t xml:space="preserve">For the 2016 </w:t>
      </w:r>
      <w:r w:rsidR="0087567B">
        <w:t xml:space="preserve">inventory </w:t>
      </w:r>
      <w:r w:rsidRPr="00A92B1A">
        <w:t>submission New Zealand has implemented the recommendations from the technical</w:t>
      </w:r>
      <w:r>
        <w:rPr>
          <w:color w:val="000000"/>
        </w:rPr>
        <w:t xml:space="preserve"> </w:t>
      </w:r>
      <w:r w:rsidRPr="00A92B1A">
        <w:rPr>
          <w:color w:val="000000"/>
        </w:rPr>
        <w:t xml:space="preserve">assessment report </w:t>
      </w:r>
      <w:r w:rsidR="001F5F28">
        <w:t xml:space="preserve">(UNFCCC Secretariat, 2011, pp 9–10) </w:t>
      </w:r>
      <w:r w:rsidRPr="00A92B1A">
        <w:rPr>
          <w:color w:val="000000"/>
        </w:rPr>
        <w:t>to achieve consistency between the FMRL with the dat</w:t>
      </w:r>
      <w:r>
        <w:rPr>
          <w:color w:val="000000"/>
        </w:rPr>
        <w:t xml:space="preserve">a used for reporting against </w:t>
      </w:r>
      <w:r w:rsidRPr="00A92B1A">
        <w:rPr>
          <w:color w:val="000000"/>
        </w:rPr>
        <w:t xml:space="preserve">it. This involves corrections to: </w:t>
      </w:r>
    </w:p>
    <w:p w:rsidR="00A92B1A" w:rsidRPr="00A92B1A" w:rsidRDefault="00A92B1A" w:rsidP="0001382E">
      <w:pPr>
        <w:pStyle w:val="Bullet"/>
      </w:pPr>
      <w:r w:rsidRPr="00A92B1A">
        <w:t>planted forest areas and harvesting data so the FMRL</w:t>
      </w:r>
      <w:r w:rsidRPr="00A92B1A">
        <w:rPr>
          <w:i/>
          <w:iCs/>
          <w:sz w:val="14"/>
          <w:szCs w:val="14"/>
        </w:rPr>
        <w:t xml:space="preserve">corr </w:t>
      </w:r>
      <w:r w:rsidRPr="00A92B1A">
        <w:t xml:space="preserve">covers the same area as included in New Zealand’s </w:t>
      </w:r>
      <w:r w:rsidRPr="00A92B1A">
        <w:rPr>
          <w:i/>
          <w:iCs/>
        </w:rPr>
        <w:t xml:space="preserve">Forest management </w:t>
      </w:r>
      <w:r w:rsidRPr="00A92B1A">
        <w:t xml:space="preserve">definition </w:t>
      </w:r>
    </w:p>
    <w:p w:rsidR="00A92B1A" w:rsidRPr="00A92B1A" w:rsidRDefault="00A92B1A" w:rsidP="0001382E">
      <w:pPr>
        <w:pStyle w:val="Bullet"/>
      </w:pPr>
      <w:r w:rsidRPr="00A92B1A">
        <w:t xml:space="preserve">address new guidance for calculating emissions for carbon equivalent forests </w:t>
      </w:r>
    </w:p>
    <w:p w:rsidR="00A92B1A" w:rsidRPr="00A92B1A" w:rsidRDefault="00A92B1A" w:rsidP="0001382E">
      <w:pPr>
        <w:pStyle w:val="Bullet"/>
      </w:pPr>
      <w:r w:rsidRPr="00A92B1A">
        <w:t xml:space="preserve">allow for overplanting (these </w:t>
      </w:r>
      <w:r w:rsidR="00996F08">
        <w:t xml:space="preserve">emissions </w:t>
      </w:r>
      <w:r w:rsidRPr="00A92B1A">
        <w:t xml:space="preserve">were not included in New Zealand’s 2011 FMRL but are included in </w:t>
      </w:r>
      <w:r w:rsidRPr="00A92B1A">
        <w:rPr>
          <w:i/>
          <w:iCs/>
        </w:rPr>
        <w:t xml:space="preserve">Forest management </w:t>
      </w:r>
      <w:r w:rsidRPr="00A92B1A">
        <w:t xml:space="preserve">reporting) </w:t>
      </w:r>
    </w:p>
    <w:p w:rsidR="00A92B1A" w:rsidRPr="00A92B1A" w:rsidRDefault="00A92B1A" w:rsidP="0001382E">
      <w:pPr>
        <w:pStyle w:val="Bullet"/>
      </w:pPr>
      <w:r w:rsidRPr="00A92B1A">
        <w:t>include non-</w:t>
      </w:r>
      <w:r w:rsidR="003A03B4">
        <w:t>CO</w:t>
      </w:r>
      <w:r w:rsidR="003A03B4" w:rsidRPr="001867BC">
        <w:rPr>
          <w:vertAlign w:val="subscript"/>
        </w:rPr>
        <w:t>2</w:t>
      </w:r>
      <w:r w:rsidR="003A03B4" w:rsidRPr="00A92B1A">
        <w:t xml:space="preserve"> </w:t>
      </w:r>
      <w:r w:rsidR="001867BC">
        <w:t xml:space="preserve">greenhouse gas </w:t>
      </w:r>
      <w:r w:rsidRPr="00A92B1A">
        <w:t xml:space="preserve">emissions (these were not included in New Zealand’s 2011 FMRL but are included in </w:t>
      </w:r>
      <w:r w:rsidRPr="00A92B1A">
        <w:rPr>
          <w:i/>
          <w:iCs/>
        </w:rPr>
        <w:t xml:space="preserve">Forest management </w:t>
      </w:r>
      <w:r w:rsidRPr="00A92B1A">
        <w:t xml:space="preserve">reporting) </w:t>
      </w:r>
    </w:p>
    <w:p w:rsidR="00A92B1A" w:rsidRPr="00A92B1A" w:rsidRDefault="00A92B1A" w:rsidP="0001382E">
      <w:pPr>
        <w:pStyle w:val="Bullet"/>
      </w:pPr>
      <w:r w:rsidRPr="00A92B1A">
        <w:t xml:space="preserve">include emissions and removals </w:t>
      </w:r>
      <w:r w:rsidR="00996F08">
        <w:t>from</w:t>
      </w:r>
      <w:r w:rsidR="00996F08" w:rsidRPr="00A92B1A">
        <w:t xml:space="preserve"> </w:t>
      </w:r>
      <w:r w:rsidRPr="00A92B1A">
        <w:t>natural forest</w:t>
      </w:r>
      <w:r w:rsidR="00996F08">
        <w:t>s</w:t>
      </w:r>
      <w:r w:rsidRPr="00A92B1A">
        <w:t xml:space="preserve"> </w:t>
      </w:r>
    </w:p>
    <w:p w:rsidR="00A92B1A" w:rsidRPr="00A92B1A" w:rsidRDefault="00A92B1A" w:rsidP="0001382E">
      <w:pPr>
        <w:pStyle w:val="Bullet"/>
      </w:pPr>
      <w:r w:rsidRPr="00A92B1A">
        <w:t xml:space="preserve">incorporate the new reporting requirements for </w:t>
      </w:r>
      <w:r w:rsidRPr="00A92B1A">
        <w:rPr>
          <w:i/>
          <w:iCs/>
        </w:rPr>
        <w:t xml:space="preserve">Harvested wood products </w:t>
      </w:r>
    </w:p>
    <w:p w:rsidR="00A92B1A" w:rsidRPr="00A92B1A" w:rsidRDefault="00A92B1A" w:rsidP="0001382E">
      <w:pPr>
        <w:pStyle w:val="Bullet"/>
      </w:pPr>
      <w:proofErr w:type="gramStart"/>
      <w:r w:rsidRPr="00A92B1A">
        <w:lastRenderedPageBreak/>
        <w:t>provide</w:t>
      </w:r>
      <w:proofErr w:type="gramEnd"/>
      <w:r w:rsidRPr="00A92B1A">
        <w:t xml:space="preserve"> more disaggregated data </w:t>
      </w:r>
      <w:r w:rsidR="00044418">
        <w:t>to increase the transparency of the FMRL</w:t>
      </w:r>
      <w:r w:rsidRPr="00A92B1A">
        <w:t xml:space="preserve">. </w:t>
      </w:r>
    </w:p>
    <w:p w:rsidR="001F5F28" w:rsidRPr="001F5F28" w:rsidRDefault="001F5F28" w:rsidP="0001382E">
      <w:pPr>
        <w:pStyle w:val="BodyText"/>
      </w:pPr>
      <w:r w:rsidRPr="001F5F28">
        <w:t xml:space="preserve">All changes that have been made </w:t>
      </w:r>
      <w:r w:rsidR="00F95503">
        <w:t>follow</w:t>
      </w:r>
      <w:r w:rsidRPr="001F5F28">
        <w:t xml:space="preserve"> the guidance provided in the annex to Decision 2/CMP.7 (UNFCCC, 2012) and Kyoto Protocol Supplement (sections 2.7.5.2 and 2.7.6, IPCC, 2014). </w:t>
      </w:r>
    </w:p>
    <w:p w:rsidR="0060174C" w:rsidRDefault="001F5F28" w:rsidP="0001382E">
      <w:pPr>
        <w:pStyle w:val="BodyText"/>
        <w:spacing w:after="360"/>
        <w:rPr>
          <w:rFonts w:ascii="Arial" w:eastAsiaTheme="minorHAnsi" w:hAnsi="Arial"/>
          <w:b/>
          <w:iCs/>
          <w:color w:val="000000" w:themeColor="text1"/>
          <w:sz w:val="20"/>
        </w:rPr>
      </w:pPr>
      <w:r w:rsidRPr="001F5F28">
        <w:t>A summary of the technical corrections (calculated as annual average e</w:t>
      </w:r>
      <w:r>
        <w:t xml:space="preserve">missions) is presented in table </w:t>
      </w:r>
      <w:r w:rsidR="0062647A">
        <w:t>4</w:t>
      </w:r>
      <w:r w:rsidRPr="001F5F28">
        <w:t xml:space="preserve">. </w:t>
      </w:r>
      <w:r w:rsidR="000633EE">
        <w:t xml:space="preserve">For further details on New Zealand’s </w:t>
      </w:r>
      <w:r w:rsidR="00F95503">
        <w:t>FMRL</w:t>
      </w:r>
      <w:r w:rsidR="000633EE">
        <w:t xml:space="preserve"> refer to </w:t>
      </w:r>
      <w:r w:rsidR="000633EE" w:rsidRPr="00DF00BE">
        <w:t xml:space="preserve">the </w:t>
      </w:r>
      <w:r w:rsidR="000633EE">
        <w:rPr>
          <w:i/>
          <w:iCs/>
        </w:rPr>
        <w:t xml:space="preserve">New Zealand’s Greenhouse Gas Inventory 1990-2014 </w:t>
      </w:r>
      <w:r w:rsidR="000633EE" w:rsidRPr="000633EE">
        <w:rPr>
          <w:iCs/>
        </w:rPr>
        <w:t>(section</w:t>
      </w:r>
      <w:r w:rsidR="000633EE">
        <w:rPr>
          <w:iCs/>
        </w:rPr>
        <w:t xml:space="preserve"> </w:t>
      </w:r>
      <w:r w:rsidR="00E50407">
        <w:rPr>
          <w:iCs/>
        </w:rPr>
        <w:t>11.3.4 and Annex 5.1).</w:t>
      </w:r>
    </w:p>
    <w:p w:rsidR="001F5F28" w:rsidRPr="000633EE" w:rsidRDefault="001F5F28" w:rsidP="00A75169">
      <w:pPr>
        <w:pStyle w:val="Tableheading"/>
      </w:pPr>
      <w:bookmarkStart w:id="15" w:name="_Toc456699293"/>
      <w:r w:rsidRPr="000633EE">
        <w:t xml:space="preserve">Table </w:t>
      </w:r>
      <w:r w:rsidR="0062647A">
        <w:t>4</w:t>
      </w:r>
      <w:r w:rsidR="00D32A4E">
        <w:t>:</w:t>
      </w:r>
      <w:r w:rsidR="0060174C">
        <w:tab/>
      </w:r>
      <w:r w:rsidR="000633EE" w:rsidRPr="000633EE">
        <w:t>Summary of the technical corrections to the FMRL</w:t>
      </w:r>
      <w:bookmarkEnd w:id="15"/>
    </w:p>
    <w:tbl>
      <w:tblPr>
        <w:tblStyle w:val="Style1"/>
        <w:tblW w:w="8928" w:type="dxa"/>
        <w:tblLayout w:type="fixed"/>
        <w:tblLook w:val="04A0" w:firstRow="1" w:lastRow="0" w:firstColumn="1" w:lastColumn="0" w:noHBand="0" w:noVBand="1"/>
      </w:tblPr>
      <w:tblGrid>
        <w:gridCol w:w="6470"/>
        <w:gridCol w:w="2458"/>
      </w:tblGrid>
      <w:tr w:rsidR="002905A1" w:rsidRPr="006D7130" w:rsidTr="00491B55">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6470" w:type="dxa"/>
          </w:tcPr>
          <w:p w:rsidR="002905A1" w:rsidRPr="0060174C" w:rsidRDefault="002905A1" w:rsidP="009432FD">
            <w:pPr>
              <w:pStyle w:val="TableTextBold1"/>
              <w:keepNext/>
              <w:rPr>
                <w:rFonts w:asciiTheme="minorHAnsi" w:hAnsiTheme="minorHAnsi"/>
                <w:bCs w:val="0"/>
                <w:noProof w:val="0"/>
                <w:color w:val="FFFFFF"/>
                <w:szCs w:val="18"/>
              </w:rPr>
            </w:pPr>
          </w:p>
        </w:tc>
        <w:tc>
          <w:tcPr>
            <w:tcW w:w="2458" w:type="dxa"/>
          </w:tcPr>
          <w:p w:rsidR="002905A1" w:rsidRPr="0060174C" w:rsidRDefault="002905A1" w:rsidP="00AB4C5F">
            <w:pPr>
              <w:pStyle w:val="TableTextBold1"/>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bCs w:val="0"/>
                <w:noProof w:val="0"/>
                <w:color w:val="FFFFFF"/>
                <w:szCs w:val="18"/>
              </w:rPr>
            </w:pPr>
            <w:r w:rsidRPr="0060174C">
              <w:rPr>
                <w:rFonts w:asciiTheme="minorHAnsi" w:hAnsiTheme="minorHAnsi"/>
                <w:b/>
                <w:noProof w:val="0"/>
                <w:color w:val="FFFFFF"/>
                <w:szCs w:val="18"/>
              </w:rPr>
              <w:t>Emissions (Mt CO</w:t>
            </w:r>
            <w:r w:rsidRPr="0060174C">
              <w:rPr>
                <w:rFonts w:asciiTheme="minorHAnsi" w:hAnsiTheme="minorHAnsi"/>
                <w:b/>
                <w:noProof w:val="0"/>
                <w:color w:val="FFFFFF"/>
                <w:szCs w:val="18"/>
                <w:vertAlign w:val="subscript"/>
              </w:rPr>
              <w:t>2</w:t>
            </w:r>
            <w:r w:rsidRPr="0060174C">
              <w:rPr>
                <w:rFonts w:asciiTheme="minorHAnsi" w:hAnsiTheme="minorHAnsi"/>
                <w:b/>
                <w:noProof w:val="0"/>
                <w:color w:val="FFFFFF"/>
                <w:szCs w:val="18"/>
              </w:rPr>
              <w:t>-e)</w:t>
            </w:r>
          </w:p>
        </w:tc>
      </w:tr>
      <w:tr w:rsidR="002905A1" w:rsidRPr="006D7130" w:rsidTr="00491B55">
        <w:trPr>
          <w:trHeight w:val="336"/>
        </w:trPr>
        <w:tc>
          <w:tcPr>
            <w:cnfStyle w:val="001000000000" w:firstRow="0" w:lastRow="0" w:firstColumn="1" w:lastColumn="0" w:oddVBand="0" w:evenVBand="0" w:oddHBand="0" w:evenHBand="0" w:firstRowFirstColumn="0" w:firstRowLastColumn="0" w:lastRowFirstColumn="0" w:lastRowLastColumn="0"/>
            <w:tcW w:w="6470" w:type="dxa"/>
          </w:tcPr>
          <w:p w:rsidR="002905A1" w:rsidRPr="00055D7B" w:rsidRDefault="002905A1" w:rsidP="009432FD">
            <w:pPr>
              <w:pStyle w:val="Tableboldblue"/>
              <w:spacing w:after="0"/>
              <w:rPr>
                <w:b/>
                <w:bCs/>
              </w:rPr>
            </w:pPr>
            <w:r w:rsidRPr="00055D7B">
              <w:rPr>
                <w:b/>
                <w:bCs/>
              </w:rPr>
              <w:t>Forest Management Reference Level (FMRL)</w:t>
            </w:r>
          </w:p>
        </w:tc>
        <w:tc>
          <w:tcPr>
            <w:tcW w:w="2458" w:type="dxa"/>
          </w:tcPr>
          <w:p w:rsidR="002905A1" w:rsidRPr="00055D7B" w:rsidRDefault="002905A1" w:rsidP="00CB7D11">
            <w:pPr>
              <w:pStyle w:val="Tableboldblue"/>
              <w:spacing w:after="0"/>
              <w:jc w:val="right"/>
              <w:cnfStyle w:val="000000000000" w:firstRow="0" w:lastRow="0" w:firstColumn="0" w:lastColumn="0" w:oddVBand="0" w:evenVBand="0" w:oddHBand="0" w:evenHBand="0" w:firstRowFirstColumn="0" w:firstRowLastColumn="0" w:lastRowFirstColumn="0" w:lastRowLastColumn="0"/>
              <w:rPr>
                <w:bCs/>
              </w:rPr>
            </w:pPr>
            <w:r w:rsidRPr="00055D7B">
              <w:rPr>
                <w:bCs/>
              </w:rPr>
              <w:t>11.15</w:t>
            </w:r>
          </w:p>
        </w:tc>
      </w:tr>
      <w:tr w:rsidR="002905A1" w:rsidRPr="006D7130" w:rsidTr="00491B55">
        <w:trPr>
          <w:trHeight w:val="302"/>
        </w:trPr>
        <w:tc>
          <w:tcPr>
            <w:cnfStyle w:val="001000000000" w:firstRow="0" w:lastRow="0" w:firstColumn="1" w:lastColumn="0" w:oddVBand="0" w:evenVBand="0" w:oddHBand="0" w:evenHBand="0" w:firstRowFirstColumn="0" w:firstRowLastColumn="0" w:lastRowFirstColumn="0" w:lastRowLastColumn="0"/>
            <w:tcW w:w="6470" w:type="dxa"/>
          </w:tcPr>
          <w:p w:rsidR="002905A1" w:rsidRPr="002905A1" w:rsidRDefault="002905A1" w:rsidP="009432FD">
            <w:pPr>
              <w:pStyle w:val="TableText"/>
              <w:spacing w:after="0"/>
              <w:rPr>
                <w:rFonts w:asciiTheme="minorHAnsi" w:hAnsiTheme="minorHAnsi"/>
                <w:b w:val="0"/>
                <w:bCs/>
                <w:szCs w:val="18"/>
              </w:rPr>
            </w:pPr>
            <w:r w:rsidRPr="002905A1">
              <w:rPr>
                <w:rFonts w:asciiTheme="minorHAnsi" w:hAnsiTheme="minorHAnsi"/>
                <w:bCs/>
                <w:color w:val="1F4E79"/>
                <w:szCs w:val="18"/>
              </w:rPr>
              <w:t>Technical corrections</w:t>
            </w:r>
          </w:p>
        </w:tc>
        <w:tc>
          <w:tcPr>
            <w:tcW w:w="2458" w:type="dxa"/>
          </w:tcPr>
          <w:p w:rsidR="002905A1" w:rsidRPr="002905A1" w:rsidRDefault="002905A1" w:rsidP="00CB7D11">
            <w:pPr>
              <w:pStyle w:val="TableText"/>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r>
      <w:tr w:rsidR="002905A1" w:rsidRPr="006D7130" w:rsidTr="00491B55">
        <w:trPr>
          <w:trHeight w:val="370"/>
        </w:trPr>
        <w:tc>
          <w:tcPr>
            <w:cnfStyle w:val="001000000000" w:firstRow="0" w:lastRow="0" w:firstColumn="1" w:lastColumn="0" w:oddVBand="0" w:evenVBand="0" w:oddHBand="0" w:evenHBand="0" w:firstRowFirstColumn="0" w:firstRowLastColumn="0" w:lastRowFirstColumn="0" w:lastRowLastColumn="0"/>
            <w:tcW w:w="6470" w:type="dxa"/>
          </w:tcPr>
          <w:p w:rsidR="002905A1" w:rsidRPr="002905A1" w:rsidRDefault="002905A1" w:rsidP="009432FD">
            <w:pPr>
              <w:pStyle w:val="TableText"/>
              <w:rPr>
                <w:rFonts w:asciiTheme="minorHAnsi" w:hAnsiTheme="minorHAnsi"/>
                <w:bCs/>
                <w:szCs w:val="18"/>
              </w:rPr>
            </w:pPr>
            <w:r w:rsidRPr="002905A1">
              <w:rPr>
                <w:rFonts w:asciiTheme="minorHAnsi" w:hAnsiTheme="minorHAnsi"/>
                <w:szCs w:val="18"/>
              </w:rPr>
              <w:t>To achieve consistency with the methods used in 2013 Inventory:</w:t>
            </w:r>
          </w:p>
        </w:tc>
        <w:tc>
          <w:tcPr>
            <w:tcW w:w="2458" w:type="dxa"/>
          </w:tcPr>
          <w:p w:rsidR="002905A1" w:rsidRPr="002905A1" w:rsidRDefault="002905A1" w:rsidP="00CB7D11">
            <w:pPr>
              <w:pStyle w:val="Table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905A1">
              <w:rPr>
                <w:rFonts w:asciiTheme="minorHAnsi" w:hAnsiTheme="minorHAnsi"/>
                <w:szCs w:val="18"/>
              </w:rPr>
              <w:t>4.33</w:t>
            </w:r>
          </w:p>
        </w:tc>
      </w:tr>
      <w:tr w:rsidR="002905A1" w:rsidRPr="006D7130" w:rsidTr="00491B55">
        <w:trPr>
          <w:trHeight w:val="370"/>
        </w:trPr>
        <w:tc>
          <w:tcPr>
            <w:cnfStyle w:val="001000000000" w:firstRow="0" w:lastRow="0" w:firstColumn="1" w:lastColumn="0" w:oddVBand="0" w:evenVBand="0" w:oddHBand="0" w:evenHBand="0" w:firstRowFirstColumn="0" w:firstRowLastColumn="0" w:lastRowFirstColumn="0" w:lastRowLastColumn="0"/>
            <w:tcW w:w="6470" w:type="dxa"/>
          </w:tcPr>
          <w:p w:rsidR="002905A1" w:rsidRPr="002905A1" w:rsidRDefault="002905A1" w:rsidP="009432FD">
            <w:pPr>
              <w:pStyle w:val="TableText"/>
              <w:rPr>
                <w:rFonts w:asciiTheme="minorHAnsi" w:hAnsiTheme="minorHAnsi"/>
                <w:szCs w:val="18"/>
              </w:rPr>
            </w:pPr>
            <w:r w:rsidRPr="002905A1">
              <w:rPr>
                <w:rFonts w:asciiTheme="minorHAnsi" w:hAnsiTheme="minorHAnsi"/>
                <w:szCs w:val="18"/>
              </w:rPr>
              <w:t>Incorporation of additional pools and sources</w:t>
            </w:r>
          </w:p>
        </w:tc>
        <w:tc>
          <w:tcPr>
            <w:tcW w:w="2458" w:type="dxa"/>
          </w:tcPr>
          <w:p w:rsidR="002905A1" w:rsidRPr="002905A1" w:rsidRDefault="002905A1" w:rsidP="00CB7D11">
            <w:pPr>
              <w:pStyle w:val="Table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p>
        </w:tc>
      </w:tr>
      <w:tr w:rsidR="002905A1" w:rsidRPr="006D7130" w:rsidTr="00491B55">
        <w:trPr>
          <w:trHeight w:val="354"/>
        </w:trPr>
        <w:tc>
          <w:tcPr>
            <w:cnfStyle w:val="001000000000" w:firstRow="0" w:lastRow="0" w:firstColumn="1" w:lastColumn="0" w:oddVBand="0" w:evenVBand="0" w:oddHBand="0" w:evenHBand="0" w:firstRowFirstColumn="0" w:firstRowLastColumn="0" w:lastRowFirstColumn="0" w:lastRowLastColumn="0"/>
            <w:tcW w:w="6470" w:type="dxa"/>
          </w:tcPr>
          <w:p w:rsidR="002905A1" w:rsidRPr="002905A1" w:rsidRDefault="002905A1" w:rsidP="009432FD">
            <w:pPr>
              <w:pStyle w:val="TableText"/>
              <w:ind w:firstLine="567"/>
              <w:rPr>
                <w:rFonts w:asciiTheme="minorHAnsi" w:hAnsiTheme="minorHAnsi"/>
                <w:bCs/>
                <w:szCs w:val="18"/>
              </w:rPr>
            </w:pPr>
            <w:r w:rsidRPr="002905A1">
              <w:rPr>
                <w:rFonts w:asciiTheme="minorHAnsi" w:hAnsiTheme="minorHAnsi"/>
                <w:szCs w:val="18"/>
              </w:rPr>
              <w:t>Including natural forest:</w:t>
            </w:r>
          </w:p>
        </w:tc>
        <w:tc>
          <w:tcPr>
            <w:tcW w:w="2458" w:type="dxa"/>
          </w:tcPr>
          <w:p w:rsidR="002905A1" w:rsidRPr="002905A1" w:rsidRDefault="002905A1" w:rsidP="00CB7D11">
            <w:pPr>
              <w:pStyle w:val="Table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905A1">
              <w:rPr>
                <w:rFonts w:asciiTheme="minorHAnsi" w:hAnsiTheme="minorHAnsi"/>
                <w:szCs w:val="18"/>
              </w:rPr>
              <w:t>–6.08</w:t>
            </w:r>
          </w:p>
        </w:tc>
      </w:tr>
      <w:tr w:rsidR="002905A1" w:rsidRPr="006D7130" w:rsidTr="00491B55">
        <w:trPr>
          <w:trHeight w:val="370"/>
        </w:trPr>
        <w:tc>
          <w:tcPr>
            <w:cnfStyle w:val="001000000000" w:firstRow="0" w:lastRow="0" w:firstColumn="1" w:lastColumn="0" w:oddVBand="0" w:evenVBand="0" w:oddHBand="0" w:evenHBand="0" w:firstRowFirstColumn="0" w:firstRowLastColumn="0" w:lastRowFirstColumn="0" w:lastRowLastColumn="0"/>
            <w:tcW w:w="6470" w:type="dxa"/>
          </w:tcPr>
          <w:p w:rsidR="002905A1" w:rsidRPr="002905A1" w:rsidRDefault="002905A1" w:rsidP="009432FD">
            <w:pPr>
              <w:pStyle w:val="TableText"/>
              <w:ind w:firstLine="567"/>
              <w:rPr>
                <w:rFonts w:asciiTheme="minorHAnsi" w:hAnsiTheme="minorHAnsi"/>
                <w:bCs/>
                <w:szCs w:val="18"/>
              </w:rPr>
            </w:pPr>
            <w:r w:rsidRPr="002905A1">
              <w:rPr>
                <w:rFonts w:asciiTheme="minorHAnsi" w:hAnsiTheme="minorHAnsi"/>
                <w:szCs w:val="18"/>
              </w:rPr>
              <w:t>Incorporating harvested wood products:</w:t>
            </w:r>
          </w:p>
        </w:tc>
        <w:tc>
          <w:tcPr>
            <w:tcW w:w="2458" w:type="dxa"/>
          </w:tcPr>
          <w:p w:rsidR="002905A1" w:rsidRPr="002905A1" w:rsidRDefault="002905A1" w:rsidP="00CB7D11">
            <w:pPr>
              <w:pStyle w:val="Table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905A1">
              <w:rPr>
                <w:rFonts w:asciiTheme="minorHAnsi" w:hAnsiTheme="minorHAnsi"/>
                <w:szCs w:val="18"/>
              </w:rPr>
              <w:t>–4.36</w:t>
            </w:r>
          </w:p>
        </w:tc>
      </w:tr>
      <w:tr w:rsidR="002905A1" w:rsidRPr="006D7130" w:rsidTr="00491B55">
        <w:trPr>
          <w:trHeight w:val="370"/>
        </w:trPr>
        <w:tc>
          <w:tcPr>
            <w:cnfStyle w:val="001000000000" w:firstRow="0" w:lastRow="0" w:firstColumn="1" w:lastColumn="0" w:oddVBand="0" w:evenVBand="0" w:oddHBand="0" w:evenHBand="0" w:firstRowFirstColumn="0" w:firstRowLastColumn="0" w:lastRowFirstColumn="0" w:lastRowLastColumn="0"/>
            <w:tcW w:w="6470" w:type="dxa"/>
          </w:tcPr>
          <w:p w:rsidR="002905A1" w:rsidRPr="002905A1" w:rsidRDefault="002905A1" w:rsidP="009432FD">
            <w:pPr>
              <w:pStyle w:val="TableText"/>
              <w:ind w:firstLine="567"/>
              <w:rPr>
                <w:rFonts w:asciiTheme="minorHAnsi" w:hAnsiTheme="minorHAnsi"/>
                <w:bCs/>
                <w:szCs w:val="18"/>
              </w:rPr>
            </w:pPr>
            <w:r w:rsidRPr="002905A1">
              <w:rPr>
                <w:rFonts w:asciiTheme="minorHAnsi" w:hAnsiTheme="minorHAnsi"/>
                <w:szCs w:val="18"/>
              </w:rPr>
              <w:t>Incorporating non-</w:t>
            </w:r>
            <w:r w:rsidR="001867BC">
              <w:rPr>
                <w:rFonts w:asciiTheme="minorHAnsi" w:hAnsiTheme="minorHAnsi"/>
                <w:szCs w:val="18"/>
              </w:rPr>
              <w:t>CO</w:t>
            </w:r>
            <w:r w:rsidR="001867BC" w:rsidRPr="001867BC">
              <w:rPr>
                <w:rFonts w:asciiTheme="minorHAnsi" w:hAnsiTheme="minorHAnsi"/>
                <w:szCs w:val="18"/>
                <w:vertAlign w:val="subscript"/>
              </w:rPr>
              <w:t>2</w:t>
            </w:r>
            <w:r w:rsidRPr="002905A1">
              <w:rPr>
                <w:rFonts w:asciiTheme="minorHAnsi" w:hAnsiTheme="minorHAnsi"/>
                <w:szCs w:val="18"/>
              </w:rPr>
              <w:t xml:space="preserve"> </w:t>
            </w:r>
            <w:r w:rsidR="001867BC">
              <w:rPr>
                <w:rFonts w:asciiTheme="minorHAnsi" w:hAnsiTheme="minorHAnsi"/>
                <w:szCs w:val="18"/>
              </w:rPr>
              <w:t xml:space="preserve">greenhouse gas </w:t>
            </w:r>
            <w:r w:rsidRPr="002905A1">
              <w:rPr>
                <w:rFonts w:asciiTheme="minorHAnsi" w:hAnsiTheme="minorHAnsi"/>
                <w:szCs w:val="18"/>
              </w:rPr>
              <w:t>emissions:</w:t>
            </w:r>
          </w:p>
        </w:tc>
        <w:tc>
          <w:tcPr>
            <w:tcW w:w="2458" w:type="dxa"/>
          </w:tcPr>
          <w:p w:rsidR="002905A1" w:rsidRPr="002905A1" w:rsidRDefault="002905A1" w:rsidP="00CB7D11">
            <w:pPr>
              <w:pStyle w:val="Table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905A1">
              <w:rPr>
                <w:rFonts w:asciiTheme="minorHAnsi" w:hAnsiTheme="minorHAnsi"/>
                <w:szCs w:val="18"/>
              </w:rPr>
              <w:t>–0.013</w:t>
            </w:r>
          </w:p>
        </w:tc>
      </w:tr>
      <w:tr w:rsidR="002905A1" w:rsidRPr="006D7130" w:rsidTr="00491B55">
        <w:trPr>
          <w:trHeight w:val="336"/>
        </w:trPr>
        <w:tc>
          <w:tcPr>
            <w:cnfStyle w:val="001000000000" w:firstRow="0" w:lastRow="0" w:firstColumn="1" w:lastColumn="0" w:oddVBand="0" w:evenVBand="0" w:oddHBand="0" w:evenHBand="0" w:firstRowFirstColumn="0" w:firstRowLastColumn="0" w:lastRowFirstColumn="0" w:lastRowLastColumn="0"/>
            <w:tcW w:w="6470" w:type="dxa"/>
          </w:tcPr>
          <w:p w:rsidR="002905A1" w:rsidRPr="006D7130" w:rsidRDefault="002905A1" w:rsidP="009432FD">
            <w:pPr>
              <w:pStyle w:val="Tableboldblue"/>
              <w:spacing w:after="0"/>
              <w:rPr>
                <w:bCs/>
              </w:rPr>
            </w:pPr>
            <w:r w:rsidRPr="006D7130">
              <w:rPr>
                <w:bCs/>
              </w:rPr>
              <w:t>Total of technical corrections</w:t>
            </w:r>
          </w:p>
        </w:tc>
        <w:tc>
          <w:tcPr>
            <w:tcW w:w="2458" w:type="dxa"/>
          </w:tcPr>
          <w:p w:rsidR="002905A1" w:rsidRPr="006D7130" w:rsidRDefault="002905A1" w:rsidP="00CB7D11">
            <w:pPr>
              <w:pStyle w:val="Tableboldblue"/>
              <w:spacing w:after="0"/>
              <w:jc w:val="right"/>
              <w:cnfStyle w:val="000000000000" w:firstRow="0" w:lastRow="0" w:firstColumn="0" w:lastColumn="0" w:oddVBand="0" w:evenVBand="0" w:oddHBand="0" w:evenHBand="0" w:firstRowFirstColumn="0" w:firstRowLastColumn="0" w:lastRowFirstColumn="0" w:lastRowLastColumn="0"/>
              <w:rPr>
                <w:bCs/>
              </w:rPr>
            </w:pPr>
            <w:r w:rsidRPr="006D7130">
              <w:rPr>
                <w:bCs/>
              </w:rPr>
              <w:t>–17.26</w:t>
            </w:r>
          </w:p>
        </w:tc>
      </w:tr>
      <w:tr w:rsidR="002905A1" w:rsidRPr="006D7130" w:rsidTr="00491B55">
        <w:trPr>
          <w:trHeight w:val="421"/>
        </w:trPr>
        <w:tc>
          <w:tcPr>
            <w:cnfStyle w:val="001000000000" w:firstRow="0" w:lastRow="0" w:firstColumn="1" w:lastColumn="0" w:oddVBand="0" w:evenVBand="0" w:oddHBand="0" w:evenHBand="0" w:firstRowFirstColumn="0" w:firstRowLastColumn="0" w:lastRowFirstColumn="0" w:lastRowLastColumn="0"/>
            <w:tcW w:w="6470" w:type="dxa"/>
          </w:tcPr>
          <w:p w:rsidR="002905A1" w:rsidRPr="006D7130" w:rsidRDefault="002905A1" w:rsidP="009432FD">
            <w:pPr>
              <w:pStyle w:val="Tableboldblue"/>
              <w:rPr>
                <w:bCs/>
              </w:rPr>
            </w:pPr>
            <w:r w:rsidRPr="006D7130">
              <w:rPr>
                <w:bCs/>
              </w:rPr>
              <w:t>FMRL</w:t>
            </w:r>
            <w:r w:rsidRPr="006D7130">
              <w:rPr>
                <w:bCs/>
                <w:i/>
                <w:vertAlign w:val="subscript"/>
              </w:rPr>
              <w:t>corr</w:t>
            </w:r>
          </w:p>
        </w:tc>
        <w:tc>
          <w:tcPr>
            <w:tcW w:w="2458" w:type="dxa"/>
          </w:tcPr>
          <w:p w:rsidR="002905A1" w:rsidRPr="006D7130" w:rsidRDefault="002905A1" w:rsidP="00CB7D11">
            <w:pPr>
              <w:pStyle w:val="Tableboldblue"/>
              <w:jc w:val="right"/>
              <w:cnfStyle w:val="000000000000" w:firstRow="0" w:lastRow="0" w:firstColumn="0" w:lastColumn="0" w:oddVBand="0" w:evenVBand="0" w:oddHBand="0" w:evenHBand="0" w:firstRowFirstColumn="0" w:firstRowLastColumn="0" w:lastRowFirstColumn="0" w:lastRowLastColumn="0"/>
              <w:rPr>
                <w:rFonts w:eastAsia="Calibri"/>
              </w:rPr>
            </w:pPr>
            <w:r w:rsidRPr="006D7130">
              <w:rPr>
                <w:rFonts w:eastAsia="Calibri"/>
              </w:rPr>
              <w:t>–6.10</w:t>
            </w:r>
          </w:p>
        </w:tc>
      </w:tr>
    </w:tbl>
    <w:p w:rsidR="002905A1" w:rsidRPr="00A75169" w:rsidRDefault="002905A1" w:rsidP="002905A1">
      <w:pPr>
        <w:pStyle w:val="Heading2"/>
        <w:rPr>
          <w:sz w:val="28"/>
          <w:szCs w:val="28"/>
        </w:rPr>
      </w:pPr>
      <w:bookmarkStart w:id="16" w:name="_Toc456361121"/>
      <w:r w:rsidRPr="00A75169">
        <w:rPr>
          <w:sz w:val="28"/>
          <w:szCs w:val="28"/>
        </w:rPr>
        <w:t>Forest management cap</w:t>
      </w:r>
      <w:bookmarkEnd w:id="16"/>
    </w:p>
    <w:p w:rsidR="00CD0B79" w:rsidRDefault="00CD0B79" w:rsidP="0001382E">
      <w:pPr>
        <w:pStyle w:val="BodyText"/>
      </w:pPr>
      <w:r>
        <w:t xml:space="preserve">For </w:t>
      </w:r>
      <w:r w:rsidR="00F97FAC">
        <w:t>the period 2013</w:t>
      </w:r>
      <w:r w:rsidR="004E62CD">
        <w:t xml:space="preserve"> to </w:t>
      </w:r>
      <w:r w:rsidR="00F97FAC">
        <w:t>2020</w:t>
      </w:r>
      <w:r>
        <w:t xml:space="preserve">, the </w:t>
      </w:r>
      <w:r w:rsidR="005D010B">
        <w:t>f</w:t>
      </w:r>
      <w:r>
        <w:t xml:space="preserve">orest management cap </w:t>
      </w:r>
      <w:r w:rsidR="005D010B">
        <w:t xml:space="preserve">is </w:t>
      </w:r>
      <w:r>
        <w:t xml:space="preserve">set at 3.5 per cent of a country’s base year </w:t>
      </w:r>
      <w:r w:rsidR="00F95503">
        <w:t xml:space="preserve">gross </w:t>
      </w:r>
      <w:r>
        <w:t xml:space="preserve">emissions multiplied by the number of years in the period (table </w:t>
      </w:r>
      <w:r w:rsidR="0062647A">
        <w:t>5</w:t>
      </w:r>
      <w:r>
        <w:t>).</w:t>
      </w:r>
    </w:p>
    <w:p w:rsidR="00467258" w:rsidRPr="00C11254" w:rsidRDefault="00467258" w:rsidP="00A75169">
      <w:pPr>
        <w:pStyle w:val="Tableheading"/>
      </w:pPr>
      <w:bookmarkStart w:id="17" w:name="_Toc456699294"/>
      <w:r w:rsidRPr="008D0E32">
        <w:t xml:space="preserve">Table </w:t>
      </w:r>
      <w:r w:rsidR="0062647A" w:rsidRPr="008D0E32">
        <w:t>5</w:t>
      </w:r>
      <w:r w:rsidR="00D32A4E">
        <w:t>:</w:t>
      </w:r>
      <w:r w:rsidR="0060174C" w:rsidRPr="008D0E32">
        <w:tab/>
      </w:r>
      <w:r w:rsidRPr="00C11254">
        <w:t>New Zealand’s forest management cap calculation</w:t>
      </w:r>
      <w:bookmarkEnd w:id="17"/>
    </w:p>
    <w:tbl>
      <w:tblPr>
        <w:tblStyle w:val="Style1"/>
        <w:tblW w:w="8801" w:type="dxa"/>
        <w:tblLook w:val="04A0" w:firstRow="1" w:lastRow="0" w:firstColumn="1" w:lastColumn="0" w:noHBand="0" w:noVBand="1"/>
      </w:tblPr>
      <w:tblGrid>
        <w:gridCol w:w="5676"/>
        <w:gridCol w:w="3125"/>
      </w:tblGrid>
      <w:tr w:rsidR="00E773DE" w:rsidRPr="008D0E32" w:rsidTr="00491B55">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676" w:type="dxa"/>
          </w:tcPr>
          <w:p w:rsidR="00E773DE" w:rsidRPr="00294809" w:rsidRDefault="00E773DE" w:rsidP="0060174C">
            <w:pPr>
              <w:pStyle w:val="TableTextBold1"/>
              <w:keepNext/>
              <w:rPr>
                <w:rFonts w:asciiTheme="minorHAnsi" w:hAnsiTheme="minorHAnsi"/>
                <w:b/>
                <w:noProof w:val="0"/>
                <w:color w:val="FFFFFF"/>
                <w:szCs w:val="18"/>
              </w:rPr>
            </w:pPr>
            <w:r w:rsidRPr="00294809">
              <w:rPr>
                <w:rFonts w:asciiTheme="minorHAnsi" w:hAnsiTheme="minorHAnsi"/>
                <w:b/>
                <w:noProof w:val="0"/>
                <w:color w:val="FFFFFF"/>
                <w:szCs w:val="18"/>
              </w:rPr>
              <w:t>Calculation step</w:t>
            </w:r>
          </w:p>
        </w:tc>
        <w:tc>
          <w:tcPr>
            <w:tcW w:w="3125" w:type="dxa"/>
          </w:tcPr>
          <w:p w:rsidR="00E773DE" w:rsidRPr="00CF6C5B" w:rsidRDefault="0060174C" w:rsidP="0060174C">
            <w:pPr>
              <w:pStyle w:val="TableTextBold1"/>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noProof w:val="0"/>
                <w:color w:val="FFFFFF"/>
                <w:szCs w:val="18"/>
              </w:rPr>
            </w:pPr>
            <w:r w:rsidRPr="00CF6C5B">
              <w:rPr>
                <w:rFonts w:asciiTheme="minorHAnsi" w:hAnsiTheme="minorHAnsi"/>
                <w:b/>
                <w:noProof w:val="0"/>
                <w:color w:val="FFFFFF"/>
                <w:szCs w:val="18"/>
              </w:rPr>
              <w:t>Emissions (t</w:t>
            </w:r>
            <w:r w:rsidR="00E773DE" w:rsidRPr="00CF6C5B">
              <w:rPr>
                <w:rFonts w:asciiTheme="minorHAnsi" w:hAnsiTheme="minorHAnsi"/>
                <w:b/>
                <w:noProof w:val="0"/>
                <w:color w:val="FFFFFF"/>
                <w:szCs w:val="18"/>
              </w:rPr>
              <w:t xml:space="preserve"> CO2-e</w:t>
            </w:r>
            <w:r w:rsidRPr="00CF6C5B">
              <w:rPr>
                <w:rFonts w:asciiTheme="minorHAnsi" w:hAnsiTheme="minorHAnsi"/>
                <w:b/>
                <w:noProof w:val="0"/>
                <w:color w:val="FFFFFF"/>
                <w:szCs w:val="18"/>
              </w:rPr>
              <w:t>)</w:t>
            </w:r>
          </w:p>
        </w:tc>
      </w:tr>
      <w:tr w:rsidR="00E773DE" w:rsidRPr="008D0E32" w:rsidTr="00491B55">
        <w:trPr>
          <w:trHeight w:val="459"/>
        </w:trPr>
        <w:tc>
          <w:tcPr>
            <w:cnfStyle w:val="001000000000" w:firstRow="0" w:lastRow="0" w:firstColumn="1" w:lastColumn="0" w:oddVBand="0" w:evenVBand="0" w:oddHBand="0" w:evenHBand="0" w:firstRowFirstColumn="0" w:firstRowLastColumn="0" w:lastRowFirstColumn="0" w:lastRowLastColumn="0"/>
            <w:tcW w:w="5676" w:type="dxa"/>
          </w:tcPr>
          <w:p w:rsidR="00E773DE" w:rsidRPr="00A879EE" w:rsidRDefault="00E773DE" w:rsidP="00831D21">
            <w:pPr>
              <w:pStyle w:val="Default"/>
              <w:jc w:val="both"/>
              <w:rPr>
                <w:rFonts w:asciiTheme="minorHAnsi" w:hAnsiTheme="minorHAnsi"/>
                <w:b w:val="0"/>
                <w:i w:val="0"/>
                <w:sz w:val="18"/>
                <w:szCs w:val="18"/>
              </w:rPr>
            </w:pPr>
            <w:r w:rsidRPr="008D0E32">
              <w:rPr>
                <w:rFonts w:asciiTheme="minorHAnsi" w:hAnsiTheme="minorHAnsi"/>
                <w:b w:val="0"/>
                <w:i w:val="0"/>
                <w:sz w:val="18"/>
                <w:szCs w:val="18"/>
              </w:rPr>
              <w:t xml:space="preserve">1990 </w:t>
            </w:r>
            <w:r w:rsidR="00F95503" w:rsidRPr="008D0E32">
              <w:rPr>
                <w:rFonts w:asciiTheme="minorHAnsi" w:hAnsiTheme="minorHAnsi"/>
                <w:b w:val="0"/>
                <w:i w:val="0"/>
                <w:sz w:val="18"/>
                <w:szCs w:val="18"/>
              </w:rPr>
              <w:t xml:space="preserve">gross </w:t>
            </w:r>
            <w:r w:rsidRPr="008D0E32">
              <w:rPr>
                <w:rFonts w:asciiTheme="minorHAnsi" w:hAnsiTheme="minorHAnsi"/>
                <w:b w:val="0"/>
                <w:i w:val="0"/>
                <w:sz w:val="18"/>
                <w:szCs w:val="18"/>
              </w:rPr>
              <w:t xml:space="preserve">emissions estimate (excluding </w:t>
            </w:r>
            <w:r w:rsidRPr="00C11254">
              <w:rPr>
                <w:rFonts w:asciiTheme="minorHAnsi" w:hAnsiTheme="minorHAnsi"/>
                <w:b w:val="0"/>
                <w:i w:val="0"/>
                <w:sz w:val="18"/>
                <w:szCs w:val="18"/>
              </w:rPr>
              <w:t xml:space="preserve">LULUCF) </w:t>
            </w:r>
            <w:r w:rsidR="006C7F63" w:rsidRPr="00C11254">
              <w:rPr>
                <w:rFonts w:asciiTheme="minorHAnsi" w:hAnsiTheme="minorHAnsi"/>
                <w:b w:val="0"/>
                <w:i w:val="0"/>
                <w:sz w:val="18"/>
                <w:szCs w:val="18"/>
              </w:rPr>
              <w:t xml:space="preserve">from latest completed </w:t>
            </w:r>
            <w:r w:rsidR="00422ECC" w:rsidRPr="00A879EE">
              <w:rPr>
                <w:rFonts w:asciiTheme="minorHAnsi" w:hAnsiTheme="minorHAnsi"/>
                <w:b w:val="0"/>
                <w:i w:val="0"/>
                <w:sz w:val="18"/>
                <w:szCs w:val="18"/>
              </w:rPr>
              <w:t xml:space="preserve">GHG </w:t>
            </w:r>
            <w:r w:rsidR="006C7F63" w:rsidRPr="00A879EE">
              <w:rPr>
                <w:rFonts w:asciiTheme="minorHAnsi" w:hAnsiTheme="minorHAnsi"/>
                <w:b w:val="0"/>
                <w:i w:val="0"/>
                <w:sz w:val="18"/>
                <w:szCs w:val="18"/>
              </w:rPr>
              <w:t>inventory</w:t>
            </w:r>
            <w:r w:rsidR="00422ECC" w:rsidRPr="00A879EE">
              <w:rPr>
                <w:rFonts w:asciiTheme="minorHAnsi" w:hAnsiTheme="minorHAnsi"/>
                <w:b w:val="0"/>
                <w:i w:val="0"/>
                <w:sz w:val="18"/>
                <w:szCs w:val="18"/>
              </w:rPr>
              <w:t xml:space="preserve"> </w:t>
            </w:r>
            <w:r w:rsidR="00B46A77" w:rsidRPr="00A879EE">
              <w:rPr>
                <w:rFonts w:asciiTheme="minorHAnsi" w:hAnsiTheme="minorHAnsi"/>
                <w:b w:val="0"/>
                <w:i w:val="0"/>
                <w:sz w:val="18"/>
                <w:szCs w:val="18"/>
              </w:rPr>
              <w:t>(</w:t>
            </w:r>
            <w:r w:rsidR="00422ECC" w:rsidRPr="00A879EE">
              <w:rPr>
                <w:rFonts w:asciiTheme="minorHAnsi" w:hAnsiTheme="minorHAnsi"/>
                <w:b w:val="0"/>
                <w:i w:val="0"/>
                <w:sz w:val="18"/>
                <w:szCs w:val="18"/>
              </w:rPr>
              <w:t>covering 1990-2014 time series</w:t>
            </w:r>
            <w:r w:rsidR="00B46A77" w:rsidRPr="00A879EE">
              <w:rPr>
                <w:rFonts w:asciiTheme="minorHAnsi" w:hAnsiTheme="minorHAnsi"/>
                <w:b w:val="0"/>
                <w:i w:val="0"/>
                <w:sz w:val="18"/>
                <w:szCs w:val="18"/>
              </w:rPr>
              <w:t>)</w:t>
            </w:r>
          </w:p>
        </w:tc>
        <w:tc>
          <w:tcPr>
            <w:tcW w:w="3125" w:type="dxa"/>
          </w:tcPr>
          <w:p w:rsidR="00E773DE" w:rsidRPr="008D0E32" w:rsidRDefault="009D3C87" w:rsidP="009D3C8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8"/>
                <w:szCs w:val="18"/>
              </w:rPr>
            </w:pPr>
            <w:r w:rsidRPr="0001382E">
              <w:rPr>
                <w:rFonts w:asciiTheme="minorHAnsi" w:hAnsiTheme="minorHAnsi"/>
                <w:i w:val="0"/>
                <w:sz w:val="18"/>
                <w:szCs w:val="18"/>
              </w:rPr>
              <w:t>65,828,381</w:t>
            </w:r>
          </w:p>
        </w:tc>
      </w:tr>
      <w:tr w:rsidR="00E773DE" w:rsidRPr="008D0E32" w:rsidTr="00491B55">
        <w:trPr>
          <w:trHeight w:val="221"/>
        </w:trPr>
        <w:tc>
          <w:tcPr>
            <w:cnfStyle w:val="001000000000" w:firstRow="0" w:lastRow="0" w:firstColumn="1" w:lastColumn="0" w:oddVBand="0" w:evenVBand="0" w:oddHBand="0" w:evenHBand="0" w:firstRowFirstColumn="0" w:firstRowLastColumn="0" w:lastRowFirstColumn="0" w:lastRowLastColumn="0"/>
            <w:tcW w:w="5676" w:type="dxa"/>
          </w:tcPr>
          <w:p w:rsidR="00E773DE" w:rsidRPr="00C11254" w:rsidRDefault="00E773DE" w:rsidP="0060562A">
            <w:pPr>
              <w:pStyle w:val="Default"/>
              <w:jc w:val="both"/>
              <w:rPr>
                <w:rFonts w:asciiTheme="minorHAnsi" w:hAnsiTheme="minorHAnsi"/>
                <w:i w:val="0"/>
                <w:color w:val="17365D" w:themeColor="text2" w:themeShade="BF"/>
                <w:sz w:val="18"/>
                <w:szCs w:val="18"/>
              </w:rPr>
            </w:pPr>
            <w:r w:rsidRPr="008D0E32">
              <w:rPr>
                <w:rFonts w:asciiTheme="minorHAnsi" w:hAnsiTheme="minorHAnsi"/>
                <w:i w:val="0"/>
                <w:color w:val="17365D" w:themeColor="text2" w:themeShade="BF"/>
                <w:sz w:val="18"/>
                <w:szCs w:val="18"/>
              </w:rPr>
              <w:t xml:space="preserve">Forest management cap: 3.5 per cent of 1990 </w:t>
            </w:r>
            <w:r w:rsidR="006C7F63" w:rsidRPr="008D0E32">
              <w:rPr>
                <w:rFonts w:asciiTheme="minorHAnsi" w:hAnsiTheme="minorHAnsi"/>
                <w:i w:val="0"/>
                <w:color w:val="17365D" w:themeColor="text2" w:themeShade="BF"/>
                <w:sz w:val="18"/>
                <w:szCs w:val="18"/>
              </w:rPr>
              <w:t xml:space="preserve">gross </w:t>
            </w:r>
            <w:r w:rsidRPr="008D0E32">
              <w:rPr>
                <w:rFonts w:asciiTheme="minorHAnsi" w:hAnsiTheme="minorHAnsi"/>
                <w:i w:val="0"/>
                <w:color w:val="17365D" w:themeColor="text2" w:themeShade="BF"/>
                <w:sz w:val="18"/>
                <w:szCs w:val="18"/>
              </w:rPr>
              <w:t xml:space="preserve">emissions </w:t>
            </w:r>
            <w:r w:rsidR="009D3C87" w:rsidRPr="00C11254">
              <w:rPr>
                <w:rFonts w:asciiTheme="minorHAnsi" w:hAnsiTheme="minorHAnsi"/>
                <w:i w:val="0"/>
                <w:color w:val="17365D" w:themeColor="text2" w:themeShade="BF"/>
                <w:sz w:val="18"/>
                <w:szCs w:val="18"/>
              </w:rPr>
              <w:t xml:space="preserve">times </w:t>
            </w:r>
            <w:r w:rsidR="0060562A" w:rsidRPr="00C11254">
              <w:rPr>
                <w:rFonts w:asciiTheme="minorHAnsi" w:hAnsiTheme="minorHAnsi"/>
                <w:i w:val="0"/>
                <w:color w:val="17365D" w:themeColor="text2" w:themeShade="BF"/>
                <w:sz w:val="18"/>
                <w:szCs w:val="18"/>
              </w:rPr>
              <w:t>8</w:t>
            </w:r>
          </w:p>
        </w:tc>
        <w:tc>
          <w:tcPr>
            <w:tcW w:w="3125" w:type="dxa"/>
          </w:tcPr>
          <w:p w:rsidR="00E773DE" w:rsidRPr="00A879EE" w:rsidRDefault="00A75C05" w:rsidP="009D3C8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i w:val="0"/>
                <w:color w:val="17365D" w:themeColor="text2" w:themeShade="BF"/>
                <w:sz w:val="18"/>
                <w:szCs w:val="18"/>
              </w:rPr>
            </w:pPr>
            <w:r w:rsidRPr="00A879EE">
              <w:rPr>
                <w:rFonts w:asciiTheme="minorHAnsi" w:hAnsiTheme="minorHAnsi"/>
                <w:b/>
                <w:bCs/>
                <w:i w:val="0"/>
                <w:color w:val="17365D" w:themeColor="text2" w:themeShade="BF"/>
                <w:sz w:val="18"/>
                <w:szCs w:val="18"/>
              </w:rPr>
              <w:t>18,431,947</w:t>
            </w:r>
          </w:p>
        </w:tc>
      </w:tr>
    </w:tbl>
    <w:p w:rsidR="0002674F" w:rsidRPr="00A75169" w:rsidRDefault="00B30BDD" w:rsidP="0001382E">
      <w:pPr>
        <w:pStyle w:val="Heading1"/>
        <w:spacing w:before="360" w:after="120"/>
        <w:rPr>
          <w:sz w:val="32"/>
          <w:szCs w:val="36"/>
        </w:rPr>
      </w:pPr>
      <w:bookmarkStart w:id="18" w:name="_Toc456361122"/>
      <w:r w:rsidRPr="00A75169">
        <w:rPr>
          <w:sz w:val="32"/>
          <w:szCs w:val="36"/>
        </w:rPr>
        <w:t>Information on harvested wood products emission calculation</w:t>
      </w:r>
      <w:bookmarkEnd w:id="18"/>
    </w:p>
    <w:p w:rsidR="00302014" w:rsidRPr="00302014" w:rsidRDefault="00302014" w:rsidP="0001382E">
      <w:pPr>
        <w:pStyle w:val="BodyText"/>
      </w:pPr>
      <w:r w:rsidRPr="00302014">
        <w:t xml:space="preserve">The </w:t>
      </w:r>
      <w:r w:rsidRPr="00302014">
        <w:rPr>
          <w:i/>
          <w:iCs/>
        </w:rPr>
        <w:t xml:space="preserve">Harvested wood products </w:t>
      </w:r>
      <w:r w:rsidRPr="00302014">
        <w:t xml:space="preserve">category is made up of all wood material that leaves a harvest site and is subsequently processed. This wood constitutes a carbon reservoir (section 12.1, IPCC, 2006). </w:t>
      </w:r>
    </w:p>
    <w:p w:rsidR="00302014" w:rsidRPr="00302014" w:rsidRDefault="00302014" w:rsidP="0001382E">
      <w:pPr>
        <w:pStyle w:val="BodyText"/>
      </w:pPr>
      <w:r w:rsidRPr="00302014">
        <w:t xml:space="preserve">New Zealand </w:t>
      </w:r>
      <w:r w:rsidR="00287105">
        <w:t>accounts for</w:t>
      </w:r>
      <w:r w:rsidR="004F1FE1" w:rsidRPr="00302014">
        <w:t xml:space="preserve"> </w:t>
      </w:r>
      <w:r w:rsidRPr="00302014">
        <w:t xml:space="preserve">changes in </w:t>
      </w:r>
      <w:r w:rsidR="004F1FE1">
        <w:rPr>
          <w:iCs/>
        </w:rPr>
        <w:t>h</w:t>
      </w:r>
      <w:r w:rsidRPr="004F1FE1">
        <w:rPr>
          <w:iCs/>
        </w:rPr>
        <w:t>arvested wood products</w:t>
      </w:r>
      <w:r w:rsidR="008B6FED">
        <w:rPr>
          <w:iCs/>
        </w:rPr>
        <w:t xml:space="preserve"> </w:t>
      </w:r>
      <w:r w:rsidR="008B6FED">
        <w:t>fo</w:t>
      </w:r>
      <w:r w:rsidRPr="00302014">
        <w:t xml:space="preserve">r </w:t>
      </w:r>
      <w:r w:rsidRPr="00302014">
        <w:rPr>
          <w:i/>
          <w:iCs/>
        </w:rPr>
        <w:t xml:space="preserve">Afforestation and reforestation </w:t>
      </w:r>
      <w:r w:rsidRPr="00302014">
        <w:t xml:space="preserve">and </w:t>
      </w:r>
      <w:r w:rsidRPr="00302014">
        <w:rPr>
          <w:i/>
          <w:iCs/>
        </w:rPr>
        <w:t xml:space="preserve">Forest management </w:t>
      </w:r>
      <w:r w:rsidR="006A5BD1">
        <w:t xml:space="preserve">by applying tier 2 default methods </w:t>
      </w:r>
      <w:r w:rsidR="00287105">
        <w:t>provid</w:t>
      </w:r>
      <w:r w:rsidR="006A5BD1">
        <w:t>ed by the IPCC (</w:t>
      </w:r>
      <w:r w:rsidR="00287105">
        <w:t xml:space="preserve">2014), </w:t>
      </w:r>
      <w:r w:rsidR="006A5BD1">
        <w:t xml:space="preserve">supplemented with country specific </w:t>
      </w:r>
      <w:r w:rsidR="004346E4">
        <w:t xml:space="preserve">activity data and parameters where available. </w:t>
      </w:r>
      <w:r w:rsidRPr="004346E4">
        <w:rPr>
          <w:iCs/>
        </w:rPr>
        <w:t xml:space="preserve">Harvested wood products </w:t>
      </w:r>
      <w:r w:rsidRPr="004346E4">
        <w:t xml:space="preserve">originating from </w:t>
      </w:r>
      <w:r w:rsidRPr="004346E4">
        <w:rPr>
          <w:i/>
          <w:iCs/>
        </w:rPr>
        <w:t>Deforestation</w:t>
      </w:r>
      <w:r w:rsidRPr="004346E4">
        <w:rPr>
          <w:iCs/>
        </w:rPr>
        <w:t xml:space="preserve"> </w:t>
      </w:r>
      <w:r w:rsidRPr="004346E4">
        <w:t xml:space="preserve">events are </w:t>
      </w:r>
      <w:r w:rsidR="00D81EB8">
        <w:t>accounted for</w:t>
      </w:r>
      <w:r w:rsidRPr="004346E4">
        <w:t xml:space="preserve"> on the basis of instan</w:t>
      </w:r>
      <w:r w:rsidRPr="00302014">
        <w:t xml:space="preserve">t oxidation. </w:t>
      </w:r>
    </w:p>
    <w:p w:rsidR="00E50407" w:rsidRDefault="00302014" w:rsidP="0001382E">
      <w:pPr>
        <w:pStyle w:val="BodyText"/>
      </w:pPr>
      <w:r w:rsidRPr="00302014">
        <w:rPr>
          <w:i/>
          <w:iCs/>
        </w:rPr>
        <w:t xml:space="preserve">Harvested wood product </w:t>
      </w:r>
      <w:r w:rsidRPr="00302014">
        <w:t xml:space="preserve">emissions for 2014 for </w:t>
      </w:r>
      <w:r w:rsidRPr="00302014">
        <w:rPr>
          <w:i/>
          <w:iCs/>
        </w:rPr>
        <w:t xml:space="preserve">Afforestation and reforestation </w:t>
      </w:r>
      <w:r w:rsidRPr="00302014">
        <w:t>were –50 kt CO</w:t>
      </w:r>
      <w:r w:rsidRPr="00302014">
        <w:rPr>
          <w:sz w:val="14"/>
          <w:szCs w:val="14"/>
        </w:rPr>
        <w:t>2</w:t>
      </w:r>
      <w:r w:rsidRPr="00302014">
        <w:t xml:space="preserve">-e, for </w:t>
      </w:r>
      <w:r w:rsidRPr="00302014">
        <w:rPr>
          <w:i/>
          <w:iCs/>
        </w:rPr>
        <w:t xml:space="preserve">Forest management </w:t>
      </w:r>
      <w:r w:rsidRPr="00302014">
        <w:t xml:space="preserve">they </w:t>
      </w:r>
      <w:r w:rsidRPr="000D410F">
        <w:t>were –4,822.1</w:t>
      </w:r>
      <w:r w:rsidRPr="00302014">
        <w:t xml:space="preserve"> kt CO</w:t>
      </w:r>
      <w:r w:rsidRPr="00302014">
        <w:rPr>
          <w:sz w:val="14"/>
          <w:szCs w:val="14"/>
        </w:rPr>
        <w:t>2</w:t>
      </w:r>
      <w:r w:rsidRPr="00302014">
        <w:t>-e.</w:t>
      </w:r>
      <w:r>
        <w:t xml:space="preserve"> For further details on the </w:t>
      </w:r>
      <w:r w:rsidRPr="00302014">
        <w:rPr>
          <w:i/>
          <w:iCs/>
        </w:rPr>
        <w:t xml:space="preserve">Harvested wood products </w:t>
      </w:r>
      <w:r w:rsidRPr="00302014">
        <w:t>category</w:t>
      </w:r>
      <w:r w:rsidR="00434758">
        <w:t xml:space="preserve"> refer to </w:t>
      </w:r>
      <w:r w:rsidR="00467258" w:rsidRPr="00DF00BE">
        <w:t xml:space="preserve">the </w:t>
      </w:r>
      <w:r w:rsidR="00467258">
        <w:rPr>
          <w:i/>
          <w:iCs/>
        </w:rPr>
        <w:t>New Zealand’s Greenhouse Gas Inventory 1990-2014</w:t>
      </w:r>
      <w:r w:rsidR="00467258" w:rsidRPr="00DF00BE">
        <w:rPr>
          <w:i/>
          <w:iCs/>
        </w:rPr>
        <w:t xml:space="preserve"> </w:t>
      </w:r>
      <w:r w:rsidR="00467258">
        <w:rPr>
          <w:i/>
          <w:iCs/>
        </w:rPr>
        <w:t>(</w:t>
      </w:r>
      <w:r w:rsidR="00434758">
        <w:t>sections 11.3.6, 11.4.1, 11.4.3</w:t>
      </w:r>
      <w:r w:rsidR="00467258">
        <w:t xml:space="preserve"> and A5.1.2.5)</w:t>
      </w:r>
    </w:p>
    <w:p w:rsidR="00E50407" w:rsidRPr="00A75169" w:rsidRDefault="00E50407" w:rsidP="0001382E">
      <w:pPr>
        <w:pStyle w:val="Heading1"/>
        <w:spacing w:before="360" w:after="120"/>
        <w:rPr>
          <w:sz w:val="32"/>
          <w:szCs w:val="36"/>
        </w:rPr>
      </w:pPr>
      <w:bookmarkStart w:id="19" w:name="_Toc456361123"/>
      <w:r w:rsidRPr="00A75169">
        <w:rPr>
          <w:sz w:val="32"/>
          <w:szCs w:val="36"/>
        </w:rPr>
        <w:lastRenderedPageBreak/>
        <w:t>Natural disturbances</w:t>
      </w:r>
      <w:bookmarkEnd w:id="19"/>
    </w:p>
    <w:p w:rsidR="00FA3B65" w:rsidRDefault="00FA3B65" w:rsidP="0001382E">
      <w:pPr>
        <w:pStyle w:val="BodyText"/>
      </w:pPr>
      <w:r w:rsidRPr="00E27C20">
        <w:t xml:space="preserve">In the event of a significant natural disturbance, New Zealand intends to exclude emissions due to natural disturbances from </w:t>
      </w:r>
      <w:r w:rsidR="00D81EB8">
        <w:t xml:space="preserve">the </w:t>
      </w:r>
      <w:r w:rsidRPr="00E27C20">
        <w:t xml:space="preserve">accounting for </w:t>
      </w:r>
      <w:r w:rsidRPr="00E27C20">
        <w:rPr>
          <w:i/>
          <w:iCs/>
        </w:rPr>
        <w:t xml:space="preserve">Afforestation and reforestation </w:t>
      </w:r>
      <w:r w:rsidRPr="00E27C20">
        <w:t xml:space="preserve">and </w:t>
      </w:r>
      <w:r w:rsidRPr="00E27C20">
        <w:rPr>
          <w:i/>
          <w:iCs/>
        </w:rPr>
        <w:t xml:space="preserve">Forest management </w:t>
      </w:r>
      <w:r w:rsidR="00901BC5">
        <w:t>following</w:t>
      </w:r>
      <w:r w:rsidRPr="00E27C20">
        <w:t xml:space="preserve"> Decision 2/CMP.7 (annex </w:t>
      </w:r>
      <w:proofErr w:type="gramStart"/>
      <w:r w:rsidRPr="00E27C20">
        <w:t>I</w:t>
      </w:r>
      <w:proofErr w:type="gramEnd"/>
      <w:r w:rsidRPr="00E27C20">
        <w:t>, para</w:t>
      </w:r>
      <w:r w:rsidR="009F5F96">
        <w:t>graph</w:t>
      </w:r>
      <w:r w:rsidRPr="00E27C20">
        <w:t xml:space="preserve">s 33 and 34, UNFCCC, 2012). </w:t>
      </w:r>
    </w:p>
    <w:p w:rsidR="00737073" w:rsidRPr="00737073" w:rsidRDefault="00737073" w:rsidP="0001382E">
      <w:pPr>
        <w:pStyle w:val="BodyText"/>
        <w:rPr>
          <w:color w:val="000000"/>
        </w:rPr>
      </w:pPr>
      <w:r w:rsidRPr="00737073">
        <w:rPr>
          <w:color w:val="000000"/>
        </w:rPr>
        <w:t xml:space="preserve">Types of natural disturbances New Zealand intends to exclude from the accounting are: </w:t>
      </w:r>
    </w:p>
    <w:p w:rsidR="00737073" w:rsidRPr="00737073" w:rsidRDefault="00737073" w:rsidP="0001382E">
      <w:pPr>
        <w:pStyle w:val="Bullet"/>
      </w:pPr>
      <w:r w:rsidRPr="00737073">
        <w:t xml:space="preserve">wildfires </w:t>
      </w:r>
    </w:p>
    <w:p w:rsidR="00737073" w:rsidRPr="00737073" w:rsidRDefault="00737073" w:rsidP="0001382E">
      <w:pPr>
        <w:pStyle w:val="Bullet"/>
      </w:pPr>
      <w:r w:rsidRPr="00737073">
        <w:t xml:space="preserve">invertebrate and vertebrate pests and diseases </w:t>
      </w:r>
    </w:p>
    <w:p w:rsidR="00737073" w:rsidRPr="00737073" w:rsidRDefault="00737073" w:rsidP="0001382E">
      <w:pPr>
        <w:pStyle w:val="Bullet"/>
      </w:pPr>
      <w:r w:rsidRPr="00737073">
        <w:t xml:space="preserve">extreme weather events </w:t>
      </w:r>
    </w:p>
    <w:p w:rsidR="00737073" w:rsidRPr="00737073" w:rsidRDefault="00737073" w:rsidP="0001382E">
      <w:pPr>
        <w:pStyle w:val="Bullet"/>
      </w:pPr>
      <w:proofErr w:type="gramStart"/>
      <w:r w:rsidRPr="00737073">
        <w:t>geological</w:t>
      </w:r>
      <w:proofErr w:type="gramEnd"/>
      <w:r w:rsidRPr="00737073">
        <w:t xml:space="preserve"> disturbances. </w:t>
      </w:r>
    </w:p>
    <w:p w:rsidR="00737073" w:rsidRPr="00737073" w:rsidRDefault="00737073" w:rsidP="0001382E">
      <w:pPr>
        <w:pStyle w:val="BodyText"/>
      </w:pPr>
      <w:r w:rsidRPr="00737073">
        <w:t xml:space="preserve">In all cases except fire, New Zealand assumes a zero baseline between 1990 and 2009. While other natural disturbance events occurred throughout the calibration period, assumptions were made for the purposes of calculating the background level. </w:t>
      </w:r>
    </w:p>
    <w:p w:rsidR="00737073" w:rsidRDefault="00737073" w:rsidP="0001382E">
      <w:pPr>
        <w:pStyle w:val="BodyText"/>
      </w:pPr>
      <w:r w:rsidRPr="00737073">
        <w:t xml:space="preserve">For planted forests </w:t>
      </w:r>
      <w:r w:rsidR="00D81EB8">
        <w:t>accounted for</w:t>
      </w:r>
      <w:r w:rsidR="00D81EB8" w:rsidRPr="00737073">
        <w:t xml:space="preserve"> </w:t>
      </w:r>
      <w:r w:rsidRPr="00737073">
        <w:t xml:space="preserve">under </w:t>
      </w:r>
      <w:r w:rsidRPr="00737073">
        <w:rPr>
          <w:i/>
          <w:iCs/>
        </w:rPr>
        <w:t xml:space="preserve">Afforestation and reforestation </w:t>
      </w:r>
      <w:r w:rsidRPr="00737073">
        <w:t xml:space="preserve">and </w:t>
      </w:r>
      <w:r w:rsidRPr="00737073">
        <w:rPr>
          <w:i/>
          <w:iCs/>
        </w:rPr>
        <w:t>Forest management</w:t>
      </w:r>
      <w:r w:rsidRPr="00737073">
        <w:t>, salvage logging is considered to take place in all disturbed forests.</w:t>
      </w:r>
    </w:p>
    <w:p w:rsidR="00035209" w:rsidRDefault="00E27C20" w:rsidP="0001382E">
      <w:pPr>
        <w:pStyle w:val="BodyText"/>
      </w:pPr>
      <w:r w:rsidRPr="00E27C20">
        <w:t xml:space="preserve">Information on how New Zealand has calculated the background level for natural disturbance is included in </w:t>
      </w:r>
      <w:r w:rsidR="00737073" w:rsidRPr="00DF00BE">
        <w:t xml:space="preserve">the </w:t>
      </w:r>
      <w:r w:rsidR="00737073">
        <w:rPr>
          <w:i/>
          <w:iCs/>
        </w:rPr>
        <w:t>New Zealand’s Greenhouse Gas Inventory 1990-2014</w:t>
      </w:r>
      <w:r w:rsidR="00737073" w:rsidRPr="00DF00BE">
        <w:rPr>
          <w:i/>
          <w:iCs/>
        </w:rPr>
        <w:t xml:space="preserve"> </w:t>
      </w:r>
      <w:r w:rsidR="00737073" w:rsidRPr="00737073">
        <w:rPr>
          <w:iCs/>
        </w:rPr>
        <w:t>(</w:t>
      </w:r>
      <w:r w:rsidR="00737073">
        <w:t>A</w:t>
      </w:r>
      <w:r w:rsidRPr="00E27C20">
        <w:t>nnex 5.2</w:t>
      </w:r>
      <w:r w:rsidR="00737073">
        <w:t>)</w:t>
      </w:r>
      <w:r w:rsidRPr="00E27C20">
        <w:t xml:space="preserve">. </w:t>
      </w:r>
    </w:p>
    <w:p w:rsidR="003D66B8" w:rsidRDefault="003D66B8">
      <w:pPr>
        <w:spacing w:after="200" w:line="276" w:lineRule="auto"/>
        <w:jc w:val="left"/>
        <w:rPr>
          <w:rFonts w:asciiTheme="majorHAnsi" w:eastAsiaTheme="majorEastAsia" w:hAnsiTheme="majorHAnsi" w:cstheme="majorBidi"/>
          <w:b/>
          <w:bCs/>
          <w:color w:val="365F91" w:themeColor="accent1" w:themeShade="BF"/>
          <w:sz w:val="28"/>
          <w:szCs w:val="28"/>
        </w:rPr>
      </w:pPr>
      <w:r>
        <w:br w:type="page"/>
      </w:r>
    </w:p>
    <w:p w:rsidR="00035209" w:rsidRPr="00A75169" w:rsidRDefault="00035209" w:rsidP="0001382E">
      <w:pPr>
        <w:pStyle w:val="Heading1"/>
        <w:spacing w:before="360" w:after="120"/>
        <w:rPr>
          <w:sz w:val="32"/>
          <w:szCs w:val="36"/>
        </w:rPr>
      </w:pPr>
      <w:bookmarkStart w:id="20" w:name="_Toc456361124"/>
      <w:r w:rsidRPr="00A75169">
        <w:rPr>
          <w:sz w:val="32"/>
          <w:szCs w:val="36"/>
        </w:rPr>
        <w:lastRenderedPageBreak/>
        <w:t>Annex</w:t>
      </w:r>
      <w:r w:rsidR="00803A62" w:rsidRPr="00A75169">
        <w:rPr>
          <w:sz w:val="32"/>
          <w:szCs w:val="36"/>
        </w:rPr>
        <w:t xml:space="preserve"> </w:t>
      </w:r>
      <w:r w:rsidR="00214DA5" w:rsidRPr="00A75169">
        <w:rPr>
          <w:sz w:val="32"/>
          <w:szCs w:val="36"/>
        </w:rPr>
        <w:t xml:space="preserve">1 </w:t>
      </w:r>
      <w:r w:rsidR="00803A62" w:rsidRPr="00A75169">
        <w:rPr>
          <w:sz w:val="32"/>
          <w:szCs w:val="36"/>
        </w:rPr>
        <w:t>– calculation of the average annual emission</w:t>
      </w:r>
      <w:r w:rsidR="007E1A1B" w:rsidRPr="00A75169">
        <w:rPr>
          <w:sz w:val="32"/>
          <w:szCs w:val="36"/>
        </w:rPr>
        <w:t>s</w:t>
      </w:r>
      <w:r w:rsidR="00803A62" w:rsidRPr="00A75169">
        <w:rPr>
          <w:sz w:val="32"/>
          <w:szCs w:val="36"/>
        </w:rPr>
        <w:t xml:space="preserve"> </w:t>
      </w:r>
      <w:r w:rsidR="008108F6" w:rsidRPr="00A75169">
        <w:rPr>
          <w:sz w:val="32"/>
          <w:szCs w:val="36"/>
        </w:rPr>
        <w:t>using</w:t>
      </w:r>
      <w:r w:rsidR="003D66B8" w:rsidRPr="00A75169">
        <w:rPr>
          <w:sz w:val="32"/>
          <w:szCs w:val="36"/>
        </w:rPr>
        <w:t xml:space="preserve"> a</w:t>
      </w:r>
      <w:r w:rsidR="008108F6" w:rsidRPr="00A75169">
        <w:rPr>
          <w:sz w:val="32"/>
          <w:szCs w:val="36"/>
        </w:rPr>
        <w:t xml:space="preserve"> ‘trajectory’ method</w:t>
      </w:r>
      <w:bookmarkEnd w:id="20"/>
    </w:p>
    <w:p w:rsidR="008108F6" w:rsidRPr="005353F4" w:rsidRDefault="008108F6" w:rsidP="0001382E">
      <w:pPr>
        <w:jc w:val="left"/>
        <w:rPr>
          <w:rFonts w:asciiTheme="minorHAnsi" w:hAnsiTheme="minorHAnsi"/>
        </w:rPr>
      </w:pPr>
      <w:r w:rsidRPr="005353F4">
        <w:rPr>
          <w:rFonts w:asciiTheme="minorHAnsi" w:hAnsiTheme="minorHAnsi"/>
        </w:rPr>
        <w:t>New Zealand’s 2013</w:t>
      </w:r>
      <w:r w:rsidR="009F5F96" w:rsidRPr="005353F4">
        <w:rPr>
          <w:rFonts w:asciiTheme="minorHAnsi" w:hAnsiTheme="minorHAnsi"/>
        </w:rPr>
        <w:t xml:space="preserve"> to </w:t>
      </w:r>
      <w:r w:rsidRPr="005353F4">
        <w:rPr>
          <w:rFonts w:asciiTheme="minorHAnsi" w:hAnsiTheme="minorHAnsi"/>
        </w:rPr>
        <w:t xml:space="preserve">2020 </w:t>
      </w:r>
      <w:r w:rsidR="00EB18B5" w:rsidRPr="005353F4">
        <w:rPr>
          <w:rFonts w:asciiTheme="minorHAnsi" w:hAnsiTheme="minorHAnsi"/>
        </w:rPr>
        <w:t>emission</w:t>
      </w:r>
      <w:r w:rsidR="007E1A1B" w:rsidRPr="005353F4">
        <w:rPr>
          <w:rFonts w:asciiTheme="minorHAnsi" w:hAnsiTheme="minorHAnsi"/>
        </w:rPr>
        <w:t>s</w:t>
      </w:r>
      <w:r w:rsidR="00EB18B5" w:rsidRPr="005353F4">
        <w:rPr>
          <w:rFonts w:asciiTheme="minorHAnsi" w:hAnsiTheme="minorHAnsi"/>
        </w:rPr>
        <w:t xml:space="preserve"> budget </w:t>
      </w:r>
      <w:r w:rsidRPr="005353F4">
        <w:rPr>
          <w:rFonts w:asciiTheme="minorHAnsi" w:hAnsiTheme="minorHAnsi"/>
        </w:rPr>
        <w:t xml:space="preserve">is based on a target of a 5 per cent reduction on 1990 levels by 2020. </w:t>
      </w:r>
      <w:r w:rsidR="00AC2F33" w:rsidRPr="005353F4">
        <w:rPr>
          <w:rFonts w:asciiTheme="minorHAnsi" w:hAnsiTheme="minorHAnsi"/>
        </w:rPr>
        <w:t>UNFCCC technical paper</w:t>
      </w:r>
      <w:r w:rsidR="00EB18B5" w:rsidRPr="005353F4">
        <w:rPr>
          <w:rFonts w:asciiTheme="minorHAnsi" w:hAnsiTheme="minorHAnsi"/>
        </w:rPr>
        <w:t xml:space="preserve"> FCCC/TP/2010/3/Rev.1</w:t>
      </w:r>
      <w:r w:rsidR="00AC2F33" w:rsidRPr="005353F4">
        <w:rPr>
          <w:rFonts w:asciiTheme="minorHAnsi" w:hAnsiTheme="minorHAnsi"/>
        </w:rPr>
        <w:t xml:space="preserve"> recommend</w:t>
      </w:r>
      <w:r w:rsidR="00EB18B5" w:rsidRPr="005353F4">
        <w:rPr>
          <w:rFonts w:asciiTheme="minorHAnsi" w:hAnsiTheme="minorHAnsi"/>
        </w:rPr>
        <w:t>s</w:t>
      </w:r>
      <w:r w:rsidR="00AC2F33" w:rsidRPr="005353F4">
        <w:rPr>
          <w:rFonts w:asciiTheme="minorHAnsi" w:hAnsiTheme="minorHAnsi"/>
        </w:rPr>
        <w:t xml:space="preserve"> the use of a ‘trajectory’ to calculate average emissions.</w:t>
      </w:r>
    </w:p>
    <w:p w:rsidR="00DB2FFE" w:rsidRDefault="005E27E3" w:rsidP="0001382E">
      <w:pPr>
        <w:jc w:val="left"/>
      </w:pPr>
      <w:r>
        <w:t>As per the UNFCCC technical paper (UNFCCC 2011)</w:t>
      </w:r>
      <w:r w:rsidR="00B109FF">
        <w:t>, New</w:t>
      </w:r>
      <w:r w:rsidR="00F93F27">
        <w:t xml:space="preserve"> Zealand has used a </w:t>
      </w:r>
      <w:r w:rsidR="00B632E9">
        <w:t xml:space="preserve">linear </w:t>
      </w:r>
      <w:r w:rsidR="00F93F27">
        <w:t>trajectory starting at the mid-year of CP1 (2010)</w:t>
      </w:r>
      <w:r>
        <w:t xml:space="preserve">. The starting point of the trajectory </w:t>
      </w:r>
      <w:r w:rsidR="00B109FF">
        <w:t>corresponds to</w:t>
      </w:r>
      <w:r w:rsidR="00F93F27">
        <w:t xml:space="preserve"> the CP1 QELR</w:t>
      </w:r>
      <w:r w:rsidR="009C6F5D">
        <w:t>C</w:t>
      </w:r>
      <w:r w:rsidR="00F93F27">
        <w:t xml:space="preserve"> (100 per cent</w:t>
      </w:r>
      <w:r w:rsidR="00C66736">
        <w:t>, bl</w:t>
      </w:r>
      <w:r w:rsidR="00AB0F69">
        <w:t>ack</w:t>
      </w:r>
      <w:r w:rsidR="00C66736">
        <w:t xml:space="preserve"> bar in figure </w:t>
      </w:r>
      <w:r w:rsidR="0014725F">
        <w:t>A</w:t>
      </w:r>
      <w:r w:rsidR="00C66736">
        <w:t>1</w:t>
      </w:r>
      <w:r w:rsidR="007E1A1B">
        <w:t>)</w:t>
      </w:r>
      <w:r w:rsidR="00B632E9">
        <w:t>. The end-point of the trajectory</w:t>
      </w:r>
      <w:r w:rsidR="00B84243" w:rsidRPr="00B84243">
        <w:t xml:space="preserve"> </w:t>
      </w:r>
      <w:r w:rsidR="00B632E9">
        <w:t>is</w:t>
      </w:r>
      <w:r w:rsidR="00B84243">
        <w:t xml:space="preserve"> at the unconditional target of 95 per cent in the year 2020</w:t>
      </w:r>
      <w:r w:rsidR="00B632E9">
        <w:t>.</w:t>
      </w:r>
      <w:r>
        <w:t xml:space="preserve"> </w:t>
      </w:r>
      <w:r w:rsidR="0090116D">
        <w:t xml:space="preserve">Figure </w:t>
      </w:r>
      <w:r w:rsidR="0014725F">
        <w:t>A1</w:t>
      </w:r>
      <w:r w:rsidR="0090116D">
        <w:t xml:space="preserve"> shows the trajectory between 2010 and 2020 as </w:t>
      </w:r>
      <w:r w:rsidR="006C77A8">
        <w:t xml:space="preserve">the </w:t>
      </w:r>
      <w:r w:rsidR="0090116D">
        <w:t>dotted line</w:t>
      </w:r>
      <w:r w:rsidR="006C77A8">
        <w:t>.</w:t>
      </w:r>
      <w:r w:rsidR="00DB2FFE">
        <w:t xml:space="preserve"> The mathematical equation for the </w:t>
      </w:r>
      <w:r w:rsidR="008D1F89">
        <w:t xml:space="preserve">annual emission levels portrayed by the </w:t>
      </w:r>
      <w:r w:rsidR="00DB2FFE">
        <w:t xml:space="preserve">dotted line is </w:t>
      </w:r>
    </w:p>
    <w:p w:rsidR="006C77A8" w:rsidRDefault="00DB2FFE" w:rsidP="0001382E">
      <w:pPr>
        <w:jc w:val="left"/>
      </w:pPr>
      <w:r>
        <w:t xml:space="preserve">Annual emission level (%) </w:t>
      </w:r>
      <w:r w:rsidR="00BE37B1">
        <w:t>= 100</w:t>
      </w:r>
      <w:r>
        <w:t>(%) – 0.5</w:t>
      </w:r>
      <w:r w:rsidR="00700286">
        <w:t>(%)</w:t>
      </w:r>
      <w:r>
        <w:t>*(year</w:t>
      </w:r>
      <w:r w:rsidR="00AB0F69">
        <w:t xml:space="preserve"> – </w:t>
      </w:r>
      <w:r w:rsidR="00AB09BB">
        <w:t>2010</w:t>
      </w:r>
      <w:r>
        <w:t>)</w:t>
      </w:r>
      <w:r w:rsidR="00EB235A">
        <w:t xml:space="preserve">     </w:t>
      </w:r>
      <w:r w:rsidR="007C2964">
        <w:tab/>
      </w:r>
      <w:r w:rsidR="007C2964">
        <w:tab/>
      </w:r>
      <w:r w:rsidR="007C2964">
        <w:tab/>
      </w:r>
      <w:r w:rsidR="00EB235A">
        <w:t>(equation A1)</w:t>
      </w:r>
    </w:p>
    <w:p w:rsidR="004F7B79" w:rsidRDefault="006C77A8" w:rsidP="0001382E">
      <w:pPr>
        <w:jc w:val="left"/>
      </w:pPr>
      <w:r>
        <w:t xml:space="preserve">New Zealand’s </w:t>
      </w:r>
      <w:r w:rsidR="00CF294D">
        <w:t xml:space="preserve">emissions budget for the period 2013 to 2020 </w:t>
      </w:r>
      <w:r w:rsidR="00451974">
        <w:t xml:space="preserve">(the QELRC) </w:t>
      </w:r>
      <w:r w:rsidR="00CF294D">
        <w:t>is</w:t>
      </w:r>
      <w:r>
        <w:t xml:space="preserve"> calculated as the average of the trajectory over the </w:t>
      </w:r>
      <w:r w:rsidR="0000047A">
        <w:t xml:space="preserve">period </w:t>
      </w:r>
      <w:r>
        <w:t>2013</w:t>
      </w:r>
      <w:r w:rsidR="0000047A">
        <w:t xml:space="preserve"> to </w:t>
      </w:r>
      <w:r>
        <w:t>2020</w:t>
      </w:r>
      <w:r w:rsidR="0023773B">
        <w:t xml:space="preserve">, which </w:t>
      </w:r>
      <w:r w:rsidR="00D8265C">
        <w:t xml:space="preserve">equates to </w:t>
      </w:r>
      <w:r w:rsidR="0023773B">
        <w:t>96.8 per cent on 1990 levels</w:t>
      </w:r>
      <w:r w:rsidR="00056616">
        <w:t>. T</w:t>
      </w:r>
      <w:r w:rsidR="008D2393">
        <w:t>able A1 provides an illustration for the calculation using percentages and actual emission values</w:t>
      </w:r>
      <w:r w:rsidR="00056616">
        <w:t xml:space="preserve"> </w:t>
      </w:r>
      <w:r w:rsidR="009D4529">
        <w:t>from</w:t>
      </w:r>
      <w:r w:rsidR="00056616">
        <w:t xml:space="preserve"> </w:t>
      </w:r>
      <w:r w:rsidR="00056616">
        <w:rPr>
          <w:i/>
        </w:rPr>
        <w:t>New Zealand’s Greenhouse Gas Inventory 1990-2014</w:t>
      </w:r>
      <w:r w:rsidR="0023773B">
        <w:t>.</w:t>
      </w:r>
      <w:r w:rsidR="004207FF">
        <w:t xml:space="preserve"> </w:t>
      </w:r>
      <w:r w:rsidR="0090116D">
        <w:t xml:space="preserve"> </w:t>
      </w:r>
    </w:p>
    <w:p w:rsidR="00C97F12" w:rsidRDefault="00C97F12" w:rsidP="0001382E">
      <w:pPr>
        <w:jc w:val="left"/>
      </w:pPr>
      <w:r>
        <w:t xml:space="preserve">The </w:t>
      </w:r>
      <w:r w:rsidR="008770D9">
        <w:t xml:space="preserve">emissions </w:t>
      </w:r>
      <w:r>
        <w:t>budget is calculated as</w:t>
      </w:r>
    </w:p>
    <w:p w:rsidR="00C97F12" w:rsidRPr="00C97F12" w:rsidRDefault="00763171" w:rsidP="0001382E">
      <w:pPr>
        <w:jc w:val="left"/>
      </w:pPr>
      <w:r>
        <w:t>Emissions</w:t>
      </w:r>
      <w:r w:rsidR="00C97F12">
        <w:t xml:space="preserve"> budget (t CO</w:t>
      </w:r>
      <w:r w:rsidR="00C97F12">
        <w:rPr>
          <w:vertAlign w:val="subscript"/>
        </w:rPr>
        <w:t>2</w:t>
      </w:r>
      <w:r w:rsidR="00C97F12">
        <w:t xml:space="preserve"> eq) = </w:t>
      </w:r>
      <w:r>
        <w:t>QELRC</w:t>
      </w:r>
      <w:r w:rsidR="007C2964">
        <w:t xml:space="preserve"> (%)</w:t>
      </w:r>
      <w:r w:rsidR="00F07C83">
        <w:t xml:space="preserve"> * base year emissions </w:t>
      </w:r>
      <w:r w:rsidR="007C2964">
        <w:t xml:space="preserve">(t) </w:t>
      </w:r>
      <w:r w:rsidR="00F07C83">
        <w:t>* number of years in commitment period</w:t>
      </w:r>
      <w:r w:rsidR="007C2964">
        <w:t xml:space="preserve">  </w:t>
      </w:r>
      <w:r w:rsidR="007C2964">
        <w:tab/>
      </w:r>
      <w:r w:rsidR="007C2964">
        <w:tab/>
      </w:r>
      <w:r w:rsidR="007C2964">
        <w:tab/>
      </w:r>
      <w:r w:rsidR="007C2964">
        <w:tab/>
      </w:r>
      <w:r w:rsidR="007C2964">
        <w:tab/>
      </w:r>
      <w:r w:rsidR="007C2964">
        <w:tab/>
      </w:r>
      <w:r w:rsidR="007C2964">
        <w:tab/>
      </w:r>
      <w:r w:rsidR="007C2964">
        <w:tab/>
        <w:t xml:space="preserve">(equation A2)                               </w:t>
      </w:r>
    </w:p>
    <w:p w:rsidR="006632C1" w:rsidRPr="003A793E" w:rsidRDefault="006632C1" w:rsidP="00A75169">
      <w:pPr>
        <w:pStyle w:val="Figureheading"/>
      </w:pPr>
      <w:bookmarkStart w:id="21" w:name="_Toc456699330"/>
      <w:r w:rsidRPr="003A793E">
        <w:t>Figure A1</w:t>
      </w:r>
      <w:r w:rsidR="00D32A4E" w:rsidRPr="003A793E">
        <w:t>:</w:t>
      </w:r>
      <w:r w:rsidRPr="003A793E">
        <w:t xml:space="preserve"> </w:t>
      </w:r>
      <w:r w:rsidR="00D32A4E" w:rsidRPr="003A793E">
        <w:tab/>
      </w:r>
      <w:r w:rsidRPr="003A793E">
        <w:t xml:space="preserve">Application of </w:t>
      </w:r>
      <w:r w:rsidR="00B750FE" w:rsidRPr="003A793E">
        <w:t xml:space="preserve">the </w:t>
      </w:r>
      <w:r w:rsidRPr="003A793E">
        <w:t>‘trajectory’ method for New Zealand’s emissions budget calculation</w:t>
      </w:r>
      <w:bookmarkEnd w:id="21"/>
    </w:p>
    <w:p w:rsidR="0090116D" w:rsidRPr="008108F6" w:rsidRDefault="00073B6A" w:rsidP="006632C1">
      <w:pPr>
        <w:jc w:val="center"/>
      </w:pPr>
      <w:r w:rsidRPr="004473BD">
        <w:rPr>
          <w:noProof/>
        </w:rPr>
        <mc:AlternateContent>
          <mc:Choice Requires="wps">
            <w:drawing>
              <wp:anchor distT="0" distB="0" distL="114300" distR="114300" simplePos="0" relativeHeight="251664384" behindDoc="0" locked="0" layoutInCell="1" allowOverlap="1" wp14:anchorId="65CED84D" wp14:editId="4B4CF8E2">
                <wp:simplePos x="0" y="0"/>
                <wp:positionH relativeFrom="column">
                  <wp:posOffset>1456055</wp:posOffset>
                </wp:positionH>
                <wp:positionV relativeFrom="paragraph">
                  <wp:posOffset>107950</wp:posOffset>
                </wp:positionV>
                <wp:extent cx="781050" cy="403225"/>
                <wp:effectExtent l="0" t="0" r="19050" b="15875"/>
                <wp:wrapNone/>
                <wp:docPr id="6" name="Rectangle 1"/>
                <wp:cNvGraphicFramePr/>
                <a:graphic xmlns:a="http://schemas.openxmlformats.org/drawingml/2006/main">
                  <a:graphicData uri="http://schemas.microsoft.com/office/word/2010/wordprocessingShape">
                    <wps:wsp>
                      <wps:cNvSpPr/>
                      <wps:spPr>
                        <a:xfrm>
                          <a:off x="0" y="0"/>
                          <a:ext cx="781050" cy="403225"/>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DD7DF2" w:rsidRDefault="00DD7DF2" w:rsidP="00FD26C8">
                            <w:pPr>
                              <w:pStyle w:val="NormalWeb"/>
                              <w:spacing w:before="0" w:beforeAutospacing="0" w:after="0" w:afterAutospacing="0"/>
                              <w:jc w:val="left"/>
                            </w:pPr>
                            <w:r>
                              <w:rPr>
                                <w:rFonts w:asciiTheme="minorHAnsi"/>
                                <w:color w:val="000000"/>
                                <w:sz w:val="16"/>
                                <w:szCs w:val="16"/>
                                <w:lang w:val="en-US"/>
                              </w:rPr>
                              <w:t>Base year (1990) level</w:t>
                            </w:r>
                          </w:p>
                        </w:txbxContent>
                      </wps:txbx>
                      <wps:bodyPr vertOverflow="clip" wrap="square" lIns="36000" tIns="36000" rIns="0" bIns="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14.65pt;margin-top:8.5pt;width:61.5pt;height:3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" fillcolor="white [3212]" strokecolor="#243f60 [1604]" strokeweight=".5pt">
                <v:textbox inset="1mm,1mm,0,0">
                  <w:txbxContent>
                    <w:p w:rsidR="00DD7DF2" w:rsidRDefault="00DD7DF2" w:rsidP="00FD26C8">
                      <w:pPr>
                        <w:pStyle w:val="NormalWeb"/>
                        <w:spacing w:before="0" w:beforeAutospacing="0" w:after="0" w:afterAutospacing="0"/>
                        <w:jc w:val="left"/>
                      </w:pPr>
                      <w:r>
                        <w:rPr>
                          <w:rFonts w:asciiTheme="minorHAnsi"/>
                          <w:color w:val="000000"/>
                          <w:sz w:val="16"/>
                          <w:szCs w:val="16"/>
                          <w:lang w:val="en-US"/>
                        </w:rPr>
                        <w:t>Base year (1990) level</w:t>
                      </w:r>
                    </w:p>
                  </w:txbxContent>
                </v:textbox>
              </v:rect>
            </w:pict>
          </mc:Fallback>
        </mc:AlternateContent>
      </w:r>
      <w:r w:rsidRPr="004473BD">
        <w:rPr>
          <w:noProof/>
        </w:rPr>
        <mc:AlternateContent>
          <mc:Choice Requires="wps">
            <w:drawing>
              <wp:anchor distT="0" distB="0" distL="114300" distR="114300" simplePos="0" relativeHeight="251659264" behindDoc="0" locked="0" layoutInCell="1" allowOverlap="1" wp14:anchorId="62F4DA0E" wp14:editId="665E30C3">
                <wp:simplePos x="0" y="0"/>
                <wp:positionH relativeFrom="column">
                  <wp:posOffset>3593805</wp:posOffset>
                </wp:positionH>
                <wp:positionV relativeFrom="paragraph">
                  <wp:posOffset>682256</wp:posOffset>
                </wp:positionV>
                <wp:extent cx="988695" cy="318770"/>
                <wp:effectExtent l="0" t="0" r="20955" b="24130"/>
                <wp:wrapNone/>
                <wp:docPr id="2" name="Rectangle 1"/>
                <wp:cNvGraphicFramePr/>
                <a:graphic xmlns:a="http://schemas.openxmlformats.org/drawingml/2006/main">
                  <a:graphicData uri="http://schemas.microsoft.com/office/word/2010/wordprocessingShape">
                    <wps:wsp>
                      <wps:cNvSpPr/>
                      <wps:spPr>
                        <a:xfrm>
                          <a:off x="0" y="0"/>
                          <a:ext cx="988695" cy="318770"/>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DD7DF2" w:rsidRDefault="00DD7DF2" w:rsidP="00073B6A">
                            <w:pPr>
                              <w:pStyle w:val="NormalWeb"/>
                              <w:spacing w:before="0" w:beforeAutospacing="0" w:after="0" w:afterAutospacing="0" w:line="0" w:lineRule="atLeast"/>
                              <w:jc w:val="left"/>
                            </w:pPr>
                            <w:r>
                              <w:rPr>
                                <w:rFonts w:asciiTheme="minorHAnsi"/>
                                <w:color w:val="000000"/>
                                <w:sz w:val="16"/>
                                <w:szCs w:val="16"/>
                                <w:lang w:val="en-US"/>
                              </w:rPr>
                              <w:t>QELRC (as average annual emissions)</w:t>
                            </w:r>
                          </w:p>
                        </w:txbxContent>
                      </wps:txbx>
                      <wps:bodyPr vertOverflow="clip" wrap="square" lIns="36000" tIns="36000" rIns="0" bIns="0">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83pt;margin-top:53.7pt;width:77.8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" fillcolor="white [3212]" strokecolor="#243f60 [1604]" strokeweight=".5pt">
                <v:textbox inset="1mm,1mm,0,0">
                  <w:txbxContent>
                    <w:p w:rsidR="00DD7DF2" w:rsidRDefault="00DD7DF2" w:rsidP="00073B6A">
                      <w:pPr>
                        <w:pStyle w:val="NormalWeb"/>
                        <w:spacing w:before="0" w:beforeAutospacing="0" w:after="0" w:afterAutospacing="0" w:line="0" w:lineRule="atLeast"/>
                        <w:jc w:val="left"/>
                      </w:pPr>
                      <w:r>
                        <w:rPr>
                          <w:rFonts w:asciiTheme="minorHAnsi"/>
                          <w:color w:val="000000"/>
                          <w:sz w:val="16"/>
                          <w:szCs w:val="16"/>
                          <w:lang w:val="en-US"/>
                        </w:rPr>
                        <w:t>QELRC (as average annual emissions)</w:t>
                      </w:r>
                    </w:p>
                  </w:txbxContent>
                </v:textbox>
              </v:rect>
            </w:pict>
          </mc:Fallback>
        </mc:AlternateContent>
      </w:r>
      <w:r w:rsidR="00DA637D">
        <w:rPr>
          <w:noProof/>
        </w:rPr>
        <mc:AlternateContent>
          <mc:Choice Requires="wps">
            <w:drawing>
              <wp:anchor distT="0" distB="0" distL="114300" distR="114300" simplePos="0" relativeHeight="251660288" behindDoc="0" locked="0" layoutInCell="1" allowOverlap="1" wp14:anchorId="46819556" wp14:editId="744ADEAE">
                <wp:simplePos x="0" y="0"/>
                <wp:positionH relativeFrom="column">
                  <wp:posOffset>482600</wp:posOffset>
                </wp:positionH>
                <wp:positionV relativeFrom="paragraph">
                  <wp:posOffset>103664</wp:posOffset>
                </wp:positionV>
                <wp:extent cx="242570" cy="180975"/>
                <wp:effectExtent l="0" t="0" r="5080" b="9525"/>
                <wp:wrapNone/>
                <wp:docPr id="4" name="Rectangle 4"/>
                <wp:cNvGraphicFramePr/>
                <a:graphic xmlns:a="http://schemas.openxmlformats.org/drawingml/2006/main">
                  <a:graphicData uri="http://schemas.microsoft.com/office/word/2010/wordprocessingShape">
                    <wps:wsp>
                      <wps:cNvSpPr/>
                      <wps:spPr>
                        <a:xfrm>
                          <a:off x="0" y="0"/>
                          <a:ext cx="242570"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8pt;margin-top:8.15pt;width:19.1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" fillcolor="white [3212]" stroked="f" strokeweight="2pt"/>
            </w:pict>
          </mc:Fallback>
        </mc:AlternateContent>
      </w:r>
      <w:r w:rsidR="00DA637D">
        <w:rPr>
          <w:noProof/>
        </w:rPr>
        <mc:AlternateContent>
          <mc:Choice Requires="wps">
            <w:drawing>
              <wp:anchor distT="0" distB="0" distL="114300" distR="114300" simplePos="0" relativeHeight="251662336" behindDoc="0" locked="0" layoutInCell="1" allowOverlap="1" wp14:anchorId="774D9C43" wp14:editId="7770BB7C">
                <wp:simplePos x="0" y="0"/>
                <wp:positionH relativeFrom="column">
                  <wp:posOffset>482600</wp:posOffset>
                </wp:positionH>
                <wp:positionV relativeFrom="paragraph">
                  <wp:posOffset>2860675</wp:posOffset>
                </wp:positionV>
                <wp:extent cx="242570" cy="180975"/>
                <wp:effectExtent l="0" t="0" r="5080" b="9525"/>
                <wp:wrapNone/>
                <wp:docPr id="5" name="Rectangle 5"/>
                <wp:cNvGraphicFramePr/>
                <a:graphic xmlns:a="http://schemas.openxmlformats.org/drawingml/2006/main">
                  <a:graphicData uri="http://schemas.microsoft.com/office/word/2010/wordprocessingShape">
                    <wps:wsp>
                      <wps:cNvSpPr/>
                      <wps:spPr>
                        <a:xfrm>
                          <a:off x="0" y="0"/>
                          <a:ext cx="242570"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8pt;margin-top:225.25pt;width:19.1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" fillcolor="white [3212]" stroked="f" strokeweight="2pt"/>
            </w:pict>
          </mc:Fallback>
        </mc:AlternateContent>
      </w:r>
      <w:r w:rsidR="00524519">
        <w:rPr>
          <w:noProof/>
        </w:rPr>
        <w:drawing>
          <wp:inline distT="0" distB="0" distL="0" distR="0" wp14:anchorId="3AD57BB5" wp14:editId="2AF7ABBE">
            <wp:extent cx="5581650" cy="36671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632C1" w:rsidRDefault="006632C1" w:rsidP="00B61EA2">
      <w:pPr>
        <w:pStyle w:val="NIRtableandfiguretitle"/>
      </w:pPr>
    </w:p>
    <w:p w:rsidR="002250D4" w:rsidRDefault="002250D4" w:rsidP="00B61EA2">
      <w:pPr>
        <w:pStyle w:val="NIRtableandfiguretitle"/>
      </w:pPr>
    </w:p>
    <w:p w:rsidR="00476C98" w:rsidRDefault="00476C98" w:rsidP="003A793E">
      <w:pPr>
        <w:pStyle w:val="NIRtableandfiguretitle"/>
      </w:pPr>
    </w:p>
    <w:p w:rsidR="00803A62" w:rsidRPr="00035209" w:rsidRDefault="00385B19" w:rsidP="00A75169">
      <w:pPr>
        <w:pStyle w:val="Tableheading"/>
      </w:pPr>
      <w:bookmarkStart w:id="22" w:name="_Toc456699295"/>
      <w:r>
        <w:lastRenderedPageBreak/>
        <w:t>Table A1</w:t>
      </w:r>
      <w:r w:rsidR="00D32A4E">
        <w:t>:</w:t>
      </w:r>
      <w:r>
        <w:t xml:space="preserve"> </w:t>
      </w:r>
      <w:r w:rsidR="00D32A4E">
        <w:tab/>
      </w:r>
      <w:r>
        <w:t>Application of ‘trajectory’ method for New Zealand’s emissions budget calculation</w:t>
      </w:r>
      <w:bookmarkEnd w:id="22"/>
    </w:p>
    <w:tbl>
      <w:tblPr>
        <w:tblStyle w:val="TableGrid"/>
        <w:tblW w:w="0" w:type="auto"/>
        <w:tblLayout w:type="fixed"/>
        <w:tblLook w:val="04A0" w:firstRow="1" w:lastRow="0" w:firstColumn="1" w:lastColumn="0" w:noHBand="0" w:noVBand="1"/>
      </w:tblPr>
      <w:tblGrid>
        <w:gridCol w:w="6062"/>
        <w:gridCol w:w="3118"/>
      </w:tblGrid>
      <w:tr w:rsidR="00965E56" w:rsidRPr="00677ADB" w:rsidTr="00FD26C8">
        <w:trPr>
          <w:trHeight w:val="422"/>
        </w:trPr>
        <w:tc>
          <w:tcPr>
            <w:tcW w:w="6062" w:type="dxa"/>
          </w:tcPr>
          <w:p w:rsidR="00965E56" w:rsidRPr="00294809" w:rsidRDefault="00965E56" w:rsidP="00FD26C8">
            <w:pPr>
              <w:pStyle w:val="TableTextbold"/>
              <w:rPr>
                <w:rFonts w:asciiTheme="minorHAnsi" w:hAnsiTheme="minorHAnsi" w:cs="Arial"/>
                <w:szCs w:val="18"/>
              </w:rPr>
            </w:pPr>
            <w:bookmarkStart w:id="23" w:name="_Toc453082500"/>
            <w:r w:rsidRPr="00294809">
              <w:rPr>
                <w:rFonts w:asciiTheme="minorHAnsi" w:eastAsia="Times New Roman" w:hAnsiTheme="minorHAnsi" w:cs="Arial"/>
                <w:szCs w:val="18"/>
              </w:rPr>
              <w:t>Calculation item</w:t>
            </w:r>
            <w:bookmarkEnd w:id="23"/>
          </w:p>
        </w:tc>
        <w:tc>
          <w:tcPr>
            <w:tcW w:w="3118" w:type="dxa"/>
          </w:tcPr>
          <w:p w:rsidR="00965E56" w:rsidRPr="002250D4" w:rsidRDefault="00965E56" w:rsidP="00FD26C8">
            <w:pPr>
              <w:pStyle w:val="TableTextbold"/>
              <w:rPr>
                <w:rFonts w:asciiTheme="minorHAnsi" w:hAnsiTheme="minorHAnsi" w:cs="Arial"/>
                <w:szCs w:val="18"/>
              </w:rPr>
            </w:pPr>
            <w:r w:rsidRPr="00CF6C5B">
              <w:rPr>
                <w:rFonts w:asciiTheme="minorHAnsi" w:eastAsia="Times New Roman" w:hAnsiTheme="minorHAnsi" w:cs="Arial"/>
                <w:szCs w:val="18"/>
              </w:rPr>
              <w:t xml:space="preserve"> </w:t>
            </w:r>
            <w:bookmarkStart w:id="24" w:name="_Toc453082501"/>
            <w:r w:rsidR="009C5753" w:rsidRPr="002250D4">
              <w:rPr>
                <w:rFonts w:asciiTheme="minorHAnsi" w:eastAsia="Times New Roman" w:hAnsiTheme="minorHAnsi" w:cs="Arial"/>
                <w:szCs w:val="18"/>
              </w:rPr>
              <w:t>Calculated value</w:t>
            </w:r>
            <w:bookmarkEnd w:id="24"/>
            <w:r w:rsidRPr="002250D4">
              <w:rPr>
                <w:rFonts w:asciiTheme="minorHAnsi" w:eastAsia="Times New Roman" w:hAnsiTheme="minorHAnsi" w:cs="Arial"/>
                <w:szCs w:val="18"/>
              </w:rPr>
              <w:t xml:space="preserve"> </w:t>
            </w:r>
          </w:p>
        </w:tc>
      </w:tr>
      <w:tr w:rsidR="00965E56" w:rsidRPr="00677ADB" w:rsidTr="00FD26C8">
        <w:trPr>
          <w:trHeight w:val="422"/>
        </w:trPr>
        <w:tc>
          <w:tcPr>
            <w:tcW w:w="6062" w:type="dxa"/>
          </w:tcPr>
          <w:p w:rsidR="00965E56" w:rsidRPr="002250D4" w:rsidRDefault="00965E56" w:rsidP="00451480">
            <w:pPr>
              <w:pStyle w:val="TableTextbold"/>
              <w:rPr>
                <w:rFonts w:asciiTheme="minorHAnsi" w:hAnsiTheme="minorHAnsi" w:cs="Arial"/>
                <w:b w:val="0"/>
                <w:szCs w:val="18"/>
              </w:rPr>
            </w:pPr>
            <w:bookmarkStart w:id="25" w:name="_Toc453082502"/>
            <w:r w:rsidRPr="00294809">
              <w:rPr>
                <w:rFonts w:asciiTheme="minorHAnsi" w:eastAsia="Times New Roman" w:hAnsiTheme="minorHAnsi" w:cs="Arial"/>
                <w:b w:val="0"/>
                <w:szCs w:val="18"/>
              </w:rPr>
              <w:t>Base year (1990) level</w:t>
            </w:r>
            <w:r w:rsidR="0014725F" w:rsidRPr="00294809">
              <w:rPr>
                <w:rFonts w:asciiTheme="minorHAnsi" w:eastAsia="Times New Roman" w:hAnsiTheme="minorHAnsi" w:cs="Arial"/>
                <w:b w:val="0"/>
                <w:szCs w:val="18"/>
              </w:rPr>
              <w:t xml:space="preserve"> </w:t>
            </w:r>
            <w:r w:rsidRPr="00294809">
              <w:rPr>
                <w:rFonts w:asciiTheme="minorHAnsi" w:eastAsia="Times New Roman" w:hAnsiTheme="minorHAnsi" w:cs="Arial"/>
                <w:b w:val="0"/>
                <w:szCs w:val="18"/>
              </w:rPr>
              <w:t xml:space="preserve">– this is </w:t>
            </w:r>
            <w:r w:rsidR="00451480" w:rsidRPr="00CF6C5B">
              <w:rPr>
                <w:rFonts w:asciiTheme="minorHAnsi" w:eastAsia="Times New Roman" w:hAnsiTheme="minorHAnsi" w:cs="Arial"/>
                <w:b w:val="0"/>
                <w:szCs w:val="18"/>
              </w:rPr>
              <w:t xml:space="preserve">the </w:t>
            </w:r>
            <w:r w:rsidRPr="002250D4">
              <w:rPr>
                <w:rFonts w:asciiTheme="minorHAnsi" w:eastAsia="Times New Roman" w:hAnsiTheme="minorHAnsi" w:cs="Arial"/>
                <w:b w:val="0"/>
                <w:szCs w:val="18"/>
              </w:rPr>
              <w:t>starting point of the trajectory in 2010</w:t>
            </w:r>
            <w:bookmarkEnd w:id="25"/>
          </w:p>
        </w:tc>
        <w:tc>
          <w:tcPr>
            <w:tcW w:w="3118" w:type="dxa"/>
          </w:tcPr>
          <w:p w:rsidR="00965E56" w:rsidRPr="00DD7DF2" w:rsidRDefault="00965E56" w:rsidP="00FD26C8">
            <w:pPr>
              <w:pStyle w:val="TableTextbold"/>
              <w:rPr>
                <w:rFonts w:asciiTheme="minorHAnsi" w:hAnsiTheme="minorHAnsi" w:cs="Arial"/>
                <w:b w:val="0"/>
                <w:szCs w:val="18"/>
              </w:rPr>
            </w:pPr>
            <w:bookmarkStart w:id="26" w:name="_Toc453082503"/>
            <w:r w:rsidRPr="002250D4">
              <w:rPr>
                <w:rFonts w:asciiTheme="minorHAnsi" w:eastAsia="Times New Roman" w:hAnsiTheme="minorHAnsi" w:cs="Arial"/>
                <w:b w:val="0"/>
                <w:szCs w:val="18"/>
              </w:rPr>
              <w:t>65,828,381(t CO</w:t>
            </w:r>
            <w:r w:rsidRPr="00DD7DF2">
              <w:rPr>
                <w:rFonts w:asciiTheme="minorHAnsi" w:eastAsia="Times New Roman" w:hAnsiTheme="minorHAnsi" w:cs="Arial"/>
                <w:b w:val="0"/>
                <w:szCs w:val="18"/>
                <w:vertAlign w:val="subscript"/>
              </w:rPr>
              <w:t>2</w:t>
            </w:r>
            <w:r w:rsidRPr="00DD7DF2">
              <w:rPr>
                <w:rFonts w:asciiTheme="minorHAnsi" w:eastAsia="Times New Roman" w:hAnsiTheme="minorHAnsi" w:cs="Arial"/>
                <w:b w:val="0"/>
                <w:szCs w:val="18"/>
              </w:rPr>
              <w:t>-e) or 100 %</w:t>
            </w:r>
            <w:bookmarkEnd w:id="26"/>
          </w:p>
        </w:tc>
      </w:tr>
      <w:tr w:rsidR="00965E56" w:rsidRPr="00677ADB" w:rsidTr="00FD26C8">
        <w:trPr>
          <w:trHeight w:val="418"/>
        </w:trPr>
        <w:tc>
          <w:tcPr>
            <w:tcW w:w="6062" w:type="dxa"/>
          </w:tcPr>
          <w:p w:rsidR="00965E56" w:rsidRPr="00DD7DF2" w:rsidRDefault="00965E56" w:rsidP="00FD26C8">
            <w:pPr>
              <w:pStyle w:val="TableTextbold"/>
              <w:rPr>
                <w:rFonts w:asciiTheme="minorHAnsi" w:hAnsiTheme="minorHAnsi" w:cs="Arial"/>
                <w:b w:val="0"/>
                <w:szCs w:val="18"/>
              </w:rPr>
            </w:pPr>
            <w:bookmarkStart w:id="27" w:name="_Toc453082504"/>
            <w:r w:rsidRPr="00294809">
              <w:rPr>
                <w:rFonts w:asciiTheme="minorHAnsi" w:eastAsia="Times New Roman" w:hAnsiTheme="minorHAnsi" w:cs="Arial"/>
                <w:b w:val="0"/>
                <w:szCs w:val="18"/>
              </w:rPr>
              <w:t>Yearly emission</w:t>
            </w:r>
            <w:r w:rsidR="000C5130" w:rsidRPr="00294809">
              <w:rPr>
                <w:rFonts w:asciiTheme="minorHAnsi" w:eastAsia="Times New Roman" w:hAnsiTheme="minorHAnsi" w:cs="Arial"/>
                <w:b w:val="0"/>
                <w:szCs w:val="18"/>
              </w:rPr>
              <w:t>s</w:t>
            </w:r>
            <w:r w:rsidRPr="00CF6C5B">
              <w:rPr>
                <w:rFonts w:asciiTheme="minorHAnsi" w:eastAsia="Times New Roman" w:hAnsiTheme="minorHAnsi" w:cs="Arial"/>
                <w:b w:val="0"/>
                <w:szCs w:val="18"/>
              </w:rPr>
              <w:t xml:space="preserve"> level</w:t>
            </w:r>
            <w:r w:rsidR="00E84727" w:rsidRPr="002250D4">
              <w:rPr>
                <w:rFonts w:asciiTheme="minorHAnsi" w:eastAsia="Times New Roman" w:hAnsiTheme="minorHAnsi" w:cs="Arial"/>
                <w:b w:val="0"/>
                <w:szCs w:val="18"/>
              </w:rPr>
              <w:t xml:space="preserve"> as percentage of the base year level</w:t>
            </w:r>
            <w:r w:rsidRPr="002250D4">
              <w:rPr>
                <w:rFonts w:asciiTheme="minorHAnsi" w:eastAsia="Times New Roman" w:hAnsiTheme="minorHAnsi" w:cs="Arial"/>
                <w:b w:val="0"/>
                <w:szCs w:val="18"/>
              </w:rPr>
              <w:t xml:space="preserve"> (as per equation A1) in 2010-2020 (the years included in averaging are </w:t>
            </w:r>
            <w:r w:rsidR="00D703AE" w:rsidRPr="002250D4">
              <w:rPr>
                <w:rFonts w:asciiTheme="minorHAnsi" w:eastAsia="Times New Roman" w:hAnsiTheme="minorHAnsi" w:cs="Arial"/>
                <w:b w:val="0"/>
                <w:szCs w:val="18"/>
              </w:rPr>
              <w:t>in bold</w:t>
            </w:r>
            <w:r w:rsidRPr="00DD7DF2">
              <w:rPr>
                <w:rFonts w:asciiTheme="minorHAnsi" w:eastAsia="Times New Roman" w:hAnsiTheme="minorHAnsi" w:cs="Arial"/>
                <w:b w:val="0"/>
                <w:szCs w:val="18"/>
              </w:rPr>
              <w:t>):</w:t>
            </w:r>
            <w:bookmarkEnd w:id="27"/>
          </w:p>
        </w:tc>
        <w:tc>
          <w:tcPr>
            <w:tcW w:w="3118" w:type="dxa"/>
          </w:tcPr>
          <w:p w:rsidR="00965E56" w:rsidRPr="00A75169" w:rsidRDefault="00965E56" w:rsidP="00FD26C8">
            <w:pPr>
              <w:pStyle w:val="TableTextbold"/>
              <w:rPr>
                <w:rFonts w:asciiTheme="minorHAnsi" w:hAnsiTheme="minorHAnsi" w:cs="Arial"/>
                <w:b w:val="0"/>
                <w:szCs w:val="18"/>
              </w:rPr>
            </w:pPr>
          </w:p>
        </w:tc>
      </w:tr>
      <w:tr w:rsidR="002C40C2" w:rsidRPr="00677ADB" w:rsidTr="00FD26C8">
        <w:trPr>
          <w:trHeight w:val="418"/>
        </w:trPr>
        <w:tc>
          <w:tcPr>
            <w:tcW w:w="6062" w:type="dxa"/>
          </w:tcPr>
          <w:p w:rsidR="002C40C2" w:rsidRPr="00243EEE" w:rsidRDefault="002C40C2" w:rsidP="00857AAD">
            <w:pPr>
              <w:pStyle w:val="TableTextbold"/>
              <w:jc w:val="right"/>
              <w:rPr>
                <w:rFonts w:asciiTheme="minorHAnsi" w:eastAsia="Times New Roman" w:hAnsiTheme="minorHAnsi" w:cs="Arial"/>
                <w:b w:val="0"/>
                <w:szCs w:val="18"/>
              </w:rPr>
            </w:pPr>
            <w:r w:rsidRPr="00BE218B">
              <w:rPr>
                <w:rFonts w:asciiTheme="minorHAnsi" w:hAnsiTheme="minorHAnsi"/>
                <w:b w:val="0"/>
                <w:color w:val="000000"/>
                <w:szCs w:val="18"/>
              </w:rPr>
              <w:t>2010</w:t>
            </w:r>
          </w:p>
        </w:tc>
        <w:tc>
          <w:tcPr>
            <w:tcW w:w="3118" w:type="dxa"/>
          </w:tcPr>
          <w:p w:rsidR="002C40C2" w:rsidRPr="00243EEE" w:rsidRDefault="002C40C2" w:rsidP="00857AAD">
            <w:pPr>
              <w:spacing w:before="30"/>
              <w:jc w:val="right"/>
              <w:rPr>
                <w:rFonts w:asciiTheme="minorHAnsi" w:hAnsiTheme="minorHAnsi"/>
                <w:sz w:val="18"/>
                <w:szCs w:val="18"/>
              </w:rPr>
            </w:pPr>
            <w:r w:rsidRPr="00243EEE">
              <w:rPr>
                <w:rFonts w:asciiTheme="minorHAnsi" w:hAnsiTheme="minorHAnsi"/>
                <w:sz w:val="18"/>
                <w:szCs w:val="18"/>
              </w:rPr>
              <w:t>100.0 %</w:t>
            </w:r>
          </w:p>
        </w:tc>
      </w:tr>
      <w:tr w:rsidR="002C40C2" w:rsidRPr="00677ADB" w:rsidTr="00FD26C8">
        <w:trPr>
          <w:trHeight w:val="418"/>
        </w:trPr>
        <w:tc>
          <w:tcPr>
            <w:tcW w:w="6062" w:type="dxa"/>
          </w:tcPr>
          <w:p w:rsidR="002C40C2" w:rsidRPr="00243EEE" w:rsidRDefault="002C40C2" w:rsidP="00857AAD">
            <w:pPr>
              <w:pStyle w:val="TableTextbold"/>
              <w:jc w:val="right"/>
              <w:rPr>
                <w:rFonts w:asciiTheme="minorHAnsi" w:eastAsia="Times New Roman" w:hAnsiTheme="minorHAnsi" w:cs="Arial"/>
                <w:b w:val="0"/>
                <w:szCs w:val="18"/>
              </w:rPr>
            </w:pPr>
            <w:r w:rsidRPr="00BE218B">
              <w:rPr>
                <w:rFonts w:asciiTheme="minorHAnsi" w:eastAsia="Times New Roman" w:hAnsiTheme="minorHAnsi" w:cs="Arial"/>
                <w:b w:val="0"/>
                <w:szCs w:val="18"/>
              </w:rPr>
              <w:t>2011</w:t>
            </w:r>
          </w:p>
        </w:tc>
        <w:tc>
          <w:tcPr>
            <w:tcW w:w="3118" w:type="dxa"/>
          </w:tcPr>
          <w:p w:rsidR="002C40C2" w:rsidRPr="00243EEE" w:rsidRDefault="002C40C2" w:rsidP="002C40C2">
            <w:pPr>
              <w:spacing w:before="30"/>
              <w:jc w:val="right"/>
              <w:rPr>
                <w:rFonts w:asciiTheme="minorHAnsi" w:hAnsiTheme="minorHAnsi"/>
                <w:sz w:val="18"/>
                <w:szCs w:val="18"/>
              </w:rPr>
            </w:pPr>
            <w:r w:rsidRPr="00243EEE">
              <w:rPr>
                <w:rFonts w:asciiTheme="minorHAnsi" w:hAnsiTheme="minorHAnsi"/>
                <w:sz w:val="18"/>
                <w:szCs w:val="18"/>
              </w:rPr>
              <w:t>99.5 %</w:t>
            </w:r>
          </w:p>
        </w:tc>
      </w:tr>
      <w:tr w:rsidR="002C40C2" w:rsidRPr="00677ADB" w:rsidTr="00FD26C8">
        <w:trPr>
          <w:trHeight w:val="418"/>
        </w:trPr>
        <w:tc>
          <w:tcPr>
            <w:tcW w:w="6062" w:type="dxa"/>
          </w:tcPr>
          <w:p w:rsidR="002C40C2" w:rsidRPr="00243EEE" w:rsidRDefault="00467E22" w:rsidP="00857AAD">
            <w:pPr>
              <w:pStyle w:val="TableTextbold"/>
              <w:jc w:val="right"/>
              <w:rPr>
                <w:rFonts w:asciiTheme="minorHAnsi" w:eastAsia="Times New Roman" w:hAnsiTheme="minorHAnsi" w:cs="Arial"/>
                <w:b w:val="0"/>
                <w:szCs w:val="18"/>
              </w:rPr>
            </w:pPr>
            <w:r w:rsidRPr="00BE218B">
              <w:rPr>
                <w:rFonts w:asciiTheme="minorHAnsi" w:eastAsia="Times New Roman" w:hAnsiTheme="minorHAnsi" w:cs="Arial"/>
                <w:b w:val="0"/>
                <w:szCs w:val="18"/>
              </w:rPr>
              <w:t>2012</w:t>
            </w:r>
          </w:p>
        </w:tc>
        <w:tc>
          <w:tcPr>
            <w:tcW w:w="3118" w:type="dxa"/>
          </w:tcPr>
          <w:p w:rsidR="002C40C2" w:rsidRPr="00243EEE" w:rsidRDefault="00467E22" w:rsidP="00467E22">
            <w:pPr>
              <w:spacing w:before="30"/>
              <w:jc w:val="right"/>
              <w:rPr>
                <w:rFonts w:asciiTheme="minorHAnsi" w:hAnsiTheme="minorHAnsi"/>
                <w:sz w:val="18"/>
                <w:szCs w:val="18"/>
              </w:rPr>
            </w:pPr>
            <w:r w:rsidRPr="00243EEE">
              <w:rPr>
                <w:rFonts w:asciiTheme="minorHAnsi" w:hAnsiTheme="minorHAnsi"/>
                <w:sz w:val="18"/>
                <w:szCs w:val="18"/>
              </w:rPr>
              <w:t>99.0 %</w:t>
            </w:r>
          </w:p>
        </w:tc>
      </w:tr>
      <w:tr w:rsidR="00467E22" w:rsidRPr="00677ADB" w:rsidTr="00FD26C8">
        <w:trPr>
          <w:trHeight w:val="418"/>
        </w:trPr>
        <w:tc>
          <w:tcPr>
            <w:tcW w:w="6062" w:type="dxa"/>
          </w:tcPr>
          <w:p w:rsidR="00467E22" w:rsidRPr="00243EEE" w:rsidRDefault="00467E22" w:rsidP="00857AAD">
            <w:pPr>
              <w:pStyle w:val="TableTextbold"/>
              <w:jc w:val="right"/>
              <w:rPr>
                <w:rFonts w:asciiTheme="minorHAnsi" w:eastAsia="Times New Roman" w:hAnsiTheme="minorHAnsi" w:cs="Arial"/>
                <w:szCs w:val="18"/>
              </w:rPr>
            </w:pPr>
            <w:r w:rsidRPr="00BE218B">
              <w:rPr>
                <w:rFonts w:asciiTheme="minorHAnsi" w:eastAsia="Times New Roman" w:hAnsiTheme="minorHAnsi" w:cs="Arial"/>
                <w:szCs w:val="18"/>
              </w:rPr>
              <w:t>2013</w:t>
            </w:r>
          </w:p>
        </w:tc>
        <w:tc>
          <w:tcPr>
            <w:tcW w:w="3118" w:type="dxa"/>
          </w:tcPr>
          <w:p w:rsidR="00467E22" w:rsidRPr="00243EEE" w:rsidRDefault="00467E22" w:rsidP="00467E22">
            <w:pPr>
              <w:spacing w:before="30"/>
              <w:jc w:val="right"/>
              <w:rPr>
                <w:rFonts w:asciiTheme="minorHAnsi" w:hAnsiTheme="minorHAnsi"/>
                <w:b/>
                <w:sz w:val="18"/>
                <w:szCs w:val="18"/>
              </w:rPr>
            </w:pPr>
            <w:r w:rsidRPr="00243EEE">
              <w:rPr>
                <w:rFonts w:asciiTheme="minorHAnsi" w:hAnsiTheme="minorHAnsi"/>
                <w:b/>
                <w:sz w:val="18"/>
                <w:szCs w:val="18"/>
              </w:rPr>
              <w:t>98.5 %</w:t>
            </w:r>
          </w:p>
        </w:tc>
      </w:tr>
      <w:tr w:rsidR="00467E22" w:rsidRPr="00677ADB" w:rsidTr="00FD26C8">
        <w:trPr>
          <w:trHeight w:val="418"/>
        </w:trPr>
        <w:tc>
          <w:tcPr>
            <w:tcW w:w="6062" w:type="dxa"/>
          </w:tcPr>
          <w:p w:rsidR="00467E22" w:rsidRPr="00243EEE" w:rsidRDefault="00467E22" w:rsidP="00857AAD">
            <w:pPr>
              <w:pStyle w:val="TableTextbold"/>
              <w:jc w:val="right"/>
              <w:rPr>
                <w:rFonts w:asciiTheme="minorHAnsi" w:eastAsia="Times New Roman" w:hAnsiTheme="minorHAnsi" w:cs="Arial"/>
                <w:szCs w:val="18"/>
              </w:rPr>
            </w:pPr>
            <w:r w:rsidRPr="00BE218B">
              <w:rPr>
                <w:rFonts w:asciiTheme="minorHAnsi" w:eastAsia="Times New Roman" w:hAnsiTheme="minorHAnsi" w:cs="Arial"/>
                <w:szCs w:val="18"/>
              </w:rPr>
              <w:t>2014</w:t>
            </w:r>
          </w:p>
        </w:tc>
        <w:tc>
          <w:tcPr>
            <w:tcW w:w="3118" w:type="dxa"/>
          </w:tcPr>
          <w:p w:rsidR="00467E22" w:rsidRPr="00243EEE" w:rsidRDefault="00467E22" w:rsidP="00467E22">
            <w:pPr>
              <w:spacing w:before="30"/>
              <w:jc w:val="right"/>
              <w:rPr>
                <w:rFonts w:asciiTheme="minorHAnsi" w:hAnsiTheme="minorHAnsi"/>
                <w:b/>
                <w:sz w:val="18"/>
                <w:szCs w:val="18"/>
              </w:rPr>
            </w:pPr>
            <w:r w:rsidRPr="00243EEE">
              <w:rPr>
                <w:rFonts w:asciiTheme="minorHAnsi" w:hAnsiTheme="minorHAnsi"/>
                <w:b/>
                <w:sz w:val="18"/>
                <w:szCs w:val="18"/>
              </w:rPr>
              <w:t>98.0 %</w:t>
            </w:r>
          </w:p>
        </w:tc>
      </w:tr>
      <w:tr w:rsidR="00467E22" w:rsidRPr="00677ADB" w:rsidTr="00FD26C8">
        <w:trPr>
          <w:trHeight w:val="418"/>
        </w:trPr>
        <w:tc>
          <w:tcPr>
            <w:tcW w:w="6062" w:type="dxa"/>
          </w:tcPr>
          <w:p w:rsidR="00467E22" w:rsidRPr="00243EEE" w:rsidRDefault="00467E22" w:rsidP="00857AAD">
            <w:pPr>
              <w:pStyle w:val="TableTextbold"/>
              <w:jc w:val="right"/>
              <w:rPr>
                <w:rFonts w:asciiTheme="minorHAnsi" w:eastAsia="Times New Roman" w:hAnsiTheme="minorHAnsi" w:cs="Arial"/>
                <w:szCs w:val="18"/>
              </w:rPr>
            </w:pPr>
            <w:r w:rsidRPr="00BE218B">
              <w:rPr>
                <w:rFonts w:asciiTheme="minorHAnsi" w:hAnsiTheme="minorHAnsi"/>
                <w:color w:val="000000"/>
                <w:szCs w:val="18"/>
              </w:rPr>
              <w:t>2015</w:t>
            </w:r>
          </w:p>
        </w:tc>
        <w:tc>
          <w:tcPr>
            <w:tcW w:w="3118" w:type="dxa"/>
          </w:tcPr>
          <w:p w:rsidR="00467E22" w:rsidRPr="00243EEE" w:rsidRDefault="00467E22" w:rsidP="00467E22">
            <w:pPr>
              <w:spacing w:before="30"/>
              <w:jc w:val="right"/>
              <w:rPr>
                <w:rFonts w:asciiTheme="minorHAnsi" w:hAnsiTheme="minorHAnsi"/>
                <w:b/>
                <w:sz w:val="18"/>
                <w:szCs w:val="18"/>
              </w:rPr>
            </w:pPr>
            <w:r w:rsidRPr="00243EEE">
              <w:rPr>
                <w:rFonts w:asciiTheme="minorHAnsi" w:hAnsiTheme="minorHAnsi"/>
                <w:b/>
                <w:sz w:val="18"/>
                <w:szCs w:val="18"/>
              </w:rPr>
              <w:t>97.5 %</w:t>
            </w:r>
          </w:p>
        </w:tc>
      </w:tr>
      <w:tr w:rsidR="00467E22" w:rsidRPr="00677ADB" w:rsidTr="00FD26C8">
        <w:trPr>
          <w:trHeight w:val="418"/>
        </w:trPr>
        <w:tc>
          <w:tcPr>
            <w:tcW w:w="6062" w:type="dxa"/>
          </w:tcPr>
          <w:p w:rsidR="00467E22" w:rsidRPr="00243EEE" w:rsidRDefault="00467E22" w:rsidP="00857AAD">
            <w:pPr>
              <w:pStyle w:val="TableTextbold"/>
              <w:jc w:val="right"/>
              <w:rPr>
                <w:rFonts w:asciiTheme="minorHAnsi" w:hAnsiTheme="minorHAnsi"/>
                <w:color w:val="000000"/>
                <w:szCs w:val="18"/>
              </w:rPr>
            </w:pPr>
            <w:r w:rsidRPr="00BE218B">
              <w:rPr>
                <w:rFonts w:asciiTheme="minorHAnsi" w:hAnsiTheme="minorHAnsi"/>
                <w:color w:val="000000"/>
                <w:szCs w:val="18"/>
              </w:rPr>
              <w:t>2016</w:t>
            </w:r>
          </w:p>
        </w:tc>
        <w:tc>
          <w:tcPr>
            <w:tcW w:w="3118" w:type="dxa"/>
          </w:tcPr>
          <w:p w:rsidR="00467E22" w:rsidRPr="00243EEE" w:rsidRDefault="00467E22" w:rsidP="00467E22">
            <w:pPr>
              <w:spacing w:before="30"/>
              <w:jc w:val="right"/>
              <w:rPr>
                <w:rFonts w:asciiTheme="minorHAnsi" w:hAnsiTheme="minorHAnsi"/>
                <w:b/>
                <w:sz w:val="18"/>
                <w:szCs w:val="18"/>
              </w:rPr>
            </w:pPr>
            <w:r w:rsidRPr="00243EEE">
              <w:rPr>
                <w:rFonts w:asciiTheme="minorHAnsi" w:hAnsiTheme="minorHAnsi"/>
                <w:b/>
                <w:sz w:val="18"/>
                <w:szCs w:val="18"/>
              </w:rPr>
              <w:t>97.0 %</w:t>
            </w:r>
          </w:p>
        </w:tc>
      </w:tr>
      <w:tr w:rsidR="00467E22" w:rsidRPr="00677ADB" w:rsidTr="00FD26C8">
        <w:trPr>
          <w:trHeight w:val="418"/>
        </w:trPr>
        <w:tc>
          <w:tcPr>
            <w:tcW w:w="6062" w:type="dxa"/>
          </w:tcPr>
          <w:p w:rsidR="00467E22" w:rsidRPr="00243EEE" w:rsidRDefault="00467E22" w:rsidP="00857AAD">
            <w:pPr>
              <w:pStyle w:val="TableTextbold"/>
              <w:jc w:val="right"/>
              <w:rPr>
                <w:rFonts w:asciiTheme="minorHAnsi" w:hAnsiTheme="minorHAnsi"/>
                <w:color w:val="000000"/>
                <w:szCs w:val="18"/>
              </w:rPr>
            </w:pPr>
            <w:r w:rsidRPr="00BE218B">
              <w:rPr>
                <w:rFonts w:asciiTheme="minorHAnsi" w:hAnsiTheme="minorHAnsi"/>
                <w:color w:val="000000"/>
                <w:szCs w:val="18"/>
              </w:rPr>
              <w:t>2017</w:t>
            </w:r>
          </w:p>
        </w:tc>
        <w:tc>
          <w:tcPr>
            <w:tcW w:w="3118" w:type="dxa"/>
          </w:tcPr>
          <w:p w:rsidR="00467E22" w:rsidRPr="00243EEE" w:rsidRDefault="00467E22" w:rsidP="00467E22">
            <w:pPr>
              <w:spacing w:before="30"/>
              <w:jc w:val="right"/>
              <w:rPr>
                <w:rFonts w:asciiTheme="minorHAnsi" w:hAnsiTheme="minorHAnsi"/>
                <w:b/>
                <w:sz w:val="18"/>
                <w:szCs w:val="18"/>
              </w:rPr>
            </w:pPr>
            <w:r w:rsidRPr="00243EEE">
              <w:rPr>
                <w:rFonts w:asciiTheme="minorHAnsi" w:hAnsiTheme="minorHAnsi"/>
                <w:b/>
                <w:sz w:val="18"/>
                <w:szCs w:val="18"/>
              </w:rPr>
              <w:t>96.5 %</w:t>
            </w:r>
          </w:p>
        </w:tc>
      </w:tr>
      <w:tr w:rsidR="00467E22" w:rsidRPr="00677ADB" w:rsidTr="00FD26C8">
        <w:trPr>
          <w:trHeight w:val="418"/>
        </w:trPr>
        <w:tc>
          <w:tcPr>
            <w:tcW w:w="6062" w:type="dxa"/>
          </w:tcPr>
          <w:p w:rsidR="00467E22" w:rsidRPr="00243EEE" w:rsidRDefault="00467E22" w:rsidP="00857AAD">
            <w:pPr>
              <w:pStyle w:val="TableTextbold"/>
              <w:jc w:val="right"/>
              <w:rPr>
                <w:rFonts w:asciiTheme="minorHAnsi" w:hAnsiTheme="minorHAnsi"/>
                <w:color w:val="000000"/>
                <w:szCs w:val="18"/>
              </w:rPr>
            </w:pPr>
            <w:r w:rsidRPr="00BE218B">
              <w:rPr>
                <w:rFonts w:asciiTheme="minorHAnsi" w:hAnsiTheme="minorHAnsi"/>
                <w:color w:val="000000"/>
                <w:szCs w:val="18"/>
              </w:rPr>
              <w:t>2018</w:t>
            </w:r>
          </w:p>
        </w:tc>
        <w:tc>
          <w:tcPr>
            <w:tcW w:w="3118" w:type="dxa"/>
          </w:tcPr>
          <w:p w:rsidR="00467E22" w:rsidRPr="00243EEE" w:rsidRDefault="00467E22" w:rsidP="00467E22">
            <w:pPr>
              <w:spacing w:before="30"/>
              <w:jc w:val="right"/>
              <w:rPr>
                <w:rFonts w:asciiTheme="minorHAnsi" w:hAnsiTheme="minorHAnsi"/>
                <w:b/>
                <w:sz w:val="18"/>
                <w:szCs w:val="18"/>
              </w:rPr>
            </w:pPr>
            <w:r w:rsidRPr="00243EEE">
              <w:rPr>
                <w:rFonts w:asciiTheme="minorHAnsi" w:hAnsiTheme="minorHAnsi"/>
                <w:b/>
                <w:sz w:val="18"/>
                <w:szCs w:val="18"/>
              </w:rPr>
              <w:t>96.0 %</w:t>
            </w:r>
          </w:p>
        </w:tc>
      </w:tr>
      <w:tr w:rsidR="00467E22" w:rsidRPr="00677ADB" w:rsidTr="00FD26C8">
        <w:trPr>
          <w:trHeight w:val="418"/>
        </w:trPr>
        <w:tc>
          <w:tcPr>
            <w:tcW w:w="6062" w:type="dxa"/>
          </w:tcPr>
          <w:p w:rsidR="00467E22" w:rsidRPr="00243EEE" w:rsidRDefault="00467E22" w:rsidP="00857AAD">
            <w:pPr>
              <w:pStyle w:val="TableTextbold"/>
              <w:jc w:val="right"/>
              <w:rPr>
                <w:rFonts w:asciiTheme="minorHAnsi" w:hAnsiTheme="minorHAnsi"/>
                <w:color w:val="000000"/>
                <w:szCs w:val="18"/>
              </w:rPr>
            </w:pPr>
            <w:r w:rsidRPr="00BE218B">
              <w:rPr>
                <w:rFonts w:asciiTheme="minorHAnsi" w:hAnsiTheme="minorHAnsi"/>
                <w:color w:val="000000"/>
                <w:szCs w:val="18"/>
              </w:rPr>
              <w:t>2019</w:t>
            </w:r>
          </w:p>
        </w:tc>
        <w:tc>
          <w:tcPr>
            <w:tcW w:w="3118" w:type="dxa"/>
          </w:tcPr>
          <w:p w:rsidR="00467E22" w:rsidRPr="00243EEE" w:rsidRDefault="00467E22" w:rsidP="00467E22">
            <w:pPr>
              <w:spacing w:before="30"/>
              <w:jc w:val="right"/>
              <w:rPr>
                <w:rFonts w:asciiTheme="minorHAnsi" w:hAnsiTheme="minorHAnsi"/>
                <w:b/>
                <w:sz w:val="18"/>
                <w:szCs w:val="18"/>
              </w:rPr>
            </w:pPr>
            <w:r w:rsidRPr="00243EEE">
              <w:rPr>
                <w:rFonts w:asciiTheme="minorHAnsi" w:hAnsiTheme="minorHAnsi"/>
                <w:b/>
                <w:sz w:val="18"/>
                <w:szCs w:val="18"/>
              </w:rPr>
              <w:t>95.5 %</w:t>
            </w:r>
          </w:p>
        </w:tc>
      </w:tr>
      <w:tr w:rsidR="00467E22" w:rsidRPr="00677ADB" w:rsidTr="00FD26C8">
        <w:trPr>
          <w:trHeight w:val="418"/>
        </w:trPr>
        <w:tc>
          <w:tcPr>
            <w:tcW w:w="6062" w:type="dxa"/>
          </w:tcPr>
          <w:p w:rsidR="00467E22" w:rsidRPr="00243EEE" w:rsidRDefault="00467E22" w:rsidP="00857AAD">
            <w:pPr>
              <w:pStyle w:val="TableTextbold"/>
              <w:jc w:val="right"/>
              <w:rPr>
                <w:rFonts w:asciiTheme="minorHAnsi" w:hAnsiTheme="minorHAnsi"/>
                <w:color w:val="000000"/>
                <w:szCs w:val="18"/>
              </w:rPr>
            </w:pPr>
            <w:r w:rsidRPr="00BE218B">
              <w:rPr>
                <w:rFonts w:asciiTheme="minorHAnsi" w:hAnsiTheme="minorHAnsi"/>
                <w:color w:val="000000"/>
                <w:szCs w:val="18"/>
              </w:rPr>
              <w:t>2020</w:t>
            </w:r>
          </w:p>
        </w:tc>
        <w:tc>
          <w:tcPr>
            <w:tcW w:w="3118" w:type="dxa"/>
          </w:tcPr>
          <w:p w:rsidR="00467E22" w:rsidRPr="00243EEE" w:rsidRDefault="00467E22" w:rsidP="00467E22">
            <w:pPr>
              <w:spacing w:before="30"/>
              <w:jc w:val="right"/>
              <w:rPr>
                <w:rFonts w:asciiTheme="minorHAnsi" w:hAnsiTheme="minorHAnsi"/>
                <w:b/>
                <w:sz w:val="18"/>
                <w:szCs w:val="18"/>
              </w:rPr>
            </w:pPr>
            <w:r w:rsidRPr="00243EEE">
              <w:rPr>
                <w:rFonts w:asciiTheme="minorHAnsi" w:hAnsiTheme="minorHAnsi"/>
                <w:b/>
                <w:sz w:val="18"/>
                <w:szCs w:val="18"/>
              </w:rPr>
              <w:t>95.0 %</w:t>
            </w:r>
          </w:p>
        </w:tc>
      </w:tr>
      <w:tr w:rsidR="00965E56" w:rsidRPr="00677ADB" w:rsidTr="00FD26C8">
        <w:trPr>
          <w:trHeight w:val="418"/>
        </w:trPr>
        <w:tc>
          <w:tcPr>
            <w:tcW w:w="6062" w:type="dxa"/>
          </w:tcPr>
          <w:p w:rsidR="00965E56" w:rsidRPr="00CF6C5B" w:rsidDel="00EB235A" w:rsidRDefault="00965E56" w:rsidP="00FD26C8">
            <w:pPr>
              <w:pStyle w:val="TableTextBold1"/>
              <w:rPr>
                <w:rStyle w:val="Strong"/>
                <w:rFonts w:asciiTheme="minorHAnsi" w:hAnsiTheme="minorHAnsi"/>
                <w:szCs w:val="18"/>
              </w:rPr>
            </w:pPr>
            <w:bookmarkStart w:id="28" w:name="_Toc453082505"/>
            <w:r w:rsidRPr="00294809">
              <w:rPr>
                <w:rStyle w:val="Strong"/>
                <w:rFonts w:asciiTheme="minorHAnsi" w:eastAsia="Times New Roman" w:hAnsiTheme="minorHAnsi"/>
                <w:szCs w:val="18"/>
              </w:rPr>
              <w:t>Average trajectory height between in 2013</w:t>
            </w:r>
            <w:r w:rsidR="00197142" w:rsidRPr="00294809">
              <w:rPr>
                <w:rFonts w:asciiTheme="minorHAnsi" w:eastAsia="Times New Roman" w:hAnsiTheme="minorHAnsi"/>
                <w:b w:val="0"/>
                <w:iCs/>
                <w:szCs w:val="18"/>
              </w:rPr>
              <w:t>-</w:t>
            </w:r>
            <w:r w:rsidRPr="00294809">
              <w:rPr>
                <w:rStyle w:val="Strong"/>
                <w:rFonts w:asciiTheme="minorHAnsi" w:eastAsia="Times New Roman" w:hAnsiTheme="minorHAnsi"/>
                <w:szCs w:val="18"/>
              </w:rPr>
              <w:t>2020</w:t>
            </w:r>
            <w:bookmarkEnd w:id="28"/>
          </w:p>
        </w:tc>
        <w:tc>
          <w:tcPr>
            <w:tcW w:w="3118" w:type="dxa"/>
          </w:tcPr>
          <w:p w:rsidR="00965E56" w:rsidRPr="00DD7DF2" w:rsidRDefault="00965E56" w:rsidP="00FD26C8">
            <w:pPr>
              <w:pStyle w:val="TableTextBold1"/>
              <w:jc w:val="right"/>
              <w:rPr>
                <w:rStyle w:val="Strong"/>
                <w:rFonts w:asciiTheme="minorHAnsi" w:hAnsiTheme="minorHAnsi"/>
                <w:szCs w:val="18"/>
              </w:rPr>
            </w:pPr>
            <w:bookmarkStart w:id="29" w:name="_Toc453082506"/>
            <w:r w:rsidRPr="002250D4">
              <w:rPr>
                <w:rStyle w:val="Strong"/>
                <w:rFonts w:asciiTheme="minorHAnsi" w:eastAsia="Times New Roman" w:hAnsiTheme="minorHAnsi"/>
                <w:szCs w:val="18"/>
              </w:rPr>
              <w:t>96.8</w:t>
            </w:r>
            <w:r w:rsidR="00752A62" w:rsidRPr="00DD7DF2">
              <w:rPr>
                <w:rStyle w:val="Strong"/>
                <w:rFonts w:asciiTheme="minorHAnsi" w:eastAsia="Times New Roman" w:hAnsiTheme="minorHAnsi"/>
                <w:szCs w:val="18"/>
              </w:rPr>
              <w:t xml:space="preserve"> %</w:t>
            </w:r>
            <w:bookmarkEnd w:id="29"/>
          </w:p>
        </w:tc>
      </w:tr>
      <w:tr w:rsidR="009C5753" w:rsidRPr="00677ADB" w:rsidTr="00FD26C8">
        <w:tc>
          <w:tcPr>
            <w:tcW w:w="6062" w:type="dxa"/>
          </w:tcPr>
          <w:p w:rsidR="009C5753" w:rsidRPr="00CF6C5B" w:rsidRDefault="002463EE" w:rsidP="00FD26C8">
            <w:pPr>
              <w:pStyle w:val="TableTextBold1"/>
              <w:rPr>
                <w:rStyle w:val="Strong"/>
                <w:rFonts w:asciiTheme="minorHAnsi" w:hAnsiTheme="minorHAnsi"/>
                <w:szCs w:val="18"/>
              </w:rPr>
            </w:pPr>
            <w:bookmarkStart w:id="30" w:name="_Toc453082507"/>
            <w:r w:rsidRPr="00294809">
              <w:rPr>
                <w:rStyle w:val="Strong"/>
                <w:rFonts w:asciiTheme="minorHAnsi" w:eastAsia="Times New Roman" w:hAnsiTheme="minorHAnsi"/>
                <w:szCs w:val="18"/>
              </w:rPr>
              <w:t>New Zealand’s base year level (1990) times 8</w:t>
            </w:r>
            <w:r w:rsidR="00851BB9" w:rsidRPr="00294809">
              <w:rPr>
                <w:rStyle w:val="Strong"/>
                <w:rFonts w:asciiTheme="minorHAnsi" w:eastAsia="Times New Roman" w:hAnsiTheme="minorHAnsi"/>
                <w:szCs w:val="18"/>
              </w:rPr>
              <w:t xml:space="preserve"> </w:t>
            </w:r>
            <w:r w:rsidRPr="00294809">
              <w:rPr>
                <w:rStyle w:val="Strong"/>
                <w:rFonts w:asciiTheme="minorHAnsi" w:eastAsia="Times New Roman" w:hAnsiTheme="minorHAnsi"/>
                <w:szCs w:val="18"/>
              </w:rPr>
              <w:t>(t CO2-e)</w:t>
            </w:r>
            <w:bookmarkEnd w:id="30"/>
          </w:p>
        </w:tc>
        <w:tc>
          <w:tcPr>
            <w:tcW w:w="3118" w:type="dxa"/>
          </w:tcPr>
          <w:p w:rsidR="009C5753" w:rsidRPr="00DD7DF2" w:rsidRDefault="002463EE" w:rsidP="00FD26C8">
            <w:pPr>
              <w:pStyle w:val="TableTextBold1"/>
              <w:jc w:val="right"/>
              <w:rPr>
                <w:rStyle w:val="Strong"/>
                <w:rFonts w:asciiTheme="minorHAnsi" w:hAnsiTheme="minorHAnsi"/>
                <w:szCs w:val="18"/>
              </w:rPr>
            </w:pPr>
            <w:bookmarkStart w:id="31" w:name="_Toc453082508"/>
            <w:r w:rsidRPr="002250D4">
              <w:rPr>
                <w:rStyle w:val="Strong"/>
                <w:rFonts w:asciiTheme="minorHAnsi" w:eastAsia="Times New Roman" w:hAnsiTheme="minorHAnsi"/>
                <w:szCs w:val="18"/>
              </w:rPr>
              <w:t>526,627,048</w:t>
            </w:r>
            <w:bookmarkEnd w:id="31"/>
          </w:p>
        </w:tc>
      </w:tr>
      <w:tr w:rsidR="009C5753" w:rsidRPr="00677ADB" w:rsidTr="00FD26C8">
        <w:tc>
          <w:tcPr>
            <w:tcW w:w="6062" w:type="dxa"/>
          </w:tcPr>
          <w:p w:rsidR="009C5753" w:rsidRPr="002250D4" w:rsidRDefault="002463EE" w:rsidP="00FD26C8">
            <w:pPr>
              <w:pStyle w:val="TableTextBold1"/>
              <w:rPr>
                <w:rStyle w:val="Strong"/>
                <w:rFonts w:asciiTheme="minorHAnsi" w:hAnsiTheme="minorHAnsi"/>
                <w:b/>
                <w:szCs w:val="18"/>
              </w:rPr>
            </w:pPr>
            <w:bookmarkStart w:id="32" w:name="_Toc453082509"/>
            <w:r w:rsidRPr="00294809">
              <w:rPr>
                <w:rStyle w:val="Strong"/>
                <w:rFonts w:asciiTheme="minorHAnsi" w:eastAsia="Times New Roman" w:hAnsiTheme="minorHAnsi"/>
                <w:b/>
                <w:szCs w:val="18"/>
              </w:rPr>
              <w:t>New Zealand’s emissions budget for 2013</w:t>
            </w:r>
            <w:r w:rsidR="00197142" w:rsidRPr="00294809">
              <w:rPr>
                <w:rFonts w:asciiTheme="minorHAnsi" w:eastAsia="Times New Roman" w:hAnsiTheme="minorHAnsi"/>
                <w:iCs/>
                <w:szCs w:val="18"/>
              </w:rPr>
              <w:t>-</w:t>
            </w:r>
            <w:r w:rsidRPr="00294809">
              <w:rPr>
                <w:rStyle w:val="Strong"/>
                <w:rFonts w:asciiTheme="minorHAnsi" w:eastAsia="Times New Roman" w:hAnsiTheme="minorHAnsi"/>
                <w:b/>
                <w:szCs w:val="18"/>
              </w:rPr>
              <w:t>2020</w:t>
            </w:r>
            <w:r w:rsidR="00385B19" w:rsidRPr="00CF6C5B">
              <w:rPr>
                <w:rStyle w:val="Strong"/>
                <w:rFonts w:asciiTheme="minorHAnsi" w:eastAsia="Times New Roman" w:hAnsiTheme="minorHAnsi"/>
                <w:b/>
                <w:szCs w:val="18"/>
              </w:rPr>
              <w:t xml:space="preserve"> (based on 96.8% annual average)</w:t>
            </w:r>
            <w:bookmarkEnd w:id="32"/>
          </w:p>
        </w:tc>
        <w:tc>
          <w:tcPr>
            <w:tcW w:w="3118" w:type="dxa"/>
          </w:tcPr>
          <w:p w:rsidR="009C5753" w:rsidRPr="00A75169" w:rsidRDefault="002463EE" w:rsidP="00FD26C8">
            <w:pPr>
              <w:pStyle w:val="TableTextBold1"/>
              <w:jc w:val="right"/>
              <w:rPr>
                <w:rStyle w:val="Strong"/>
                <w:rFonts w:asciiTheme="minorHAnsi" w:hAnsiTheme="minorHAnsi"/>
                <w:b/>
                <w:szCs w:val="18"/>
              </w:rPr>
            </w:pPr>
            <w:bookmarkStart w:id="33" w:name="_Toc453082510"/>
            <w:r w:rsidRPr="00A75169">
              <w:rPr>
                <w:rStyle w:val="Strong"/>
                <w:rFonts w:asciiTheme="minorHAnsi" w:eastAsia="Times New Roman" w:hAnsiTheme="minorHAnsi"/>
                <w:b/>
                <w:szCs w:val="18"/>
              </w:rPr>
              <w:t>509,774,982</w:t>
            </w:r>
            <w:bookmarkEnd w:id="33"/>
          </w:p>
        </w:tc>
      </w:tr>
    </w:tbl>
    <w:p w:rsidR="000254F6" w:rsidRPr="00924879" w:rsidRDefault="000254F6" w:rsidP="000254F6">
      <w:pPr>
        <w:rPr>
          <w:rFonts w:ascii="Arial" w:hAnsi="Arial" w:cs="Arial"/>
          <w:i/>
          <w:sz w:val="18"/>
          <w:szCs w:val="18"/>
        </w:rPr>
      </w:pPr>
      <w:r w:rsidRPr="00924879">
        <w:rPr>
          <w:rFonts w:ascii="Arial" w:hAnsi="Arial" w:cs="Arial"/>
          <w:b/>
          <w:i/>
          <w:sz w:val="18"/>
          <w:szCs w:val="18"/>
        </w:rPr>
        <w:t>Note</w:t>
      </w:r>
      <w:r w:rsidRPr="00924879">
        <w:rPr>
          <w:rFonts w:ascii="Arial" w:hAnsi="Arial" w:cs="Arial"/>
          <w:i/>
          <w:sz w:val="18"/>
          <w:szCs w:val="18"/>
        </w:rPr>
        <w:t>: all estimates are rounded to the nearest tonne</w:t>
      </w:r>
      <w:r w:rsidR="008D1F89">
        <w:rPr>
          <w:rFonts w:ascii="Arial" w:hAnsi="Arial" w:cs="Arial"/>
          <w:i/>
          <w:sz w:val="18"/>
          <w:szCs w:val="18"/>
        </w:rPr>
        <w:t>; all percentages are rounded to the nearest decimal place.</w:t>
      </w:r>
    </w:p>
    <w:p w:rsidR="002813A5" w:rsidRPr="00FB0C88" w:rsidRDefault="00B30BDD" w:rsidP="00677ADB">
      <w:pPr>
        <w:pStyle w:val="Heading1"/>
      </w:pPr>
      <w:r>
        <w:br w:type="page"/>
      </w:r>
    </w:p>
    <w:bookmarkStart w:id="34" w:name="_Toc456361125" w:displacedByCustomXml="next"/>
    <w:bookmarkStart w:id="35" w:name="_Toc453082511" w:displacedByCustomXml="next"/>
    <w:sdt>
      <w:sdtPr>
        <w:rPr>
          <w:rFonts w:ascii="Times New Roman" w:eastAsia="Times New Roman" w:hAnsi="Times New Roman" w:cs="Times New Roman"/>
          <w:b w:val="0"/>
          <w:bCs w:val="0"/>
          <w:color w:val="auto"/>
          <w:sz w:val="22"/>
          <w:szCs w:val="20"/>
        </w:rPr>
        <w:id w:val="-672420373"/>
        <w:docPartObj>
          <w:docPartGallery w:val="Bibliographies"/>
          <w:docPartUnique/>
        </w:docPartObj>
      </w:sdtPr>
      <w:sdtEndPr>
        <w:rPr>
          <w:rFonts w:ascii="Calibri" w:eastAsiaTheme="minorEastAsia" w:hAnsi="Calibri" w:cstheme="minorBidi"/>
          <w:szCs w:val="22"/>
        </w:rPr>
      </w:sdtEndPr>
      <w:sdtContent>
        <w:p w:rsidR="00EA2944" w:rsidRPr="005676E9" w:rsidRDefault="00EA2944" w:rsidP="005353F4">
          <w:pPr>
            <w:pStyle w:val="Heading1"/>
            <w:spacing w:before="360" w:after="120"/>
            <w:rPr>
              <w:sz w:val="32"/>
            </w:rPr>
          </w:pPr>
          <w:r w:rsidRPr="005676E9">
            <w:rPr>
              <w:sz w:val="32"/>
            </w:rPr>
            <w:t>Bibliography</w:t>
          </w:r>
          <w:bookmarkEnd w:id="35"/>
          <w:bookmarkEnd w:id="34"/>
        </w:p>
        <w:sdt>
          <w:sdtPr>
            <w:rPr>
              <w:rFonts w:ascii="Times New Roman" w:eastAsiaTheme="minorEastAsia" w:hAnsi="Times New Roman" w:cs="Times New Roman"/>
              <w:i w:val="0"/>
              <w:color w:val="auto"/>
              <w:sz w:val="22"/>
              <w:szCs w:val="22"/>
              <w:lang w:eastAsia="en-US"/>
            </w:rPr>
            <w:id w:val="111145805"/>
            <w:bibliography/>
          </w:sdtPr>
          <w:sdtEndPr>
            <w:rPr>
              <w:rFonts w:ascii="Calibri" w:hAnsi="Calibri" w:cstheme="minorBidi"/>
              <w:lang w:eastAsia="en-NZ"/>
            </w:rPr>
          </w:sdtEndPr>
          <w:sdtContent>
            <w:p w:rsidR="00EA2944" w:rsidRPr="002A1592" w:rsidRDefault="00EA2944" w:rsidP="00DE7688">
              <w:pPr>
                <w:pStyle w:val="Default"/>
                <w:rPr>
                  <w:rFonts w:ascii="Times New Roman" w:hAnsi="Times New Roman" w:cs="Times New Roman"/>
                  <w:i w:val="0"/>
                  <w:sz w:val="22"/>
                  <w:szCs w:val="22"/>
                  <w:lang w:eastAsia="en-US"/>
                </w:rPr>
              </w:pPr>
            </w:p>
            <w:p w:rsidR="00B640C0" w:rsidRPr="002A1592" w:rsidRDefault="00B640C0" w:rsidP="000632AA">
              <w:pPr>
                <w:jc w:val="left"/>
              </w:pPr>
              <w:proofErr w:type="gramStart"/>
              <w:r w:rsidRPr="002A1592">
                <w:t>IPCC.</w:t>
              </w:r>
              <w:proofErr w:type="gramEnd"/>
              <w:r w:rsidRPr="002A1592">
                <w:t xml:space="preserve"> 2006. Eggleston HS, Buendia L, Miwa K, Ngara T, Tanabe K (eds). </w:t>
              </w:r>
              <w:proofErr w:type="gramStart"/>
              <w:r w:rsidRPr="002A1592">
                <w:t xml:space="preserve">2006 </w:t>
              </w:r>
              <w:r w:rsidRPr="002A1592">
                <w:rPr>
                  <w:i/>
                  <w:iCs/>
                </w:rPr>
                <w:t>IPCC Guidelines for National Greenhouse Gas Inventories.</w:t>
              </w:r>
              <w:proofErr w:type="gramEnd"/>
              <w:r w:rsidRPr="002A1592">
                <w:rPr>
                  <w:i/>
                  <w:iCs/>
                </w:rPr>
                <w:t xml:space="preserve"> </w:t>
              </w:r>
              <w:proofErr w:type="gramStart"/>
              <w:r w:rsidRPr="002A1592">
                <w:rPr>
                  <w:i/>
                  <w:iCs/>
                </w:rPr>
                <w:t>Volume 4.</w:t>
              </w:r>
              <w:proofErr w:type="gramEnd"/>
              <w:r w:rsidRPr="002A1592">
                <w:rPr>
                  <w:i/>
                  <w:iCs/>
                </w:rPr>
                <w:t xml:space="preserve"> </w:t>
              </w:r>
              <w:proofErr w:type="gramStart"/>
              <w:r w:rsidRPr="002A1592">
                <w:rPr>
                  <w:i/>
                  <w:iCs/>
                </w:rPr>
                <w:t>Agriculture, Forestry and Other Land Use.</w:t>
              </w:r>
              <w:proofErr w:type="gramEnd"/>
              <w:r w:rsidRPr="002A1592">
                <w:rPr>
                  <w:i/>
                  <w:iCs/>
                </w:rPr>
                <w:t xml:space="preserve"> </w:t>
              </w:r>
              <w:proofErr w:type="gramStart"/>
              <w:r w:rsidRPr="002A1592">
                <w:rPr>
                  <w:i/>
                  <w:iCs/>
                </w:rPr>
                <w:t>IPCC National Greenhouse Gas Inventories Programme</w:t>
              </w:r>
              <w:r w:rsidRPr="002A1592">
                <w:t>.</w:t>
              </w:r>
              <w:proofErr w:type="gramEnd"/>
              <w:r w:rsidRPr="002A1592">
                <w:t xml:space="preserve"> </w:t>
              </w:r>
              <w:proofErr w:type="gramStart"/>
              <w:r w:rsidRPr="002A1592">
                <w:t>Published for the IPCC by the Institute for Global Environmental Strategies: Japan.</w:t>
              </w:r>
              <w:proofErr w:type="gramEnd"/>
            </w:p>
            <w:p w:rsidR="00F96B87" w:rsidRPr="002A1592" w:rsidRDefault="00F96B87" w:rsidP="000632AA">
              <w:pPr>
                <w:jc w:val="left"/>
              </w:pPr>
              <w:proofErr w:type="gramStart"/>
              <w:r w:rsidRPr="002A1592">
                <w:t>IPCC.</w:t>
              </w:r>
              <w:proofErr w:type="gramEnd"/>
              <w:r w:rsidRPr="002A1592">
                <w:t xml:space="preserve"> 2014. </w:t>
              </w:r>
              <w:proofErr w:type="spellStart"/>
              <w:r w:rsidRPr="002A1592">
                <w:t>Hiraishi</w:t>
              </w:r>
              <w:proofErr w:type="spellEnd"/>
              <w:r w:rsidRPr="002A1592">
                <w:t xml:space="preserve"> T, Krug T, Tanabe K, Srivastava N, </w:t>
              </w:r>
              <w:proofErr w:type="spellStart"/>
              <w:r w:rsidRPr="002A1592">
                <w:t>Baasansuren</w:t>
              </w:r>
              <w:proofErr w:type="spellEnd"/>
              <w:r w:rsidRPr="002A1592">
                <w:t xml:space="preserve"> J, Fukuda M, </w:t>
              </w:r>
              <w:proofErr w:type="spellStart"/>
              <w:r w:rsidRPr="002A1592">
                <w:t>Troxler</w:t>
              </w:r>
              <w:proofErr w:type="spellEnd"/>
              <w:r w:rsidRPr="002A1592">
                <w:t xml:space="preserve"> TG (</w:t>
              </w:r>
              <w:proofErr w:type="spellStart"/>
              <w:r w:rsidRPr="002A1592">
                <w:t>eds</w:t>
              </w:r>
              <w:proofErr w:type="spellEnd"/>
              <w:r w:rsidRPr="002A1592">
                <w:t xml:space="preserve">). </w:t>
              </w:r>
              <w:r w:rsidRPr="002A1592">
                <w:rPr>
                  <w:i/>
                  <w:iCs/>
                </w:rPr>
                <w:t>2013 Revised Supplementary Methods and Good Practice Guidance Arising from the Kyoto Protocol</w:t>
              </w:r>
              <w:r w:rsidRPr="002A1592">
                <w:t>. Switzerland: IPCC.</w:t>
              </w:r>
            </w:p>
            <w:p w:rsidR="00497D8F" w:rsidRPr="002A1592" w:rsidRDefault="00497D8F" w:rsidP="000632AA">
              <w:pPr>
                <w:jc w:val="left"/>
              </w:pPr>
              <w:proofErr w:type="gramStart"/>
              <w:r w:rsidRPr="002A1592">
                <w:t>Ministry for the Environment.</w:t>
              </w:r>
              <w:proofErr w:type="gramEnd"/>
              <w:r w:rsidRPr="002A1592">
                <w:t xml:space="preserve"> 2006. </w:t>
              </w:r>
              <w:r w:rsidRPr="002A1592">
                <w:rPr>
                  <w:i/>
                  <w:iCs/>
                </w:rPr>
                <w:t>New Zealand's Initial Report under the Kyoto Protocol</w:t>
              </w:r>
              <w:r w:rsidRPr="002A1592">
                <w:t xml:space="preserve">. Wellington: Ministry for the Environment. Retrieved from </w:t>
              </w:r>
              <w:hyperlink r:id="rId16" w:history="1">
                <w:r w:rsidR="007D29A7" w:rsidRPr="002D7E3E">
                  <w:rPr>
                    <w:rStyle w:val="Hyperlink"/>
                  </w:rPr>
                  <w:t>http://www.mfe.govt.nz/publications/climate/new-zealands-initial-report-under-the-kyoto-protocol/index.html</w:t>
                </w:r>
              </w:hyperlink>
              <w:r w:rsidR="007D29A7">
                <w:t xml:space="preserve"> </w:t>
              </w:r>
              <w:r w:rsidRPr="002A1592">
                <w:t>(14 July 2011).</w:t>
              </w:r>
            </w:p>
            <w:p w:rsidR="00DE7688" w:rsidRPr="002A1592" w:rsidRDefault="005B45B5" w:rsidP="000632AA">
              <w:pPr>
                <w:jc w:val="left"/>
              </w:pPr>
              <w:proofErr w:type="gramStart"/>
              <w:r w:rsidRPr="002A1592">
                <w:t>Ministry for the Environment</w:t>
              </w:r>
              <w:r w:rsidR="00302E57" w:rsidRPr="002A1592">
                <w:t xml:space="preserve"> 2016.</w:t>
              </w:r>
              <w:proofErr w:type="gramEnd"/>
              <w:r w:rsidR="00302E57" w:rsidRPr="002A1592">
                <w:t xml:space="preserve"> </w:t>
              </w:r>
              <w:r w:rsidR="00302E57" w:rsidRPr="002A1592">
                <w:rPr>
                  <w:i/>
                </w:rPr>
                <w:t>New Zealand’s Greenhouse Gas Inventory 1990-2014.</w:t>
              </w:r>
              <w:r w:rsidR="00276A9E" w:rsidRPr="002A1592">
                <w:t xml:space="preserve"> Wellington: Ministry for the Environment.</w:t>
              </w:r>
              <w:r w:rsidR="000632AA">
                <w:t xml:space="preserve"> Retrieved from</w:t>
              </w:r>
              <w:r w:rsidR="00276A9E" w:rsidRPr="002A1592">
                <w:t xml:space="preserve"> </w:t>
              </w:r>
              <w:hyperlink r:id="rId17" w:history="1">
                <w:r w:rsidR="00276A9E" w:rsidRPr="002A1592">
                  <w:rPr>
                    <w:rStyle w:val="Hyperlink"/>
                  </w:rPr>
                  <w:t>http://www.mfe.govt.nz/climate-change/reporting-greenhouse-gas-emissions/nzs-greenhouse-gas-inventory</w:t>
                </w:r>
              </w:hyperlink>
              <w:r w:rsidR="00276A9E" w:rsidRPr="002A1592">
                <w:t xml:space="preserve"> (</w:t>
              </w:r>
              <w:r w:rsidR="00A14225" w:rsidRPr="002A1592">
                <w:t>20</w:t>
              </w:r>
              <w:r w:rsidR="00276A9E" w:rsidRPr="002A1592">
                <w:t xml:space="preserve"> May 2016)</w:t>
              </w:r>
              <w:r w:rsidR="00491C57" w:rsidRPr="002A1592">
                <w:t>.</w:t>
              </w:r>
            </w:p>
            <w:p w:rsidR="00497D8F" w:rsidRPr="002A1592" w:rsidRDefault="005B45B5" w:rsidP="00440456">
              <w:pPr>
                <w:jc w:val="left"/>
              </w:pPr>
              <w:proofErr w:type="gramStart"/>
              <w:r w:rsidRPr="002A1592">
                <w:t>Ministry for the Environment</w:t>
              </w:r>
              <w:r w:rsidR="00DE7688" w:rsidRPr="002A1592">
                <w:t xml:space="preserve"> 2006.</w:t>
              </w:r>
              <w:proofErr w:type="gramEnd"/>
              <w:r w:rsidR="00DE7688" w:rsidRPr="002A1592">
                <w:t xml:space="preserve"> </w:t>
              </w:r>
              <w:r w:rsidR="00DE7688" w:rsidRPr="002A1592">
                <w:rPr>
                  <w:rFonts w:cs="Adobe Garamond Pro"/>
                  <w:i/>
                  <w:color w:val="000000"/>
                </w:rPr>
                <w:t>New Zealand’s Initial Report under the Kyoto Protocol</w:t>
              </w:r>
              <w:r w:rsidR="00B807D4">
                <w:t>.</w:t>
              </w:r>
              <w:r w:rsidR="00B156BA">
                <w:t xml:space="preserve"> </w:t>
              </w:r>
              <w:r w:rsidR="000632AA">
                <w:t>Retrieved from</w:t>
              </w:r>
              <w:r w:rsidR="00B807D4">
                <w:t xml:space="preserve"> </w:t>
              </w:r>
              <w:hyperlink r:id="rId18" w:history="1">
                <w:r w:rsidR="00DE7688" w:rsidRPr="002A1592">
                  <w:rPr>
                    <w:rStyle w:val="Hyperlink"/>
                  </w:rPr>
                  <w:t>http://unfccc.int/files/national_reports/application/pdf/new_zealands_initial_report_under_the_kyoto_protocol.pdf</w:t>
                </w:r>
              </w:hyperlink>
              <w:r w:rsidR="00DE7688" w:rsidRPr="002A1592">
                <w:t xml:space="preserve"> (31 May 2016)</w:t>
              </w:r>
              <w:r w:rsidR="00491C57" w:rsidRPr="002A1592">
                <w:t>.</w:t>
              </w:r>
            </w:p>
            <w:p w:rsidR="00591CE8" w:rsidRPr="002A1592" w:rsidRDefault="00591CE8" w:rsidP="000632AA">
              <w:pPr>
                <w:jc w:val="left"/>
              </w:pPr>
              <w:proofErr w:type="gramStart"/>
              <w:r w:rsidRPr="002A1592">
                <w:t>UNFCCC.</w:t>
              </w:r>
              <w:proofErr w:type="gramEnd"/>
              <w:r w:rsidRPr="002A1592">
                <w:t xml:space="preserve"> 2006</w:t>
              </w:r>
              <w:r w:rsidRPr="002A1592">
                <w:rPr>
                  <w:i/>
                  <w:iCs/>
                </w:rPr>
                <w:t>. Report of the Conference of the Parties serving as the meeting of the Parties to the Kyoto Protocol on its first session, held at Montreal from 28 November to 10 December 2005: Addendum – Part 2: Action taken by the Conference of the Parties serving as the meeting of the Parties to the Kyoto Protocol at its first session</w:t>
              </w:r>
              <w:r w:rsidRPr="002A1592">
                <w:t>. FCCC/KP/CMP/2005/8/Add.3.</w:t>
              </w:r>
            </w:p>
            <w:p w:rsidR="00FD26C8" w:rsidRPr="002A1592" w:rsidRDefault="006106E4" w:rsidP="000632AA">
              <w:pPr>
                <w:jc w:val="left"/>
              </w:pPr>
              <w:proofErr w:type="gramStart"/>
              <w:r w:rsidRPr="002A1592">
                <w:t>UNFCCC.</w:t>
              </w:r>
              <w:proofErr w:type="gramEnd"/>
              <w:r w:rsidRPr="002A1592">
                <w:t xml:space="preserve"> 2011. </w:t>
              </w:r>
              <w:r w:rsidRPr="002A1592">
                <w:rPr>
                  <w:i/>
                </w:rPr>
                <w:t>Issues related to the transformation of pledges for emission reductions into quantified emission limitation and reduction objectives: methodology and examples.</w:t>
              </w:r>
              <w:r w:rsidRPr="002A1592">
                <w:t xml:space="preserve"> FCCC/TP/2010/3/Rev.1</w:t>
              </w:r>
              <w:r w:rsidR="000632AA">
                <w:t xml:space="preserve">. </w:t>
              </w:r>
              <w:proofErr w:type="gramStart"/>
              <w:r w:rsidR="000632AA">
                <w:t>Retrieved from</w:t>
              </w:r>
              <w:r w:rsidR="00FD26C8" w:rsidRPr="002A1592">
                <w:t xml:space="preserve"> </w:t>
              </w:r>
              <w:hyperlink r:id="rId19" w:history="1">
                <w:r w:rsidR="00B10F6E" w:rsidRPr="002D7E3E">
                  <w:rPr>
                    <w:rStyle w:val="Hyperlink"/>
                  </w:rPr>
                  <w:t>http://unfccc.int/resource/docs/2010/tp/03r01.pdf</w:t>
                </w:r>
              </w:hyperlink>
              <w:r w:rsidR="00CB25A9">
                <w:t>.</w:t>
              </w:r>
              <w:proofErr w:type="gramEnd"/>
            </w:p>
            <w:p w:rsidR="00497D8F" w:rsidRPr="002A1592" w:rsidRDefault="00497D8F" w:rsidP="000632AA">
              <w:pPr>
                <w:jc w:val="left"/>
              </w:pPr>
              <w:proofErr w:type="gramStart"/>
              <w:r w:rsidRPr="002A1592">
                <w:t>UNFCCC.</w:t>
              </w:r>
              <w:proofErr w:type="gramEnd"/>
              <w:r w:rsidRPr="002A1592">
                <w:t xml:space="preserve"> 2012</w:t>
              </w:r>
              <w:r w:rsidRPr="002A1592">
                <w:rPr>
                  <w:i/>
                  <w:iCs/>
                </w:rPr>
                <w:t>. Report of the Conference of the Parties serving as the meeting of the Parties to the Kyoto Protocol on its seventh session, held in Durban from 28 November to 11 December 2011: Addendum – Part 2: Action taken by the Conference of the Parties serving as the meeting of the Parties to the Kyoto Protocol at its seventh session</w:t>
              </w:r>
              <w:r w:rsidRPr="002A1592">
                <w:t>. FCCC/KP/CMP/2011/10/Add.1.</w:t>
              </w:r>
            </w:p>
            <w:p w:rsidR="004229AE" w:rsidRPr="002A1592" w:rsidRDefault="00347415" w:rsidP="000632AA">
              <w:pPr>
                <w:jc w:val="left"/>
              </w:pPr>
              <w:proofErr w:type="gramStart"/>
              <w:r w:rsidRPr="002A1592">
                <w:t>UNFCCC.</w:t>
              </w:r>
              <w:proofErr w:type="gramEnd"/>
              <w:r w:rsidRPr="002A1592">
                <w:t xml:space="preserve"> 2013</w:t>
              </w:r>
              <w:r w:rsidRPr="002A1592">
                <w:rPr>
                  <w:i/>
                  <w:iCs/>
                </w:rPr>
                <w:t xml:space="preserve">. Report of the Conference of the Parties serving as the meeting of the Parties to the Kyoto Protocol on its </w:t>
              </w:r>
              <w:r w:rsidR="009432FD" w:rsidRPr="002A1592">
                <w:rPr>
                  <w:i/>
                  <w:iCs/>
                </w:rPr>
                <w:t>eigh</w:t>
              </w:r>
              <w:r w:rsidRPr="002A1592">
                <w:rPr>
                  <w:i/>
                  <w:iCs/>
                </w:rPr>
                <w:t xml:space="preserve">th session, held in </w:t>
              </w:r>
              <w:r w:rsidR="009432FD" w:rsidRPr="002A1592">
                <w:rPr>
                  <w:i/>
                  <w:iCs/>
                </w:rPr>
                <w:t>Doha</w:t>
              </w:r>
              <w:r w:rsidRPr="002A1592">
                <w:rPr>
                  <w:i/>
                  <w:iCs/>
                </w:rPr>
                <w:t xml:space="preserve"> from 2</w:t>
              </w:r>
              <w:r w:rsidR="009432FD" w:rsidRPr="002A1592">
                <w:rPr>
                  <w:i/>
                  <w:iCs/>
                </w:rPr>
                <w:t>6</w:t>
              </w:r>
              <w:r w:rsidRPr="002A1592">
                <w:rPr>
                  <w:i/>
                  <w:iCs/>
                </w:rPr>
                <w:t xml:space="preserve"> November to </w:t>
              </w:r>
              <w:r w:rsidR="009432FD" w:rsidRPr="002A1592">
                <w:rPr>
                  <w:i/>
                  <w:iCs/>
                </w:rPr>
                <w:t>8</w:t>
              </w:r>
              <w:r w:rsidRPr="002A1592">
                <w:rPr>
                  <w:i/>
                  <w:iCs/>
                </w:rPr>
                <w:t xml:space="preserve"> December 201</w:t>
              </w:r>
              <w:r w:rsidR="009432FD" w:rsidRPr="002A1592">
                <w:rPr>
                  <w:i/>
                  <w:iCs/>
                </w:rPr>
                <w:t>2</w:t>
              </w:r>
              <w:r w:rsidRPr="002A1592">
                <w:rPr>
                  <w:i/>
                  <w:iCs/>
                </w:rPr>
                <w:t xml:space="preserve">: Addendum – Part 2: Action taken by the Conference of the Parties serving as the meeting of the Parties to the Kyoto Protocol at its </w:t>
              </w:r>
              <w:r w:rsidR="009432FD" w:rsidRPr="002A1592">
                <w:rPr>
                  <w:i/>
                  <w:iCs/>
                </w:rPr>
                <w:t>eigh</w:t>
              </w:r>
              <w:r w:rsidRPr="002A1592">
                <w:rPr>
                  <w:i/>
                  <w:iCs/>
                </w:rPr>
                <w:t>th session</w:t>
              </w:r>
              <w:r w:rsidRPr="002A1592">
                <w:t>. FCCC/KP/CMP/201</w:t>
              </w:r>
              <w:r w:rsidR="009432FD" w:rsidRPr="002A1592">
                <w:t>2</w:t>
              </w:r>
              <w:r w:rsidRPr="002A1592">
                <w:t>/1</w:t>
              </w:r>
              <w:r w:rsidR="009432FD" w:rsidRPr="002A1592">
                <w:t>3</w:t>
              </w:r>
              <w:r w:rsidRPr="002A1592">
                <w:t>/Add.</w:t>
              </w:r>
              <w:r w:rsidR="009432FD" w:rsidRPr="002A1592">
                <w:t>2</w:t>
              </w:r>
              <w:r w:rsidRPr="002A1592">
                <w:t>.</w:t>
              </w:r>
            </w:p>
            <w:p w:rsidR="00497D8F" w:rsidRPr="00B10F6E" w:rsidRDefault="00497D8F" w:rsidP="000632AA">
              <w:pPr>
                <w:pStyle w:val="Default"/>
                <w:spacing w:before="120"/>
                <w:rPr>
                  <w:rFonts w:asciiTheme="minorHAnsi" w:hAnsiTheme="minorHAnsi"/>
                  <w:sz w:val="22"/>
                  <w:szCs w:val="22"/>
                </w:rPr>
              </w:pPr>
              <w:proofErr w:type="gramStart"/>
              <w:r w:rsidRPr="00B10F6E">
                <w:rPr>
                  <w:rFonts w:asciiTheme="minorHAnsi" w:hAnsiTheme="minorHAnsi" w:cs="Times New Roman"/>
                  <w:i w:val="0"/>
                  <w:color w:val="auto"/>
                  <w:sz w:val="22"/>
                  <w:szCs w:val="22"/>
                  <w:lang w:eastAsia="en-US"/>
                </w:rPr>
                <w:t>UNFCCC</w:t>
              </w:r>
              <w:r w:rsidR="006B68E1" w:rsidRPr="00B10F6E">
                <w:rPr>
                  <w:rFonts w:asciiTheme="minorHAnsi" w:hAnsiTheme="minorHAnsi" w:cs="Times New Roman"/>
                  <w:i w:val="0"/>
                  <w:color w:val="auto"/>
                  <w:sz w:val="22"/>
                  <w:szCs w:val="22"/>
                  <w:lang w:eastAsia="en-US"/>
                </w:rPr>
                <w:t>.</w:t>
              </w:r>
              <w:proofErr w:type="gramEnd"/>
              <w:r w:rsidRPr="00B10F6E">
                <w:rPr>
                  <w:rFonts w:asciiTheme="minorHAnsi" w:hAnsiTheme="minorHAnsi" w:cs="Times New Roman"/>
                  <w:i w:val="0"/>
                  <w:color w:val="auto"/>
                  <w:sz w:val="22"/>
                  <w:szCs w:val="22"/>
                  <w:lang w:eastAsia="en-US"/>
                </w:rPr>
                <w:t xml:space="preserve"> 2014.</w:t>
              </w:r>
              <w:r w:rsidRPr="00B10F6E">
                <w:rPr>
                  <w:rFonts w:asciiTheme="minorHAnsi" w:hAnsiTheme="minorHAnsi"/>
                  <w:sz w:val="22"/>
                  <w:szCs w:val="22"/>
                </w:rPr>
                <w:t xml:space="preserve"> </w:t>
              </w:r>
              <w:r w:rsidR="005C12A2" w:rsidRPr="00B10F6E">
                <w:rPr>
                  <w:rFonts w:asciiTheme="minorHAnsi" w:hAnsiTheme="minorHAnsi" w:cs="Times New Roman"/>
                  <w:iCs/>
                  <w:color w:val="auto"/>
                  <w:sz w:val="22"/>
                  <w:szCs w:val="22"/>
                  <w:lang w:eastAsia="en-US"/>
                </w:rPr>
                <w:t xml:space="preserve">Report of the Subsidiary Body for Scientific and Technological Advice on its forty-first session, held in Lima from 1 to 6 December </w:t>
              </w:r>
              <w:proofErr w:type="gramStart"/>
              <w:r w:rsidR="005C12A2" w:rsidRPr="00B10F6E">
                <w:rPr>
                  <w:rFonts w:asciiTheme="minorHAnsi" w:hAnsiTheme="minorHAnsi" w:cs="Times New Roman"/>
                  <w:iCs/>
                  <w:color w:val="auto"/>
                  <w:sz w:val="22"/>
                  <w:szCs w:val="22"/>
                  <w:lang w:eastAsia="en-US"/>
                </w:rPr>
                <w:t>2014</w:t>
              </w:r>
              <w:r w:rsidR="005C12A2" w:rsidRPr="00B10F6E">
                <w:rPr>
                  <w:rFonts w:asciiTheme="minorHAnsi" w:hAnsiTheme="minorHAnsi"/>
                  <w:b/>
                  <w:bCs/>
                  <w:sz w:val="22"/>
                  <w:szCs w:val="22"/>
                </w:rPr>
                <w:t xml:space="preserve"> </w:t>
              </w:r>
              <w:r w:rsidRPr="00B10F6E">
                <w:rPr>
                  <w:rFonts w:asciiTheme="minorHAnsi" w:hAnsiTheme="minorHAnsi" w:cs="Adobe Garamond Pro"/>
                  <w:sz w:val="22"/>
                  <w:szCs w:val="22"/>
                </w:rPr>
                <w:t xml:space="preserve"> </w:t>
              </w:r>
              <w:r w:rsidRPr="00B10F6E">
                <w:rPr>
                  <w:rFonts w:asciiTheme="minorHAnsi" w:hAnsiTheme="minorHAnsi" w:cs="Times New Roman"/>
                  <w:i w:val="0"/>
                  <w:color w:val="auto"/>
                  <w:sz w:val="22"/>
                  <w:szCs w:val="22"/>
                  <w:lang w:eastAsia="en-US"/>
                </w:rPr>
                <w:t>FCCC</w:t>
              </w:r>
              <w:proofErr w:type="gramEnd"/>
              <w:r w:rsidRPr="00B10F6E">
                <w:rPr>
                  <w:rFonts w:asciiTheme="minorHAnsi" w:hAnsiTheme="minorHAnsi" w:cs="Times New Roman"/>
                  <w:i w:val="0"/>
                  <w:color w:val="auto"/>
                  <w:sz w:val="22"/>
                  <w:szCs w:val="22"/>
                  <w:lang w:eastAsia="en-US"/>
                </w:rPr>
                <w:t>/SBSTA/2014/</w:t>
              </w:r>
              <w:r w:rsidR="004229AE" w:rsidRPr="00B10F6E">
                <w:rPr>
                  <w:rFonts w:asciiTheme="minorHAnsi" w:hAnsiTheme="minorHAnsi" w:cs="Times New Roman"/>
                  <w:i w:val="0"/>
                  <w:color w:val="auto"/>
                  <w:sz w:val="22"/>
                  <w:szCs w:val="22"/>
                  <w:lang w:eastAsia="en-US"/>
                </w:rPr>
                <w:t>5</w:t>
              </w:r>
              <w:r w:rsidRPr="00B10F6E">
                <w:rPr>
                  <w:rFonts w:asciiTheme="minorHAnsi" w:hAnsiTheme="minorHAnsi" w:cs="Times New Roman"/>
                  <w:i w:val="0"/>
                  <w:color w:val="auto"/>
                  <w:sz w:val="22"/>
                  <w:szCs w:val="22"/>
                  <w:lang w:eastAsia="en-US"/>
                </w:rPr>
                <w:t>. Lima, 1-6 December 2014</w:t>
              </w:r>
              <w:r w:rsidR="00B156BA">
                <w:rPr>
                  <w:rFonts w:asciiTheme="minorHAnsi" w:hAnsiTheme="minorHAnsi" w:cs="Times New Roman"/>
                  <w:i w:val="0"/>
                  <w:color w:val="auto"/>
                  <w:sz w:val="22"/>
                  <w:szCs w:val="22"/>
                  <w:lang w:eastAsia="en-US"/>
                </w:rPr>
                <w:t>.</w:t>
              </w:r>
              <w:r w:rsidR="00B10F6E" w:rsidRPr="00B10F6E">
                <w:rPr>
                  <w:rFonts w:asciiTheme="minorHAnsi" w:hAnsiTheme="minorHAnsi" w:cs="Times New Roman"/>
                  <w:i w:val="0"/>
                  <w:color w:val="auto"/>
                  <w:sz w:val="22"/>
                  <w:szCs w:val="22"/>
                  <w:lang w:eastAsia="en-US"/>
                </w:rPr>
                <w:t xml:space="preserve"> </w:t>
              </w:r>
              <w:r w:rsidR="00B156BA">
                <w:rPr>
                  <w:rFonts w:asciiTheme="minorHAnsi" w:hAnsiTheme="minorHAnsi" w:cs="Times New Roman"/>
                  <w:i w:val="0"/>
                  <w:color w:val="auto"/>
                  <w:sz w:val="22"/>
                  <w:szCs w:val="22"/>
                  <w:lang w:eastAsia="en-US"/>
                </w:rPr>
                <w:t xml:space="preserve">Retrieved from </w:t>
              </w:r>
              <w:r w:rsidR="004229AE" w:rsidRPr="00B156BA">
                <w:rPr>
                  <w:rStyle w:val="Hyperlink"/>
                  <w:rFonts w:asciiTheme="minorHAnsi" w:hAnsiTheme="minorHAnsi"/>
                  <w:i w:val="0"/>
                  <w:sz w:val="22"/>
                  <w:szCs w:val="22"/>
                </w:rPr>
                <w:t>http://unfccc.int/resource/docs/2014/sbsta/eng/05.pdf</w:t>
              </w:r>
              <w:r w:rsidRPr="00B156BA">
                <w:rPr>
                  <w:rFonts w:asciiTheme="minorHAnsi" w:hAnsiTheme="minorHAnsi"/>
                  <w:i w:val="0"/>
                  <w:sz w:val="22"/>
                  <w:szCs w:val="22"/>
                </w:rPr>
                <w:t xml:space="preserve"> (</w:t>
              </w:r>
              <w:r w:rsidR="00E700B6" w:rsidRPr="00B156BA">
                <w:rPr>
                  <w:rFonts w:asciiTheme="minorHAnsi" w:hAnsiTheme="minorHAnsi" w:cs="Adobe Garamond Pro"/>
                  <w:i w:val="0"/>
                  <w:sz w:val="22"/>
                  <w:szCs w:val="22"/>
                </w:rPr>
                <w:t>December 2014</w:t>
              </w:r>
              <w:r w:rsidRPr="00B156BA">
                <w:rPr>
                  <w:rFonts w:asciiTheme="minorHAnsi" w:hAnsiTheme="minorHAnsi"/>
                  <w:i w:val="0"/>
                  <w:sz w:val="22"/>
                  <w:szCs w:val="22"/>
                </w:rPr>
                <w:t>)</w:t>
              </w:r>
              <w:r w:rsidR="00491C57" w:rsidRPr="00B156BA">
                <w:rPr>
                  <w:rFonts w:asciiTheme="minorHAnsi" w:hAnsiTheme="minorHAnsi"/>
                  <w:i w:val="0"/>
                  <w:sz w:val="22"/>
                  <w:szCs w:val="22"/>
                </w:rPr>
                <w:t>.</w:t>
              </w:r>
            </w:p>
            <w:p w:rsidR="009B5EEC" w:rsidRPr="002A1592" w:rsidRDefault="009B5EEC" w:rsidP="000632AA">
              <w:pPr>
                <w:jc w:val="left"/>
              </w:pPr>
              <w:proofErr w:type="gramStart"/>
              <w:r w:rsidRPr="002A1592">
                <w:t>UNFCCC.</w:t>
              </w:r>
              <w:proofErr w:type="gramEnd"/>
              <w:r w:rsidRPr="002A1592">
                <w:t xml:space="preserve"> 201</w:t>
              </w:r>
              <w:r w:rsidR="001F7339" w:rsidRPr="002A1592">
                <w:t>6</w:t>
              </w:r>
              <w:r w:rsidRPr="002A1592">
                <w:rPr>
                  <w:i/>
                  <w:iCs/>
                </w:rPr>
                <w:t>. Report of the Conference of the Parties serving as the meeting of the Parties to the Kyoto Protocol on its eleventh session, held in Paris from 30 November to 13 December 2015: Addendum – Part 2: Action taken by the Conference of the Parties serving as the meeting of the Parties to the Kyoto Protocol at its eleventh session</w:t>
              </w:r>
              <w:r w:rsidRPr="002A1592">
                <w:t>. FCCC/KP/CMP/2015/8/Add.1.</w:t>
              </w:r>
            </w:p>
            <w:p w:rsidR="00E945D5" w:rsidRPr="00930E48" w:rsidRDefault="006B68E1" w:rsidP="000632AA">
              <w:pPr>
                <w:jc w:val="left"/>
              </w:pPr>
              <w:proofErr w:type="gramStart"/>
              <w:r w:rsidRPr="002A1592">
                <w:lastRenderedPageBreak/>
                <w:t>UNFCCC Secretariat.</w:t>
              </w:r>
              <w:proofErr w:type="gramEnd"/>
              <w:r w:rsidR="00B640C0" w:rsidRPr="002A1592">
                <w:t xml:space="preserve"> 2011. </w:t>
              </w:r>
              <w:r w:rsidR="00B640C0" w:rsidRPr="002A1592">
                <w:rPr>
                  <w:i/>
                  <w:iCs/>
                </w:rPr>
                <w:t>Report of the Technical Assessment of the Forest Management Reference Level Submission of New Zealand</w:t>
              </w:r>
              <w:r w:rsidR="00B640C0" w:rsidRPr="002A1592">
                <w:t xml:space="preserve">. </w:t>
              </w:r>
              <w:proofErr w:type="gramStart"/>
              <w:r w:rsidR="00B640C0" w:rsidRPr="002A1592">
                <w:t>Submitted in 2011: FCCC/TAR/2011/NZL.</w:t>
              </w:r>
              <w:proofErr w:type="gramEnd"/>
              <w:r w:rsidR="00B640C0" w:rsidRPr="002A1592">
                <w:t xml:space="preserve"> Retrieved from </w:t>
              </w:r>
              <w:hyperlink r:id="rId20" w:anchor="beg" w:history="1">
                <w:r w:rsidR="00B10F6E" w:rsidRPr="002D7E3E">
                  <w:rPr>
                    <w:rStyle w:val="Hyperlink"/>
                  </w:rPr>
                  <w:t>http://unfccc.int/documentation/documents/advanced_search/items/6911.php?priref=600006559#beg</w:t>
                </w:r>
              </w:hyperlink>
              <w:r w:rsidR="00B10F6E">
                <w:t xml:space="preserve"> </w:t>
              </w:r>
              <w:r w:rsidR="00B640C0" w:rsidRPr="002A1592">
                <w:t>(4 December 2014).</w:t>
              </w:r>
            </w:p>
          </w:sdtContent>
        </w:sdt>
      </w:sdtContent>
    </w:sdt>
    <w:sectPr w:rsidR="00E945D5" w:rsidRPr="00930E48" w:rsidSect="00016735">
      <w:footerReference w:type="even" r:id="rId21"/>
      <w:pgSz w:w="11906" w:h="16838"/>
      <w:pgMar w:top="1560" w:right="1440" w:bottom="1440" w:left="1440" w:header="709" w:footer="283"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DF2" w:rsidRDefault="00DD7DF2" w:rsidP="00EA2944">
      <w:r>
        <w:separator/>
      </w:r>
    </w:p>
  </w:endnote>
  <w:endnote w:type="continuationSeparator" w:id="0">
    <w:p w:rsidR="00DD7DF2" w:rsidRDefault="00DD7DF2" w:rsidP="00EA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JBHHJB+Arial,Bold">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796163"/>
      <w:docPartObj>
        <w:docPartGallery w:val="Page Numbers (Bottom of Page)"/>
        <w:docPartUnique/>
      </w:docPartObj>
    </w:sdtPr>
    <w:sdtEndPr>
      <w:rPr>
        <w:noProof/>
      </w:rPr>
    </w:sdtEndPr>
    <w:sdtContent>
      <w:p w:rsidR="00DD7DF2" w:rsidRDefault="00DD7DF2" w:rsidP="008B1EA9">
        <w:pPr>
          <w:pStyle w:val="Footer"/>
          <w:tabs>
            <w:tab w:val="left" w:pos="988"/>
          </w:tabs>
          <w:jc w:val="left"/>
        </w:pPr>
        <w:r>
          <w:fldChar w:fldCharType="begin"/>
        </w:r>
        <w:r>
          <w:instrText xml:space="preserve"> PAGE   \* MERGEFORMAT </w:instrText>
        </w:r>
        <w:r>
          <w:fldChar w:fldCharType="separate"/>
        </w:r>
        <w:r w:rsidR="00A1211D">
          <w:rPr>
            <w:noProof/>
          </w:rPr>
          <w:t>3</w:t>
        </w:r>
        <w:r>
          <w:rPr>
            <w:noProof/>
          </w:rPr>
          <w:fldChar w:fldCharType="end"/>
        </w:r>
        <w:r>
          <w:rPr>
            <w:noProof/>
          </w:rPr>
          <w:t xml:space="preserve">           New Zealand’s Initial Report</w:t>
        </w:r>
      </w:p>
    </w:sdtContent>
  </w:sdt>
  <w:p w:rsidR="00DD7DF2" w:rsidRDefault="00DD7D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EBD" w:rsidRDefault="00A22EBD">
    <w:pPr>
      <w:pStyle w:val="Footer"/>
      <w:jc w:val="right"/>
    </w:pPr>
    <w:r>
      <w:t xml:space="preserve">New Zealand’s Initial Report           </w:t>
    </w:r>
    <w:sdt>
      <w:sdtPr>
        <w:id w:val="-15967866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1211D">
          <w:rPr>
            <w:noProof/>
          </w:rPr>
          <w:t>4</w:t>
        </w:r>
        <w:r>
          <w:rPr>
            <w:noProof/>
          </w:rPr>
          <w:fldChar w:fldCharType="end"/>
        </w:r>
      </w:sdtContent>
    </w:sdt>
  </w:p>
  <w:p w:rsidR="00A22EBD" w:rsidRDefault="00A22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DF2" w:rsidRDefault="00DD7DF2" w:rsidP="00EA2944">
      <w:r>
        <w:separator/>
      </w:r>
    </w:p>
  </w:footnote>
  <w:footnote w:type="continuationSeparator" w:id="0">
    <w:p w:rsidR="00DD7DF2" w:rsidRDefault="00DD7DF2" w:rsidP="00EA2944">
      <w:r>
        <w:continuationSeparator/>
      </w:r>
    </w:p>
  </w:footnote>
  <w:footnote w:id="1">
    <w:p w:rsidR="00DD7DF2" w:rsidRPr="00243D51" w:rsidRDefault="00DD7DF2" w:rsidP="00E532BD">
      <w:pPr>
        <w:pStyle w:val="FootnoteText"/>
        <w:rPr>
          <w:sz w:val="16"/>
          <w:szCs w:val="16"/>
        </w:rPr>
      </w:pPr>
      <w:r w:rsidRPr="00243D51">
        <w:rPr>
          <w:rStyle w:val="FootnoteReference"/>
          <w:sz w:val="16"/>
          <w:szCs w:val="16"/>
        </w:rPr>
        <w:footnoteRef/>
      </w:r>
      <w:r w:rsidRPr="00243D51">
        <w:rPr>
          <w:sz w:val="16"/>
          <w:szCs w:val="16"/>
        </w:rPr>
        <w:t xml:space="preserve"> These amendments are contained in Decision 1/CMP.8.</w:t>
      </w:r>
    </w:p>
  </w:footnote>
  <w:footnote w:id="2">
    <w:p w:rsidR="00DD7DF2" w:rsidRPr="00243D51" w:rsidRDefault="00DD7DF2" w:rsidP="00243D51">
      <w:pPr>
        <w:jc w:val="left"/>
        <w:rPr>
          <w:sz w:val="16"/>
          <w:szCs w:val="16"/>
        </w:rPr>
      </w:pPr>
      <w:r w:rsidRPr="00243D51">
        <w:rPr>
          <w:rStyle w:val="FootnoteReference"/>
          <w:sz w:val="16"/>
          <w:szCs w:val="16"/>
        </w:rPr>
        <w:footnoteRef/>
      </w:r>
      <w:r w:rsidRPr="00243D51">
        <w:rPr>
          <w:sz w:val="16"/>
          <w:szCs w:val="16"/>
        </w:rPr>
        <w:t xml:space="preserve"> </w:t>
      </w:r>
      <w:proofErr w:type="gramStart"/>
      <w:r w:rsidRPr="00243D51">
        <w:rPr>
          <w:sz w:val="16"/>
          <w:szCs w:val="16"/>
        </w:rPr>
        <w:t>UNFCCC.</w:t>
      </w:r>
      <w:proofErr w:type="gramEnd"/>
      <w:r w:rsidRPr="00243D51">
        <w:rPr>
          <w:sz w:val="16"/>
          <w:szCs w:val="16"/>
        </w:rPr>
        <w:t xml:space="preserve"> 2013</w:t>
      </w:r>
      <w:r w:rsidRPr="00243D51">
        <w:rPr>
          <w:i/>
          <w:iCs/>
          <w:sz w:val="16"/>
          <w:szCs w:val="16"/>
        </w:rPr>
        <w:t>. Report of the Conference of the Parties serving as the meeting of the Parties to the Kyoto Protocol on its eighth session, held in Doha from 26 November to 8 December 2012: Addendum – Part 2: Action taken by the Conference of the Parties serving as the meeting of the Parties to the Kyoto Protocol at its eighth session</w:t>
      </w:r>
      <w:r w:rsidRPr="00243D51">
        <w:rPr>
          <w:sz w:val="16"/>
          <w:szCs w:val="16"/>
        </w:rPr>
        <w:t>. FCCC/KP/CMP/2012/13/Add.2.</w:t>
      </w:r>
    </w:p>
    <w:p w:rsidR="00DD7DF2" w:rsidRDefault="00DD7DF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F2" w:rsidRDefault="00DD7DF2">
    <w:pPr>
      <w:pStyle w:val="Header"/>
      <w:jc w:val="right"/>
    </w:pPr>
  </w:p>
  <w:p w:rsidR="00DD7DF2" w:rsidRDefault="00DD7D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F2" w:rsidRDefault="00DD7DF2" w:rsidP="00243D51">
    <w:pPr>
      <w:pStyle w:val="Header"/>
      <w:jc w:val="left"/>
    </w:pPr>
    <w:r>
      <w:rPr>
        <w:noProof/>
      </w:rPr>
      <w:drawing>
        <wp:inline distT="0" distB="0" distL="0" distR="0" wp14:anchorId="668A412C" wp14:editId="60F31929">
          <wp:extent cx="2214206" cy="629076"/>
          <wp:effectExtent l="0" t="0" r="0" b="0"/>
          <wp:docPr id="14" name="Picture 14" descr="B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_Logo"/>
                  <pic:cNvPicPr>
                    <a:picLocks noChangeAspect="1" noChangeArrowheads="1"/>
                  </pic:cNvPicPr>
                </pic:nvPicPr>
                <pic:blipFill>
                  <a:blip r:embed="rId1">
                    <a:extLst>
                      <a:ext uri="{28A0092B-C50C-407E-A947-70E740481C1C}">
                        <a14:useLocalDpi xmlns:a14="http://schemas.microsoft.com/office/drawing/2010/main" val="0"/>
                      </a:ext>
                    </a:extLst>
                  </a:blip>
                  <a:srcRect l="2927" t="8191" r="2281" b="7092"/>
                  <a:stretch>
                    <a:fillRect/>
                  </a:stretch>
                </pic:blipFill>
                <pic:spPr bwMode="auto">
                  <a:xfrm>
                    <a:off x="0" y="0"/>
                    <a:ext cx="2214206" cy="6290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48CEFF2"/>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3000008"/>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132E234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3F6446A0"/>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FD86B90A"/>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FFFFFFFE"/>
    <w:multiLevelType w:val="singleLevel"/>
    <w:tmpl w:val="1D3AA66E"/>
    <w:lvl w:ilvl="0">
      <w:numFmt w:val="decimal"/>
      <w:pStyle w:val="BodyText2"/>
      <w:lvlText w:val="*"/>
      <w:lvlJc w:val="left"/>
    </w:lvl>
  </w:abstractNum>
  <w:abstractNum w:abstractNumId="6">
    <w:nsid w:val="041849F3"/>
    <w:multiLevelType w:val="hybridMultilevel"/>
    <w:tmpl w:val="9234825C"/>
    <w:lvl w:ilvl="0" w:tplc="4AE8F718">
      <w:start w:val="1"/>
      <w:numFmt w:val="lowerLetter"/>
      <w:pStyle w:val="a"/>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4B67626"/>
    <w:multiLevelType w:val="hybridMultilevel"/>
    <w:tmpl w:val="9E70C15A"/>
    <w:lvl w:ilvl="0" w:tplc="FFFFFFFF">
      <w:start w:val="1"/>
      <w:numFmt w:val="decimal"/>
      <w:lvlText w:val="%1."/>
      <w:lvlJc w:val="left"/>
      <w:pPr>
        <w:tabs>
          <w:tab w:val="num" w:pos="397"/>
        </w:tabs>
        <w:ind w:left="397" w:hanging="397"/>
      </w:pPr>
      <w:rPr>
        <w:rFonts w:ascii="Times New Roman" w:hAnsi="Times New Roman" w:cs="Arial" w:hint="default"/>
        <w:b w:val="0"/>
        <w:i w:val="0"/>
        <w:color w:val="auto"/>
        <w:sz w:val="22"/>
        <w:szCs w:val="22"/>
      </w:rPr>
    </w:lvl>
    <w:lvl w:ilvl="1" w:tplc="FFFFFFFF">
      <w:start w:val="1"/>
      <w:numFmt w:val="lowerLetter"/>
      <w:lvlText w:val="%2."/>
      <w:lvlJc w:val="left"/>
      <w:pPr>
        <w:tabs>
          <w:tab w:val="num" w:pos="1440"/>
        </w:tabs>
        <w:ind w:left="1440" w:hanging="360"/>
      </w:pPr>
      <w:rPr>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5A8267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1">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15E2346E"/>
    <w:multiLevelType w:val="hybridMultilevel"/>
    <w:tmpl w:val="D922AA0C"/>
    <w:lvl w:ilvl="0" w:tplc="A4DC11E2">
      <w:start w:val="1"/>
      <w:numFmt w:val="bullet"/>
      <w:pStyle w:val="Bullets"/>
      <w:lvlText w:val=""/>
      <w:lvlJc w:val="left"/>
      <w:pPr>
        <w:tabs>
          <w:tab w:val="num" w:pos="567"/>
        </w:tabs>
        <w:ind w:left="567" w:hanging="567"/>
      </w:pPr>
      <w:rPr>
        <w:rFonts w:ascii="Symbol" w:hAnsi="Symbol" w:hint="default"/>
        <w:sz w:val="20"/>
        <w:szCs w:val="20"/>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3">
    <w:nsid w:val="16463B24"/>
    <w:multiLevelType w:val="hybridMultilevel"/>
    <w:tmpl w:val="08AAA6A6"/>
    <w:lvl w:ilvl="0" w:tplc="B7C81A2A">
      <w:start w:val="1"/>
      <w:numFmt w:val="bullet"/>
      <w:pStyle w:val="Sub-bullet"/>
      <w:lvlText w:val="–"/>
      <w:lvlJc w:val="left"/>
      <w:pPr>
        <w:ind w:left="1287" w:hanging="360"/>
      </w:pPr>
      <w:rPr>
        <w:rFonts w:ascii="Times New Roman" w:hAnsi="Times New Roman" w:cs="Times New Roman" w:hint="default"/>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4">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15">
    <w:nsid w:val="1E252E9D"/>
    <w:multiLevelType w:val="hybridMultilevel"/>
    <w:tmpl w:val="185CE3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7">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8">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B8B2D74"/>
    <w:multiLevelType w:val="hybridMultilevel"/>
    <w:tmpl w:val="EF1C9466"/>
    <w:lvl w:ilvl="0" w:tplc="6D362E22">
      <w:start w:val="1"/>
      <w:numFmt w:val="bullet"/>
      <w:pStyle w:val="Tablebullet"/>
      <w:lvlText w:val=""/>
      <w:lvlJc w:val="left"/>
      <w:pPr>
        <w:tabs>
          <w:tab w:val="num" w:pos="284"/>
        </w:tabs>
        <w:ind w:left="284" w:hanging="284"/>
      </w:pPr>
      <w:rPr>
        <w:rFonts w:ascii="Symbol" w:hAnsi="Symbol" w:hint="default"/>
        <w:sz w:val="16"/>
        <w:szCs w:val="16"/>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nsid w:val="2CD7703E"/>
    <w:multiLevelType w:val="multilevel"/>
    <w:tmpl w:val="DCDEB9D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22">
    <w:nsid w:val="2E6F201E"/>
    <w:multiLevelType w:val="multilevel"/>
    <w:tmpl w:val="C7440BB4"/>
    <w:numStyleLink w:val="Style2"/>
  </w:abstractNum>
  <w:abstractNum w:abstractNumId="23">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24">
    <w:nsid w:val="3C79239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7">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440B17DC"/>
    <w:multiLevelType w:val="hybridMultilevel"/>
    <w:tmpl w:val="7B165F02"/>
    <w:lvl w:ilvl="0" w:tplc="37E6EBC0">
      <w:start w:val="1"/>
      <w:numFmt w:val="bullet"/>
      <w:pStyle w:val="TableBullet0"/>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9">
    <w:nsid w:val="44681783"/>
    <w:multiLevelType w:val="hybridMultilevel"/>
    <w:tmpl w:val="0B146990"/>
    <w:lvl w:ilvl="0" w:tplc="7B947996">
      <w:start w:val="16"/>
      <w:numFmt w:val="decimal"/>
      <w:pStyle w:val="ParagraphNumbering"/>
      <w:lvlText w:val="%1."/>
      <w:lvlJc w:val="left"/>
      <w:pPr>
        <w:ind w:left="720" w:hanging="360"/>
      </w:pPr>
      <w:rPr>
        <w:rFonts w:hint="default"/>
        <w:sz w:val="22"/>
        <w:szCs w:val="22"/>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nsid w:val="45B15110"/>
    <w:multiLevelType w:val="hybridMultilevel"/>
    <w:tmpl w:val="90EE7D7E"/>
    <w:lvl w:ilvl="0" w:tplc="BEDEFAE6">
      <w:start w:val="1"/>
      <w:numFmt w:val="bullet"/>
      <w:lvlText w:val=""/>
      <w:lvlJc w:val="left"/>
      <w:pPr>
        <w:tabs>
          <w:tab w:val="num" w:pos="567"/>
        </w:tabs>
        <w:ind w:left="567" w:hanging="567"/>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1">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32">
    <w:nsid w:val="46E45EFC"/>
    <w:multiLevelType w:val="hybridMultilevel"/>
    <w:tmpl w:val="71D0AA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nsid w:val="47111CB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9870203"/>
    <w:multiLevelType w:val="multilevel"/>
    <w:tmpl w:val="14090001"/>
    <w:numStyleLink w:val="Bulletss"/>
  </w:abstractNum>
  <w:abstractNum w:abstractNumId="35">
    <w:nsid w:val="4DC25C32"/>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3535234"/>
    <w:multiLevelType w:val="singleLevel"/>
    <w:tmpl w:val="44B68220"/>
    <w:lvl w:ilvl="0">
      <w:start w:val="1"/>
      <w:numFmt w:val="bullet"/>
      <w:pStyle w:val="Boxbullet"/>
      <w:lvlText w:val=""/>
      <w:lvlJc w:val="left"/>
      <w:pPr>
        <w:ind w:left="644" w:hanging="360"/>
      </w:pPr>
      <w:rPr>
        <w:rFonts w:ascii="Symbol" w:hAnsi="Symbol" w:hint="default"/>
        <w:color w:val="1C556C"/>
        <w:sz w:val="16"/>
      </w:rPr>
    </w:lvl>
  </w:abstractNum>
  <w:abstractNum w:abstractNumId="37">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FAD4597"/>
    <w:multiLevelType w:val="hybridMultilevel"/>
    <w:tmpl w:val="5EE015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nsid w:val="61860FA3"/>
    <w:multiLevelType w:val="hybridMultilevel"/>
    <w:tmpl w:val="1C30B1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64CE5999"/>
    <w:multiLevelType w:val="hybridMultilevel"/>
    <w:tmpl w:val="C907A7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44">
    <w:nsid w:val="6C042717"/>
    <w:multiLevelType w:val="multilevel"/>
    <w:tmpl w:val="DCDEB9D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709E3F04"/>
    <w:multiLevelType w:val="hybridMultilevel"/>
    <w:tmpl w:val="7FDA69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8">
    <w:nsid w:val="7AEB5067"/>
    <w:multiLevelType w:val="multilevel"/>
    <w:tmpl w:val="14090001"/>
    <w:numStyleLink w:val="Bulletss"/>
  </w:abstractNum>
  <w:abstractNum w:abstractNumId="49">
    <w:nsid w:val="7E4D254A"/>
    <w:multiLevelType w:val="singleLevel"/>
    <w:tmpl w:val="4BDCAC54"/>
    <w:lvl w:ilvl="0">
      <w:start w:val="1"/>
      <w:numFmt w:val="bullet"/>
      <w:pStyle w:val="Bullet"/>
      <w:lvlText w:val=""/>
      <w:lvlJc w:val="left"/>
      <w:pPr>
        <w:tabs>
          <w:tab w:val="num" w:pos="567"/>
        </w:tabs>
        <w:ind w:left="567" w:hanging="567"/>
      </w:pPr>
      <w:rPr>
        <w:rFonts w:ascii="Symbol" w:hAnsi="Symbol" w:hint="default"/>
        <w:color w:val="auto"/>
        <w:sz w:val="18"/>
        <w:szCs w:val="20"/>
      </w:rPr>
    </w:lv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pStyle w:val="BodyText2"/>
        <w:lvlText w:val="–"/>
        <w:legacy w:legacy="1" w:legacySpace="0" w:legacyIndent="284"/>
        <w:lvlJc w:val="left"/>
        <w:pPr>
          <w:ind w:left="851" w:hanging="284"/>
        </w:pPr>
        <w:rPr>
          <w:rFonts w:ascii="Times New Roman" w:hAnsi="Times New Roman" w:cs="Times New Roman" w:hint="default"/>
          <w:sz w:val="20"/>
        </w:rPr>
      </w:lvl>
    </w:lvlOverride>
  </w:num>
  <w:num w:numId="7">
    <w:abstractNumId w:val="12"/>
  </w:num>
  <w:num w:numId="8">
    <w:abstractNumId w:val="30"/>
  </w:num>
  <w:num w:numId="9">
    <w:abstractNumId w:val="7"/>
  </w:num>
  <w:num w:numId="10">
    <w:abstractNumId w:val="26"/>
  </w:num>
  <w:num w:numId="11">
    <w:abstractNumId w:val="17"/>
  </w:num>
  <w:num w:numId="12">
    <w:abstractNumId w:val="31"/>
  </w:num>
  <w:num w:numId="13">
    <w:abstractNumId w:val="47"/>
  </w:num>
  <w:num w:numId="14">
    <w:abstractNumId w:val="6"/>
  </w:num>
  <w:num w:numId="15">
    <w:abstractNumId w:val="19"/>
  </w:num>
  <w:num w:numId="16">
    <w:abstractNumId w:val="36"/>
  </w:num>
  <w:num w:numId="17">
    <w:abstractNumId w:val="13"/>
  </w:num>
  <w:num w:numId="18">
    <w:abstractNumId w:val="39"/>
  </w:num>
  <w:num w:numId="19">
    <w:abstractNumId w:val="42"/>
  </w:num>
  <w:num w:numId="20">
    <w:abstractNumId w:val="46"/>
  </w:num>
  <w:num w:numId="21">
    <w:abstractNumId w:val="40"/>
  </w:num>
  <w:num w:numId="22">
    <w:abstractNumId w:val="32"/>
  </w:num>
  <w:num w:numId="23">
    <w:abstractNumId w:val="15"/>
  </w:num>
  <w:num w:numId="24">
    <w:abstractNumId w:val="29"/>
  </w:num>
  <w:num w:numId="25">
    <w:abstractNumId w:val="23"/>
  </w:num>
  <w:num w:numId="26">
    <w:abstractNumId w:val="49"/>
  </w:num>
  <w:num w:numId="27">
    <w:abstractNumId w:val="21"/>
  </w:num>
  <w:num w:numId="28">
    <w:abstractNumId w:val="28"/>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43"/>
  </w:num>
  <w:num w:numId="32">
    <w:abstractNumId w:val="20"/>
  </w:num>
  <w:num w:numId="33">
    <w:abstractNumId w:val="44"/>
  </w:num>
  <w:num w:numId="34">
    <w:abstractNumId w:val="27"/>
  </w:num>
  <w:num w:numId="35">
    <w:abstractNumId w:val="33"/>
  </w:num>
  <w:num w:numId="36">
    <w:abstractNumId w:val="8"/>
  </w:num>
  <w:num w:numId="37">
    <w:abstractNumId w:val="35"/>
  </w:num>
  <w:num w:numId="38">
    <w:abstractNumId w:val="45"/>
  </w:num>
  <w:num w:numId="39">
    <w:abstractNumId w:val="22"/>
  </w:num>
  <w:num w:numId="40">
    <w:abstractNumId w:val="37"/>
  </w:num>
  <w:num w:numId="41">
    <w:abstractNumId w:val="14"/>
  </w:num>
  <w:num w:numId="42">
    <w:abstractNumId w:val="38"/>
  </w:num>
  <w:num w:numId="43">
    <w:abstractNumId w:val="48"/>
  </w:num>
  <w:num w:numId="44">
    <w:abstractNumId w:val="34"/>
  </w:num>
  <w:num w:numId="45">
    <w:abstractNumId w:val="41"/>
  </w:num>
  <w:num w:numId="46">
    <w:abstractNumId w:val="24"/>
  </w:num>
  <w:num w:numId="47">
    <w:abstractNumId w:val="25"/>
  </w:num>
  <w:num w:numId="48">
    <w:abstractNumId w:val="18"/>
  </w:num>
  <w:num w:numId="49">
    <w:abstractNumId w:val="11"/>
  </w:num>
  <w:num w:numId="50">
    <w:abstractNumId w:val="10"/>
  </w:num>
  <w:num w:numId="5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5C"/>
    <w:rsid w:val="0000047A"/>
    <w:rsid w:val="00001472"/>
    <w:rsid w:val="00001DC2"/>
    <w:rsid w:val="00003D4A"/>
    <w:rsid w:val="000049CE"/>
    <w:rsid w:val="00005413"/>
    <w:rsid w:val="00005557"/>
    <w:rsid w:val="000074E8"/>
    <w:rsid w:val="00007FA8"/>
    <w:rsid w:val="000113F4"/>
    <w:rsid w:val="0001382E"/>
    <w:rsid w:val="00013AF0"/>
    <w:rsid w:val="00014AF2"/>
    <w:rsid w:val="00015FE9"/>
    <w:rsid w:val="00016735"/>
    <w:rsid w:val="00016913"/>
    <w:rsid w:val="0001696A"/>
    <w:rsid w:val="00020B2A"/>
    <w:rsid w:val="000231F4"/>
    <w:rsid w:val="000254F6"/>
    <w:rsid w:val="0002674F"/>
    <w:rsid w:val="00026B3E"/>
    <w:rsid w:val="00027F54"/>
    <w:rsid w:val="000314D3"/>
    <w:rsid w:val="00031FBE"/>
    <w:rsid w:val="00035209"/>
    <w:rsid w:val="000374AD"/>
    <w:rsid w:val="00040310"/>
    <w:rsid w:val="000422AE"/>
    <w:rsid w:val="00042BA3"/>
    <w:rsid w:val="00042E0E"/>
    <w:rsid w:val="000440F0"/>
    <w:rsid w:val="000442EF"/>
    <w:rsid w:val="00044418"/>
    <w:rsid w:val="00047F58"/>
    <w:rsid w:val="00052EF4"/>
    <w:rsid w:val="00052F12"/>
    <w:rsid w:val="00054708"/>
    <w:rsid w:val="00055116"/>
    <w:rsid w:val="00055D7B"/>
    <w:rsid w:val="00056616"/>
    <w:rsid w:val="00056F7B"/>
    <w:rsid w:val="00060108"/>
    <w:rsid w:val="000604C0"/>
    <w:rsid w:val="000608C6"/>
    <w:rsid w:val="00060B6D"/>
    <w:rsid w:val="000632AA"/>
    <w:rsid w:val="000633EE"/>
    <w:rsid w:val="000646D6"/>
    <w:rsid w:val="00064FA3"/>
    <w:rsid w:val="00065108"/>
    <w:rsid w:val="000658D0"/>
    <w:rsid w:val="000665C7"/>
    <w:rsid w:val="000678C3"/>
    <w:rsid w:val="00070DA4"/>
    <w:rsid w:val="00071974"/>
    <w:rsid w:val="00072C39"/>
    <w:rsid w:val="00073B6A"/>
    <w:rsid w:val="000770C3"/>
    <w:rsid w:val="00081D2A"/>
    <w:rsid w:val="00084780"/>
    <w:rsid w:val="00084CB0"/>
    <w:rsid w:val="0008546E"/>
    <w:rsid w:val="000868B8"/>
    <w:rsid w:val="000925BF"/>
    <w:rsid w:val="0009291D"/>
    <w:rsid w:val="00092B45"/>
    <w:rsid w:val="00096EEF"/>
    <w:rsid w:val="000A03E7"/>
    <w:rsid w:val="000A1855"/>
    <w:rsid w:val="000A2254"/>
    <w:rsid w:val="000A24EA"/>
    <w:rsid w:val="000A33C7"/>
    <w:rsid w:val="000A41C2"/>
    <w:rsid w:val="000A7F45"/>
    <w:rsid w:val="000B1399"/>
    <w:rsid w:val="000B2B91"/>
    <w:rsid w:val="000B4B70"/>
    <w:rsid w:val="000B53B5"/>
    <w:rsid w:val="000C16E1"/>
    <w:rsid w:val="000C2275"/>
    <w:rsid w:val="000C351C"/>
    <w:rsid w:val="000C5130"/>
    <w:rsid w:val="000D278F"/>
    <w:rsid w:val="000D2FD7"/>
    <w:rsid w:val="000D305B"/>
    <w:rsid w:val="000D410F"/>
    <w:rsid w:val="000D6EF9"/>
    <w:rsid w:val="000D77BD"/>
    <w:rsid w:val="000D799F"/>
    <w:rsid w:val="000E04E8"/>
    <w:rsid w:val="000E088D"/>
    <w:rsid w:val="000E24A7"/>
    <w:rsid w:val="000E25BE"/>
    <w:rsid w:val="000E3361"/>
    <w:rsid w:val="000E3E82"/>
    <w:rsid w:val="000E401A"/>
    <w:rsid w:val="000E4D91"/>
    <w:rsid w:val="000E7458"/>
    <w:rsid w:val="000E75D5"/>
    <w:rsid w:val="000F0A0B"/>
    <w:rsid w:val="000F1254"/>
    <w:rsid w:val="000F278E"/>
    <w:rsid w:val="000F2EA1"/>
    <w:rsid w:val="000F4B62"/>
    <w:rsid w:val="000F5C2B"/>
    <w:rsid w:val="00100C57"/>
    <w:rsid w:val="00100DF1"/>
    <w:rsid w:val="0010105E"/>
    <w:rsid w:val="0010269A"/>
    <w:rsid w:val="00103308"/>
    <w:rsid w:val="00103D3E"/>
    <w:rsid w:val="00105352"/>
    <w:rsid w:val="00110034"/>
    <w:rsid w:val="00112905"/>
    <w:rsid w:val="00112F08"/>
    <w:rsid w:val="00114465"/>
    <w:rsid w:val="00114C40"/>
    <w:rsid w:val="00114CC8"/>
    <w:rsid w:val="00117748"/>
    <w:rsid w:val="00124628"/>
    <w:rsid w:val="00125A62"/>
    <w:rsid w:val="001262A0"/>
    <w:rsid w:val="001262CA"/>
    <w:rsid w:val="00126B3E"/>
    <w:rsid w:val="00126BD2"/>
    <w:rsid w:val="00131A7E"/>
    <w:rsid w:val="00134A8E"/>
    <w:rsid w:val="00135F07"/>
    <w:rsid w:val="00137532"/>
    <w:rsid w:val="001377A6"/>
    <w:rsid w:val="001416BD"/>
    <w:rsid w:val="00141FBE"/>
    <w:rsid w:val="00144A9C"/>
    <w:rsid w:val="00145FF5"/>
    <w:rsid w:val="00146A42"/>
    <w:rsid w:val="0014725F"/>
    <w:rsid w:val="00150096"/>
    <w:rsid w:val="00150C8E"/>
    <w:rsid w:val="00150F0F"/>
    <w:rsid w:val="00153626"/>
    <w:rsid w:val="001558C2"/>
    <w:rsid w:val="00156005"/>
    <w:rsid w:val="00157187"/>
    <w:rsid w:val="00160730"/>
    <w:rsid w:val="00160A65"/>
    <w:rsid w:val="00161CB6"/>
    <w:rsid w:val="00164C76"/>
    <w:rsid w:val="00170764"/>
    <w:rsid w:val="00170F24"/>
    <w:rsid w:val="001713F2"/>
    <w:rsid w:val="00172058"/>
    <w:rsid w:val="001729E6"/>
    <w:rsid w:val="00175D71"/>
    <w:rsid w:val="00181113"/>
    <w:rsid w:val="00181DC9"/>
    <w:rsid w:val="00183422"/>
    <w:rsid w:val="0018387C"/>
    <w:rsid w:val="001867BC"/>
    <w:rsid w:val="00186860"/>
    <w:rsid w:val="00187034"/>
    <w:rsid w:val="00192561"/>
    <w:rsid w:val="00195270"/>
    <w:rsid w:val="001961DE"/>
    <w:rsid w:val="00196A8A"/>
    <w:rsid w:val="00196B65"/>
    <w:rsid w:val="00197069"/>
    <w:rsid w:val="00197142"/>
    <w:rsid w:val="0019731D"/>
    <w:rsid w:val="00197E8E"/>
    <w:rsid w:val="001A27F7"/>
    <w:rsid w:val="001A318A"/>
    <w:rsid w:val="001A4FD3"/>
    <w:rsid w:val="001A59CE"/>
    <w:rsid w:val="001A6102"/>
    <w:rsid w:val="001A69FF"/>
    <w:rsid w:val="001A6F44"/>
    <w:rsid w:val="001B0432"/>
    <w:rsid w:val="001B1CA6"/>
    <w:rsid w:val="001B2E35"/>
    <w:rsid w:val="001B6EE6"/>
    <w:rsid w:val="001B7740"/>
    <w:rsid w:val="001B77B4"/>
    <w:rsid w:val="001C1E7C"/>
    <w:rsid w:val="001C5B2E"/>
    <w:rsid w:val="001C7D81"/>
    <w:rsid w:val="001D14AC"/>
    <w:rsid w:val="001D1AC2"/>
    <w:rsid w:val="001D3D30"/>
    <w:rsid w:val="001D57DA"/>
    <w:rsid w:val="001E0D1A"/>
    <w:rsid w:val="001E1952"/>
    <w:rsid w:val="001E2508"/>
    <w:rsid w:val="001E36EC"/>
    <w:rsid w:val="001E591C"/>
    <w:rsid w:val="001E70CF"/>
    <w:rsid w:val="001E75B7"/>
    <w:rsid w:val="001E7C67"/>
    <w:rsid w:val="001F17D5"/>
    <w:rsid w:val="001F28A5"/>
    <w:rsid w:val="001F41FC"/>
    <w:rsid w:val="001F5F28"/>
    <w:rsid w:val="001F7339"/>
    <w:rsid w:val="00200347"/>
    <w:rsid w:val="00200383"/>
    <w:rsid w:val="0020159B"/>
    <w:rsid w:val="002018C5"/>
    <w:rsid w:val="0020316C"/>
    <w:rsid w:val="00204AD2"/>
    <w:rsid w:val="00213409"/>
    <w:rsid w:val="00214DA5"/>
    <w:rsid w:val="0021663E"/>
    <w:rsid w:val="0022043C"/>
    <w:rsid w:val="00220630"/>
    <w:rsid w:val="00222070"/>
    <w:rsid w:val="0022211C"/>
    <w:rsid w:val="0022318F"/>
    <w:rsid w:val="002248F7"/>
    <w:rsid w:val="002250D4"/>
    <w:rsid w:val="002257F0"/>
    <w:rsid w:val="00225FFE"/>
    <w:rsid w:val="0022754F"/>
    <w:rsid w:val="00232799"/>
    <w:rsid w:val="00232BE4"/>
    <w:rsid w:val="0023604B"/>
    <w:rsid w:val="0023773B"/>
    <w:rsid w:val="00241EC9"/>
    <w:rsid w:val="00243D51"/>
    <w:rsid w:val="00243EEE"/>
    <w:rsid w:val="00243F05"/>
    <w:rsid w:val="002446F2"/>
    <w:rsid w:val="00244DE1"/>
    <w:rsid w:val="00244EBC"/>
    <w:rsid w:val="002463EE"/>
    <w:rsid w:val="00246EB5"/>
    <w:rsid w:val="00247E15"/>
    <w:rsid w:val="00250C2D"/>
    <w:rsid w:val="00252023"/>
    <w:rsid w:val="0025238C"/>
    <w:rsid w:val="00254B31"/>
    <w:rsid w:val="00254E40"/>
    <w:rsid w:val="002555F9"/>
    <w:rsid w:val="0025608C"/>
    <w:rsid w:val="002560BB"/>
    <w:rsid w:val="00256B74"/>
    <w:rsid w:val="00261CCC"/>
    <w:rsid w:val="00262623"/>
    <w:rsid w:val="002627BB"/>
    <w:rsid w:val="002630EE"/>
    <w:rsid w:val="00263EC8"/>
    <w:rsid w:val="00265F8C"/>
    <w:rsid w:val="00270524"/>
    <w:rsid w:val="00270992"/>
    <w:rsid w:val="0027263B"/>
    <w:rsid w:val="00273373"/>
    <w:rsid w:val="0027355B"/>
    <w:rsid w:val="00274788"/>
    <w:rsid w:val="00274F0C"/>
    <w:rsid w:val="00275DAF"/>
    <w:rsid w:val="00276A9E"/>
    <w:rsid w:val="002813A5"/>
    <w:rsid w:val="00281669"/>
    <w:rsid w:val="00281A76"/>
    <w:rsid w:val="00282D79"/>
    <w:rsid w:val="00285916"/>
    <w:rsid w:val="00286161"/>
    <w:rsid w:val="00286FE2"/>
    <w:rsid w:val="00287105"/>
    <w:rsid w:val="00290475"/>
    <w:rsid w:val="002905A1"/>
    <w:rsid w:val="00290A10"/>
    <w:rsid w:val="002913A3"/>
    <w:rsid w:val="002927B6"/>
    <w:rsid w:val="00294809"/>
    <w:rsid w:val="00294F39"/>
    <w:rsid w:val="002979BB"/>
    <w:rsid w:val="002A1592"/>
    <w:rsid w:val="002A3D3E"/>
    <w:rsid w:val="002A46DB"/>
    <w:rsid w:val="002A507F"/>
    <w:rsid w:val="002A6347"/>
    <w:rsid w:val="002B16BD"/>
    <w:rsid w:val="002B2815"/>
    <w:rsid w:val="002B28FD"/>
    <w:rsid w:val="002B3208"/>
    <w:rsid w:val="002B4834"/>
    <w:rsid w:val="002C053B"/>
    <w:rsid w:val="002C1221"/>
    <w:rsid w:val="002C3108"/>
    <w:rsid w:val="002C40C2"/>
    <w:rsid w:val="002C4541"/>
    <w:rsid w:val="002C5F0C"/>
    <w:rsid w:val="002D32A2"/>
    <w:rsid w:val="002D3B6D"/>
    <w:rsid w:val="002D53C3"/>
    <w:rsid w:val="002E106D"/>
    <w:rsid w:val="002E1651"/>
    <w:rsid w:val="002E1B7B"/>
    <w:rsid w:val="002E21DD"/>
    <w:rsid w:val="002E293C"/>
    <w:rsid w:val="002E6F34"/>
    <w:rsid w:val="002E7199"/>
    <w:rsid w:val="002F2A71"/>
    <w:rsid w:val="002F7188"/>
    <w:rsid w:val="002F71EB"/>
    <w:rsid w:val="00300261"/>
    <w:rsid w:val="00300C9D"/>
    <w:rsid w:val="00302014"/>
    <w:rsid w:val="00302DBA"/>
    <w:rsid w:val="00302E57"/>
    <w:rsid w:val="00304634"/>
    <w:rsid w:val="00305AB6"/>
    <w:rsid w:val="00307E13"/>
    <w:rsid w:val="00310030"/>
    <w:rsid w:val="00312DF7"/>
    <w:rsid w:val="003132BF"/>
    <w:rsid w:val="00321738"/>
    <w:rsid w:val="00323BCB"/>
    <w:rsid w:val="0032524B"/>
    <w:rsid w:val="00325666"/>
    <w:rsid w:val="00326E7A"/>
    <w:rsid w:val="00330AB7"/>
    <w:rsid w:val="00331463"/>
    <w:rsid w:val="0033162D"/>
    <w:rsid w:val="00332F2A"/>
    <w:rsid w:val="0033656D"/>
    <w:rsid w:val="003406E7"/>
    <w:rsid w:val="00341346"/>
    <w:rsid w:val="00342D85"/>
    <w:rsid w:val="0034491F"/>
    <w:rsid w:val="0034575F"/>
    <w:rsid w:val="0034714F"/>
    <w:rsid w:val="00347182"/>
    <w:rsid w:val="00347415"/>
    <w:rsid w:val="00347D24"/>
    <w:rsid w:val="003509F1"/>
    <w:rsid w:val="00351EA8"/>
    <w:rsid w:val="00354164"/>
    <w:rsid w:val="0035600E"/>
    <w:rsid w:val="00356B5A"/>
    <w:rsid w:val="00361D7B"/>
    <w:rsid w:val="00367D15"/>
    <w:rsid w:val="00371F2A"/>
    <w:rsid w:val="00372462"/>
    <w:rsid w:val="00373173"/>
    <w:rsid w:val="003734F3"/>
    <w:rsid w:val="00374D32"/>
    <w:rsid w:val="00375D76"/>
    <w:rsid w:val="00375FB6"/>
    <w:rsid w:val="0037677F"/>
    <w:rsid w:val="00377DD1"/>
    <w:rsid w:val="0038103B"/>
    <w:rsid w:val="003830DA"/>
    <w:rsid w:val="00383162"/>
    <w:rsid w:val="00384B27"/>
    <w:rsid w:val="00384E17"/>
    <w:rsid w:val="00384E2C"/>
    <w:rsid w:val="00385B19"/>
    <w:rsid w:val="00386950"/>
    <w:rsid w:val="003871C1"/>
    <w:rsid w:val="00392390"/>
    <w:rsid w:val="00393A77"/>
    <w:rsid w:val="00394965"/>
    <w:rsid w:val="00394DC0"/>
    <w:rsid w:val="00396279"/>
    <w:rsid w:val="00397918"/>
    <w:rsid w:val="003A03B4"/>
    <w:rsid w:val="003A232D"/>
    <w:rsid w:val="003A5F5D"/>
    <w:rsid w:val="003A6519"/>
    <w:rsid w:val="003A6629"/>
    <w:rsid w:val="003A7464"/>
    <w:rsid w:val="003A793E"/>
    <w:rsid w:val="003B0744"/>
    <w:rsid w:val="003B154F"/>
    <w:rsid w:val="003B29F8"/>
    <w:rsid w:val="003B2E45"/>
    <w:rsid w:val="003B3320"/>
    <w:rsid w:val="003B49D9"/>
    <w:rsid w:val="003B57B6"/>
    <w:rsid w:val="003B5F6E"/>
    <w:rsid w:val="003B7212"/>
    <w:rsid w:val="003C112F"/>
    <w:rsid w:val="003C2A89"/>
    <w:rsid w:val="003C4B16"/>
    <w:rsid w:val="003C5FA4"/>
    <w:rsid w:val="003C6544"/>
    <w:rsid w:val="003C798B"/>
    <w:rsid w:val="003D2237"/>
    <w:rsid w:val="003D304A"/>
    <w:rsid w:val="003D66B8"/>
    <w:rsid w:val="003E4BEA"/>
    <w:rsid w:val="003E6965"/>
    <w:rsid w:val="003E6D6A"/>
    <w:rsid w:val="003F03C7"/>
    <w:rsid w:val="003F0796"/>
    <w:rsid w:val="003F0798"/>
    <w:rsid w:val="003F2D9D"/>
    <w:rsid w:val="003F46B2"/>
    <w:rsid w:val="003F6748"/>
    <w:rsid w:val="00402855"/>
    <w:rsid w:val="00404DE8"/>
    <w:rsid w:val="00407F96"/>
    <w:rsid w:val="00411BBB"/>
    <w:rsid w:val="00412696"/>
    <w:rsid w:val="00412785"/>
    <w:rsid w:val="00412E3C"/>
    <w:rsid w:val="00413920"/>
    <w:rsid w:val="00417280"/>
    <w:rsid w:val="004207FF"/>
    <w:rsid w:val="00420D86"/>
    <w:rsid w:val="00421BE1"/>
    <w:rsid w:val="004229AE"/>
    <w:rsid w:val="00422B4A"/>
    <w:rsid w:val="00422ECC"/>
    <w:rsid w:val="00426BDA"/>
    <w:rsid w:val="00431A19"/>
    <w:rsid w:val="00431CB0"/>
    <w:rsid w:val="004346E4"/>
    <w:rsid w:val="00434758"/>
    <w:rsid w:val="00436001"/>
    <w:rsid w:val="0043626D"/>
    <w:rsid w:val="0043777A"/>
    <w:rsid w:val="00437FA2"/>
    <w:rsid w:val="00440089"/>
    <w:rsid w:val="00440456"/>
    <w:rsid w:val="0044176B"/>
    <w:rsid w:val="0044274B"/>
    <w:rsid w:val="0044363D"/>
    <w:rsid w:val="0044403C"/>
    <w:rsid w:val="004473BD"/>
    <w:rsid w:val="00447C37"/>
    <w:rsid w:val="00447E80"/>
    <w:rsid w:val="00450009"/>
    <w:rsid w:val="00451480"/>
    <w:rsid w:val="00451974"/>
    <w:rsid w:val="00452988"/>
    <w:rsid w:val="004534D5"/>
    <w:rsid w:val="0045419A"/>
    <w:rsid w:val="00456DFB"/>
    <w:rsid w:val="0046514B"/>
    <w:rsid w:val="00465D30"/>
    <w:rsid w:val="004667AF"/>
    <w:rsid w:val="00467258"/>
    <w:rsid w:val="004675AC"/>
    <w:rsid w:val="004678E2"/>
    <w:rsid w:val="00467E22"/>
    <w:rsid w:val="00470199"/>
    <w:rsid w:val="00470933"/>
    <w:rsid w:val="00470B71"/>
    <w:rsid w:val="004725F0"/>
    <w:rsid w:val="00474F96"/>
    <w:rsid w:val="00475B46"/>
    <w:rsid w:val="00476695"/>
    <w:rsid w:val="004768C6"/>
    <w:rsid w:val="00476C98"/>
    <w:rsid w:val="0047799D"/>
    <w:rsid w:val="00480090"/>
    <w:rsid w:val="00480DAC"/>
    <w:rsid w:val="00483030"/>
    <w:rsid w:val="00486C05"/>
    <w:rsid w:val="004910C0"/>
    <w:rsid w:val="00491A1F"/>
    <w:rsid w:val="00491B55"/>
    <w:rsid w:val="00491C57"/>
    <w:rsid w:val="00492C25"/>
    <w:rsid w:val="00494C0C"/>
    <w:rsid w:val="0049748B"/>
    <w:rsid w:val="00497D8F"/>
    <w:rsid w:val="004A0057"/>
    <w:rsid w:val="004A018C"/>
    <w:rsid w:val="004A090D"/>
    <w:rsid w:val="004A1055"/>
    <w:rsid w:val="004A4A35"/>
    <w:rsid w:val="004A5003"/>
    <w:rsid w:val="004A5C04"/>
    <w:rsid w:val="004A63FC"/>
    <w:rsid w:val="004A6BC7"/>
    <w:rsid w:val="004A6DCC"/>
    <w:rsid w:val="004A6F75"/>
    <w:rsid w:val="004A7625"/>
    <w:rsid w:val="004A7994"/>
    <w:rsid w:val="004B2C81"/>
    <w:rsid w:val="004B5758"/>
    <w:rsid w:val="004B64FF"/>
    <w:rsid w:val="004B6AA2"/>
    <w:rsid w:val="004C0B36"/>
    <w:rsid w:val="004C0C1C"/>
    <w:rsid w:val="004C2933"/>
    <w:rsid w:val="004C3257"/>
    <w:rsid w:val="004C3849"/>
    <w:rsid w:val="004C3915"/>
    <w:rsid w:val="004C4EB6"/>
    <w:rsid w:val="004D004D"/>
    <w:rsid w:val="004D093D"/>
    <w:rsid w:val="004D172D"/>
    <w:rsid w:val="004D5DA3"/>
    <w:rsid w:val="004D702B"/>
    <w:rsid w:val="004D75CE"/>
    <w:rsid w:val="004E1394"/>
    <w:rsid w:val="004E2DBD"/>
    <w:rsid w:val="004E47D5"/>
    <w:rsid w:val="004E5138"/>
    <w:rsid w:val="004E566C"/>
    <w:rsid w:val="004E62CD"/>
    <w:rsid w:val="004F1FE1"/>
    <w:rsid w:val="004F3BFB"/>
    <w:rsid w:val="004F4FB6"/>
    <w:rsid w:val="004F7B79"/>
    <w:rsid w:val="004F7CCA"/>
    <w:rsid w:val="00500A1C"/>
    <w:rsid w:val="00502220"/>
    <w:rsid w:val="00502310"/>
    <w:rsid w:val="00502D5B"/>
    <w:rsid w:val="00503DEA"/>
    <w:rsid w:val="00503E2F"/>
    <w:rsid w:val="00504EED"/>
    <w:rsid w:val="00514469"/>
    <w:rsid w:val="0051739A"/>
    <w:rsid w:val="0052079B"/>
    <w:rsid w:val="0052200E"/>
    <w:rsid w:val="005223DA"/>
    <w:rsid w:val="005242DF"/>
    <w:rsid w:val="00524519"/>
    <w:rsid w:val="00530F4B"/>
    <w:rsid w:val="00531318"/>
    <w:rsid w:val="00532531"/>
    <w:rsid w:val="00533794"/>
    <w:rsid w:val="005353F4"/>
    <w:rsid w:val="00537C85"/>
    <w:rsid w:val="0054043F"/>
    <w:rsid w:val="00541467"/>
    <w:rsid w:val="00542123"/>
    <w:rsid w:val="00543033"/>
    <w:rsid w:val="00543D13"/>
    <w:rsid w:val="00544228"/>
    <w:rsid w:val="00546314"/>
    <w:rsid w:val="0054649C"/>
    <w:rsid w:val="005465E6"/>
    <w:rsid w:val="00546770"/>
    <w:rsid w:val="00550E90"/>
    <w:rsid w:val="00551204"/>
    <w:rsid w:val="005515E5"/>
    <w:rsid w:val="00552A68"/>
    <w:rsid w:val="005631DA"/>
    <w:rsid w:val="00564E2A"/>
    <w:rsid w:val="005664A8"/>
    <w:rsid w:val="00566735"/>
    <w:rsid w:val="005676E9"/>
    <w:rsid w:val="00567D3D"/>
    <w:rsid w:val="0057037F"/>
    <w:rsid w:val="0057413F"/>
    <w:rsid w:val="005742EB"/>
    <w:rsid w:val="00581677"/>
    <w:rsid w:val="0058176A"/>
    <w:rsid w:val="005834AD"/>
    <w:rsid w:val="00585FD5"/>
    <w:rsid w:val="005873ED"/>
    <w:rsid w:val="0058765F"/>
    <w:rsid w:val="005911F4"/>
    <w:rsid w:val="00591CE8"/>
    <w:rsid w:val="00591D9B"/>
    <w:rsid w:val="00595933"/>
    <w:rsid w:val="00595949"/>
    <w:rsid w:val="0059626A"/>
    <w:rsid w:val="00597271"/>
    <w:rsid w:val="005975C4"/>
    <w:rsid w:val="00597807"/>
    <w:rsid w:val="005A2825"/>
    <w:rsid w:val="005A2A53"/>
    <w:rsid w:val="005A5C9D"/>
    <w:rsid w:val="005A7B3F"/>
    <w:rsid w:val="005B2074"/>
    <w:rsid w:val="005B2CCD"/>
    <w:rsid w:val="005B3B3A"/>
    <w:rsid w:val="005B4168"/>
    <w:rsid w:val="005B44FC"/>
    <w:rsid w:val="005B44FF"/>
    <w:rsid w:val="005B45B5"/>
    <w:rsid w:val="005B472E"/>
    <w:rsid w:val="005B580E"/>
    <w:rsid w:val="005C12A2"/>
    <w:rsid w:val="005C1CAB"/>
    <w:rsid w:val="005C45BB"/>
    <w:rsid w:val="005C4C1C"/>
    <w:rsid w:val="005C7614"/>
    <w:rsid w:val="005C7629"/>
    <w:rsid w:val="005D010B"/>
    <w:rsid w:val="005D0B63"/>
    <w:rsid w:val="005D296B"/>
    <w:rsid w:val="005D3156"/>
    <w:rsid w:val="005D3390"/>
    <w:rsid w:val="005D3573"/>
    <w:rsid w:val="005D657F"/>
    <w:rsid w:val="005D6FA4"/>
    <w:rsid w:val="005D7708"/>
    <w:rsid w:val="005E27E3"/>
    <w:rsid w:val="005E2C6F"/>
    <w:rsid w:val="005E4E85"/>
    <w:rsid w:val="005E796D"/>
    <w:rsid w:val="005F1D50"/>
    <w:rsid w:val="005F265D"/>
    <w:rsid w:val="005F2727"/>
    <w:rsid w:val="005F3A23"/>
    <w:rsid w:val="005F4EF0"/>
    <w:rsid w:val="005F4FF6"/>
    <w:rsid w:val="005F5C90"/>
    <w:rsid w:val="005F60EC"/>
    <w:rsid w:val="005F7502"/>
    <w:rsid w:val="00600B91"/>
    <w:rsid w:val="0060174C"/>
    <w:rsid w:val="006025A2"/>
    <w:rsid w:val="00602BC4"/>
    <w:rsid w:val="0060384F"/>
    <w:rsid w:val="0060499B"/>
    <w:rsid w:val="0060562A"/>
    <w:rsid w:val="00605716"/>
    <w:rsid w:val="006106E4"/>
    <w:rsid w:val="00610DBD"/>
    <w:rsid w:val="006110EB"/>
    <w:rsid w:val="00611C75"/>
    <w:rsid w:val="00612899"/>
    <w:rsid w:val="006138F2"/>
    <w:rsid w:val="00613996"/>
    <w:rsid w:val="006166DE"/>
    <w:rsid w:val="006201E7"/>
    <w:rsid w:val="00622C1F"/>
    <w:rsid w:val="006256FB"/>
    <w:rsid w:val="0062647A"/>
    <w:rsid w:val="006274EF"/>
    <w:rsid w:val="006278C5"/>
    <w:rsid w:val="00631846"/>
    <w:rsid w:val="006351C3"/>
    <w:rsid w:val="00635935"/>
    <w:rsid w:val="00635DDE"/>
    <w:rsid w:val="00636915"/>
    <w:rsid w:val="0064092A"/>
    <w:rsid w:val="006436A2"/>
    <w:rsid w:val="00643945"/>
    <w:rsid w:val="00644E07"/>
    <w:rsid w:val="006466BE"/>
    <w:rsid w:val="00650E2A"/>
    <w:rsid w:val="006534B7"/>
    <w:rsid w:val="00654363"/>
    <w:rsid w:val="0065463C"/>
    <w:rsid w:val="00657C6E"/>
    <w:rsid w:val="00661184"/>
    <w:rsid w:val="00661325"/>
    <w:rsid w:val="006632C1"/>
    <w:rsid w:val="00665F8D"/>
    <w:rsid w:val="00666430"/>
    <w:rsid w:val="00666CE7"/>
    <w:rsid w:val="00667083"/>
    <w:rsid w:val="006713F5"/>
    <w:rsid w:val="006720C1"/>
    <w:rsid w:val="006735AC"/>
    <w:rsid w:val="00674CBD"/>
    <w:rsid w:val="00675561"/>
    <w:rsid w:val="0067688A"/>
    <w:rsid w:val="00677ADB"/>
    <w:rsid w:val="00681582"/>
    <w:rsid w:val="00681DF6"/>
    <w:rsid w:val="00681EB3"/>
    <w:rsid w:val="00683C73"/>
    <w:rsid w:val="006851AF"/>
    <w:rsid w:val="006859F1"/>
    <w:rsid w:val="00693EDC"/>
    <w:rsid w:val="00694377"/>
    <w:rsid w:val="0069459B"/>
    <w:rsid w:val="00697285"/>
    <w:rsid w:val="006A3F70"/>
    <w:rsid w:val="006A5BD1"/>
    <w:rsid w:val="006A6385"/>
    <w:rsid w:val="006A69C8"/>
    <w:rsid w:val="006A6BA8"/>
    <w:rsid w:val="006B54B2"/>
    <w:rsid w:val="006B68E1"/>
    <w:rsid w:val="006C0CE7"/>
    <w:rsid w:val="006C3A96"/>
    <w:rsid w:val="006C5661"/>
    <w:rsid w:val="006C56A6"/>
    <w:rsid w:val="006C5A38"/>
    <w:rsid w:val="006C77A8"/>
    <w:rsid w:val="006C78C0"/>
    <w:rsid w:val="006C7F63"/>
    <w:rsid w:val="006D0553"/>
    <w:rsid w:val="006D087E"/>
    <w:rsid w:val="006D17E4"/>
    <w:rsid w:val="006D1B35"/>
    <w:rsid w:val="006D20D2"/>
    <w:rsid w:val="006D4EB0"/>
    <w:rsid w:val="006D645E"/>
    <w:rsid w:val="006D749A"/>
    <w:rsid w:val="006D7D00"/>
    <w:rsid w:val="006E036F"/>
    <w:rsid w:val="006E03B1"/>
    <w:rsid w:val="006E0AC2"/>
    <w:rsid w:val="006E0B9E"/>
    <w:rsid w:val="006E244D"/>
    <w:rsid w:val="006E4566"/>
    <w:rsid w:val="006E45C6"/>
    <w:rsid w:val="006F06AB"/>
    <w:rsid w:val="006F1657"/>
    <w:rsid w:val="006F189C"/>
    <w:rsid w:val="006F2083"/>
    <w:rsid w:val="006F2807"/>
    <w:rsid w:val="006F37D5"/>
    <w:rsid w:val="006F4747"/>
    <w:rsid w:val="006F4EE4"/>
    <w:rsid w:val="006F6681"/>
    <w:rsid w:val="006F6F72"/>
    <w:rsid w:val="006F7583"/>
    <w:rsid w:val="006F75D7"/>
    <w:rsid w:val="006F78DE"/>
    <w:rsid w:val="00700286"/>
    <w:rsid w:val="0070739F"/>
    <w:rsid w:val="00711DC1"/>
    <w:rsid w:val="00712270"/>
    <w:rsid w:val="00712EA0"/>
    <w:rsid w:val="00715964"/>
    <w:rsid w:val="00716474"/>
    <w:rsid w:val="0071785A"/>
    <w:rsid w:val="00717D46"/>
    <w:rsid w:val="0072009D"/>
    <w:rsid w:val="0072212F"/>
    <w:rsid w:val="007228E2"/>
    <w:rsid w:val="0072348E"/>
    <w:rsid w:val="00725D42"/>
    <w:rsid w:val="0072627E"/>
    <w:rsid w:val="00727C55"/>
    <w:rsid w:val="00731E2A"/>
    <w:rsid w:val="00732EB6"/>
    <w:rsid w:val="00737073"/>
    <w:rsid w:val="00740BDD"/>
    <w:rsid w:val="00741A78"/>
    <w:rsid w:val="00741C30"/>
    <w:rsid w:val="00743577"/>
    <w:rsid w:val="00743AFD"/>
    <w:rsid w:val="00750197"/>
    <w:rsid w:val="00750405"/>
    <w:rsid w:val="0075043E"/>
    <w:rsid w:val="007513AC"/>
    <w:rsid w:val="00752A62"/>
    <w:rsid w:val="0075316A"/>
    <w:rsid w:val="00755B54"/>
    <w:rsid w:val="00760A1B"/>
    <w:rsid w:val="00763171"/>
    <w:rsid w:val="0076456F"/>
    <w:rsid w:val="007652BC"/>
    <w:rsid w:val="00767958"/>
    <w:rsid w:val="007713F9"/>
    <w:rsid w:val="00771417"/>
    <w:rsid w:val="00771DD5"/>
    <w:rsid w:val="00772FF2"/>
    <w:rsid w:val="00774362"/>
    <w:rsid w:val="007744BA"/>
    <w:rsid w:val="0077586D"/>
    <w:rsid w:val="00781D9A"/>
    <w:rsid w:val="00783B1D"/>
    <w:rsid w:val="00785C72"/>
    <w:rsid w:val="00790E96"/>
    <w:rsid w:val="00796340"/>
    <w:rsid w:val="007A21A9"/>
    <w:rsid w:val="007A31B3"/>
    <w:rsid w:val="007A3D7A"/>
    <w:rsid w:val="007A470A"/>
    <w:rsid w:val="007A7644"/>
    <w:rsid w:val="007B029C"/>
    <w:rsid w:val="007B082B"/>
    <w:rsid w:val="007B0E59"/>
    <w:rsid w:val="007B0F40"/>
    <w:rsid w:val="007B1541"/>
    <w:rsid w:val="007C0FEE"/>
    <w:rsid w:val="007C275E"/>
    <w:rsid w:val="007C2964"/>
    <w:rsid w:val="007C5790"/>
    <w:rsid w:val="007D29A7"/>
    <w:rsid w:val="007D2B94"/>
    <w:rsid w:val="007D4927"/>
    <w:rsid w:val="007D4C90"/>
    <w:rsid w:val="007D62C7"/>
    <w:rsid w:val="007D7ED2"/>
    <w:rsid w:val="007E1A1B"/>
    <w:rsid w:val="007E4D5F"/>
    <w:rsid w:val="007F294D"/>
    <w:rsid w:val="007F3891"/>
    <w:rsid w:val="007F506C"/>
    <w:rsid w:val="007F5813"/>
    <w:rsid w:val="007F5CAC"/>
    <w:rsid w:val="007F6D11"/>
    <w:rsid w:val="0080032B"/>
    <w:rsid w:val="00801C7D"/>
    <w:rsid w:val="00802B4D"/>
    <w:rsid w:val="008032B7"/>
    <w:rsid w:val="00803A62"/>
    <w:rsid w:val="00804A3B"/>
    <w:rsid w:val="00804A67"/>
    <w:rsid w:val="00805A71"/>
    <w:rsid w:val="00805FF5"/>
    <w:rsid w:val="008108F6"/>
    <w:rsid w:val="008109DC"/>
    <w:rsid w:val="0081216D"/>
    <w:rsid w:val="00812FBB"/>
    <w:rsid w:val="008178BF"/>
    <w:rsid w:val="008210CB"/>
    <w:rsid w:val="008241F6"/>
    <w:rsid w:val="00824C91"/>
    <w:rsid w:val="00825161"/>
    <w:rsid w:val="00825B79"/>
    <w:rsid w:val="00827623"/>
    <w:rsid w:val="00831336"/>
    <w:rsid w:val="0083191D"/>
    <w:rsid w:val="00831D21"/>
    <w:rsid w:val="0083257C"/>
    <w:rsid w:val="00837A2C"/>
    <w:rsid w:val="008433D2"/>
    <w:rsid w:val="008435E0"/>
    <w:rsid w:val="00843C54"/>
    <w:rsid w:val="0084482F"/>
    <w:rsid w:val="008457FC"/>
    <w:rsid w:val="00845BFC"/>
    <w:rsid w:val="008509AD"/>
    <w:rsid w:val="00851BB9"/>
    <w:rsid w:val="008529CF"/>
    <w:rsid w:val="00852F5E"/>
    <w:rsid w:val="00852F83"/>
    <w:rsid w:val="0085377A"/>
    <w:rsid w:val="00854B7B"/>
    <w:rsid w:val="00854FC6"/>
    <w:rsid w:val="00856899"/>
    <w:rsid w:val="0085781E"/>
    <w:rsid w:val="00857AAD"/>
    <w:rsid w:val="00857D21"/>
    <w:rsid w:val="00866138"/>
    <w:rsid w:val="008664EF"/>
    <w:rsid w:val="00867294"/>
    <w:rsid w:val="00870A0B"/>
    <w:rsid w:val="00870EC7"/>
    <w:rsid w:val="008748E8"/>
    <w:rsid w:val="0087567B"/>
    <w:rsid w:val="00875A36"/>
    <w:rsid w:val="008765A2"/>
    <w:rsid w:val="00876933"/>
    <w:rsid w:val="008770D9"/>
    <w:rsid w:val="00880E7E"/>
    <w:rsid w:val="00881D99"/>
    <w:rsid w:val="00883672"/>
    <w:rsid w:val="00885332"/>
    <w:rsid w:val="00886540"/>
    <w:rsid w:val="00887C80"/>
    <w:rsid w:val="00887E45"/>
    <w:rsid w:val="008921CD"/>
    <w:rsid w:val="00893C90"/>
    <w:rsid w:val="00894C99"/>
    <w:rsid w:val="008970B3"/>
    <w:rsid w:val="00897C7D"/>
    <w:rsid w:val="00897FBE"/>
    <w:rsid w:val="008A53C8"/>
    <w:rsid w:val="008A769D"/>
    <w:rsid w:val="008B0E24"/>
    <w:rsid w:val="008B1EA9"/>
    <w:rsid w:val="008B32F8"/>
    <w:rsid w:val="008B3D6B"/>
    <w:rsid w:val="008B3EAE"/>
    <w:rsid w:val="008B58F5"/>
    <w:rsid w:val="008B6FED"/>
    <w:rsid w:val="008B7C4C"/>
    <w:rsid w:val="008B7E55"/>
    <w:rsid w:val="008C1278"/>
    <w:rsid w:val="008C1A96"/>
    <w:rsid w:val="008C2A3A"/>
    <w:rsid w:val="008C685A"/>
    <w:rsid w:val="008C709B"/>
    <w:rsid w:val="008C7B51"/>
    <w:rsid w:val="008C7DAD"/>
    <w:rsid w:val="008D09FE"/>
    <w:rsid w:val="008D0E32"/>
    <w:rsid w:val="008D0FEA"/>
    <w:rsid w:val="008D1F18"/>
    <w:rsid w:val="008D1F89"/>
    <w:rsid w:val="008D20B7"/>
    <w:rsid w:val="008D2393"/>
    <w:rsid w:val="008D353E"/>
    <w:rsid w:val="008D3D19"/>
    <w:rsid w:val="008D4945"/>
    <w:rsid w:val="008D6E67"/>
    <w:rsid w:val="008D6E87"/>
    <w:rsid w:val="008E20F7"/>
    <w:rsid w:val="008E2477"/>
    <w:rsid w:val="008E2C57"/>
    <w:rsid w:val="008E5546"/>
    <w:rsid w:val="008E73BD"/>
    <w:rsid w:val="008E7AB3"/>
    <w:rsid w:val="008F32A9"/>
    <w:rsid w:val="008F3851"/>
    <w:rsid w:val="008F567F"/>
    <w:rsid w:val="008F5F84"/>
    <w:rsid w:val="008F7122"/>
    <w:rsid w:val="0090116D"/>
    <w:rsid w:val="00901BC5"/>
    <w:rsid w:val="00903939"/>
    <w:rsid w:val="009052D3"/>
    <w:rsid w:val="009062CB"/>
    <w:rsid w:val="00912C6A"/>
    <w:rsid w:val="00912EB8"/>
    <w:rsid w:val="00913058"/>
    <w:rsid w:val="0091386F"/>
    <w:rsid w:val="009201C3"/>
    <w:rsid w:val="00920F17"/>
    <w:rsid w:val="0092129B"/>
    <w:rsid w:val="009242E8"/>
    <w:rsid w:val="009244DD"/>
    <w:rsid w:val="00924879"/>
    <w:rsid w:val="0093044A"/>
    <w:rsid w:val="00930E48"/>
    <w:rsid w:val="00932360"/>
    <w:rsid w:val="00933FF9"/>
    <w:rsid w:val="009346E7"/>
    <w:rsid w:val="00936879"/>
    <w:rsid w:val="009427CE"/>
    <w:rsid w:val="009432FD"/>
    <w:rsid w:val="0094403B"/>
    <w:rsid w:val="0094410D"/>
    <w:rsid w:val="009461AD"/>
    <w:rsid w:val="00947C07"/>
    <w:rsid w:val="009532E1"/>
    <w:rsid w:val="0095570D"/>
    <w:rsid w:val="00957165"/>
    <w:rsid w:val="00961D71"/>
    <w:rsid w:val="00962D14"/>
    <w:rsid w:val="00965E56"/>
    <w:rsid w:val="0096647A"/>
    <w:rsid w:val="00966785"/>
    <w:rsid w:val="009679F6"/>
    <w:rsid w:val="009708E1"/>
    <w:rsid w:val="00971145"/>
    <w:rsid w:val="00971884"/>
    <w:rsid w:val="00973E07"/>
    <w:rsid w:val="00975DE9"/>
    <w:rsid w:val="00976639"/>
    <w:rsid w:val="009770F6"/>
    <w:rsid w:val="00977C63"/>
    <w:rsid w:val="00981F02"/>
    <w:rsid w:val="00982322"/>
    <w:rsid w:val="0098580E"/>
    <w:rsid w:val="00985ABF"/>
    <w:rsid w:val="009874EF"/>
    <w:rsid w:val="00987D81"/>
    <w:rsid w:val="009903A9"/>
    <w:rsid w:val="00990DAA"/>
    <w:rsid w:val="009940EB"/>
    <w:rsid w:val="009961E3"/>
    <w:rsid w:val="00996F08"/>
    <w:rsid w:val="009A0D98"/>
    <w:rsid w:val="009A5F36"/>
    <w:rsid w:val="009A7180"/>
    <w:rsid w:val="009A7805"/>
    <w:rsid w:val="009B2B9C"/>
    <w:rsid w:val="009B5561"/>
    <w:rsid w:val="009B5B81"/>
    <w:rsid w:val="009B5EEC"/>
    <w:rsid w:val="009B6015"/>
    <w:rsid w:val="009B70E6"/>
    <w:rsid w:val="009B747C"/>
    <w:rsid w:val="009C1252"/>
    <w:rsid w:val="009C22DB"/>
    <w:rsid w:val="009C29CB"/>
    <w:rsid w:val="009C41B7"/>
    <w:rsid w:val="009C5753"/>
    <w:rsid w:val="009C5A1C"/>
    <w:rsid w:val="009C6D9A"/>
    <w:rsid w:val="009C6F5D"/>
    <w:rsid w:val="009D00D2"/>
    <w:rsid w:val="009D043E"/>
    <w:rsid w:val="009D195C"/>
    <w:rsid w:val="009D2928"/>
    <w:rsid w:val="009D3C87"/>
    <w:rsid w:val="009D44A6"/>
    <w:rsid w:val="009D4529"/>
    <w:rsid w:val="009D4F74"/>
    <w:rsid w:val="009D5662"/>
    <w:rsid w:val="009D5ECC"/>
    <w:rsid w:val="009D65E2"/>
    <w:rsid w:val="009D6631"/>
    <w:rsid w:val="009D70F5"/>
    <w:rsid w:val="009E2232"/>
    <w:rsid w:val="009E321C"/>
    <w:rsid w:val="009E4D38"/>
    <w:rsid w:val="009E7A8B"/>
    <w:rsid w:val="009F0336"/>
    <w:rsid w:val="009F048C"/>
    <w:rsid w:val="009F159E"/>
    <w:rsid w:val="009F2F7C"/>
    <w:rsid w:val="009F5F96"/>
    <w:rsid w:val="009F6705"/>
    <w:rsid w:val="009F6828"/>
    <w:rsid w:val="00A01A87"/>
    <w:rsid w:val="00A02DC8"/>
    <w:rsid w:val="00A043DF"/>
    <w:rsid w:val="00A0450D"/>
    <w:rsid w:val="00A0610D"/>
    <w:rsid w:val="00A06159"/>
    <w:rsid w:val="00A067F6"/>
    <w:rsid w:val="00A070AD"/>
    <w:rsid w:val="00A074BB"/>
    <w:rsid w:val="00A1211D"/>
    <w:rsid w:val="00A12490"/>
    <w:rsid w:val="00A14225"/>
    <w:rsid w:val="00A160D2"/>
    <w:rsid w:val="00A16665"/>
    <w:rsid w:val="00A16DC0"/>
    <w:rsid w:val="00A20A9D"/>
    <w:rsid w:val="00A20FA4"/>
    <w:rsid w:val="00A22EBD"/>
    <w:rsid w:val="00A275A6"/>
    <w:rsid w:val="00A32382"/>
    <w:rsid w:val="00A32A7E"/>
    <w:rsid w:val="00A35068"/>
    <w:rsid w:val="00A36591"/>
    <w:rsid w:val="00A37D5B"/>
    <w:rsid w:val="00A40C03"/>
    <w:rsid w:val="00A41B75"/>
    <w:rsid w:val="00A44239"/>
    <w:rsid w:val="00A4702B"/>
    <w:rsid w:val="00A47CA5"/>
    <w:rsid w:val="00A51C3C"/>
    <w:rsid w:val="00A53A3A"/>
    <w:rsid w:val="00A54175"/>
    <w:rsid w:val="00A610F6"/>
    <w:rsid w:val="00A62108"/>
    <w:rsid w:val="00A62FD9"/>
    <w:rsid w:val="00A63528"/>
    <w:rsid w:val="00A63837"/>
    <w:rsid w:val="00A659B9"/>
    <w:rsid w:val="00A6657F"/>
    <w:rsid w:val="00A715D8"/>
    <w:rsid w:val="00A75169"/>
    <w:rsid w:val="00A75C05"/>
    <w:rsid w:val="00A76E01"/>
    <w:rsid w:val="00A773BC"/>
    <w:rsid w:val="00A81B54"/>
    <w:rsid w:val="00A81F04"/>
    <w:rsid w:val="00A83364"/>
    <w:rsid w:val="00A83E61"/>
    <w:rsid w:val="00A854DD"/>
    <w:rsid w:val="00A879EE"/>
    <w:rsid w:val="00A90CD0"/>
    <w:rsid w:val="00A921CC"/>
    <w:rsid w:val="00A92B1A"/>
    <w:rsid w:val="00A92D0D"/>
    <w:rsid w:val="00A973EF"/>
    <w:rsid w:val="00A97AB4"/>
    <w:rsid w:val="00AA00FF"/>
    <w:rsid w:val="00AA144E"/>
    <w:rsid w:val="00AA374B"/>
    <w:rsid w:val="00AA5DA7"/>
    <w:rsid w:val="00AA6D46"/>
    <w:rsid w:val="00AA7AC6"/>
    <w:rsid w:val="00AB09BB"/>
    <w:rsid w:val="00AB0F69"/>
    <w:rsid w:val="00AB1B9B"/>
    <w:rsid w:val="00AB2339"/>
    <w:rsid w:val="00AB361C"/>
    <w:rsid w:val="00AB3F33"/>
    <w:rsid w:val="00AB48C0"/>
    <w:rsid w:val="00AB4C5F"/>
    <w:rsid w:val="00AB6182"/>
    <w:rsid w:val="00AB786A"/>
    <w:rsid w:val="00AC0047"/>
    <w:rsid w:val="00AC0049"/>
    <w:rsid w:val="00AC2F33"/>
    <w:rsid w:val="00AC3C2B"/>
    <w:rsid w:val="00AC42D3"/>
    <w:rsid w:val="00AC5BE7"/>
    <w:rsid w:val="00AC6A71"/>
    <w:rsid w:val="00AD0589"/>
    <w:rsid w:val="00AD2F1A"/>
    <w:rsid w:val="00AD5AB3"/>
    <w:rsid w:val="00AD71CA"/>
    <w:rsid w:val="00AD725C"/>
    <w:rsid w:val="00AE2513"/>
    <w:rsid w:val="00AE3E06"/>
    <w:rsid w:val="00AE6F2C"/>
    <w:rsid w:val="00AF000D"/>
    <w:rsid w:val="00AF19C0"/>
    <w:rsid w:val="00AF2B78"/>
    <w:rsid w:val="00AF6632"/>
    <w:rsid w:val="00AF674E"/>
    <w:rsid w:val="00AF7D25"/>
    <w:rsid w:val="00AF7E16"/>
    <w:rsid w:val="00B00431"/>
    <w:rsid w:val="00B00752"/>
    <w:rsid w:val="00B01A82"/>
    <w:rsid w:val="00B03A1A"/>
    <w:rsid w:val="00B04111"/>
    <w:rsid w:val="00B053C6"/>
    <w:rsid w:val="00B0679B"/>
    <w:rsid w:val="00B068CB"/>
    <w:rsid w:val="00B109FF"/>
    <w:rsid w:val="00B10F6E"/>
    <w:rsid w:val="00B122F0"/>
    <w:rsid w:val="00B152BB"/>
    <w:rsid w:val="00B153FF"/>
    <w:rsid w:val="00B156BA"/>
    <w:rsid w:val="00B160B8"/>
    <w:rsid w:val="00B16A26"/>
    <w:rsid w:val="00B1705A"/>
    <w:rsid w:val="00B22B80"/>
    <w:rsid w:val="00B23F68"/>
    <w:rsid w:val="00B2558D"/>
    <w:rsid w:val="00B258DD"/>
    <w:rsid w:val="00B2632E"/>
    <w:rsid w:val="00B26379"/>
    <w:rsid w:val="00B26941"/>
    <w:rsid w:val="00B30BDD"/>
    <w:rsid w:val="00B31D0A"/>
    <w:rsid w:val="00B32362"/>
    <w:rsid w:val="00B332CA"/>
    <w:rsid w:val="00B35194"/>
    <w:rsid w:val="00B35CE1"/>
    <w:rsid w:val="00B367F2"/>
    <w:rsid w:val="00B40FEE"/>
    <w:rsid w:val="00B41E65"/>
    <w:rsid w:val="00B41ECC"/>
    <w:rsid w:val="00B428CB"/>
    <w:rsid w:val="00B43773"/>
    <w:rsid w:val="00B43801"/>
    <w:rsid w:val="00B46A77"/>
    <w:rsid w:val="00B46D1D"/>
    <w:rsid w:val="00B5014F"/>
    <w:rsid w:val="00B52A01"/>
    <w:rsid w:val="00B534CC"/>
    <w:rsid w:val="00B536A2"/>
    <w:rsid w:val="00B53718"/>
    <w:rsid w:val="00B53B4F"/>
    <w:rsid w:val="00B53E14"/>
    <w:rsid w:val="00B611DD"/>
    <w:rsid w:val="00B61EA2"/>
    <w:rsid w:val="00B624AD"/>
    <w:rsid w:val="00B63134"/>
    <w:rsid w:val="00B632E9"/>
    <w:rsid w:val="00B63687"/>
    <w:rsid w:val="00B64090"/>
    <w:rsid w:val="00B640C0"/>
    <w:rsid w:val="00B67063"/>
    <w:rsid w:val="00B70800"/>
    <w:rsid w:val="00B711A7"/>
    <w:rsid w:val="00B71C3B"/>
    <w:rsid w:val="00B728FA"/>
    <w:rsid w:val="00B7311A"/>
    <w:rsid w:val="00B73C71"/>
    <w:rsid w:val="00B750FE"/>
    <w:rsid w:val="00B76605"/>
    <w:rsid w:val="00B772A1"/>
    <w:rsid w:val="00B77480"/>
    <w:rsid w:val="00B77AC8"/>
    <w:rsid w:val="00B77F45"/>
    <w:rsid w:val="00B80140"/>
    <w:rsid w:val="00B807D4"/>
    <w:rsid w:val="00B84243"/>
    <w:rsid w:val="00B846C7"/>
    <w:rsid w:val="00B84BAD"/>
    <w:rsid w:val="00B873E9"/>
    <w:rsid w:val="00B87D0B"/>
    <w:rsid w:val="00B87D4E"/>
    <w:rsid w:val="00B907F1"/>
    <w:rsid w:val="00B9206D"/>
    <w:rsid w:val="00B93EAB"/>
    <w:rsid w:val="00B94533"/>
    <w:rsid w:val="00B95F20"/>
    <w:rsid w:val="00B960E9"/>
    <w:rsid w:val="00B96491"/>
    <w:rsid w:val="00B978E7"/>
    <w:rsid w:val="00B97DEF"/>
    <w:rsid w:val="00BA2F10"/>
    <w:rsid w:val="00BA3595"/>
    <w:rsid w:val="00BA3CC1"/>
    <w:rsid w:val="00BA3E14"/>
    <w:rsid w:val="00BA4F0B"/>
    <w:rsid w:val="00BA6FA6"/>
    <w:rsid w:val="00BA7C56"/>
    <w:rsid w:val="00BB184C"/>
    <w:rsid w:val="00BB3C59"/>
    <w:rsid w:val="00BB520F"/>
    <w:rsid w:val="00BB5672"/>
    <w:rsid w:val="00BB5F6C"/>
    <w:rsid w:val="00BB64AA"/>
    <w:rsid w:val="00BB735F"/>
    <w:rsid w:val="00BB7E0A"/>
    <w:rsid w:val="00BC577D"/>
    <w:rsid w:val="00BC76EA"/>
    <w:rsid w:val="00BC7921"/>
    <w:rsid w:val="00BD2920"/>
    <w:rsid w:val="00BD3E01"/>
    <w:rsid w:val="00BD3EDD"/>
    <w:rsid w:val="00BD44ED"/>
    <w:rsid w:val="00BD6508"/>
    <w:rsid w:val="00BD6CF1"/>
    <w:rsid w:val="00BD7B88"/>
    <w:rsid w:val="00BE218B"/>
    <w:rsid w:val="00BE37B1"/>
    <w:rsid w:val="00BE37F2"/>
    <w:rsid w:val="00BE56F7"/>
    <w:rsid w:val="00BE5EEB"/>
    <w:rsid w:val="00BE6B2B"/>
    <w:rsid w:val="00BF24EA"/>
    <w:rsid w:val="00BF30BA"/>
    <w:rsid w:val="00BF4092"/>
    <w:rsid w:val="00BF4582"/>
    <w:rsid w:val="00BF7154"/>
    <w:rsid w:val="00C0310A"/>
    <w:rsid w:val="00C07288"/>
    <w:rsid w:val="00C11254"/>
    <w:rsid w:val="00C12E09"/>
    <w:rsid w:val="00C13BC1"/>
    <w:rsid w:val="00C13ED4"/>
    <w:rsid w:val="00C15215"/>
    <w:rsid w:val="00C152EC"/>
    <w:rsid w:val="00C166CA"/>
    <w:rsid w:val="00C17A9D"/>
    <w:rsid w:val="00C17B32"/>
    <w:rsid w:val="00C2012D"/>
    <w:rsid w:val="00C225CE"/>
    <w:rsid w:val="00C24CB5"/>
    <w:rsid w:val="00C26374"/>
    <w:rsid w:val="00C26B7E"/>
    <w:rsid w:val="00C32994"/>
    <w:rsid w:val="00C35133"/>
    <w:rsid w:val="00C3528A"/>
    <w:rsid w:val="00C370C6"/>
    <w:rsid w:val="00C40160"/>
    <w:rsid w:val="00C406D2"/>
    <w:rsid w:val="00C40E53"/>
    <w:rsid w:val="00C42ECF"/>
    <w:rsid w:val="00C44977"/>
    <w:rsid w:val="00C477AD"/>
    <w:rsid w:val="00C503F9"/>
    <w:rsid w:val="00C539AB"/>
    <w:rsid w:val="00C53BC8"/>
    <w:rsid w:val="00C53E51"/>
    <w:rsid w:val="00C57949"/>
    <w:rsid w:val="00C5796F"/>
    <w:rsid w:val="00C57E27"/>
    <w:rsid w:val="00C633AA"/>
    <w:rsid w:val="00C64CED"/>
    <w:rsid w:val="00C66736"/>
    <w:rsid w:val="00C66997"/>
    <w:rsid w:val="00C67AB5"/>
    <w:rsid w:val="00C7027E"/>
    <w:rsid w:val="00C712F9"/>
    <w:rsid w:val="00C71459"/>
    <w:rsid w:val="00C71905"/>
    <w:rsid w:val="00C72BD1"/>
    <w:rsid w:val="00C7302C"/>
    <w:rsid w:val="00C74FB1"/>
    <w:rsid w:val="00C76142"/>
    <w:rsid w:val="00C816A3"/>
    <w:rsid w:val="00C8285A"/>
    <w:rsid w:val="00C848A3"/>
    <w:rsid w:val="00C864C5"/>
    <w:rsid w:val="00C90235"/>
    <w:rsid w:val="00C91E27"/>
    <w:rsid w:val="00C941CB"/>
    <w:rsid w:val="00C97F12"/>
    <w:rsid w:val="00CA2EBB"/>
    <w:rsid w:val="00CA2ECB"/>
    <w:rsid w:val="00CA356F"/>
    <w:rsid w:val="00CA4BD6"/>
    <w:rsid w:val="00CA7651"/>
    <w:rsid w:val="00CB0C9A"/>
    <w:rsid w:val="00CB25A9"/>
    <w:rsid w:val="00CB32D0"/>
    <w:rsid w:val="00CB6012"/>
    <w:rsid w:val="00CB6EDC"/>
    <w:rsid w:val="00CB7797"/>
    <w:rsid w:val="00CB7D11"/>
    <w:rsid w:val="00CB7DE7"/>
    <w:rsid w:val="00CC03C6"/>
    <w:rsid w:val="00CC1A98"/>
    <w:rsid w:val="00CC2B9F"/>
    <w:rsid w:val="00CC31E7"/>
    <w:rsid w:val="00CC56B4"/>
    <w:rsid w:val="00CD0B79"/>
    <w:rsid w:val="00CD1944"/>
    <w:rsid w:val="00CD2AB1"/>
    <w:rsid w:val="00CD3646"/>
    <w:rsid w:val="00CD4781"/>
    <w:rsid w:val="00CD5847"/>
    <w:rsid w:val="00CE0388"/>
    <w:rsid w:val="00CE0CE3"/>
    <w:rsid w:val="00CE11F8"/>
    <w:rsid w:val="00CE18CD"/>
    <w:rsid w:val="00CF1737"/>
    <w:rsid w:val="00CF28F3"/>
    <w:rsid w:val="00CF294D"/>
    <w:rsid w:val="00CF36B9"/>
    <w:rsid w:val="00CF3C9A"/>
    <w:rsid w:val="00CF4BE3"/>
    <w:rsid w:val="00CF4E28"/>
    <w:rsid w:val="00CF6C5B"/>
    <w:rsid w:val="00CF7513"/>
    <w:rsid w:val="00D00676"/>
    <w:rsid w:val="00D01D51"/>
    <w:rsid w:val="00D024CE"/>
    <w:rsid w:val="00D063B5"/>
    <w:rsid w:val="00D07C0E"/>
    <w:rsid w:val="00D07E9E"/>
    <w:rsid w:val="00D1005E"/>
    <w:rsid w:val="00D10291"/>
    <w:rsid w:val="00D1112B"/>
    <w:rsid w:val="00D13744"/>
    <w:rsid w:val="00D13D2C"/>
    <w:rsid w:val="00D15748"/>
    <w:rsid w:val="00D158F3"/>
    <w:rsid w:val="00D21D39"/>
    <w:rsid w:val="00D22515"/>
    <w:rsid w:val="00D23610"/>
    <w:rsid w:val="00D268D0"/>
    <w:rsid w:val="00D30B2D"/>
    <w:rsid w:val="00D32A4E"/>
    <w:rsid w:val="00D33396"/>
    <w:rsid w:val="00D33968"/>
    <w:rsid w:val="00D351B5"/>
    <w:rsid w:val="00D353FB"/>
    <w:rsid w:val="00D41740"/>
    <w:rsid w:val="00D41E7D"/>
    <w:rsid w:val="00D42B24"/>
    <w:rsid w:val="00D44A6B"/>
    <w:rsid w:val="00D44F76"/>
    <w:rsid w:val="00D47DD1"/>
    <w:rsid w:val="00D51CF4"/>
    <w:rsid w:val="00D51EAA"/>
    <w:rsid w:val="00D539EA"/>
    <w:rsid w:val="00D550FB"/>
    <w:rsid w:val="00D569AB"/>
    <w:rsid w:val="00D57193"/>
    <w:rsid w:val="00D6034A"/>
    <w:rsid w:val="00D64839"/>
    <w:rsid w:val="00D6564F"/>
    <w:rsid w:val="00D663F2"/>
    <w:rsid w:val="00D703AE"/>
    <w:rsid w:val="00D72D31"/>
    <w:rsid w:val="00D73DF6"/>
    <w:rsid w:val="00D76FBB"/>
    <w:rsid w:val="00D81E41"/>
    <w:rsid w:val="00D81EB8"/>
    <w:rsid w:val="00D8265C"/>
    <w:rsid w:val="00D82FF1"/>
    <w:rsid w:val="00D87A19"/>
    <w:rsid w:val="00D87B90"/>
    <w:rsid w:val="00D87D54"/>
    <w:rsid w:val="00D90BA5"/>
    <w:rsid w:val="00D91051"/>
    <w:rsid w:val="00D91EAC"/>
    <w:rsid w:val="00D9227C"/>
    <w:rsid w:val="00D93C38"/>
    <w:rsid w:val="00DA3A88"/>
    <w:rsid w:val="00DA5648"/>
    <w:rsid w:val="00DA637D"/>
    <w:rsid w:val="00DA78E0"/>
    <w:rsid w:val="00DA79E2"/>
    <w:rsid w:val="00DB05EF"/>
    <w:rsid w:val="00DB2FFE"/>
    <w:rsid w:val="00DB4B33"/>
    <w:rsid w:val="00DB4D2E"/>
    <w:rsid w:val="00DB5FE9"/>
    <w:rsid w:val="00DB60D8"/>
    <w:rsid w:val="00DB6EF0"/>
    <w:rsid w:val="00DC1BA3"/>
    <w:rsid w:val="00DC2AFE"/>
    <w:rsid w:val="00DC3C02"/>
    <w:rsid w:val="00DC439B"/>
    <w:rsid w:val="00DC6953"/>
    <w:rsid w:val="00DD10B8"/>
    <w:rsid w:val="00DD3ABF"/>
    <w:rsid w:val="00DD615D"/>
    <w:rsid w:val="00DD64AC"/>
    <w:rsid w:val="00DD75FA"/>
    <w:rsid w:val="00DD7DF2"/>
    <w:rsid w:val="00DE3CB2"/>
    <w:rsid w:val="00DE4943"/>
    <w:rsid w:val="00DE5EDB"/>
    <w:rsid w:val="00DE5FE9"/>
    <w:rsid w:val="00DE65D7"/>
    <w:rsid w:val="00DE7688"/>
    <w:rsid w:val="00DF00BE"/>
    <w:rsid w:val="00DF50EF"/>
    <w:rsid w:val="00DF54B2"/>
    <w:rsid w:val="00DF5F95"/>
    <w:rsid w:val="00DF6EF2"/>
    <w:rsid w:val="00DF70F1"/>
    <w:rsid w:val="00E00123"/>
    <w:rsid w:val="00E004E4"/>
    <w:rsid w:val="00E0061B"/>
    <w:rsid w:val="00E024F9"/>
    <w:rsid w:val="00E02544"/>
    <w:rsid w:val="00E02ED7"/>
    <w:rsid w:val="00E05070"/>
    <w:rsid w:val="00E07653"/>
    <w:rsid w:val="00E07A50"/>
    <w:rsid w:val="00E10E07"/>
    <w:rsid w:val="00E15A5E"/>
    <w:rsid w:val="00E1672D"/>
    <w:rsid w:val="00E16DF7"/>
    <w:rsid w:val="00E200BA"/>
    <w:rsid w:val="00E20246"/>
    <w:rsid w:val="00E206D2"/>
    <w:rsid w:val="00E21FB8"/>
    <w:rsid w:val="00E23F1B"/>
    <w:rsid w:val="00E240F8"/>
    <w:rsid w:val="00E26A0F"/>
    <w:rsid w:val="00E27C20"/>
    <w:rsid w:val="00E308A6"/>
    <w:rsid w:val="00E3137B"/>
    <w:rsid w:val="00E3231F"/>
    <w:rsid w:val="00E358E1"/>
    <w:rsid w:val="00E35955"/>
    <w:rsid w:val="00E4155E"/>
    <w:rsid w:val="00E43E70"/>
    <w:rsid w:val="00E44238"/>
    <w:rsid w:val="00E444CA"/>
    <w:rsid w:val="00E45D28"/>
    <w:rsid w:val="00E45F61"/>
    <w:rsid w:val="00E47E2E"/>
    <w:rsid w:val="00E50407"/>
    <w:rsid w:val="00E5178B"/>
    <w:rsid w:val="00E529FA"/>
    <w:rsid w:val="00E5327C"/>
    <w:rsid w:val="00E532BD"/>
    <w:rsid w:val="00E539A1"/>
    <w:rsid w:val="00E54388"/>
    <w:rsid w:val="00E54DD7"/>
    <w:rsid w:val="00E55D63"/>
    <w:rsid w:val="00E56528"/>
    <w:rsid w:val="00E616A4"/>
    <w:rsid w:val="00E620D0"/>
    <w:rsid w:val="00E629C4"/>
    <w:rsid w:val="00E63DF0"/>
    <w:rsid w:val="00E64CB6"/>
    <w:rsid w:val="00E700B6"/>
    <w:rsid w:val="00E728B4"/>
    <w:rsid w:val="00E73498"/>
    <w:rsid w:val="00E73DF9"/>
    <w:rsid w:val="00E741B8"/>
    <w:rsid w:val="00E747DD"/>
    <w:rsid w:val="00E75782"/>
    <w:rsid w:val="00E773DE"/>
    <w:rsid w:val="00E7744C"/>
    <w:rsid w:val="00E84727"/>
    <w:rsid w:val="00E855F3"/>
    <w:rsid w:val="00E85970"/>
    <w:rsid w:val="00E91167"/>
    <w:rsid w:val="00E92D78"/>
    <w:rsid w:val="00E934BD"/>
    <w:rsid w:val="00E945D5"/>
    <w:rsid w:val="00E94DD3"/>
    <w:rsid w:val="00E96B1B"/>
    <w:rsid w:val="00E9753A"/>
    <w:rsid w:val="00EA10FE"/>
    <w:rsid w:val="00EA1CA3"/>
    <w:rsid w:val="00EA21F3"/>
    <w:rsid w:val="00EA2252"/>
    <w:rsid w:val="00EA2376"/>
    <w:rsid w:val="00EA2944"/>
    <w:rsid w:val="00EA4CB0"/>
    <w:rsid w:val="00EA56A2"/>
    <w:rsid w:val="00EA5EE0"/>
    <w:rsid w:val="00EA6147"/>
    <w:rsid w:val="00EA65F8"/>
    <w:rsid w:val="00EB010D"/>
    <w:rsid w:val="00EB18B5"/>
    <w:rsid w:val="00EB235A"/>
    <w:rsid w:val="00EB2E99"/>
    <w:rsid w:val="00EB3D43"/>
    <w:rsid w:val="00EB4D82"/>
    <w:rsid w:val="00EB59A9"/>
    <w:rsid w:val="00EB5A5F"/>
    <w:rsid w:val="00EC0BA4"/>
    <w:rsid w:val="00EC13E2"/>
    <w:rsid w:val="00EC1CFF"/>
    <w:rsid w:val="00EC1FF5"/>
    <w:rsid w:val="00EC205D"/>
    <w:rsid w:val="00EC2514"/>
    <w:rsid w:val="00EC3487"/>
    <w:rsid w:val="00EC34D7"/>
    <w:rsid w:val="00EC6F5B"/>
    <w:rsid w:val="00EC7100"/>
    <w:rsid w:val="00EC77AD"/>
    <w:rsid w:val="00ED0175"/>
    <w:rsid w:val="00ED062C"/>
    <w:rsid w:val="00ED22E8"/>
    <w:rsid w:val="00ED2401"/>
    <w:rsid w:val="00ED24F4"/>
    <w:rsid w:val="00ED4751"/>
    <w:rsid w:val="00ED48DA"/>
    <w:rsid w:val="00ED5ADC"/>
    <w:rsid w:val="00EE0D78"/>
    <w:rsid w:val="00EE10C8"/>
    <w:rsid w:val="00EE131D"/>
    <w:rsid w:val="00EE5EB2"/>
    <w:rsid w:val="00EE6702"/>
    <w:rsid w:val="00EF14B6"/>
    <w:rsid w:val="00EF1CD8"/>
    <w:rsid w:val="00EF4A93"/>
    <w:rsid w:val="00EF5885"/>
    <w:rsid w:val="00EF5AF8"/>
    <w:rsid w:val="00EF5BAC"/>
    <w:rsid w:val="00EF6D07"/>
    <w:rsid w:val="00EF72B4"/>
    <w:rsid w:val="00EF7448"/>
    <w:rsid w:val="00F0074C"/>
    <w:rsid w:val="00F01278"/>
    <w:rsid w:val="00F02C06"/>
    <w:rsid w:val="00F02DC5"/>
    <w:rsid w:val="00F02E63"/>
    <w:rsid w:val="00F040A0"/>
    <w:rsid w:val="00F045EA"/>
    <w:rsid w:val="00F07C83"/>
    <w:rsid w:val="00F1546D"/>
    <w:rsid w:val="00F205F8"/>
    <w:rsid w:val="00F211B3"/>
    <w:rsid w:val="00F22FF8"/>
    <w:rsid w:val="00F23383"/>
    <w:rsid w:val="00F2429E"/>
    <w:rsid w:val="00F248CB"/>
    <w:rsid w:val="00F26189"/>
    <w:rsid w:val="00F31A07"/>
    <w:rsid w:val="00F31C43"/>
    <w:rsid w:val="00F33717"/>
    <w:rsid w:val="00F35B6B"/>
    <w:rsid w:val="00F36223"/>
    <w:rsid w:val="00F36382"/>
    <w:rsid w:val="00F36966"/>
    <w:rsid w:val="00F37896"/>
    <w:rsid w:val="00F415B9"/>
    <w:rsid w:val="00F4662D"/>
    <w:rsid w:val="00F51C21"/>
    <w:rsid w:val="00F53845"/>
    <w:rsid w:val="00F558CD"/>
    <w:rsid w:val="00F571BD"/>
    <w:rsid w:val="00F604F4"/>
    <w:rsid w:val="00F6073F"/>
    <w:rsid w:val="00F60A71"/>
    <w:rsid w:val="00F62443"/>
    <w:rsid w:val="00F62FEF"/>
    <w:rsid w:val="00F63017"/>
    <w:rsid w:val="00F63982"/>
    <w:rsid w:val="00F639AB"/>
    <w:rsid w:val="00F63DCB"/>
    <w:rsid w:val="00F64E26"/>
    <w:rsid w:val="00F6506D"/>
    <w:rsid w:val="00F667CA"/>
    <w:rsid w:val="00F66F5C"/>
    <w:rsid w:val="00F71885"/>
    <w:rsid w:val="00F73280"/>
    <w:rsid w:val="00F73DFB"/>
    <w:rsid w:val="00F82F9D"/>
    <w:rsid w:val="00F8396C"/>
    <w:rsid w:val="00F83BBE"/>
    <w:rsid w:val="00F8460C"/>
    <w:rsid w:val="00F84882"/>
    <w:rsid w:val="00F85779"/>
    <w:rsid w:val="00F8613D"/>
    <w:rsid w:val="00F86152"/>
    <w:rsid w:val="00F87336"/>
    <w:rsid w:val="00F93543"/>
    <w:rsid w:val="00F93F27"/>
    <w:rsid w:val="00F9417A"/>
    <w:rsid w:val="00F95503"/>
    <w:rsid w:val="00F9589A"/>
    <w:rsid w:val="00F96240"/>
    <w:rsid w:val="00F964CC"/>
    <w:rsid w:val="00F96B87"/>
    <w:rsid w:val="00F979DD"/>
    <w:rsid w:val="00F97C9B"/>
    <w:rsid w:val="00F97FAC"/>
    <w:rsid w:val="00FA1763"/>
    <w:rsid w:val="00FA26D4"/>
    <w:rsid w:val="00FA35A2"/>
    <w:rsid w:val="00FA3B65"/>
    <w:rsid w:val="00FA4176"/>
    <w:rsid w:val="00FA66EE"/>
    <w:rsid w:val="00FA671C"/>
    <w:rsid w:val="00FA738C"/>
    <w:rsid w:val="00FB0C88"/>
    <w:rsid w:val="00FB12D1"/>
    <w:rsid w:val="00FB312C"/>
    <w:rsid w:val="00FB49BC"/>
    <w:rsid w:val="00FB4D20"/>
    <w:rsid w:val="00FB4EBF"/>
    <w:rsid w:val="00FB4F47"/>
    <w:rsid w:val="00FB5824"/>
    <w:rsid w:val="00FB59D8"/>
    <w:rsid w:val="00FB5C5E"/>
    <w:rsid w:val="00FB6F03"/>
    <w:rsid w:val="00FB7B51"/>
    <w:rsid w:val="00FC20EF"/>
    <w:rsid w:val="00FC2E08"/>
    <w:rsid w:val="00FC386A"/>
    <w:rsid w:val="00FC4E34"/>
    <w:rsid w:val="00FC76DD"/>
    <w:rsid w:val="00FD07D6"/>
    <w:rsid w:val="00FD158C"/>
    <w:rsid w:val="00FD165A"/>
    <w:rsid w:val="00FD26C8"/>
    <w:rsid w:val="00FD56F4"/>
    <w:rsid w:val="00FD599F"/>
    <w:rsid w:val="00FE0E15"/>
    <w:rsid w:val="00FE1195"/>
    <w:rsid w:val="00FE1346"/>
    <w:rsid w:val="00FE1496"/>
    <w:rsid w:val="00FE41B1"/>
    <w:rsid w:val="00FE54F5"/>
    <w:rsid w:val="00FE62B8"/>
    <w:rsid w:val="00FE6467"/>
    <w:rsid w:val="00FE7C31"/>
    <w:rsid w:val="00FF04F4"/>
    <w:rsid w:val="00FF0960"/>
    <w:rsid w:val="00FF0C75"/>
    <w:rsid w:val="00FF2FD5"/>
    <w:rsid w:val="00FF34E9"/>
    <w:rsid w:val="00FF36CE"/>
    <w:rsid w:val="00FF4774"/>
    <w:rsid w:val="00FF4E11"/>
    <w:rsid w:val="00FF70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2" w:unhideWhenUsed="0" w:qFormat="1"/>
    <w:lsdException w:name="Default Paragraph Font" w:uiPriority="1"/>
    <w:lsdException w:name="Body Text" w:uiPriority="0" w:qFormat="1"/>
    <w:lsdException w:name="Subtitle" w:semiHidden="0" w:uiPriority="2"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D9A"/>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781D9A"/>
    <w:pPr>
      <w:keepNext/>
      <w:tabs>
        <w:tab w:val="left" w:pos="851"/>
      </w:tabs>
      <w:spacing w:before="0" w:after="360" w:line="240" w:lineRule="auto"/>
      <w:jc w:val="left"/>
      <w:outlineLvl w:val="0"/>
    </w:pPr>
    <w:rPr>
      <w:rFonts w:eastAsiaTheme="majorEastAsia" w:cstheme="majorBidi"/>
      <w:b/>
      <w:bCs/>
      <w:color w:val="1C556C"/>
      <w:sz w:val="48"/>
      <w:szCs w:val="28"/>
    </w:rPr>
  </w:style>
  <w:style w:type="paragraph" w:styleId="Heading2">
    <w:name w:val="heading 2"/>
    <w:basedOn w:val="Normal"/>
    <w:next w:val="BodyText"/>
    <w:link w:val="Heading2Char"/>
    <w:qFormat/>
    <w:rsid w:val="00781D9A"/>
    <w:pPr>
      <w:keepNext/>
      <w:tabs>
        <w:tab w:val="left" w:pos="851"/>
      </w:tabs>
      <w:spacing w:before="360" w:after="0" w:line="240" w:lineRule="auto"/>
      <w:jc w:val="left"/>
      <w:outlineLvl w:val="1"/>
    </w:pPr>
    <w:rPr>
      <w:rFonts w:eastAsiaTheme="majorEastAsia" w:cstheme="majorBidi"/>
      <w:b/>
      <w:bCs/>
      <w:color w:val="0F7B7D"/>
      <w:sz w:val="36"/>
      <w:szCs w:val="26"/>
    </w:rPr>
  </w:style>
  <w:style w:type="paragraph" w:styleId="Heading3">
    <w:name w:val="heading 3"/>
    <w:basedOn w:val="Normal"/>
    <w:next w:val="BodyText"/>
    <w:link w:val="Heading3Char"/>
    <w:qFormat/>
    <w:rsid w:val="00781D9A"/>
    <w:pPr>
      <w:keepNext/>
      <w:tabs>
        <w:tab w:val="left" w:pos="851"/>
      </w:tabs>
      <w:spacing w:before="360" w:after="0" w:line="240" w:lineRule="auto"/>
      <w:jc w:val="left"/>
      <w:outlineLvl w:val="2"/>
    </w:pPr>
    <w:rPr>
      <w:rFonts w:eastAsiaTheme="majorEastAsia" w:cstheme="majorBidi"/>
      <w:b/>
      <w:bCs/>
      <w:sz w:val="28"/>
    </w:rPr>
  </w:style>
  <w:style w:type="paragraph" w:styleId="Heading4">
    <w:name w:val="heading 4"/>
    <w:basedOn w:val="Heading3"/>
    <w:next w:val="BodyText"/>
    <w:link w:val="Heading4Char"/>
    <w:qFormat/>
    <w:rsid w:val="00781D9A"/>
    <w:pPr>
      <w:outlineLvl w:val="3"/>
    </w:pPr>
    <w:rPr>
      <w:color w:val="0F7B7D"/>
      <w:sz w:val="24"/>
    </w:rPr>
  </w:style>
  <w:style w:type="paragraph" w:styleId="Heading5">
    <w:name w:val="heading 5"/>
    <w:basedOn w:val="Normal"/>
    <w:next w:val="BodyText"/>
    <w:link w:val="Heading5Char"/>
    <w:qFormat/>
    <w:rsid w:val="00781D9A"/>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rsid w:val="00781D9A"/>
    <w:pPr>
      <w:numPr>
        <w:ilvl w:val="5"/>
        <w:numId w:val="25"/>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aliases w:val=" Char15,Char15"/>
    <w:basedOn w:val="Normal"/>
    <w:next w:val="Normal"/>
    <w:link w:val="Heading7Char"/>
    <w:semiHidden/>
    <w:qFormat/>
    <w:rsid w:val="00781D9A"/>
    <w:pPr>
      <w:numPr>
        <w:ilvl w:val="6"/>
        <w:numId w:val="25"/>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aliases w:val=" Char14,Char14"/>
    <w:basedOn w:val="Normal"/>
    <w:next w:val="Normal"/>
    <w:link w:val="Heading8Char"/>
    <w:semiHidden/>
    <w:qFormat/>
    <w:rsid w:val="00781D9A"/>
    <w:pPr>
      <w:numPr>
        <w:ilvl w:val="7"/>
        <w:numId w:val="25"/>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aliases w:val=" Char13,Char13"/>
    <w:basedOn w:val="Heading1"/>
    <w:next w:val="Normal"/>
    <w:link w:val="Heading9Char"/>
    <w:semiHidden/>
    <w:qFormat/>
    <w:rsid w:val="00781D9A"/>
    <w:pPr>
      <w:numPr>
        <w:ilvl w:val="8"/>
        <w:numId w:val="25"/>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rsid w:val="00781D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1D9A"/>
  </w:style>
  <w:style w:type="character" w:customStyle="1" w:styleId="Heading1Char">
    <w:name w:val="Heading 1 Char"/>
    <w:basedOn w:val="DefaultParagraphFont"/>
    <w:link w:val="Heading1"/>
    <w:rsid w:val="00781D9A"/>
    <w:rPr>
      <w:rFonts w:ascii="Calibri" w:eastAsiaTheme="majorEastAsia" w:hAnsi="Calibri" w:cstheme="majorBidi"/>
      <w:b/>
      <w:bCs/>
      <w:color w:val="1C556C"/>
      <w:sz w:val="48"/>
      <w:szCs w:val="28"/>
      <w:lang w:eastAsia="en-NZ"/>
    </w:rPr>
  </w:style>
  <w:style w:type="character" w:customStyle="1" w:styleId="Heading2Char">
    <w:name w:val="Heading 2 Char"/>
    <w:basedOn w:val="DefaultParagraphFont"/>
    <w:link w:val="Heading2"/>
    <w:rsid w:val="00781D9A"/>
    <w:rPr>
      <w:rFonts w:ascii="Calibri" w:eastAsiaTheme="majorEastAsia" w:hAnsi="Calibri" w:cstheme="majorBidi"/>
      <w:b/>
      <w:bCs/>
      <w:color w:val="0F7B7D"/>
      <w:sz w:val="36"/>
      <w:szCs w:val="26"/>
      <w:lang w:eastAsia="en-NZ"/>
    </w:rPr>
  </w:style>
  <w:style w:type="character" w:customStyle="1" w:styleId="Heading3Char">
    <w:name w:val="Heading 3 Char"/>
    <w:basedOn w:val="DefaultParagraphFont"/>
    <w:link w:val="Heading3"/>
    <w:rsid w:val="00781D9A"/>
    <w:rPr>
      <w:rFonts w:ascii="Calibri" w:eastAsiaTheme="majorEastAsia" w:hAnsi="Calibri" w:cstheme="majorBidi"/>
      <w:b/>
      <w:bCs/>
      <w:sz w:val="28"/>
      <w:lang w:eastAsia="en-NZ"/>
    </w:rPr>
  </w:style>
  <w:style w:type="character" w:customStyle="1" w:styleId="Heading4Char">
    <w:name w:val="Heading 4 Char"/>
    <w:basedOn w:val="DefaultParagraphFont"/>
    <w:link w:val="Heading4"/>
    <w:rsid w:val="00781D9A"/>
    <w:rPr>
      <w:rFonts w:ascii="Calibri" w:eastAsiaTheme="majorEastAsia" w:hAnsi="Calibri" w:cstheme="majorBidi"/>
      <w:b/>
      <w:bCs/>
      <w:color w:val="0F7B7D"/>
      <w:sz w:val="24"/>
      <w:lang w:eastAsia="en-NZ"/>
    </w:rPr>
  </w:style>
  <w:style w:type="character" w:customStyle="1" w:styleId="Heading5Char">
    <w:name w:val="Heading 5 Char"/>
    <w:basedOn w:val="DefaultParagraphFont"/>
    <w:link w:val="Heading5"/>
    <w:rsid w:val="00781D9A"/>
    <w:rPr>
      <w:rFonts w:ascii="Calibri" w:eastAsiaTheme="majorEastAsia" w:hAnsi="Calibri" w:cstheme="majorBidi"/>
      <w:i/>
      <w:sz w:val="24"/>
      <w:lang w:eastAsia="en-NZ"/>
    </w:rPr>
  </w:style>
  <w:style w:type="character" w:customStyle="1" w:styleId="Heading6Char">
    <w:name w:val="Heading 6 Char"/>
    <w:basedOn w:val="DefaultParagraphFont"/>
    <w:link w:val="Heading6"/>
    <w:rsid w:val="00781D9A"/>
    <w:rPr>
      <w:rFonts w:ascii="Times New Roman" w:hAnsi="Times New Roman" w:cs="Times New Roman"/>
      <w:b/>
      <w:szCs w:val="20"/>
      <w:lang w:val="en-AU"/>
    </w:rPr>
  </w:style>
  <w:style w:type="character" w:customStyle="1" w:styleId="Heading7Char">
    <w:name w:val="Heading 7 Char"/>
    <w:aliases w:val=" Char15 Char,Char15 Char"/>
    <w:basedOn w:val="DefaultParagraphFont"/>
    <w:link w:val="Heading7"/>
    <w:semiHidden/>
    <w:rsid w:val="00781D9A"/>
    <w:rPr>
      <w:rFonts w:ascii="Times New Roman" w:hAnsi="Times New Roman" w:cs="Times New Roman"/>
      <w:szCs w:val="20"/>
      <w:lang w:val="en-AU"/>
    </w:rPr>
  </w:style>
  <w:style w:type="character" w:customStyle="1" w:styleId="Heading8Char">
    <w:name w:val="Heading 8 Char"/>
    <w:aliases w:val=" Char14 Char,Char14 Char"/>
    <w:basedOn w:val="DefaultParagraphFont"/>
    <w:link w:val="Heading8"/>
    <w:semiHidden/>
    <w:rsid w:val="00781D9A"/>
    <w:rPr>
      <w:rFonts w:ascii="Times New Roman" w:hAnsi="Times New Roman" w:cs="Times New Roman"/>
      <w:i/>
      <w:szCs w:val="20"/>
      <w:lang w:val="en-AU"/>
    </w:rPr>
  </w:style>
  <w:style w:type="character" w:customStyle="1" w:styleId="Heading9Char">
    <w:name w:val="Heading 9 Char"/>
    <w:aliases w:val=" Char13 Char,Char13 Char"/>
    <w:basedOn w:val="DefaultParagraphFont"/>
    <w:link w:val="Heading9"/>
    <w:semiHidden/>
    <w:rsid w:val="00781D9A"/>
    <w:rPr>
      <w:rFonts w:ascii="Arial" w:hAnsi="Arial" w:cs="Times New Roman"/>
      <w:b/>
      <w:color w:val="FFFFFF"/>
      <w:kern w:val="28"/>
      <w:sz w:val="2"/>
      <w:szCs w:val="20"/>
      <w:lang w:val="en-AU"/>
    </w:rPr>
  </w:style>
  <w:style w:type="paragraph" w:styleId="Caption">
    <w:name w:val="caption"/>
    <w:basedOn w:val="Normal"/>
    <w:next w:val="Normal"/>
    <w:uiPriority w:val="35"/>
    <w:qFormat/>
    <w:rsid w:val="00781D9A"/>
    <w:pPr>
      <w:spacing w:before="0" w:after="200" w:line="240" w:lineRule="auto"/>
    </w:pPr>
    <w:rPr>
      <w:rFonts w:ascii="Times New Roman" w:eastAsia="Times New Roman" w:hAnsi="Times New Roman" w:cs="Times New Roman"/>
      <w:b/>
      <w:bCs/>
      <w:color w:val="4F81BD" w:themeColor="accent1"/>
      <w:sz w:val="18"/>
      <w:szCs w:val="18"/>
      <w:lang w:eastAsia="en-US"/>
    </w:rPr>
  </w:style>
  <w:style w:type="paragraph" w:styleId="Title">
    <w:name w:val="Title"/>
    <w:basedOn w:val="Normal"/>
    <w:link w:val="TitleChar"/>
    <w:uiPriority w:val="2"/>
    <w:rsid w:val="00781D9A"/>
    <w:pPr>
      <w:spacing w:line="360" w:lineRule="auto"/>
      <w:jc w:val="center"/>
    </w:pPr>
    <w:rPr>
      <w:b/>
      <w:color w:val="17556C"/>
      <w:sz w:val="52"/>
    </w:rPr>
  </w:style>
  <w:style w:type="character" w:customStyle="1" w:styleId="TitleChar">
    <w:name w:val="Title Char"/>
    <w:basedOn w:val="DefaultParagraphFont"/>
    <w:link w:val="Title"/>
    <w:uiPriority w:val="2"/>
    <w:rsid w:val="00781D9A"/>
    <w:rPr>
      <w:rFonts w:ascii="Calibri" w:eastAsiaTheme="minorEastAsia" w:hAnsi="Calibri"/>
      <w:b/>
      <w:color w:val="17556C"/>
      <w:sz w:val="52"/>
      <w:lang w:eastAsia="en-NZ"/>
    </w:rPr>
  </w:style>
  <w:style w:type="paragraph" w:styleId="Subtitle">
    <w:name w:val="Subtitle"/>
    <w:basedOn w:val="Title"/>
    <w:link w:val="SubtitleChar"/>
    <w:uiPriority w:val="2"/>
    <w:rsid w:val="00781D9A"/>
    <w:pPr>
      <w:spacing w:before="600" w:line="240" w:lineRule="auto"/>
    </w:pPr>
    <w:rPr>
      <w:sz w:val="36"/>
      <w:szCs w:val="36"/>
    </w:rPr>
  </w:style>
  <w:style w:type="character" w:customStyle="1" w:styleId="SubtitleChar">
    <w:name w:val="Subtitle Char"/>
    <w:basedOn w:val="DefaultParagraphFont"/>
    <w:link w:val="Subtitle"/>
    <w:uiPriority w:val="2"/>
    <w:rsid w:val="00781D9A"/>
    <w:rPr>
      <w:rFonts w:ascii="Calibri" w:eastAsiaTheme="minorEastAsia" w:hAnsi="Calibri"/>
      <w:b/>
      <w:color w:val="17556C"/>
      <w:sz w:val="36"/>
      <w:szCs w:val="36"/>
      <w:lang w:eastAsia="en-NZ"/>
    </w:rPr>
  </w:style>
  <w:style w:type="character" w:styleId="Strong">
    <w:name w:val="Strong"/>
    <w:basedOn w:val="DefaultParagraphFont"/>
    <w:uiPriority w:val="22"/>
    <w:qFormat/>
    <w:rsid w:val="00781D9A"/>
    <w:rPr>
      <w:b/>
      <w:bCs/>
    </w:rPr>
  </w:style>
  <w:style w:type="character" w:styleId="Emphasis">
    <w:name w:val="Emphasis"/>
    <w:basedOn w:val="DefaultParagraphFont"/>
    <w:uiPriority w:val="20"/>
    <w:qFormat/>
    <w:rsid w:val="001E1952"/>
    <w:rPr>
      <w:i/>
      <w:iCs/>
    </w:rPr>
  </w:style>
  <w:style w:type="paragraph" w:styleId="BalloonText">
    <w:name w:val="Balloon Text"/>
    <w:aliases w:val=" Char6,Char6"/>
    <w:basedOn w:val="Normal"/>
    <w:link w:val="BalloonTextChar"/>
    <w:semiHidden/>
    <w:unhideWhenUsed/>
    <w:rsid w:val="00781D9A"/>
    <w:rPr>
      <w:rFonts w:ascii="Tahoma" w:hAnsi="Tahoma"/>
      <w:sz w:val="16"/>
      <w:szCs w:val="16"/>
    </w:rPr>
  </w:style>
  <w:style w:type="character" w:customStyle="1" w:styleId="BalloonTextChar">
    <w:name w:val="Balloon Text Char"/>
    <w:aliases w:val=" Char6 Char,Char6 Char"/>
    <w:basedOn w:val="DefaultParagraphFont"/>
    <w:link w:val="BalloonText"/>
    <w:semiHidden/>
    <w:rsid w:val="00781D9A"/>
    <w:rPr>
      <w:rFonts w:ascii="Tahoma" w:eastAsiaTheme="minorEastAsia" w:hAnsi="Tahoma"/>
      <w:sz w:val="16"/>
      <w:szCs w:val="16"/>
      <w:lang w:eastAsia="en-NZ"/>
    </w:rPr>
  </w:style>
  <w:style w:type="paragraph" w:styleId="NoSpacing">
    <w:name w:val="No Spacing"/>
    <w:link w:val="NoSpacingChar"/>
    <w:uiPriority w:val="1"/>
    <w:qFormat/>
    <w:rsid w:val="001E1952"/>
    <w:pPr>
      <w:spacing w:after="0" w:line="240" w:lineRule="auto"/>
    </w:pPr>
    <w:rPr>
      <w:rFonts w:eastAsiaTheme="minorEastAsia"/>
    </w:rPr>
  </w:style>
  <w:style w:type="character" w:customStyle="1" w:styleId="NoSpacingChar">
    <w:name w:val="No Spacing Char"/>
    <w:basedOn w:val="DefaultParagraphFont"/>
    <w:link w:val="NoSpacing"/>
    <w:uiPriority w:val="1"/>
    <w:rsid w:val="001E1952"/>
    <w:rPr>
      <w:rFonts w:eastAsiaTheme="minorEastAsia"/>
    </w:rPr>
  </w:style>
  <w:style w:type="paragraph" w:styleId="ListParagraph">
    <w:name w:val="List Paragraph"/>
    <w:basedOn w:val="Normal"/>
    <w:uiPriority w:val="34"/>
    <w:qFormat/>
    <w:rsid w:val="00781D9A"/>
    <w:pPr>
      <w:spacing w:before="0" w:after="0" w:line="240" w:lineRule="auto"/>
      <w:ind w:left="720"/>
      <w:contextualSpacing/>
    </w:pPr>
    <w:rPr>
      <w:rFonts w:ascii="Times New Roman" w:hAnsi="Times New Roman"/>
      <w:szCs w:val="20"/>
      <w:lang w:eastAsia="en-GB"/>
    </w:rPr>
  </w:style>
  <w:style w:type="paragraph" w:styleId="Quote">
    <w:name w:val="Quote"/>
    <w:basedOn w:val="Normal"/>
    <w:next w:val="BodyText"/>
    <w:link w:val="QuoteChar"/>
    <w:uiPriority w:val="1"/>
    <w:qFormat/>
    <w:rsid w:val="00781D9A"/>
    <w:pPr>
      <w:spacing w:before="60" w:after="60"/>
      <w:ind w:left="567" w:right="567"/>
      <w:jc w:val="left"/>
    </w:pPr>
    <w:rPr>
      <w:sz w:val="20"/>
    </w:rPr>
  </w:style>
  <w:style w:type="character" w:customStyle="1" w:styleId="QuoteChar">
    <w:name w:val="Quote Char"/>
    <w:basedOn w:val="DefaultParagraphFont"/>
    <w:link w:val="Quote"/>
    <w:uiPriority w:val="1"/>
    <w:rsid w:val="00781D9A"/>
    <w:rPr>
      <w:rFonts w:ascii="Calibri" w:eastAsiaTheme="minorEastAsia" w:hAnsi="Calibri"/>
      <w:sz w:val="20"/>
      <w:lang w:eastAsia="en-NZ"/>
    </w:rPr>
  </w:style>
  <w:style w:type="paragraph" w:styleId="IntenseQuote">
    <w:name w:val="Intense Quote"/>
    <w:basedOn w:val="Normal"/>
    <w:next w:val="Normal"/>
    <w:link w:val="IntenseQuoteChar"/>
    <w:uiPriority w:val="30"/>
    <w:qFormat/>
    <w:rsid w:val="001E19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1952"/>
    <w:rPr>
      <w:rFonts w:ascii="Times New Roman" w:hAnsi="Times New Roman" w:cs="Times New Roman"/>
      <w:b/>
      <w:bCs/>
      <w:i/>
      <w:iCs/>
      <w:color w:val="4F81BD" w:themeColor="accent1"/>
      <w:szCs w:val="20"/>
    </w:rPr>
  </w:style>
  <w:style w:type="character" w:styleId="SubtleEmphasis">
    <w:name w:val="Subtle Emphasis"/>
    <w:basedOn w:val="DefaultParagraphFont"/>
    <w:uiPriority w:val="19"/>
    <w:qFormat/>
    <w:rsid w:val="001E1952"/>
    <w:rPr>
      <w:i/>
      <w:iCs/>
      <w:color w:val="808080" w:themeColor="text1" w:themeTint="7F"/>
    </w:rPr>
  </w:style>
  <w:style w:type="character" w:styleId="IntenseEmphasis">
    <w:name w:val="Intense Emphasis"/>
    <w:basedOn w:val="DefaultParagraphFont"/>
    <w:uiPriority w:val="21"/>
    <w:qFormat/>
    <w:rsid w:val="001E1952"/>
    <w:rPr>
      <w:b/>
      <w:bCs/>
      <w:i/>
      <w:iCs/>
      <w:color w:val="4F81BD" w:themeColor="accent1"/>
    </w:rPr>
  </w:style>
  <w:style w:type="character" w:styleId="SubtleReference">
    <w:name w:val="Subtle Reference"/>
    <w:basedOn w:val="DefaultParagraphFont"/>
    <w:uiPriority w:val="31"/>
    <w:qFormat/>
    <w:rsid w:val="001E1952"/>
    <w:rPr>
      <w:smallCaps/>
      <w:color w:val="C0504D" w:themeColor="accent2"/>
      <w:u w:val="single"/>
    </w:rPr>
  </w:style>
  <w:style w:type="character" w:styleId="IntenseReference">
    <w:name w:val="Intense Reference"/>
    <w:basedOn w:val="DefaultParagraphFont"/>
    <w:uiPriority w:val="32"/>
    <w:qFormat/>
    <w:rsid w:val="001E1952"/>
    <w:rPr>
      <w:b/>
      <w:bCs/>
      <w:smallCaps/>
      <w:color w:val="C0504D" w:themeColor="accent2"/>
      <w:spacing w:val="5"/>
      <w:u w:val="single"/>
    </w:rPr>
  </w:style>
  <w:style w:type="character" w:styleId="BookTitle">
    <w:name w:val="Book Title"/>
    <w:basedOn w:val="DefaultParagraphFont"/>
    <w:uiPriority w:val="33"/>
    <w:qFormat/>
    <w:rsid w:val="001E1952"/>
    <w:rPr>
      <w:b/>
      <w:bCs/>
      <w:smallCaps/>
      <w:spacing w:val="5"/>
    </w:rPr>
  </w:style>
  <w:style w:type="paragraph" w:styleId="TOCHeading">
    <w:name w:val="TOC Heading"/>
    <w:basedOn w:val="Heading1"/>
    <w:next w:val="Normal"/>
    <w:uiPriority w:val="39"/>
    <w:unhideWhenUsed/>
    <w:qFormat/>
    <w:rsid w:val="001E1952"/>
    <w:pPr>
      <w:outlineLvl w:val="9"/>
    </w:pPr>
  </w:style>
  <w:style w:type="paragraph" w:customStyle="1" w:styleId="tablefigure">
    <w:name w:val="table figure"/>
    <w:basedOn w:val="Normal"/>
    <w:link w:val="tablefigureChar"/>
    <w:semiHidden/>
    <w:rsid w:val="001E1952"/>
    <w:pPr>
      <w:keepNext/>
      <w:ind w:left="1320" w:hanging="1320"/>
    </w:pPr>
    <w:rPr>
      <w:b/>
      <w:i/>
      <w:sz w:val="20"/>
    </w:rPr>
  </w:style>
  <w:style w:type="character" w:customStyle="1" w:styleId="tablefigureChar">
    <w:name w:val="table figure Char"/>
    <w:link w:val="tablefigure"/>
    <w:semiHidden/>
    <w:rsid w:val="001E1952"/>
    <w:rPr>
      <w:rFonts w:ascii="Times New Roman" w:hAnsi="Times New Roman" w:cs="Times New Roman"/>
      <w:b/>
      <w:i/>
      <w:sz w:val="20"/>
      <w:szCs w:val="20"/>
    </w:rPr>
  </w:style>
  <w:style w:type="character" w:customStyle="1" w:styleId="BodyTextChar1">
    <w:name w:val="Body Text Char1"/>
    <w:basedOn w:val="DefaultParagraphFont"/>
    <w:uiPriority w:val="99"/>
    <w:semiHidden/>
    <w:rsid w:val="001E1952"/>
    <w:rPr>
      <w:rFonts w:ascii="Times New Roman" w:eastAsia="Times New Roman" w:hAnsi="Times New Roman" w:cs="Times New Roman"/>
      <w:i/>
      <w:szCs w:val="20"/>
    </w:rPr>
  </w:style>
  <w:style w:type="paragraph" w:customStyle="1" w:styleId="Heading">
    <w:name w:val="Heading"/>
    <w:basedOn w:val="Heading1"/>
    <w:next w:val="Normal"/>
    <w:uiPriority w:val="3"/>
    <w:rsid w:val="00781D9A"/>
  </w:style>
  <w:style w:type="paragraph" w:customStyle="1" w:styleId="Blockquote">
    <w:name w:val="Blockquote"/>
    <w:basedOn w:val="Normal"/>
    <w:rsid w:val="001E1952"/>
    <w:pPr>
      <w:ind w:left="567" w:right="567"/>
    </w:pPr>
    <w:rPr>
      <w:i/>
      <w:sz w:val="20"/>
    </w:rPr>
  </w:style>
  <w:style w:type="paragraph" w:customStyle="1" w:styleId="Bullets">
    <w:name w:val="Bullets"/>
    <w:basedOn w:val="Normal"/>
    <w:link w:val="BulletsChar"/>
    <w:semiHidden/>
    <w:rsid w:val="001E1952"/>
    <w:pPr>
      <w:numPr>
        <w:numId w:val="7"/>
      </w:numPr>
      <w:tabs>
        <w:tab w:val="left" w:pos="397"/>
      </w:tabs>
    </w:pPr>
  </w:style>
  <w:style w:type="character" w:customStyle="1" w:styleId="BulletsChar">
    <w:name w:val="Bullets Char"/>
    <w:link w:val="Bullets"/>
    <w:semiHidden/>
    <w:rsid w:val="001E1952"/>
    <w:rPr>
      <w:rFonts w:ascii="Times New Roman" w:hAnsi="Times New Roman" w:cs="Times New Roman"/>
      <w:szCs w:val="20"/>
    </w:rPr>
  </w:style>
  <w:style w:type="paragraph" w:customStyle="1" w:styleId="EvenFooter">
    <w:name w:val="Even Footer"/>
    <w:basedOn w:val="Normal"/>
    <w:next w:val="Normal"/>
    <w:semiHidden/>
    <w:rsid w:val="001E1952"/>
    <w:pPr>
      <w:pBdr>
        <w:top w:val="single" w:sz="4" w:space="4" w:color="auto"/>
      </w:pBdr>
      <w:tabs>
        <w:tab w:val="left" w:pos="851"/>
      </w:tabs>
    </w:pPr>
    <w:rPr>
      <w:sz w:val="16"/>
    </w:rPr>
  </w:style>
  <w:style w:type="paragraph" w:customStyle="1" w:styleId="Imprint">
    <w:name w:val="Imprint"/>
    <w:basedOn w:val="Normal"/>
    <w:uiPriority w:val="3"/>
    <w:rsid w:val="00781D9A"/>
    <w:pPr>
      <w:jc w:val="left"/>
    </w:pPr>
  </w:style>
  <w:style w:type="paragraph" w:customStyle="1" w:styleId="Tableheading">
    <w:name w:val="Table heading"/>
    <w:basedOn w:val="Normal"/>
    <w:next w:val="Normal"/>
    <w:link w:val="TableheadingChar"/>
    <w:qFormat/>
    <w:rsid w:val="00781D9A"/>
    <w:pPr>
      <w:keepNext/>
      <w:ind w:left="1134" w:hanging="1134"/>
      <w:jc w:val="left"/>
    </w:pPr>
    <w:rPr>
      <w:b/>
      <w:sz w:val="20"/>
    </w:rPr>
  </w:style>
  <w:style w:type="character" w:customStyle="1" w:styleId="TableheadingChar">
    <w:name w:val="Table heading Char"/>
    <w:link w:val="Tableheading"/>
    <w:rsid w:val="001E1952"/>
    <w:rPr>
      <w:rFonts w:ascii="Calibri" w:eastAsiaTheme="minorEastAsia" w:hAnsi="Calibri"/>
      <w:b/>
      <w:sz w:val="20"/>
      <w:lang w:eastAsia="en-NZ"/>
    </w:rPr>
  </w:style>
  <w:style w:type="character" w:customStyle="1" w:styleId="CommentTextChar1">
    <w:name w:val="Comment Text Char1"/>
    <w:basedOn w:val="DefaultParagraphFont"/>
    <w:uiPriority w:val="99"/>
    <w:semiHidden/>
    <w:rsid w:val="001E1952"/>
    <w:rPr>
      <w:rFonts w:ascii="Times New Roman" w:eastAsia="Times New Roman" w:hAnsi="Times New Roman" w:cs="Times New Roman"/>
      <w:i/>
      <w:sz w:val="20"/>
      <w:szCs w:val="20"/>
    </w:rPr>
  </w:style>
  <w:style w:type="character" w:customStyle="1" w:styleId="CommentSubjectChar1">
    <w:name w:val="Comment Subject Char1"/>
    <w:basedOn w:val="CommentTextChar1"/>
    <w:uiPriority w:val="99"/>
    <w:semiHidden/>
    <w:rsid w:val="001E1952"/>
    <w:rPr>
      <w:rFonts w:ascii="Times New Roman" w:eastAsia="Times New Roman" w:hAnsi="Times New Roman" w:cs="Times New Roman"/>
      <w:b/>
      <w:bCs/>
      <w:i/>
      <w:sz w:val="20"/>
      <w:szCs w:val="20"/>
    </w:rPr>
  </w:style>
  <w:style w:type="paragraph" w:customStyle="1" w:styleId="Default">
    <w:name w:val="Default"/>
    <w:rsid w:val="001E1952"/>
    <w:pPr>
      <w:autoSpaceDE w:val="0"/>
      <w:autoSpaceDN w:val="0"/>
      <w:adjustRightInd w:val="0"/>
      <w:spacing w:after="0" w:line="240" w:lineRule="auto"/>
    </w:pPr>
    <w:rPr>
      <w:rFonts w:ascii="JBHHJB+Arial,Bold" w:hAnsi="JBHHJB+Arial,Bold" w:cs="JBHHJB+Arial,Bold"/>
      <w:i/>
      <w:color w:val="000000"/>
      <w:sz w:val="24"/>
      <w:szCs w:val="24"/>
      <w:lang w:eastAsia="en-NZ"/>
    </w:rPr>
  </w:style>
  <w:style w:type="character" w:customStyle="1" w:styleId="EndnoteTextChar1">
    <w:name w:val="Endnote Text Char1"/>
    <w:basedOn w:val="DefaultParagraphFont"/>
    <w:uiPriority w:val="99"/>
    <w:semiHidden/>
    <w:rsid w:val="001E1952"/>
    <w:rPr>
      <w:rFonts w:ascii="Times New Roman" w:eastAsia="Times New Roman" w:hAnsi="Times New Roman" w:cs="Times New Roman"/>
      <w:i/>
      <w:sz w:val="20"/>
      <w:szCs w:val="20"/>
    </w:rPr>
  </w:style>
  <w:style w:type="paragraph" w:customStyle="1" w:styleId="Figureheading">
    <w:name w:val="Figure heading"/>
    <w:basedOn w:val="Normal"/>
    <w:next w:val="BodyText"/>
    <w:link w:val="FigureheadingChar"/>
    <w:qFormat/>
    <w:rsid w:val="00781D9A"/>
    <w:pPr>
      <w:keepNext/>
      <w:ind w:left="1134" w:hanging="1134"/>
      <w:jc w:val="left"/>
    </w:pPr>
    <w:rPr>
      <w:b/>
      <w:sz w:val="20"/>
    </w:rPr>
  </w:style>
  <w:style w:type="character" w:customStyle="1" w:styleId="FigureheadingChar">
    <w:name w:val="Figure heading Char"/>
    <w:link w:val="Figureheading"/>
    <w:rsid w:val="001E1952"/>
    <w:rPr>
      <w:rFonts w:ascii="Calibri" w:eastAsiaTheme="minorEastAsia" w:hAnsi="Calibri"/>
      <w:b/>
      <w:sz w:val="20"/>
      <w:lang w:eastAsia="en-NZ"/>
    </w:rPr>
  </w:style>
  <w:style w:type="paragraph" w:customStyle="1" w:styleId="Bullet">
    <w:name w:val="Bullet"/>
    <w:basedOn w:val="Normal"/>
    <w:link w:val="BulletChar"/>
    <w:qFormat/>
    <w:rsid w:val="00781D9A"/>
    <w:pPr>
      <w:numPr>
        <w:numId w:val="26"/>
      </w:numPr>
      <w:tabs>
        <w:tab w:val="clear" w:pos="567"/>
        <w:tab w:val="left" w:pos="397"/>
      </w:tabs>
      <w:spacing w:before="0" w:line="280" w:lineRule="exact"/>
      <w:ind w:left="397" w:hanging="397"/>
      <w:jc w:val="left"/>
    </w:pPr>
    <w:rPr>
      <w:rFonts w:eastAsia="Times New Roman" w:cs="Times New Roman"/>
      <w:szCs w:val="20"/>
    </w:rPr>
  </w:style>
  <w:style w:type="character" w:customStyle="1" w:styleId="PlainTextChar1">
    <w:name w:val="Plain Text Char1"/>
    <w:basedOn w:val="DefaultParagraphFont"/>
    <w:uiPriority w:val="99"/>
    <w:semiHidden/>
    <w:rsid w:val="001E1952"/>
    <w:rPr>
      <w:rFonts w:ascii="Consolas" w:eastAsia="Times New Roman" w:hAnsi="Consolas" w:cs="Times New Roman"/>
      <w:i/>
      <w:sz w:val="21"/>
      <w:szCs w:val="21"/>
    </w:rPr>
  </w:style>
  <w:style w:type="paragraph" w:customStyle="1" w:styleId="Numberedparagraph">
    <w:name w:val="Numbered paragraph"/>
    <w:basedOn w:val="Normal"/>
    <w:uiPriority w:val="1"/>
    <w:qFormat/>
    <w:rsid w:val="00781D9A"/>
    <w:pPr>
      <w:numPr>
        <w:numId w:val="27"/>
      </w:numPr>
      <w:spacing w:before="0"/>
      <w:ind w:firstLine="0"/>
      <w:jc w:val="left"/>
    </w:pPr>
  </w:style>
  <w:style w:type="paragraph" w:customStyle="1" w:styleId="Sub-list">
    <w:name w:val="Sub-list"/>
    <w:basedOn w:val="Normal"/>
    <w:qFormat/>
    <w:rsid w:val="00781D9A"/>
    <w:pPr>
      <w:numPr>
        <w:numId w:val="10"/>
      </w:numPr>
      <w:tabs>
        <w:tab w:val="clear" w:pos="397"/>
        <w:tab w:val="left" w:pos="794"/>
      </w:tabs>
      <w:spacing w:before="0"/>
      <w:ind w:left="794" w:hanging="397"/>
      <w:jc w:val="left"/>
    </w:pPr>
  </w:style>
  <w:style w:type="paragraph" w:customStyle="1" w:styleId="TableTextbold">
    <w:name w:val="TableText bold"/>
    <w:basedOn w:val="TableText"/>
    <w:rsid w:val="00781D9A"/>
    <w:rPr>
      <w:b/>
    </w:rPr>
  </w:style>
  <w:style w:type="paragraph" w:customStyle="1" w:styleId="Footerodd">
    <w:name w:val="Footer odd"/>
    <w:basedOn w:val="Normal"/>
    <w:uiPriority w:val="1"/>
    <w:rsid w:val="00781D9A"/>
    <w:pPr>
      <w:tabs>
        <w:tab w:val="right" w:pos="7938"/>
        <w:tab w:val="right" w:pos="8505"/>
      </w:tabs>
      <w:jc w:val="left"/>
    </w:pPr>
    <w:rPr>
      <w:sz w:val="16"/>
    </w:rPr>
  </w:style>
  <w:style w:type="paragraph" w:customStyle="1" w:styleId="Footereven">
    <w:name w:val="Footer even"/>
    <w:basedOn w:val="Normal"/>
    <w:uiPriority w:val="1"/>
    <w:rsid w:val="00781D9A"/>
    <w:pPr>
      <w:tabs>
        <w:tab w:val="left" w:pos="567"/>
      </w:tabs>
    </w:pPr>
    <w:rPr>
      <w:sz w:val="16"/>
    </w:rPr>
  </w:style>
  <w:style w:type="paragraph" w:customStyle="1" w:styleId="Sub-lista">
    <w:name w:val="Sub-list a"/>
    <w:aliases w:val="b"/>
    <w:basedOn w:val="Normal"/>
    <w:uiPriority w:val="2"/>
    <w:rsid w:val="00781D9A"/>
    <w:pPr>
      <w:numPr>
        <w:numId w:val="11"/>
      </w:numPr>
      <w:spacing w:before="0"/>
      <w:ind w:left="794" w:hanging="397"/>
      <w:jc w:val="left"/>
    </w:pPr>
  </w:style>
  <w:style w:type="paragraph" w:customStyle="1" w:styleId="Sub-listi">
    <w:name w:val="Sub-list i"/>
    <w:aliases w:val="ii"/>
    <w:basedOn w:val="BodyText"/>
    <w:rsid w:val="00781D9A"/>
    <w:pPr>
      <w:numPr>
        <w:numId w:val="12"/>
      </w:numPr>
      <w:spacing w:before="60" w:after="60"/>
    </w:pPr>
  </w:style>
  <w:style w:type="paragraph" w:styleId="BodyText">
    <w:name w:val="Body Text"/>
    <w:basedOn w:val="Normal"/>
    <w:link w:val="BodyTextChar"/>
    <w:qFormat/>
    <w:rsid w:val="00781D9A"/>
    <w:pPr>
      <w:jc w:val="left"/>
    </w:pPr>
  </w:style>
  <w:style w:type="character" w:customStyle="1" w:styleId="BodyTextChar">
    <w:name w:val="Body Text Char"/>
    <w:basedOn w:val="DefaultParagraphFont"/>
    <w:link w:val="BodyText"/>
    <w:rsid w:val="00781D9A"/>
    <w:rPr>
      <w:rFonts w:ascii="Calibri" w:eastAsiaTheme="minorEastAsia" w:hAnsi="Calibri"/>
      <w:lang w:eastAsia="en-NZ"/>
    </w:rPr>
  </w:style>
  <w:style w:type="paragraph" w:customStyle="1" w:styleId="TableDash">
    <w:name w:val="TableDash"/>
    <w:basedOn w:val="TableBullet0"/>
    <w:qFormat/>
    <w:rsid w:val="00781D9A"/>
    <w:pPr>
      <w:numPr>
        <w:numId w:val="13"/>
      </w:numPr>
      <w:ind w:left="568" w:hanging="284"/>
    </w:pPr>
  </w:style>
  <w:style w:type="paragraph" w:customStyle="1" w:styleId="a">
    <w:name w:val="(a)"/>
    <w:aliases w:val="(b) list"/>
    <w:basedOn w:val="Bullets"/>
    <w:semiHidden/>
    <w:rsid w:val="001E1952"/>
    <w:pPr>
      <w:numPr>
        <w:numId w:val="14"/>
      </w:numPr>
    </w:pPr>
  </w:style>
  <w:style w:type="paragraph" w:customStyle="1" w:styleId="TableText">
    <w:name w:val="TableText"/>
    <w:basedOn w:val="Normal"/>
    <w:link w:val="TableTextChar"/>
    <w:qFormat/>
    <w:rsid w:val="00781D9A"/>
    <w:pPr>
      <w:spacing w:before="60" w:after="60" w:line="240" w:lineRule="atLeast"/>
      <w:jc w:val="left"/>
    </w:pPr>
    <w:rPr>
      <w:sz w:val="18"/>
    </w:rPr>
  </w:style>
  <w:style w:type="character" w:customStyle="1" w:styleId="TableTextChar">
    <w:name w:val="TableText Char"/>
    <w:link w:val="TableText"/>
    <w:rsid w:val="001E1952"/>
    <w:rPr>
      <w:rFonts w:ascii="Calibri" w:eastAsiaTheme="minorEastAsia" w:hAnsi="Calibri"/>
      <w:sz w:val="18"/>
      <w:lang w:eastAsia="en-NZ"/>
    </w:rPr>
  </w:style>
  <w:style w:type="paragraph" w:customStyle="1" w:styleId="Note">
    <w:name w:val="Note"/>
    <w:basedOn w:val="BodyText"/>
    <w:next w:val="Normal"/>
    <w:link w:val="NoteChar"/>
    <w:uiPriority w:val="1"/>
    <w:qFormat/>
    <w:rsid w:val="00781D9A"/>
    <w:rPr>
      <w:sz w:val="18"/>
    </w:rPr>
  </w:style>
  <w:style w:type="character" w:customStyle="1" w:styleId="NoteChar">
    <w:name w:val="Note Char"/>
    <w:link w:val="Note"/>
    <w:uiPriority w:val="1"/>
    <w:rsid w:val="001E1952"/>
    <w:rPr>
      <w:rFonts w:ascii="Calibri" w:eastAsiaTheme="minorEastAsia" w:hAnsi="Calibri"/>
      <w:sz w:val="18"/>
      <w:lang w:eastAsia="en-NZ"/>
    </w:rPr>
  </w:style>
  <w:style w:type="paragraph" w:customStyle="1" w:styleId="References">
    <w:name w:val="References"/>
    <w:basedOn w:val="Normal"/>
    <w:link w:val="ReferencesChar"/>
    <w:uiPriority w:val="1"/>
    <w:qFormat/>
    <w:rsid w:val="00781D9A"/>
    <w:pPr>
      <w:spacing w:line="260" w:lineRule="atLeast"/>
      <w:jc w:val="left"/>
    </w:pPr>
    <w:rPr>
      <w:sz w:val="20"/>
    </w:rPr>
  </w:style>
  <w:style w:type="character" w:customStyle="1" w:styleId="ReferencesChar">
    <w:name w:val="References Char"/>
    <w:link w:val="References"/>
    <w:uiPriority w:val="1"/>
    <w:rsid w:val="001E1952"/>
    <w:rPr>
      <w:rFonts w:ascii="Calibri" w:eastAsiaTheme="minorEastAsia" w:hAnsi="Calibri"/>
      <w:sz w:val="20"/>
      <w:lang w:eastAsia="en-NZ"/>
    </w:rPr>
  </w:style>
  <w:style w:type="paragraph" w:customStyle="1" w:styleId="Noteundertable">
    <w:name w:val="Note under table"/>
    <w:basedOn w:val="Note"/>
    <w:next w:val="Normal"/>
    <w:link w:val="NoteundertableChar"/>
    <w:autoRedefine/>
    <w:qFormat/>
    <w:rsid w:val="001E1952"/>
  </w:style>
  <w:style w:type="character" w:customStyle="1" w:styleId="NoteundertableChar">
    <w:name w:val="Note under table Char"/>
    <w:basedOn w:val="NoteChar"/>
    <w:link w:val="Noteundertable"/>
    <w:rsid w:val="001E1952"/>
    <w:rPr>
      <w:rFonts w:ascii="Times New Roman" w:eastAsiaTheme="minorEastAsia" w:hAnsi="Times New Roman" w:cs="Times New Roman"/>
      <w:sz w:val="18"/>
      <w:szCs w:val="20"/>
      <w:lang w:eastAsia="en-NZ"/>
    </w:rPr>
  </w:style>
  <w:style w:type="paragraph" w:customStyle="1" w:styleId="Table">
    <w:name w:val="Table"/>
    <w:basedOn w:val="Normal"/>
    <w:next w:val="Normal"/>
    <w:semiHidden/>
    <w:rsid w:val="001E1952"/>
    <w:pPr>
      <w:keepNext/>
      <w:widowControl w:val="0"/>
      <w:adjustRightInd w:val="0"/>
      <w:ind w:left="1276" w:hanging="1276"/>
      <w:textAlignment w:val="baseline"/>
    </w:pPr>
    <w:rPr>
      <w:b/>
      <w:sz w:val="20"/>
    </w:rPr>
  </w:style>
  <w:style w:type="paragraph" w:customStyle="1" w:styleId="TableHeading0">
    <w:name w:val="Table Heading"/>
    <w:basedOn w:val="TableText"/>
    <w:semiHidden/>
    <w:rsid w:val="001E1952"/>
    <w:pPr>
      <w:tabs>
        <w:tab w:val="left" w:pos="567"/>
      </w:tabs>
    </w:pPr>
    <w:rPr>
      <w:b/>
      <w:noProof/>
    </w:rPr>
  </w:style>
  <w:style w:type="paragraph" w:customStyle="1" w:styleId="Figure">
    <w:name w:val="Figure"/>
    <w:basedOn w:val="Normal"/>
    <w:next w:val="Normal"/>
    <w:autoRedefine/>
    <w:qFormat/>
    <w:rsid w:val="003A793E"/>
    <w:pPr>
      <w:keepNext/>
      <w:ind w:left="1276" w:hanging="1276"/>
    </w:pPr>
    <w:rPr>
      <w:b/>
      <w:sz w:val="18"/>
      <w:szCs w:val="18"/>
    </w:rPr>
  </w:style>
  <w:style w:type="paragraph" w:customStyle="1" w:styleId="Tablecontents">
    <w:name w:val="Table contents"/>
    <w:basedOn w:val="Normal"/>
    <w:link w:val="TablecontentsChar"/>
    <w:semiHidden/>
    <w:rsid w:val="001E1952"/>
    <w:pPr>
      <w:spacing w:before="60" w:after="60"/>
    </w:pPr>
    <w:rPr>
      <w:i/>
      <w:sz w:val="16"/>
      <w:szCs w:val="16"/>
    </w:rPr>
  </w:style>
  <w:style w:type="character" w:customStyle="1" w:styleId="TablecontentsChar">
    <w:name w:val="Table contents Char"/>
    <w:link w:val="Tablecontents"/>
    <w:semiHidden/>
    <w:rsid w:val="001E1952"/>
    <w:rPr>
      <w:rFonts w:ascii="Times New Roman" w:hAnsi="Times New Roman" w:cs="Times New Roman"/>
      <w:i/>
      <w:sz w:val="16"/>
      <w:szCs w:val="16"/>
    </w:rPr>
  </w:style>
  <w:style w:type="paragraph" w:customStyle="1" w:styleId="TABLEINVENTORY">
    <w:name w:val="TABLE INVENTORY"/>
    <w:basedOn w:val="Figureheading"/>
    <w:link w:val="TABLEINVENTORYChar"/>
    <w:semiHidden/>
    <w:rsid w:val="001E1952"/>
    <w:rPr>
      <w:i/>
      <w:lang w:val="en-GB" w:eastAsia="en-GB"/>
    </w:rPr>
  </w:style>
  <w:style w:type="character" w:customStyle="1" w:styleId="TABLEINVENTORYChar">
    <w:name w:val="TABLE INVENTORY Char"/>
    <w:link w:val="TABLEINVENTORY"/>
    <w:semiHidden/>
    <w:rsid w:val="001E1952"/>
    <w:rPr>
      <w:rFonts w:ascii="Times New Roman" w:hAnsi="Times New Roman" w:cs="Times New Roman"/>
      <w:b/>
      <w:i/>
      <w:sz w:val="20"/>
      <w:szCs w:val="20"/>
      <w:lang w:val="en-GB" w:eastAsia="en-GB"/>
    </w:rPr>
  </w:style>
  <w:style w:type="character" w:customStyle="1" w:styleId="WW8Num2z0">
    <w:name w:val="WW8Num2z0"/>
    <w:semiHidden/>
    <w:rsid w:val="001E1952"/>
    <w:rPr>
      <w:rFonts w:ascii="Symbol" w:hAnsi="Symbol"/>
    </w:rPr>
  </w:style>
  <w:style w:type="character" w:customStyle="1" w:styleId="WW8Num3z0">
    <w:name w:val="WW8Num3z0"/>
    <w:semiHidden/>
    <w:rsid w:val="001E1952"/>
    <w:rPr>
      <w:rFonts w:ascii="Symbol" w:hAnsi="Symbol"/>
    </w:rPr>
  </w:style>
  <w:style w:type="character" w:customStyle="1" w:styleId="WW8Num4z0">
    <w:name w:val="WW8Num4z0"/>
    <w:semiHidden/>
    <w:rsid w:val="001E1952"/>
    <w:rPr>
      <w:rFonts w:ascii="Symbol" w:hAnsi="Symbol"/>
    </w:rPr>
  </w:style>
  <w:style w:type="character" w:customStyle="1" w:styleId="WW8Num5z0">
    <w:name w:val="WW8Num5z0"/>
    <w:semiHidden/>
    <w:rsid w:val="001E1952"/>
    <w:rPr>
      <w:rFonts w:ascii="Symbol" w:hAnsi="Symbol"/>
    </w:rPr>
  </w:style>
  <w:style w:type="character" w:customStyle="1" w:styleId="WW8Num6z0">
    <w:name w:val="WW8Num6z0"/>
    <w:semiHidden/>
    <w:rsid w:val="001E1952"/>
    <w:rPr>
      <w:rFonts w:ascii="Symbol" w:hAnsi="Symbol"/>
    </w:rPr>
  </w:style>
  <w:style w:type="character" w:customStyle="1" w:styleId="WW8Num8z0">
    <w:name w:val="WW8Num8z0"/>
    <w:semiHidden/>
    <w:rsid w:val="001E1952"/>
    <w:rPr>
      <w:rFonts w:ascii="Times New Roman" w:hAnsi="Times New Roman" w:cs="Arial"/>
      <w:b w:val="0"/>
      <w:i/>
      <w:color w:val="auto"/>
      <w:sz w:val="22"/>
      <w:szCs w:val="22"/>
    </w:rPr>
  </w:style>
  <w:style w:type="character" w:customStyle="1" w:styleId="WW8Num10z0">
    <w:name w:val="WW8Num10z0"/>
    <w:semiHidden/>
    <w:rsid w:val="001E1952"/>
    <w:rPr>
      <w:rFonts w:ascii="Times New Roman" w:hAnsi="Times New Roman" w:cs="Arial"/>
      <w:b w:val="0"/>
      <w:i/>
      <w:sz w:val="22"/>
      <w:szCs w:val="22"/>
    </w:rPr>
  </w:style>
  <w:style w:type="character" w:customStyle="1" w:styleId="WW8Num11z0">
    <w:name w:val="WW8Num11z0"/>
    <w:semiHidden/>
    <w:rsid w:val="001E1952"/>
    <w:rPr>
      <w:rFonts w:ascii="Symbol" w:hAnsi="Symbol"/>
      <w:sz w:val="20"/>
      <w:szCs w:val="20"/>
    </w:rPr>
  </w:style>
  <w:style w:type="character" w:customStyle="1" w:styleId="WW8Num12z0">
    <w:name w:val="WW8Num12z0"/>
    <w:semiHidden/>
    <w:rsid w:val="001E1952"/>
    <w:rPr>
      <w:rFonts w:ascii="Times New Roman" w:hAnsi="Times New Roman"/>
      <w:b w:val="0"/>
      <w:i/>
      <w:sz w:val="22"/>
      <w:szCs w:val="22"/>
    </w:rPr>
  </w:style>
  <w:style w:type="character" w:customStyle="1" w:styleId="WW8Num13z0">
    <w:name w:val="WW8Num13z0"/>
    <w:semiHidden/>
    <w:rsid w:val="001E1952"/>
    <w:rPr>
      <w:rFonts w:ascii="Times New Roman" w:hAnsi="Times New Roman"/>
      <w:b w:val="0"/>
      <w:i/>
      <w:sz w:val="22"/>
      <w:szCs w:val="22"/>
    </w:rPr>
  </w:style>
  <w:style w:type="character" w:customStyle="1" w:styleId="WW8Num14z0">
    <w:name w:val="WW8Num14z0"/>
    <w:semiHidden/>
    <w:rsid w:val="001E1952"/>
    <w:rPr>
      <w:rFonts w:ascii="Symbol" w:hAnsi="Symbol"/>
      <w:color w:val="auto"/>
      <w:sz w:val="16"/>
    </w:rPr>
  </w:style>
  <w:style w:type="character" w:customStyle="1" w:styleId="WW8Num15z0">
    <w:name w:val="WW8Num15z0"/>
    <w:semiHidden/>
    <w:rsid w:val="001E1952"/>
    <w:rPr>
      <w:rFonts w:ascii="Symbol" w:hAnsi="Symbol"/>
      <w:sz w:val="20"/>
    </w:rPr>
  </w:style>
  <w:style w:type="character" w:customStyle="1" w:styleId="WW8Num16z0">
    <w:name w:val="WW8Num16z0"/>
    <w:semiHidden/>
    <w:rsid w:val="001E1952"/>
    <w:rPr>
      <w:rFonts w:ascii="Symbol" w:hAnsi="Symbol"/>
      <w:color w:val="auto"/>
      <w:sz w:val="16"/>
      <w:szCs w:val="16"/>
    </w:rPr>
  </w:style>
  <w:style w:type="character" w:customStyle="1" w:styleId="WW8Num17z0">
    <w:name w:val="WW8Num17z0"/>
    <w:semiHidden/>
    <w:rsid w:val="001E1952"/>
    <w:rPr>
      <w:rFonts w:ascii="Symbol" w:hAnsi="Symbol"/>
    </w:rPr>
  </w:style>
  <w:style w:type="character" w:customStyle="1" w:styleId="WW8Num18z0">
    <w:name w:val="WW8Num18z0"/>
    <w:semiHidden/>
    <w:rsid w:val="001E1952"/>
    <w:rPr>
      <w:rFonts w:ascii="Symbol" w:hAnsi="Symbol"/>
      <w:sz w:val="16"/>
      <w:szCs w:val="16"/>
    </w:rPr>
  </w:style>
  <w:style w:type="character" w:customStyle="1" w:styleId="WW8Num1z0">
    <w:name w:val="WW8Num1z0"/>
    <w:semiHidden/>
    <w:rsid w:val="001E1952"/>
    <w:rPr>
      <w:rFonts w:ascii="Symbol" w:hAnsi="Symbol"/>
    </w:rPr>
  </w:style>
  <w:style w:type="character" w:customStyle="1" w:styleId="WW8Num11z1">
    <w:name w:val="WW8Num11z1"/>
    <w:semiHidden/>
    <w:rsid w:val="001E1952"/>
    <w:rPr>
      <w:rFonts w:ascii="Courier New" w:hAnsi="Courier New"/>
    </w:rPr>
  </w:style>
  <w:style w:type="character" w:customStyle="1" w:styleId="WW8Num11z2">
    <w:name w:val="WW8Num11z2"/>
    <w:semiHidden/>
    <w:rsid w:val="001E1952"/>
    <w:rPr>
      <w:rFonts w:ascii="Wingdings" w:hAnsi="Wingdings"/>
    </w:rPr>
  </w:style>
  <w:style w:type="character" w:customStyle="1" w:styleId="WW8Num11z3">
    <w:name w:val="WW8Num11z3"/>
    <w:semiHidden/>
    <w:rsid w:val="001E1952"/>
    <w:rPr>
      <w:rFonts w:ascii="Symbol" w:hAnsi="Symbol"/>
    </w:rPr>
  </w:style>
  <w:style w:type="character" w:customStyle="1" w:styleId="WW8Num15z1">
    <w:name w:val="WW8Num15z1"/>
    <w:semiHidden/>
    <w:rsid w:val="001E1952"/>
    <w:rPr>
      <w:rFonts w:ascii="Courier New" w:hAnsi="Courier New" w:cs="Courier New"/>
    </w:rPr>
  </w:style>
  <w:style w:type="character" w:customStyle="1" w:styleId="WW8Num15z2">
    <w:name w:val="WW8Num15z2"/>
    <w:semiHidden/>
    <w:rsid w:val="001E1952"/>
    <w:rPr>
      <w:rFonts w:ascii="Wingdings" w:hAnsi="Wingdings"/>
    </w:rPr>
  </w:style>
  <w:style w:type="character" w:customStyle="1" w:styleId="WW8Num15z3">
    <w:name w:val="WW8Num15z3"/>
    <w:semiHidden/>
    <w:rsid w:val="001E1952"/>
    <w:rPr>
      <w:rFonts w:ascii="Symbol" w:hAnsi="Symbol"/>
    </w:rPr>
  </w:style>
  <w:style w:type="character" w:customStyle="1" w:styleId="WW8Num17z1">
    <w:name w:val="WW8Num17z1"/>
    <w:semiHidden/>
    <w:rsid w:val="001E1952"/>
    <w:rPr>
      <w:rFonts w:ascii="Courier New" w:hAnsi="Courier New" w:cs="Courier New"/>
    </w:rPr>
  </w:style>
  <w:style w:type="character" w:customStyle="1" w:styleId="WW8Num17z2">
    <w:name w:val="WW8Num17z2"/>
    <w:semiHidden/>
    <w:rsid w:val="001E1952"/>
    <w:rPr>
      <w:rFonts w:ascii="Wingdings" w:hAnsi="Wingdings"/>
    </w:rPr>
  </w:style>
  <w:style w:type="character" w:customStyle="1" w:styleId="WW8Num18z1">
    <w:name w:val="WW8Num18z1"/>
    <w:semiHidden/>
    <w:rsid w:val="001E1952"/>
    <w:rPr>
      <w:rFonts w:ascii="Courier New" w:hAnsi="Courier New" w:cs="Courier New"/>
    </w:rPr>
  </w:style>
  <w:style w:type="character" w:customStyle="1" w:styleId="WW8Num18z2">
    <w:name w:val="WW8Num18z2"/>
    <w:semiHidden/>
    <w:rsid w:val="001E1952"/>
    <w:rPr>
      <w:rFonts w:ascii="Wingdings" w:hAnsi="Wingdings"/>
    </w:rPr>
  </w:style>
  <w:style w:type="character" w:customStyle="1" w:styleId="WW8Num18z3">
    <w:name w:val="WW8Num18z3"/>
    <w:semiHidden/>
    <w:rsid w:val="001E1952"/>
    <w:rPr>
      <w:rFonts w:ascii="Symbol" w:hAnsi="Symbol"/>
    </w:rPr>
  </w:style>
  <w:style w:type="character" w:customStyle="1" w:styleId="WW8Num19z0">
    <w:name w:val="WW8Num19z0"/>
    <w:semiHidden/>
    <w:rsid w:val="001E1952"/>
    <w:rPr>
      <w:rFonts w:ascii="Times New Roman" w:hAnsi="Times New Roman" w:cs="Arial"/>
      <w:b w:val="0"/>
      <w:i/>
      <w:sz w:val="22"/>
      <w:szCs w:val="22"/>
    </w:rPr>
  </w:style>
  <w:style w:type="character" w:customStyle="1" w:styleId="WW8Num20z0">
    <w:name w:val="WW8Num20z0"/>
    <w:semiHidden/>
    <w:rsid w:val="001E1952"/>
    <w:rPr>
      <w:rFonts w:ascii="Symbol" w:hAnsi="Symbol"/>
      <w:color w:val="auto"/>
      <w:sz w:val="16"/>
    </w:rPr>
  </w:style>
  <w:style w:type="character" w:customStyle="1" w:styleId="WW8Num21z0">
    <w:name w:val="WW8Num21z0"/>
    <w:semiHidden/>
    <w:rsid w:val="001E1952"/>
    <w:rPr>
      <w:rFonts w:ascii="Symbol" w:hAnsi="Symbol" w:cs="Symbol"/>
      <w:sz w:val="20"/>
      <w:szCs w:val="20"/>
    </w:rPr>
  </w:style>
  <w:style w:type="character" w:customStyle="1" w:styleId="WW8Num21z1">
    <w:name w:val="WW8Num21z1"/>
    <w:semiHidden/>
    <w:rsid w:val="001E1952"/>
    <w:rPr>
      <w:rFonts w:ascii="Courier New" w:hAnsi="Courier New" w:cs="Courier New"/>
    </w:rPr>
  </w:style>
  <w:style w:type="character" w:customStyle="1" w:styleId="WW8Num21z2">
    <w:name w:val="WW8Num21z2"/>
    <w:semiHidden/>
    <w:rsid w:val="001E1952"/>
    <w:rPr>
      <w:rFonts w:ascii="Wingdings" w:hAnsi="Wingdings"/>
    </w:rPr>
  </w:style>
  <w:style w:type="character" w:customStyle="1" w:styleId="WW8Num21z3">
    <w:name w:val="WW8Num21z3"/>
    <w:semiHidden/>
    <w:rsid w:val="001E1952"/>
    <w:rPr>
      <w:rFonts w:ascii="Symbol" w:hAnsi="Symbol"/>
    </w:rPr>
  </w:style>
  <w:style w:type="character" w:customStyle="1" w:styleId="WW8Num23z0">
    <w:name w:val="WW8Num23z0"/>
    <w:semiHidden/>
    <w:rsid w:val="001E1952"/>
    <w:rPr>
      <w:rFonts w:ascii="Symbol" w:hAnsi="Symbol"/>
      <w:sz w:val="20"/>
    </w:rPr>
  </w:style>
  <w:style w:type="character" w:customStyle="1" w:styleId="WW8Num23z1">
    <w:name w:val="WW8Num23z1"/>
    <w:semiHidden/>
    <w:rsid w:val="001E1952"/>
    <w:rPr>
      <w:rFonts w:ascii="Courier New" w:hAnsi="Courier New" w:cs="Courier New"/>
    </w:rPr>
  </w:style>
  <w:style w:type="character" w:customStyle="1" w:styleId="WW8Num23z2">
    <w:name w:val="WW8Num23z2"/>
    <w:semiHidden/>
    <w:rsid w:val="001E1952"/>
    <w:rPr>
      <w:rFonts w:ascii="Wingdings" w:hAnsi="Wingdings"/>
    </w:rPr>
  </w:style>
  <w:style w:type="character" w:customStyle="1" w:styleId="WW8Num23z3">
    <w:name w:val="WW8Num23z3"/>
    <w:semiHidden/>
    <w:rsid w:val="001E1952"/>
    <w:rPr>
      <w:rFonts w:ascii="Symbol" w:hAnsi="Symbol"/>
    </w:rPr>
  </w:style>
  <w:style w:type="character" w:customStyle="1" w:styleId="WW8Num24z0">
    <w:name w:val="WW8Num24z0"/>
    <w:semiHidden/>
    <w:rsid w:val="001E1952"/>
    <w:rPr>
      <w:rFonts w:ascii="Symbol" w:hAnsi="Symbol"/>
      <w:color w:val="auto"/>
      <w:sz w:val="16"/>
      <w:szCs w:val="16"/>
    </w:rPr>
  </w:style>
  <w:style w:type="character" w:customStyle="1" w:styleId="WW8Num24z1">
    <w:name w:val="WW8Num24z1"/>
    <w:semiHidden/>
    <w:rsid w:val="001E1952"/>
    <w:rPr>
      <w:rFonts w:ascii="Courier New" w:hAnsi="Courier New" w:cs="Courier New"/>
    </w:rPr>
  </w:style>
  <w:style w:type="character" w:customStyle="1" w:styleId="WW8Num24z2">
    <w:name w:val="WW8Num24z2"/>
    <w:semiHidden/>
    <w:rsid w:val="001E1952"/>
    <w:rPr>
      <w:rFonts w:ascii="Wingdings" w:hAnsi="Wingdings"/>
    </w:rPr>
  </w:style>
  <w:style w:type="character" w:customStyle="1" w:styleId="WW8Num24z3">
    <w:name w:val="WW8Num24z3"/>
    <w:semiHidden/>
    <w:rsid w:val="001E1952"/>
    <w:rPr>
      <w:rFonts w:ascii="Symbol" w:hAnsi="Symbol"/>
    </w:rPr>
  </w:style>
  <w:style w:type="character" w:customStyle="1" w:styleId="WW8Num25z0">
    <w:name w:val="WW8Num25z0"/>
    <w:semiHidden/>
    <w:rsid w:val="001E1952"/>
    <w:rPr>
      <w:rFonts w:ascii="Symbol" w:hAnsi="Symbol"/>
      <w:sz w:val="20"/>
    </w:rPr>
  </w:style>
  <w:style w:type="character" w:customStyle="1" w:styleId="WW8Num25z1">
    <w:name w:val="WW8Num25z1"/>
    <w:semiHidden/>
    <w:rsid w:val="001E1952"/>
    <w:rPr>
      <w:rFonts w:ascii="Courier New" w:hAnsi="Courier New" w:cs="Courier New"/>
    </w:rPr>
  </w:style>
  <w:style w:type="character" w:customStyle="1" w:styleId="WW8Num25z2">
    <w:name w:val="WW8Num25z2"/>
    <w:semiHidden/>
    <w:rsid w:val="001E1952"/>
    <w:rPr>
      <w:rFonts w:ascii="Wingdings" w:hAnsi="Wingdings"/>
    </w:rPr>
  </w:style>
  <w:style w:type="character" w:customStyle="1" w:styleId="WW8Num25z3">
    <w:name w:val="WW8Num25z3"/>
    <w:semiHidden/>
    <w:rsid w:val="001E1952"/>
    <w:rPr>
      <w:rFonts w:ascii="Symbol" w:hAnsi="Symbol"/>
    </w:rPr>
  </w:style>
  <w:style w:type="character" w:customStyle="1" w:styleId="WW8Num26z0">
    <w:name w:val="WW8Num26z0"/>
    <w:semiHidden/>
    <w:rsid w:val="001E1952"/>
    <w:rPr>
      <w:rFonts w:ascii="Symbol" w:hAnsi="Symbol"/>
      <w:color w:val="auto"/>
      <w:sz w:val="20"/>
    </w:rPr>
  </w:style>
  <w:style w:type="character" w:customStyle="1" w:styleId="FootnoteCharacters">
    <w:name w:val="Footnote Characters"/>
    <w:semiHidden/>
    <w:rsid w:val="001E1952"/>
    <w:rPr>
      <w:vertAlign w:val="superscript"/>
    </w:rPr>
  </w:style>
  <w:style w:type="character" w:customStyle="1" w:styleId="EndnoteCharacters">
    <w:name w:val="Endnote Characters"/>
    <w:semiHidden/>
    <w:rsid w:val="001E1952"/>
    <w:rPr>
      <w:vertAlign w:val="superscript"/>
    </w:rPr>
  </w:style>
  <w:style w:type="paragraph" w:customStyle="1" w:styleId="Tablebullet">
    <w:name w:val="Tablebullet"/>
    <w:basedOn w:val="TableText"/>
    <w:next w:val="TableText"/>
    <w:semiHidden/>
    <w:rsid w:val="001E1952"/>
    <w:pPr>
      <w:numPr>
        <w:numId w:val="15"/>
      </w:numPr>
    </w:pPr>
    <w:rPr>
      <w:szCs w:val="16"/>
    </w:rPr>
  </w:style>
  <w:style w:type="paragraph" w:customStyle="1" w:styleId="Index">
    <w:name w:val="Index"/>
    <w:basedOn w:val="Normal"/>
    <w:semiHidden/>
    <w:rsid w:val="001E1952"/>
    <w:pPr>
      <w:suppressLineNumbers/>
      <w:suppressAutoHyphens/>
    </w:pPr>
    <w:rPr>
      <w:lang w:eastAsia="ar-SA"/>
    </w:rPr>
  </w:style>
  <w:style w:type="paragraph" w:customStyle="1" w:styleId="ContentsHeading">
    <w:name w:val="ContentsHeading"/>
    <w:basedOn w:val="Heading"/>
    <w:next w:val="BodyText"/>
    <w:semiHidden/>
    <w:rsid w:val="001E1952"/>
  </w:style>
  <w:style w:type="paragraph" w:customStyle="1" w:styleId="Box">
    <w:name w:val="Box"/>
    <w:basedOn w:val="Normal"/>
    <w:uiPriority w:val="1"/>
    <w:qFormat/>
    <w:rsid w:val="00781D9A"/>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0">
    <w:name w:val="Box Bullet"/>
    <w:basedOn w:val="Box"/>
    <w:rsid w:val="00781D9A"/>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eastAsia="Times New Roman" w:hAnsi="Arial" w:cs="Times New Roman"/>
      <w:color w:val="auto"/>
      <w:szCs w:val="20"/>
      <w:lang w:eastAsia="en-GB"/>
    </w:rPr>
  </w:style>
  <w:style w:type="paragraph" w:customStyle="1" w:styleId="BoxHeading">
    <w:name w:val="BoxHeading"/>
    <w:basedOn w:val="Box"/>
    <w:next w:val="Box"/>
    <w:rsid w:val="00781D9A"/>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eastAsia="Times New Roman" w:hAnsi="Arial" w:cs="Times New Roman"/>
      <w:b/>
      <w:color w:val="auto"/>
      <w:sz w:val="22"/>
      <w:szCs w:val="20"/>
      <w:lang w:eastAsia="en-GB"/>
    </w:rPr>
  </w:style>
  <w:style w:type="paragraph" w:customStyle="1" w:styleId="Sub-bullet">
    <w:name w:val="Sub-bullet"/>
    <w:basedOn w:val="Normal"/>
    <w:rsid w:val="001E1952"/>
    <w:pPr>
      <w:numPr>
        <w:numId w:val="17"/>
      </w:numPr>
    </w:pPr>
  </w:style>
  <w:style w:type="paragraph" w:customStyle="1" w:styleId="OddFooter">
    <w:name w:val="Odd Footer"/>
    <w:basedOn w:val="Normal"/>
    <w:next w:val="Normal"/>
    <w:semiHidden/>
    <w:rsid w:val="001E1952"/>
    <w:pPr>
      <w:pBdr>
        <w:top w:val="single" w:sz="4" w:space="4" w:color="auto"/>
      </w:pBdr>
      <w:tabs>
        <w:tab w:val="right" w:pos="7655"/>
        <w:tab w:val="right" w:pos="8505"/>
      </w:tabs>
    </w:pPr>
    <w:rPr>
      <w:sz w:val="16"/>
    </w:rPr>
  </w:style>
  <w:style w:type="paragraph" w:customStyle="1" w:styleId="Source">
    <w:name w:val="Source"/>
    <w:basedOn w:val="Normal"/>
    <w:next w:val="Normal"/>
    <w:uiPriority w:val="1"/>
    <w:qFormat/>
    <w:rsid w:val="00781D9A"/>
    <w:pPr>
      <w:tabs>
        <w:tab w:val="left" w:pos="680"/>
      </w:tabs>
      <w:jc w:val="left"/>
    </w:pPr>
    <w:rPr>
      <w:sz w:val="18"/>
    </w:rPr>
  </w:style>
  <w:style w:type="paragraph" w:customStyle="1" w:styleId="Boxheadoutside">
    <w:name w:val="Box head outside"/>
    <w:basedOn w:val="Tableheading"/>
    <w:rsid w:val="001E1952"/>
    <w:pPr>
      <w:suppressAutoHyphens/>
    </w:pPr>
    <w:rPr>
      <w:lang w:eastAsia="ar-SA"/>
    </w:rPr>
  </w:style>
  <w:style w:type="paragraph" w:customStyle="1" w:styleId="BodyText0">
    <w:name w:val="BodyText"/>
    <w:basedOn w:val="Normal"/>
    <w:semiHidden/>
    <w:rsid w:val="001E1952"/>
    <w:pPr>
      <w:suppressAutoHyphens/>
      <w:spacing w:before="60" w:after="240"/>
      <w:ind w:left="680"/>
    </w:pPr>
    <w:rPr>
      <w:rFonts w:ascii="Trebuchet MS" w:hAnsi="Trebuchet MS" w:cs="Tahoma"/>
      <w:sz w:val="20"/>
      <w:lang w:eastAsia="ar-SA"/>
    </w:rPr>
  </w:style>
  <w:style w:type="paragraph" w:customStyle="1" w:styleId="Boxheading0">
    <w:name w:val="Box heading"/>
    <w:basedOn w:val="Box"/>
    <w:next w:val="Box"/>
    <w:uiPriority w:val="1"/>
    <w:qFormat/>
    <w:rsid w:val="00781D9A"/>
    <w:pPr>
      <w:keepNext/>
      <w:spacing w:after="0"/>
    </w:pPr>
    <w:rPr>
      <w:b/>
    </w:rPr>
  </w:style>
  <w:style w:type="paragraph" w:customStyle="1" w:styleId="Captions">
    <w:name w:val="Captions"/>
    <w:basedOn w:val="Note"/>
    <w:next w:val="Normal"/>
    <w:semiHidden/>
    <w:rsid w:val="00781D9A"/>
    <w:pPr>
      <w:tabs>
        <w:tab w:val="left" w:pos="851"/>
      </w:tabs>
    </w:pPr>
  </w:style>
  <w:style w:type="paragraph" w:customStyle="1" w:styleId="Glossary">
    <w:name w:val="Glossary"/>
    <w:basedOn w:val="Normal"/>
    <w:uiPriority w:val="1"/>
    <w:qFormat/>
    <w:rsid w:val="00781D9A"/>
    <w:pPr>
      <w:tabs>
        <w:tab w:val="left" w:pos="2835"/>
      </w:tabs>
      <w:spacing w:after="0"/>
      <w:jc w:val="left"/>
    </w:pPr>
  </w:style>
  <w:style w:type="paragraph" w:customStyle="1" w:styleId="TableContents0">
    <w:name w:val="Table Contents"/>
    <w:basedOn w:val="Normal"/>
    <w:semiHidden/>
    <w:rsid w:val="001E1952"/>
    <w:pPr>
      <w:suppressLineNumbers/>
      <w:suppressAutoHyphens/>
    </w:pPr>
    <w:rPr>
      <w:lang w:eastAsia="ar-SA"/>
    </w:rPr>
  </w:style>
  <w:style w:type="paragraph" w:customStyle="1" w:styleId="Headerleft">
    <w:name w:val="Header left"/>
    <w:basedOn w:val="Normal"/>
    <w:semiHidden/>
    <w:rsid w:val="001E1952"/>
    <w:pPr>
      <w:suppressLineNumbers/>
      <w:tabs>
        <w:tab w:val="center" w:pos="3968"/>
        <w:tab w:val="right" w:pos="7937"/>
      </w:tabs>
      <w:suppressAutoHyphens/>
    </w:pPr>
    <w:rPr>
      <w:lang w:eastAsia="ar-SA"/>
    </w:rPr>
  </w:style>
  <w:style w:type="paragraph" w:customStyle="1" w:styleId="ReportTitle1">
    <w:name w:val="Report Title 1"/>
    <w:semiHidden/>
    <w:rsid w:val="001E1952"/>
    <w:pPr>
      <w:widowControl w:val="0"/>
      <w:adjustRightInd w:val="0"/>
      <w:spacing w:after="0" w:line="360" w:lineRule="atLeast"/>
      <w:jc w:val="right"/>
      <w:textAlignment w:val="baseline"/>
    </w:pPr>
    <w:rPr>
      <w:rFonts w:ascii="Arial" w:eastAsia="SimSun" w:hAnsi="Arial" w:cs="Times New Roman"/>
      <w:i/>
      <w:color w:val="333333"/>
      <w:sz w:val="48"/>
      <w:szCs w:val="24"/>
      <w:lang w:val="en-AU"/>
    </w:rPr>
  </w:style>
  <w:style w:type="paragraph" w:customStyle="1" w:styleId="Tabletitle">
    <w:name w:val="Table title"/>
    <w:basedOn w:val="Tableheading"/>
    <w:link w:val="TabletitleChar"/>
    <w:semiHidden/>
    <w:rsid w:val="001E1952"/>
    <w:pPr>
      <w:widowControl w:val="0"/>
      <w:adjustRightInd w:val="0"/>
      <w:textAlignment w:val="baseline"/>
    </w:pPr>
  </w:style>
  <w:style w:type="character" w:customStyle="1" w:styleId="TabletitleChar">
    <w:name w:val="Table title Char"/>
    <w:link w:val="Tabletitle"/>
    <w:semiHidden/>
    <w:rsid w:val="001E1952"/>
    <w:rPr>
      <w:rFonts w:ascii="Times New Roman" w:hAnsi="Times New Roman" w:cs="Times New Roman"/>
      <w:b/>
      <w:sz w:val="20"/>
      <w:szCs w:val="20"/>
    </w:rPr>
  </w:style>
  <w:style w:type="paragraph" w:customStyle="1" w:styleId="Notes">
    <w:name w:val="Notes"/>
    <w:basedOn w:val="Normal"/>
    <w:semiHidden/>
    <w:rsid w:val="001E1952"/>
    <w:pPr>
      <w:widowControl w:val="0"/>
      <w:adjustRightInd w:val="0"/>
      <w:textAlignment w:val="baseline"/>
    </w:pPr>
    <w:rPr>
      <w:b/>
    </w:rPr>
  </w:style>
  <w:style w:type="paragraph" w:customStyle="1" w:styleId="TableTextbold0">
    <w:name w:val="TableTextbold"/>
    <w:basedOn w:val="Captions"/>
    <w:semiHidden/>
    <w:rsid w:val="001E1952"/>
    <w:pPr>
      <w:widowControl w:val="0"/>
      <w:adjustRightInd w:val="0"/>
      <w:textAlignment w:val="baseline"/>
    </w:pPr>
    <w:rPr>
      <w:lang w:eastAsia="en-US"/>
    </w:rPr>
  </w:style>
  <w:style w:type="paragraph" w:customStyle="1" w:styleId="Tabletext0">
    <w:name w:val="Tabletext"/>
    <w:basedOn w:val="TableText"/>
    <w:link w:val="TabletextChar0"/>
    <w:semiHidden/>
    <w:rsid w:val="001E1952"/>
    <w:pPr>
      <w:widowControl w:val="0"/>
      <w:adjustRightInd w:val="0"/>
      <w:textAlignment w:val="baseline"/>
    </w:pPr>
  </w:style>
  <w:style w:type="character" w:customStyle="1" w:styleId="TabletextChar0">
    <w:name w:val="Tabletext Char"/>
    <w:basedOn w:val="TableTextChar"/>
    <w:link w:val="Tabletext0"/>
    <w:semiHidden/>
    <w:rsid w:val="001E1952"/>
    <w:rPr>
      <w:rFonts w:ascii="Times New Roman" w:eastAsiaTheme="minorEastAsia" w:hAnsi="Times New Roman" w:cs="Times New Roman"/>
      <w:sz w:val="16"/>
      <w:szCs w:val="20"/>
      <w:lang w:eastAsia="en-NZ"/>
    </w:rPr>
  </w:style>
  <w:style w:type="paragraph" w:customStyle="1" w:styleId="TableBullet0">
    <w:name w:val="TableBullet"/>
    <w:basedOn w:val="Normal"/>
    <w:qFormat/>
    <w:rsid w:val="00781D9A"/>
    <w:pPr>
      <w:numPr>
        <w:numId w:val="28"/>
      </w:numPr>
      <w:spacing w:before="0" w:after="60" w:line="240" w:lineRule="atLeast"/>
      <w:jc w:val="left"/>
    </w:pPr>
    <w:rPr>
      <w:rFonts w:cs="Arial"/>
      <w:sz w:val="18"/>
      <w:szCs w:val="16"/>
    </w:rPr>
  </w:style>
  <w:style w:type="character" w:customStyle="1" w:styleId="Heading4Char1">
    <w:name w:val="Heading 4 Char1"/>
    <w:basedOn w:val="DefaultParagraphFont"/>
    <w:semiHidden/>
    <w:rsid w:val="001E1952"/>
    <w:rPr>
      <w:rFonts w:ascii="Arial" w:hAnsi="Arial"/>
      <w:b/>
      <w:sz w:val="24"/>
      <w:lang w:eastAsia="en-US"/>
    </w:rPr>
  </w:style>
  <w:style w:type="paragraph" w:customStyle="1" w:styleId="authorsandorg">
    <w:name w:val="authors and org."/>
    <w:basedOn w:val="Normal"/>
    <w:semiHidden/>
    <w:rsid w:val="001E1952"/>
    <w:pPr>
      <w:widowControl w:val="0"/>
      <w:adjustRightInd w:val="0"/>
      <w:jc w:val="center"/>
      <w:textAlignment w:val="baseline"/>
    </w:pPr>
    <w:rPr>
      <w:b/>
      <w:i/>
    </w:rPr>
  </w:style>
  <w:style w:type="paragraph" w:customStyle="1" w:styleId="Country">
    <w:name w:val="Country"/>
    <w:basedOn w:val="authorsandorg"/>
    <w:semiHidden/>
    <w:rsid w:val="001E1952"/>
  </w:style>
  <w:style w:type="paragraph" w:customStyle="1" w:styleId="EGLNormal">
    <w:name w:val="EGL Normal"/>
    <w:link w:val="EGLNormalChar"/>
    <w:semiHidden/>
    <w:rsid w:val="001E1952"/>
    <w:pPr>
      <w:widowControl w:val="0"/>
      <w:adjustRightInd w:val="0"/>
      <w:spacing w:before="120" w:after="120" w:line="360" w:lineRule="atLeast"/>
      <w:jc w:val="both"/>
      <w:textAlignment w:val="baseline"/>
    </w:pPr>
    <w:rPr>
      <w:rFonts w:ascii="Arial" w:hAnsi="Arial" w:cs="Times New Roman"/>
      <w:i/>
      <w:szCs w:val="20"/>
    </w:rPr>
  </w:style>
  <w:style w:type="character" w:customStyle="1" w:styleId="EGLNormalChar">
    <w:name w:val="EGL Normal Char"/>
    <w:basedOn w:val="DefaultParagraphFont"/>
    <w:link w:val="EGLNormal"/>
    <w:semiHidden/>
    <w:rsid w:val="001E1952"/>
    <w:rPr>
      <w:rFonts w:ascii="Arial" w:hAnsi="Arial" w:cs="Times New Roman"/>
      <w:i/>
      <w:szCs w:val="20"/>
    </w:rPr>
  </w:style>
  <w:style w:type="paragraph" w:customStyle="1" w:styleId="references0">
    <w:name w:val="references"/>
    <w:basedOn w:val="Normal"/>
    <w:semiHidden/>
    <w:rsid w:val="001E1952"/>
    <w:pPr>
      <w:widowControl w:val="0"/>
      <w:adjustRightInd w:val="0"/>
      <w:spacing w:before="100" w:beforeAutospacing="1" w:after="100" w:afterAutospacing="1"/>
      <w:textAlignment w:val="baseline"/>
    </w:pPr>
    <w:rPr>
      <w:rFonts w:eastAsia="Calibri"/>
      <w:sz w:val="24"/>
      <w:szCs w:val="24"/>
    </w:rPr>
  </w:style>
  <w:style w:type="paragraph" w:customStyle="1" w:styleId="StyleHeading6Before6pt">
    <w:name w:val="Style Heading 6 + Before:  6 pt"/>
    <w:basedOn w:val="Heading6"/>
    <w:rsid w:val="001E1952"/>
    <w:pPr>
      <w:spacing w:before="120"/>
    </w:pPr>
  </w:style>
  <w:style w:type="paragraph" w:customStyle="1" w:styleId="TableText1">
    <w:name w:val="Table Text"/>
    <w:basedOn w:val="BodyText"/>
    <w:link w:val="TableTextChar1"/>
    <w:rsid w:val="001E1952"/>
    <w:pPr>
      <w:spacing w:before="80" w:after="80" w:line="480" w:lineRule="auto"/>
    </w:pPr>
    <w:rPr>
      <w:bCs/>
      <w:szCs w:val="24"/>
    </w:rPr>
  </w:style>
  <w:style w:type="character" w:customStyle="1" w:styleId="TableTextChar1">
    <w:name w:val="Table Text Char"/>
    <w:basedOn w:val="BodyTextChar"/>
    <w:link w:val="TableText1"/>
    <w:rsid w:val="001E1952"/>
    <w:rPr>
      <w:rFonts w:ascii="Times New Roman" w:eastAsiaTheme="minorEastAsia" w:hAnsi="Times New Roman" w:cs="Times New Roman"/>
      <w:bCs/>
      <w:szCs w:val="24"/>
      <w:lang w:eastAsia="en-NZ"/>
    </w:rPr>
  </w:style>
  <w:style w:type="paragraph" w:customStyle="1" w:styleId="TableTextHeading">
    <w:name w:val="Table Text Heading"/>
    <w:basedOn w:val="TableText1"/>
    <w:next w:val="TableText1"/>
    <w:link w:val="TableTextHeadingChar"/>
    <w:rsid w:val="001E1952"/>
    <w:pPr>
      <w:spacing w:before="120" w:after="120"/>
    </w:pPr>
    <w:rPr>
      <w:b/>
    </w:rPr>
  </w:style>
  <w:style w:type="character" w:customStyle="1" w:styleId="TableTextHeadingChar">
    <w:name w:val="Table Text Heading Char"/>
    <w:basedOn w:val="TableTextChar1"/>
    <w:link w:val="TableTextHeading"/>
    <w:rsid w:val="001E1952"/>
    <w:rPr>
      <w:rFonts w:ascii="Times New Roman" w:eastAsiaTheme="minorEastAsia" w:hAnsi="Times New Roman" w:cs="Times New Roman"/>
      <w:b/>
      <w:bCs/>
      <w:szCs w:val="24"/>
      <w:lang w:eastAsia="en-NZ"/>
    </w:rPr>
  </w:style>
  <w:style w:type="character" w:customStyle="1" w:styleId="QuoteChar1">
    <w:name w:val="Quote Char1"/>
    <w:basedOn w:val="DefaultParagraphFont"/>
    <w:uiPriority w:val="29"/>
    <w:rsid w:val="001E1952"/>
    <w:rPr>
      <w:i/>
      <w:iCs/>
      <w:color w:val="000000" w:themeColor="text1"/>
    </w:rPr>
  </w:style>
  <w:style w:type="paragraph" w:styleId="TOC1">
    <w:name w:val="toc 1"/>
    <w:basedOn w:val="Normal"/>
    <w:next w:val="Normal"/>
    <w:uiPriority w:val="39"/>
    <w:rsid w:val="00781D9A"/>
    <w:pPr>
      <w:tabs>
        <w:tab w:val="right" w:pos="8505"/>
      </w:tabs>
      <w:spacing w:before="280" w:after="0" w:line="240" w:lineRule="auto"/>
      <w:ind w:left="567" w:right="567" w:hanging="567"/>
      <w:jc w:val="left"/>
    </w:pPr>
  </w:style>
  <w:style w:type="paragraph" w:styleId="TOC2">
    <w:name w:val="toc 2"/>
    <w:basedOn w:val="Normal"/>
    <w:next w:val="Normal"/>
    <w:uiPriority w:val="39"/>
    <w:rsid w:val="00781D9A"/>
    <w:pPr>
      <w:tabs>
        <w:tab w:val="right" w:pos="8505"/>
      </w:tabs>
      <w:spacing w:before="60" w:after="60" w:line="240" w:lineRule="auto"/>
      <w:ind w:left="1134" w:right="567" w:hanging="567"/>
      <w:jc w:val="left"/>
    </w:pPr>
  </w:style>
  <w:style w:type="paragraph" w:styleId="TOC3">
    <w:name w:val="toc 3"/>
    <w:basedOn w:val="Normal"/>
    <w:next w:val="Normal"/>
    <w:autoRedefine/>
    <w:rsid w:val="00781D9A"/>
    <w:pPr>
      <w:ind w:left="440"/>
    </w:pPr>
  </w:style>
  <w:style w:type="paragraph" w:styleId="TOC4">
    <w:name w:val="toc 4"/>
    <w:basedOn w:val="Normal"/>
    <w:next w:val="Normal"/>
    <w:rsid w:val="00781D9A"/>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TOC5">
    <w:name w:val="toc 5"/>
    <w:basedOn w:val="Normal"/>
    <w:next w:val="Normal"/>
    <w:rsid w:val="001E1952"/>
    <w:pPr>
      <w:tabs>
        <w:tab w:val="left" w:pos="2268"/>
        <w:tab w:val="right" w:leader="dot" w:pos="7938"/>
      </w:tabs>
      <w:suppressAutoHyphens/>
      <w:spacing w:before="60" w:after="60"/>
      <w:ind w:left="2268"/>
    </w:pPr>
    <w:rPr>
      <w:sz w:val="18"/>
      <w:lang w:eastAsia="ar-SA"/>
    </w:rPr>
  </w:style>
  <w:style w:type="paragraph" w:styleId="TOC6">
    <w:name w:val="toc 6"/>
    <w:basedOn w:val="Normal"/>
    <w:next w:val="Normal"/>
    <w:rsid w:val="001E1952"/>
    <w:pPr>
      <w:tabs>
        <w:tab w:val="left" w:pos="2552"/>
        <w:tab w:val="right" w:leader="dot" w:pos="7938"/>
      </w:tabs>
      <w:suppressAutoHyphens/>
      <w:spacing w:before="60" w:after="60"/>
      <w:ind w:left="2835"/>
    </w:pPr>
    <w:rPr>
      <w:sz w:val="18"/>
      <w:lang w:eastAsia="ar-SA"/>
    </w:rPr>
  </w:style>
  <w:style w:type="paragraph" w:styleId="TOC7">
    <w:name w:val="toc 7"/>
    <w:basedOn w:val="Normal"/>
    <w:next w:val="Normal"/>
    <w:rsid w:val="001E1952"/>
    <w:pPr>
      <w:suppressAutoHyphens/>
      <w:spacing w:after="100"/>
      <w:ind w:left="1320"/>
    </w:pPr>
    <w:rPr>
      <w:lang w:eastAsia="ar-SA"/>
    </w:rPr>
  </w:style>
  <w:style w:type="paragraph" w:styleId="TOC8">
    <w:name w:val="toc 8"/>
    <w:basedOn w:val="Normal"/>
    <w:next w:val="Normal"/>
    <w:rsid w:val="001E1952"/>
    <w:pPr>
      <w:suppressAutoHyphens/>
      <w:spacing w:after="100"/>
      <w:ind w:left="1540"/>
    </w:pPr>
    <w:rPr>
      <w:lang w:eastAsia="ar-SA"/>
    </w:rPr>
  </w:style>
  <w:style w:type="paragraph" w:styleId="TOC9">
    <w:name w:val="toc 9"/>
    <w:basedOn w:val="Normal"/>
    <w:next w:val="Normal"/>
    <w:rsid w:val="001E1952"/>
    <w:pPr>
      <w:suppressAutoHyphens/>
      <w:spacing w:after="100"/>
      <w:ind w:left="1760"/>
    </w:pPr>
    <w:rPr>
      <w:lang w:eastAsia="ar-SA"/>
    </w:rPr>
  </w:style>
  <w:style w:type="paragraph" w:styleId="NormalIndent">
    <w:name w:val="Normal Indent"/>
    <w:basedOn w:val="Normal"/>
    <w:uiPriority w:val="99"/>
    <w:unhideWhenUsed/>
    <w:rsid w:val="001E1952"/>
    <w:pPr>
      <w:ind w:left="567" w:right="567"/>
    </w:pPr>
  </w:style>
  <w:style w:type="paragraph" w:styleId="FootnoteText">
    <w:name w:val="footnote text"/>
    <w:basedOn w:val="Normal"/>
    <w:link w:val="FootnoteTextChar"/>
    <w:uiPriority w:val="99"/>
    <w:rsid w:val="00781D9A"/>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781D9A"/>
    <w:rPr>
      <w:rFonts w:ascii="Calibri" w:eastAsiaTheme="minorEastAsia" w:hAnsi="Calibri"/>
      <w:sz w:val="19"/>
      <w:lang w:eastAsia="en-NZ"/>
    </w:rPr>
  </w:style>
  <w:style w:type="paragraph" w:styleId="CommentText">
    <w:name w:val="annotation text"/>
    <w:basedOn w:val="Normal"/>
    <w:link w:val="CommentTextChar"/>
    <w:uiPriority w:val="99"/>
    <w:semiHidden/>
    <w:rsid w:val="001E1952"/>
    <w:rPr>
      <w:rFonts w:eastAsiaTheme="minorHAnsi"/>
      <w:sz w:val="20"/>
    </w:rPr>
  </w:style>
  <w:style w:type="character" w:customStyle="1" w:styleId="CommentTextChar">
    <w:name w:val="Comment Text Char"/>
    <w:link w:val="CommentText"/>
    <w:uiPriority w:val="99"/>
    <w:semiHidden/>
    <w:rsid w:val="001E1952"/>
    <w:rPr>
      <w:rFonts w:ascii="Calibri" w:eastAsiaTheme="minorHAnsi" w:hAnsi="Calibri" w:cs="Times New Roman"/>
      <w:sz w:val="20"/>
      <w:szCs w:val="20"/>
    </w:rPr>
  </w:style>
  <w:style w:type="paragraph" w:styleId="Header">
    <w:name w:val="header"/>
    <w:aliases w:val=" Char11,Char11"/>
    <w:basedOn w:val="Normal"/>
    <w:link w:val="HeaderChar"/>
    <w:rsid w:val="00781D9A"/>
    <w:pPr>
      <w:jc w:val="center"/>
    </w:pPr>
    <w:rPr>
      <w:rFonts w:ascii="Arial" w:hAnsi="Arial"/>
      <w:sz w:val="16"/>
    </w:rPr>
  </w:style>
  <w:style w:type="character" w:customStyle="1" w:styleId="HeaderChar">
    <w:name w:val="Header Char"/>
    <w:aliases w:val=" Char11 Char,Char11 Char"/>
    <w:basedOn w:val="DefaultParagraphFont"/>
    <w:link w:val="Header"/>
    <w:rsid w:val="00781D9A"/>
    <w:rPr>
      <w:rFonts w:ascii="Arial" w:eastAsiaTheme="minorEastAsia" w:hAnsi="Arial"/>
      <w:sz w:val="16"/>
      <w:lang w:eastAsia="en-NZ"/>
    </w:rPr>
  </w:style>
  <w:style w:type="paragraph" w:styleId="Footer">
    <w:name w:val="footer"/>
    <w:aliases w:val=" Char10,Char10"/>
    <w:basedOn w:val="Normal"/>
    <w:link w:val="FooterChar"/>
    <w:rsid w:val="00781D9A"/>
    <w:pPr>
      <w:tabs>
        <w:tab w:val="center" w:pos="4153"/>
        <w:tab w:val="right" w:pos="8306"/>
      </w:tabs>
    </w:pPr>
  </w:style>
  <w:style w:type="character" w:customStyle="1" w:styleId="FooterChar">
    <w:name w:val="Footer Char"/>
    <w:aliases w:val=" Char10 Char,Char10 Char"/>
    <w:basedOn w:val="DefaultParagraphFont"/>
    <w:link w:val="Footer"/>
    <w:rsid w:val="00781D9A"/>
    <w:rPr>
      <w:rFonts w:ascii="Calibri" w:eastAsiaTheme="minorEastAsia" w:hAnsi="Calibri"/>
      <w:lang w:eastAsia="en-NZ"/>
    </w:rPr>
  </w:style>
  <w:style w:type="paragraph" w:styleId="TableofFigures">
    <w:name w:val="table of figures"/>
    <w:basedOn w:val="Normal"/>
    <w:next w:val="Normal"/>
    <w:uiPriority w:val="99"/>
    <w:rsid w:val="00781D9A"/>
    <w:pPr>
      <w:spacing w:before="0"/>
      <w:ind w:left="1134" w:right="567" w:hanging="1134"/>
      <w:jc w:val="left"/>
    </w:pPr>
  </w:style>
  <w:style w:type="character" w:styleId="FootnoteReference">
    <w:name w:val="footnote reference"/>
    <w:semiHidden/>
    <w:rsid w:val="00781D9A"/>
    <w:rPr>
      <w:rFonts w:ascii="Calibri" w:hAnsi="Calibri"/>
      <w:color w:val="183C47"/>
      <w:sz w:val="22"/>
      <w:vertAlign w:val="superscript"/>
    </w:rPr>
  </w:style>
  <w:style w:type="character" w:styleId="CommentReference">
    <w:name w:val="annotation reference"/>
    <w:basedOn w:val="DefaultParagraphFont"/>
    <w:uiPriority w:val="99"/>
    <w:semiHidden/>
    <w:rsid w:val="00781D9A"/>
    <w:rPr>
      <w:sz w:val="16"/>
      <w:szCs w:val="16"/>
    </w:rPr>
  </w:style>
  <w:style w:type="character" w:styleId="PageNumber">
    <w:name w:val="page number"/>
    <w:basedOn w:val="DefaultParagraphFont"/>
    <w:semiHidden/>
    <w:rsid w:val="001E1952"/>
    <w:rPr>
      <w:rFonts w:ascii="Arial" w:hAnsi="Arial"/>
      <w:b/>
      <w:sz w:val="24"/>
    </w:rPr>
  </w:style>
  <w:style w:type="paragraph" w:styleId="EndnoteText">
    <w:name w:val="endnote text"/>
    <w:aliases w:val=" Char3,Char3"/>
    <w:basedOn w:val="Normal"/>
    <w:link w:val="EndnoteTextChar"/>
    <w:uiPriority w:val="99"/>
    <w:semiHidden/>
    <w:rsid w:val="00781D9A"/>
    <w:pPr>
      <w:spacing w:after="60"/>
    </w:pPr>
    <w:rPr>
      <w:sz w:val="20"/>
    </w:rPr>
  </w:style>
  <w:style w:type="character" w:customStyle="1" w:styleId="EndnoteTextChar">
    <w:name w:val="Endnote Text Char"/>
    <w:aliases w:val=" Char3 Char,Char3 Char"/>
    <w:basedOn w:val="DefaultParagraphFont"/>
    <w:link w:val="EndnoteText"/>
    <w:uiPriority w:val="99"/>
    <w:semiHidden/>
    <w:rsid w:val="00781D9A"/>
    <w:rPr>
      <w:rFonts w:ascii="Calibri" w:eastAsiaTheme="minorEastAsia" w:hAnsi="Calibri"/>
      <w:sz w:val="20"/>
      <w:lang w:eastAsia="en-NZ"/>
    </w:rPr>
  </w:style>
  <w:style w:type="paragraph" w:styleId="List">
    <w:name w:val="List"/>
    <w:basedOn w:val="BodyText"/>
    <w:semiHidden/>
    <w:rsid w:val="001E1952"/>
    <w:pPr>
      <w:suppressAutoHyphens/>
    </w:pPr>
    <w:rPr>
      <w:lang w:eastAsia="ar-SA"/>
    </w:rPr>
  </w:style>
  <w:style w:type="paragraph" w:styleId="ListBullet">
    <w:name w:val="List Bullet"/>
    <w:basedOn w:val="Normal"/>
    <w:semiHidden/>
    <w:rsid w:val="001E1952"/>
    <w:pPr>
      <w:numPr>
        <w:numId w:val="1"/>
      </w:numPr>
    </w:pPr>
    <w:rPr>
      <w:sz w:val="24"/>
    </w:rPr>
  </w:style>
  <w:style w:type="paragraph" w:styleId="ListBullet2">
    <w:name w:val="List Bullet 2"/>
    <w:basedOn w:val="ListBullet"/>
    <w:semiHidden/>
    <w:rsid w:val="001E1952"/>
    <w:pPr>
      <w:numPr>
        <w:numId w:val="2"/>
      </w:numPr>
    </w:pPr>
  </w:style>
  <w:style w:type="paragraph" w:styleId="ListBullet3">
    <w:name w:val="List Bullet 3"/>
    <w:basedOn w:val="ListBullet2"/>
    <w:semiHidden/>
    <w:rsid w:val="001E1952"/>
    <w:pPr>
      <w:numPr>
        <w:numId w:val="3"/>
      </w:numPr>
    </w:pPr>
  </w:style>
  <w:style w:type="paragraph" w:styleId="ListBullet4">
    <w:name w:val="List Bullet 4"/>
    <w:basedOn w:val="ListBullet3"/>
    <w:semiHidden/>
    <w:rsid w:val="001E1952"/>
    <w:pPr>
      <w:numPr>
        <w:numId w:val="4"/>
      </w:numPr>
      <w:tabs>
        <w:tab w:val="left" w:pos="1435"/>
      </w:tabs>
    </w:pPr>
  </w:style>
  <w:style w:type="paragraph" w:styleId="ListBullet5">
    <w:name w:val="List Bullet 5"/>
    <w:basedOn w:val="ListBullet4"/>
    <w:semiHidden/>
    <w:rsid w:val="001E1952"/>
    <w:pPr>
      <w:numPr>
        <w:numId w:val="5"/>
      </w:numPr>
      <w:tabs>
        <w:tab w:val="clear" w:pos="1435"/>
      </w:tabs>
    </w:pPr>
  </w:style>
  <w:style w:type="paragraph" w:styleId="BodyText2">
    <w:name w:val="Body Text 2"/>
    <w:aliases w:val=" Char4,Char4"/>
    <w:basedOn w:val="Normal"/>
    <w:link w:val="BodyText2Char"/>
    <w:semiHidden/>
    <w:rsid w:val="001E1952"/>
    <w:pPr>
      <w:numPr>
        <w:numId w:val="6"/>
      </w:numPr>
      <w:spacing w:line="480" w:lineRule="auto"/>
    </w:pPr>
  </w:style>
  <w:style w:type="character" w:customStyle="1" w:styleId="BodyText2Char">
    <w:name w:val="Body Text 2 Char"/>
    <w:aliases w:val=" Char4 Char,Char4 Char"/>
    <w:basedOn w:val="DefaultParagraphFont"/>
    <w:link w:val="BodyText2"/>
    <w:semiHidden/>
    <w:rsid w:val="001E1952"/>
    <w:rPr>
      <w:rFonts w:ascii="Times New Roman" w:hAnsi="Times New Roman" w:cs="Times New Roman"/>
      <w:szCs w:val="20"/>
    </w:rPr>
  </w:style>
  <w:style w:type="character" w:styleId="Hyperlink">
    <w:name w:val="Hyperlink"/>
    <w:uiPriority w:val="99"/>
    <w:qFormat/>
    <w:rsid w:val="00781D9A"/>
    <w:rPr>
      <w:color w:val="32809C"/>
      <w:u w:val="none"/>
    </w:rPr>
  </w:style>
  <w:style w:type="character" w:styleId="FollowedHyperlink">
    <w:name w:val="FollowedHyperlink"/>
    <w:basedOn w:val="DefaultParagraphFont"/>
    <w:uiPriority w:val="99"/>
    <w:semiHidden/>
    <w:rsid w:val="00781D9A"/>
    <w:rPr>
      <w:color w:val="800080" w:themeColor="followedHyperlink"/>
      <w:u w:val="none"/>
    </w:rPr>
  </w:style>
  <w:style w:type="paragraph" w:styleId="DocumentMap">
    <w:name w:val="Document Map"/>
    <w:aliases w:val=" Char1,Char1"/>
    <w:basedOn w:val="Normal"/>
    <w:link w:val="DocumentMapChar"/>
    <w:semiHidden/>
    <w:rsid w:val="001E1952"/>
    <w:pPr>
      <w:widowControl w:val="0"/>
      <w:adjustRightInd w:val="0"/>
      <w:textAlignment w:val="baseline"/>
    </w:pPr>
    <w:rPr>
      <w:rFonts w:ascii="Tahoma" w:hAnsi="Tahoma" w:cs="Tahoma"/>
      <w:sz w:val="16"/>
      <w:szCs w:val="16"/>
    </w:rPr>
  </w:style>
  <w:style w:type="character" w:customStyle="1" w:styleId="DocumentMapChar">
    <w:name w:val="Document Map Char"/>
    <w:aliases w:val=" Char1 Char,Char1 Char"/>
    <w:basedOn w:val="DefaultParagraphFont"/>
    <w:link w:val="DocumentMap"/>
    <w:semiHidden/>
    <w:rsid w:val="001E1952"/>
    <w:rPr>
      <w:rFonts w:ascii="Tahoma" w:hAnsi="Tahoma" w:cs="Tahoma"/>
      <w:sz w:val="16"/>
      <w:szCs w:val="16"/>
    </w:rPr>
  </w:style>
  <w:style w:type="paragraph" w:styleId="PlainText">
    <w:name w:val="Plain Text"/>
    <w:aliases w:val=" Char2,Char2"/>
    <w:basedOn w:val="Normal"/>
    <w:link w:val="PlainTextChar"/>
    <w:semiHidden/>
    <w:rsid w:val="001E1952"/>
    <w:rPr>
      <w:rFonts w:ascii="Verdana" w:eastAsiaTheme="minorHAnsi" w:hAnsi="Verdana"/>
      <w:i/>
      <w:szCs w:val="21"/>
    </w:rPr>
  </w:style>
  <w:style w:type="character" w:customStyle="1" w:styleId="PlainTextChar">
    <w:name w:val="Plain Text Char"/>
    <w:aliases w:val=" Char2 Char,Char2 Char"/>
    <w:link w:val="PlainText"/>
    <w:semiHidden/>
    <w:rsid w:val="001E1952"/>
    <w:rPr>
      <w:rFonts w:ascii="Verdana" w:eastAsiaTheme="minorHAnsi" w:hAnsi="Verdana" w:cs="Times New Roman"/>
      <w:i/>
      <w:szCs w:val="21"/>
    </w:rPr>
  </w:style>
  <w:style w:type="paragraph" w:styleId="NormalWeb">
    <w:name w:val="Normal (Web)"/>
    <w:basedOn w:val="Normal"/>
    <w:semiHidden/>
    <w:rsid w:val="001E1952"/>
    <w:pPr>
      <w:widowControl w:val="0"/>
      <w:adjustRightInd w:val="0"/>
      <w:spacing w:before="100" w:beforeAutospacing="1" w:after="100" w:afterAutospacing="1"/>
      <w:textAlignment w:val="baseline"/>
    </w:pPr>
    <w:rPr>
      <w:szCs w:val="24"/>
      <w:lang w:val="en-GB" w:eastAsia="en-GB"/>
    </w:rPr>
  </w:style>
  <w:style w:type="paragraph" w:styleId="CommentSubject">
    <w:name w:val="annotation subject"/>
    <w:aliases w:val=" Char5,Char5"/>
    <w:basedOn w:val="Normal"/>
    <w:link w:val="CommentSubjectChar"/>
    <w:uiPriority w:val="99"/>
    <w:semiHidden/>
    <w:rsid w:val="00781D9A"/>
    <w:rPr>
      <w:b/>
      <w:bCs/>
      <w:sz w:val="20"/>
    </w:rPr>
  </w:style>
  <w:style w:type="character" w:customStyle="1" w:styleId="CommentSubjectChar">
    <w:name w:val="Comment Subject Char"/>
    <w:aliases w:val=" Char5 Char,Char5 Char"/>
    <w:basedOn w:val="DefaultParagraphFont"/>
    <w:link w:val="CommentSubject"/>
    <w:uiPriority w:val="99"/>
    <w:semiHidden/>
    <w:rsid w:val="00781D9A"/>
    <w:rPr>
      <w:rFonts w:ascii="Calibri" w:eastAsiaTheme="minorEastAsia" w:hAnsi="Calibri"/>
      <w:b/>
      <w:bCs/>
      <w:sz w:val="20"/>
      <w:lang w:eastAsia="en-NZ"/>
    </w:rPr>
  </w:style>
  <w:style w:type="table" w:styleId="Table3Deffects3">
    <w:name w:val="Table 3D effects 3"/>
    <w:basedOn w:val="TableNormal"/>
    <w:rsid w:val="001E1952"/>
    <w:pPr>
      <w:spacing w:after="0" w:line="240" w:lineRule="auto"/>
    </w:pPr>
    <w:rPr>
      <w:rFonts w:ascii="Times New Roman" w:hAnsi="Times New Roman" w:cs="Times New Roman"/>
      <w:i/>
      <w:sz w:val="20"/>
      <w:szCs w:val="20"/>
      <w:lang w:eastAsia="en-NZ"/>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781D9A"/>
    <w:pPr>
      <w:spacing w:after="0" w:line="240" w:lineRule="auto"/>
      <w:jc w:val="both"/>
    </w:pPr>
    <w:rPr>
      <w:rFonts w:ascii="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rsid w:val="001E1952"/>
    <w:pPr>
      <w:widowControl w:val="0"/>
      <w:adjustRightInd w:val="0"/>
      <w:textAlignment w:val="baseline"/>
    </w:pPr>
  </w:style>
  <w:style w:type="character" w:customStyle="1" w:styleId="QuoteCharChar">
    <w:name w:val="Quote Char Char"/>
    <w:basedOn w:val="DefaultParagraphFont"/>
    <w:semiHidden/>
    <w:rsid w:val="001E1952"/>
    <w:rPr>
      <w:rFonts w:ascii="Times New Roman" w:eastAsia="Times New Roman" w:hAnsi="Times New Roman" w:cs="Times New Roman"/>
      <w:i/>
      <w:sz w:val="20"/>
      <w:szCs w:val="20"/>
    </w:rPr>
  </w:style>
  <w:style w:type="table" w:customStyle="1" w:styleId="NIRtable">
    <w:name w:val="NIR table"/>
    <w:basedOn w:val="TableNormal"/>
    <w:uiPriority w:val="99"/>
    <w:rsid w:val="001E1952"/>
    <w:pPr>
      <w:spacing w:after="0" w:line="240" w:lineRule="auto"/>
    </w:pPr>
    <w:rPr>
      <w:rFonts w:eastAsiaTheme="minorEastAsia"/>
    </w:rPr>
    <w:tblPr/>
  </w:style>
  <w:style w:type="table" w:customStyle="1" w:styleId="Style1">
    <w:name w:val="Style1"/>
    <w:basedOn w:val="TableNormal"/>
    <w:uiPriority w:val="99"/>
    <w:rsid w:val="001E1952"/>
    <w:pPr>
      <w:spacing w:after="0" w:line="240" w:lineRule="auto"/>
      <w:jc w:val="right"/>
    </w:pPr>
    <w:rPr>
      <w:rFonts w:ascii="Calibri" w:eastAsiaTheme="minorEastAsia" w:hAnsi="Calibri"/>
      <w:color w:val="000000" w:themeColor="text1"/>
      <w:sz w:val="18"/>
    </w:rPr>
    <w:tblPr>
      <w:tblInd w:w="113" w:type="dxa"/>
      <w:tblBorders>
        <w:bottom w:val="single" w:sz="8" w:space="0" w:color="365F91" w:themeColor="accent1" w:themeShade="BF"/>
        <w:insideH w:val="single" w:sz="8" w:space="0" w:color="365F91" w:themeColor="accent1" w:themeShade="BF"/>
      </w:tblBorders>
    </w:tblPr>
    <w:tblStylePr w:type="firstRow">
      <w:pPr>
        <w:wordWrap/>
        <w:spacing w:beforeLines="0" w:before="120" w:beforeAutospacing="0"/>
        <w:jc w:val="left"/>
      </w:pPr>
      <w:rPr>
        <w:rFonts w:ascii="@BatangChe" w:hAnsi="@BatangChe"/>
        <w:b/>
        <w:bCs/>
        <w:i w:val="0"/>
        <w:color w:val="FFFFFF" w:themeColor="background1"/>
        <w:w w:val="100"/>
        <w:sz w:val="18"/>
      </w:rPr>
      <w:tblPr/>
      <w:tcPr>
        <w:tcBorders>
          <w:top w:val="nil"/>
          <w:left w:val="nil"/>
          <w:bottom w:val="nil"/>
          <w:right w:val="nil"/>
          <w:insideH w:val="nil"/>
          <w:insideV w:val="nil"/>
          <w:tl2br w:val="nil"/>
          <w:tr2bl w:val="nil"/>
        </w:tcBorders>
        <w:shd w:val="solid" w:color="365F91" w:themeColor="accent1" w:themeShade="BF" w:fill="auto"/>
      </w:tcPr>
    </w:tblStylePr>
    <w:tblStylePr w:type="lastRow">
      <w:rPr>
        <w:rFonts w:asciiTheme="minorHAnsi" w:hAnsiTheme="minorHAnsi"/>
        <w:b/>
        <w:color w:val="365F91" w:themeColor="accent1" w:themeShade="BF"/>
        <w:sz w:val="16"/>
      </w:rPr>
    </w:tblStylePr>
    <w:tblStylePr w:type="firstCol">
      <w:pPr>
        <w:wordWrap/>
        <w:jc w:val="left"/>
        <w:outlineLvl w:val="9"/>
      </w:pPr>
      <w:rPr>
        <w:rFonts w:ascii="@BatangChe" w:hAnsi="@BatangChe"/>
        <w:b/>
        <w:i w:val="0"/>
        <w:sz w:val="16"/>
      </w:rPr>
    </w:tblStylePr>
  </w:style>
  <w:style w:type="paragraph" w:customStyle="1" w:styleId="NIRtableandfiguretitle">
    <w:name w:val="NIR table and figure title"/>
    <w:basedOn w:val="Normal"/>
    <w:link w:val="NIRtableandfiguretitleChar"/>
    <w:autoRedefine/>
    <w:qFormat/>
    <w:rsid w:val="00B61EA2"/>
    <w:pPr>
      <w:ind w:left="1276" w:hanging="1276"/>
    </w:pPr>
    <w:rPr>
      <w:b/>
      <w:iCs/>
      <w:color w:val="000000" w:themeColor="text1"/>
      <w:sz w:val="18"/>
      <w:szCs w:val="18"/>
    </w:rPr>
  </w:style>
  <w:style w:type="character" w:customStyle="1" w:styleId="NIRtableandfiguretitleChar">
    <w:name w:val="NIR table and figure title Char"/>
    <w:basedOn w:val="DefaultParagraphFont"/>
    <w:link w:val="NIRtableandfiguretitle"/>
    <w:rsid w:val="00B61EA2"/>
    <w:rPr>
      <w:rFonts w:ascii="Calibri" w:eastAsiaTheme="minorEastAsia" w:hAnsi="Calibri"/>
      <w:b/>
      <w:iCs/>
      <w:color w:val="000000" w:themeColor="text1"/>
      <w:sz w:val="18"/>
      <w:szCs w:val="18"/>
      <w:lang w:eastAsia="en-NZ"/>
    </w:rPr>
  </w:style>
  <w:style w:type="paragraph" w:customStyle="1" w:styleId="Pa7">
    <w:name w:val="Pa7"/>
    <w:basedOn w:val="Default"/>
    <w:next w:val="Default"/>
    <w:uiPriority w:val="99"/>
    <w:rsid w:val="00546314"/>
    <w:pPr>
      <w:spacing w:line="201" w:lineRule="atLeast"/>
    </w:pPr>
    <w:rPr>
      <w:rFonts w:ascii="Adobe Garamond Pro" w:hAnsi="Adobe Garamond Pro" w:cstheme="minorBidi"/>
      <w:i w:val="0"/>
      <w:color w:val="auto"/>
      <w:lang w:eastAsia="en-US"/>
    </w:rPr>
  </w:style>
  <w:style w:type="character" w:styleId="EndnoteReference">
    <w:name w:val="endnote reference"/>
    <w:basedOn w:val="DefaultParagraphFont"/>
    <w:uiPriority w:val="99"/>
    <w:semiHidden/>
    <w:unhideWhenUsed/>
    <w:rsid w:val="00781D9A"/>
    <w:rPr>
      <w:vertAlign w:val="superscript"/>
    </w:rPr>
  </w:style>
  <w:style w:type="paragraph" w:customStyle="1" w:styleId="Pa14">
    <w:name w:val="Pa14"/>
    <w:basedOn w:val="Default"/>
    <w:next w:val="Default"/>
    <w:uiPriority w:val="99"/>
    <w:rsid w:val="00E004E4"/>
    <w:pPr>
      <w:spacing w:line="161" w:lineRule="atLeast"/>
    </w:pPr>
    <w:rPr>
      <w:rFonts w:ascii="Arial" w:hAnsi="Arial" w:cs="Arial"/>
      <w:i w:val="0"/>
      <w:color w:val="auto"/>
      <w:lang w:eastAsia="en-US"/>
    </w:rPr>
  </w:style>
  <w:style w:type="character" w:customStyle="1" w:styleId="A11">
    <w:name w:val="A11"/>
    <w:uiPriority w:val="99"/>
    <w:rsid w:val="00E004E4"/>
    <w:rPr>
      <w:color w:val="000000"/>
      <w:sz w:val="9"/>
      <w:szCs w:val="9"/>
    </w:rPr>
  </w:style>
  <w:style w:type="character" w:customStyle="1" w:styleId="TableTextBoldChar">
    <w:name w:val="TableText Bold Char"/>
    <w:link w:val="TableTextBold1"/>
    <w:rsid w:val="002905A1"/>
    <w:rPr>
      <w:rFonts w:ascii="Arial" w:hAnsi="Arial"/>
      <w:b/>
      <w:noProof/>
      <w:sz w:val="16"/>
    </w:rPr>
  </w:style>
  <w:style w:type="paragraph" w:customStyle="1" w:styleId="TableTextBold1">
    <w:name w:val="TableText Bold"/>
    <w:basedOn w:val="TableText"/>
    <w:link w:val="TableTextBoldChar"/>
    <w:qFormat/>
    <w:rsid w:val="002905A1"/>
    <w:rPr>
      <w:rFonts w:ascii="Arial" w:hAnsi="Arial"/>
      <w:b/>
      <w:noProof/>
    </w:rPr>
  </w:style>
  <w:style w:type="paragraph" w:customStyle="1" w:styleId="Tableboldblue">
    <w:name w:val="Table bold blue"/>
    <w:basedOn w:val="Normal"/>
    <w:qFormat/>
    <w:rsid w:val="002905A1"/>
    <w:pPr>
      <w:spacing w:before="60" w:after="60"/>
      <w:jc w:val="left"/>
    </w:pPr>
    <w:rPr>
      <w:rFonts w:ascii="Arial" w:hAnsi="Arial"/>
      <w:b/>
      <w:color w:val="365F91"/>
      <w:sz w:val="16"/>
    </w:rPr>
  </w:style>
  <w:style w:type="paragraph" w:styleId="Revision">
    <w:name w:val="Revision"/>
    <w:hidden/>
    <w:uiPriority w:val="99"/>
    <w:semiHidden/>
    <w:rsid w:val="00781D9A"/>
    <w:pPr>
      <w:spacing w:after="0" w:line="240" w:lineRule="auto"/>
    </w:pPr>
    <w:rPr>
      <w:rFonts w:ascii="Times New Roman" w:hAnsi="Times New Roman" w:cs="Times New Roman"/>
      <w:szCs w:val="20"/>
    </w:rPr>
  </w:style>
  <w:style w:type="paragraph" w:customStyle="1" w:styleId="ParagraphNumbering">
    <w:name w:val="Paragraph Numbering"/>
    <w:basedOn w:val="Normal"/>
    <w:qFormat/>
    <w:rsid w:val="002913A3"/>
    <w:pPr>
      <w:numPr>
        <w:numId w:val="24"/>
      </w:numPr>
    </w:pPr>
    <w:rPr>
      <w:rFonts w:ascii="Arial" w:hAnsi="Arial"/>
    </w:rPr>
  </w:style>
  <w:style w:type="paragraph" w:customStyle="1" w:styleId="Boxbullet">
    <w:name w:val="Box bullet"/>
    <w:basedOn w:val="Box"/>
    <w:uiPriority w:val="1"/>
    <w:qFormat/>
    <w:rsid w:val="00781D9A"/>
    <w:pPr>
      <w:numPr>
        <w:numId w:val="16"/>
      </w:numPr>
      <w:tabs>
        <w:tab w:val="left" w:pos="680"/>
      </w:tabs>
      <w:spacing w:before="0"/>
    </w:pPr>
  </w:style>
  <w:style w:type="paragraph" w:styleId="z-BottomofForm">
    <w:name w:val="HTML Bottom of Form"/>
    <w:basedOn w:val="Normal"/>
    <w:next w:val="Normal"/>
    <w:link w:val="z-BottomofFormChar"/>
    <w:hidden/>
    <w:uiPriority w:val="99"/>
    <w:semiHidden/>
    <w:unhideWhenUsed/>
    <w:rsid w:val="00781D9A"/>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781D9A"/>
    <w:rPr>
      <w:rFonts w:ascii="Arial" w:eastAsia="Calibri" w:hAnsi="Arial"/>
      <w:vanish/>
      <w:sz w:val="16"/>
      <w:szCs w:val="16"/>
      <w:lang w:val="en-US" w:eastAsia="en-NZ"/>
    </w:rPr>
  </w:style>
  <w:style w:type="paragraph" w:styleId="z-TopofForm">
    <w:name w:val="HTML Top of Form"/>
    <w:basedOn w:val="Normal"/>
    <w:next w:val="Normal"/>
    <w:link w:val="z-TopofFormChar"/>
    <w:hidden/>
    <w:uiPriority w:val="99"/>
    <w:semiHidden/>
    <w:unhideWhenUsed/>
    <w:rsid w:val="00781D9A"/>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781D9A"/>
    <w:rPr>
      <w:rFonts w:ascii="Arial" w:eastAsia="Calibri" w:hAnsi="Arial"/>
      <w:vanish/>
      <w:sz w:val="16"/>
      <w:szCs w:val="16"/>
      <w:lang w:val="en-US" w:eastAsia="en-NZ"/>
    </w:rPr>
  </w:style>
  <w:style w:type="table" w:styleId="MediumShading1-Accent2">
    <w:name w:val="Medium Shading 1 Accent 2"/>
    <w:basedOn w:val="TableNormal"/>
    <w:uiPriority w:val="63"/>
    <w:rsid w:val="00781D9A"/>
    <w:pPr>
      <w:spacing w:after="0" w:line="240" w:lineRule="auto"/>
    </w:pPr>
    <w:rPr>
      <w:rFonts w:eastAsiaTheme="minorHAns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81D9A"/>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781D9A"/>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Accent11">
    <w:name w:val="Light Grid - Accent 11"/>
    <w:basedOn w:val="TableNormal"/>
    <w:uiPriority w:val="62"/>
    <w:rsid w:val="00781D9A"/>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781D9A"/>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781D9A"/>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xa">
    <w:name w:val="Box a"/>
    <w:aliases w:val="b list"/>
    <w:basedOn w:val="Sub-listi"/>
    <w:semiHidden/>
    <w:qFormat/>
    <w:rsid w:val="00781D9A"/>
    <w:pPr>
      <w:numPr>
        <w:ilvl w:val="1"/>
        <w:numId w:val="3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customStyle="1" w:styleId="BulletChar">
    <w:name w:val="Bullet Char"/>
    <w:basedOn w:val="DefaultParagraphFont"/>
    <w:link w:val="Bullet"/>
    <w:locked/>
    <w:rsid w:val="00781D9A"/>
    <w:rPr>
      <w:rFonts w:ascii="Calibri" w:hAnsi="Calibri" w:cs="Times New Roman"/>
      <w:szCs w:val="20"/>
      <w:lang w:eastAsia="en-NZ"/>
    </w:rPr>
  </w:style>
  <w:style w:type="paragraph" w:customStyle="1" w:styleId="Casestudyheading">
    <w:name w:val="Case study heading"/>
    <w:basedOn w:val="BodyText"/>
    <w:uiPriority w:val="1"/>
    <w:qFormat/>
    <w:rsid w:val="00781D9A"/>
    <w:pPr>
      <w:keepNext/>
      <w:spacing w:line="240" w:lineRule="auto"/>
      <w:ind w:left="284"/>
    </w:pPr>
    <w:rPr>
      <w:b/>
      <w:caps/>
      <w:color w:val="FFFFFF" w:themeColor="background1"/>
    </w:rPr>
  </w:style>
  <w:style w:type="table" w:styleId="LightShading-Accent1">
    <w:name w:val="Light Shading Accent 1"/>
    <w:basedOn w:val="TableNormal"/>
    <w:uiPriority w:val="60"/>
    <w:rsid w:val="00781D9A"/>
    <w:pPr>
      <w:spacing w:after="0" w:line="240" w:lineRule="auto"/>
    </w:pPr>
    <w:rPr>
      <w:rFonts w:eastAsiaTheme="minorEastAsia"/>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781D9A"/>
    <w:pPr>
      <w:spacing w:after="0" w:line="240" w:lineRule="auto"/>
    </w:pPr>
    <w:rPr>
      <w:rFonts w:eastAsiaTheme="minorEastAsia"/>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numbering" w:customStyle="1" w:styleId="Style2">
    <w:name w:val="Style2"/>
    <w:uiPriority w:val="99"/>
    <w:rsid w:val="00781D9A"/>
    <w:pPr>
      <w:numPr>
        <w:numId w:val="38"/>
      </w:numPr>
    </w:pPr>
  </w:style>
  <w:style w:type="numbering" w:customStyle="1" w:styleId="Bulletss">
    <w:name w:val="Bulletss"/>
    <w:uiPriority w:val="99"/>
    <w:rsid w:val="00781D9A"/>
    <w:pPr>
      <w:numPr>
        <w:numId w:val="42"/>
      </w:numPr>
    </w:pPr>
  </w:style>
  <w:style w:type="paragraph" w:customStyle="1" w:styleId="Greenbullet-casestudytables">
    <w:name w:val="Green bullet - case study tables"/>
    <w:basedOn w:val="Bullet"/>
    <w:uiPriority w:val="1"/>
    <w:rsid w:val="00781D9A"/>
    <w:pPr>
      <w:numPr>
        <w:numId w:val="50"/>
      </w:numPr>
      <w:tabs>
        <w:tab w:val="clear" w:pos="397"/>
      </w:tabs>
      <w:ind w:right="284"/>
    </w:pPr>
    <w:rPr>
      <w:color w:val="0F7B7D"/>
      <w:sz w:val="20"/>
    </w:rPr>
  </w:style>
  <w:style w:type="paragraph" w:customStyle="1" w:styleId="Greentext-casestudytables">
    <w:name w:val="Green text - case study tables"/>
    <w:basedOn w:val="BodyText"/>
    <w:uiPriority w:val="1"/>
    <w:rsid w:val="00781D9A"/>
    <w:pPr>
      <w:ind w:left="284" w:right="284"/>
    </w:pPr>
    <w:rPr>
      <w:color w:val="0F7B7D"/>
      <w:sz w:val="20"/>
    </w:rPr>
  </w:style>
  <w:style w:type="paragraph" w:customStyle="1" w:styleId="Greenheading-casestudytables">
    <w:name w:val="Green heading - case study tables"/>
    <w:basedOn w:val="Greentext-casestudytables"/>
    <w:uiPriority w:val="1"/>
    <w:rsid w:val="00781D9A"/>
    <w:pPr>
      <w:keepNext/>
      <w:spacing w:before="240" w:after="0"/>
    </w:pPr>
    <w:rPr>
      <w:rFonts w:eastAsia="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2" w:unhideWhenUsed="0" w:qFormat="1"/>
    <w:lsdException w:name="Default Paragraph Font" w:uiPriority="1"/>
    <w:lsdException w:name="Body Text" w:uiPriority="0" w:qFormat="1"/>
    <w:lsdException w:name="Subtitle" w:semiHidden="0" w:uiPriority="2"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D9A"/>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781D9A"/>
    <w:pPr>
      <w:keepNext/>
      <w:tabs>
        <w:tab w:val="left" w:pos="851"/>
      </w:tabs>
      <w:spacing w:before="0" w:after="360" w:line="240" w:lineRule="auto"/>
      <w:jc w:val="left"/>
      <w:outlineLvl w:val="0"/>
    </w:pPr>
    <w:rPr>
      <w:rFonts w:eastAsiaTheme="majorEastAsia" w:cstheme="majorBidi"/>
      <w:b/>
      <w:bCs/>
      <w:color w:val="1C556C"/>
      <w:sz w:val="48"/>
      <w:szCs w:val="28"/>
    </w:rPr>
  </w:style>
  <w:style w:type="paragraph" w:styleId="Heading2">
    <w:name w:val="heading 2"/>
    <w:basedOn w:val="Normal"/>
    <w:next w:val="BodyText"/>
    <w:link w:val="Heading2Char"/>
    <w:qFormat/>
    <w:rsid w:val="00781D9A"/>
    <w:pPr>
      <w:keepNext/>
      <w:tabs>
        <w:tab w:val="left" w:pos="851"/>
      </w:tabs>
      <w:spacing w:before="360" w:after="0" w:line="240" w:lineRule="auto"/>
      <w:jc w:val="left"/>
      <w:outlineLvl w:val="1"/>
    </w:pPr>
    <w:rPr>
      <w:rFonts w:eastAsiaTheme="majorEastAsia" w:cstheme="majorBidi"/>
      <w:b/>
      <w:bCs/>
      <w:color w:val="0F7B7D"/>
      <w:sz w:val="36"/>
      <w:szCs w:val="26"/>
    </w:rPr>
  </w:style>
  <w:style w:type="paragraph" w:styleId="Heading3">
    <w:name w:val="heading 3"/>
    <w:basedOn w:val="Normal"/>
    <w:next w:val="BodyText"/>
    <w:link w:val="Heading3Char"/>
    <w:qFormat/>
    <w:rsid w:val="00781D9A"/>
    <w:pPr>
      <w:keepNext/>
      <w:tabs>
        <w:tab w:val="left" w:pos="851"/>
      </w:tabs>
      <w:spacing w:before="360" w:after="0" w:line="240" w:lineRule="auto"/>
      <w:jc w:val="left"/>
      <w:outlineLvl w:val="2"/>
    </w:pPr>
    <w:rPr>
      <w:rFonts w:eastAsiaTheme="majorEastAsia" w:cstheme="majorBidi"/>
      <w:b/>
      <w:bCs/>
      <w:sz w:val="28"/>
    </w:rPr>
  </w:style>
  <w:style w:type="paragraph" w:styleId="Heading4">
    <w:name w:val="heading 4"/>
    <w:basedOn w:val="Heading3"/>
    <w:next w:val="BodyText"/>
    <w:link w:val="Heading4Char"/>
    <w:qFormat/>
    <w:rsid w:val="00781D9A"/>
    <w:pPr>
      <w:outlineLvl w:val="3"/>
    </w:pPr>
    <w:rPr>
      <w:color w:val="0F7B7D"/>
      <w:sz w:val="24"/>
    </w:rPr>
  </w:style>
  <w:style w:type="paragraph" w:styleId="Heading5">
    <w:name w:val="heading 5"/>
    <w:basedOn w:val="Normal"/>
    <w:next w:val="BodyText"/>
    <w:link w:val="Heading5Char"/>
    <w:qFormat/>
    <w:rsid w:val="00781D9A"/>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rsid w:val="00781D9A"/>
    <w:pPr>
      <w:numPr>
        <w:ilvl w:val="5"/>
        <w:numId w:val="25"/>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aliases w:val=" Char15,Char15"/>
    <w:basedOn w:val="Normal"/>
    <w:next w:val="Normal"/>
    <w:link w:val="Heading7Char"/>
    <w:semiHidden/>
    <w:qFormat/>
    <w:rsid w:val="00781D9A"/>
    <w:pPr>
      <w:numPr>
        <w:ilvl w:val="6"/>
        <w:numId w:val="25"/>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aliases w:val=" Char14,Char14"/>
    <w:basedOn w:val="Normal"/>
    <w:next w:val="Normal"/>
    <w:link w:val="Heading8Char"/>
    <w:semiHidden/>
    <w:qFormat/>
    <w:rsid w:val="00781D9A"/>
    <w:pPr>
      <w:numPr>
        <w:ilvl w:val="7"/>
        <w:numId w:val="25"/>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aliases w:val=" Char13,Char13"/>
    <w:basedOn w:val="Heading1"/>
    <w:next w:val="Normal"/>
    <w:link w:val="Heading9Char"/>
    <w:semiHidden/>
    <w:qFormat/>
    <w:rsid w:val="00781D9A"/>
    <w:pPr>
      <w:numPr>
        <w:ilvl w:val="8"/>
        <w:numId w:val="25"/>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rsid w:val="00781D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1D9A"/>
  </w:style>
  <w:style w:type="character" w:customStyle="1" w:styleId="Heading1Char">
    <w:name w:val="Heading 1 Char"/>
    <w:basedOn w:val="DefaultParagraphFont"/>
    <w:link w:val="Heading1"/>
    <w:rsid w:val="00781D9A"/>
    <w:rPr>
      <w:rFonts w:ascii="Calibri" w:eastAsiaTheme="majorEastAsia" w:hAnsi="Calibri" w:cstheme="majorBidi"/>
      <w:b/>
      <w:bCs/>
      <w:color w:val="1C556C"/>
      <w:sz w:val="48"/>
      <w:szCs w:val="28"/>
      <w:lang w:eastAsia="en-NZ"/>
    </w:rPr>
  </w:style>
  <w:style w:type="character" w:customStyle="1" w:styleId="Heading2Char">
    <w:name w:val="Heading 2 Char"/>
    <w:basedOn w:val="DefaultParagraphFont"/>
    <w:link w:val="Heading2"/>
    <w:rsid w:val="00781D9A"/>
    <w:rPr>
      <w:rFonts w:ascii="Calibri" w:eastAsiaTheme="majorEastAsia" w:hAnsi="Calibri" w:cstheme="majorBidi"/>
      <w:b/>
      <w:bCs/>
      <w:color w:val="0F7B7D"/>
      <w:sz w:val="36"/>
      <w:szCs w:val="26"/>
      <w:lang w:eastAsia="en-NZ"/>
    </w:rPr>
  </w:style>
  <w:style w:type="character" w:customStyle="1" w:styleId="Heading3Char">
    <w:name w:val="Heading 3 Char"/>
    <w:basedOn w:val="DefaultParagraphFont"/>
    <w:link w:val="Heading3"/>
    <w:rsid w:val="00781D9A"/>
    <w:rPr>
      <w:rFonts w:ascii="Calibri" w:eastAsiaTheme="majorEastAsia" w:hAnsi="Calibri" w:cstheme="majorBidi"/>
      <w:b/>
      <w:bCs/>
      <w:sz w:val="28"/>
      <w:lang w:eastAsia="en-NZ"/>
    </w:rPr>
  </w:style>
  <w:style w:type="character" w:customStyle="1" w:styleId="Heading4Char">
    <w:name w:val="Heading 4 Char"/>
    <w:basedOn w:val="DefaultParagraphFont"/>
    <w:link w:val="Heading4"/>
    <w:rsid w:val="00781D9A"/>
    <w:rPr>
      <w:rFonts w:ascii="Calibri" w:eastAsiaTheme="majorEastAsia" w:hAnsi="Calibri" w:cstheme="majorBidi"/>
      <w:b/>
      <w:bCs/>
      <w:color w:val="0F7B7D"/>
      <w:sz w:val="24"/>
      <w:lang w:eastAsia="en-NZ"/>
    </w:rPr>
  </w:style>
  <w:style w:type="character" w:customStyle="1" w:styleId="Heading5Char">
    <w:name w:val="Heading 5 Char"/>
    <w:basedOn w:val="DefaultParagraphFont"/>
    <w:link w:val="Heading5"/>
    <w:rsid w:val="00781D9A"/>
    <w:rPr>
      <w:rFonts w:ascii="Calibri" w:eastAsiaTheme="majorEastAsia" w:hAnsi="Calibri" w:cstheme="majorBidi"/>
      <w:i/>
      <w:sz w:val="24"/>
      <w:lang w:eastAsia="en-NZ"/>
    </w:rPr>
  </w:style>
  <w:style w:type="character" w:customStyle="1" w:styleId="Heading6Char">
    <w:name w:val="Heading 6 Char"/>
    <w:basedOn w:val="DefaultParagraphFont"/>
    <w:link w:val="Heading6"/>
    <w:rsid w:val="00781D9A"/>
    <w:rPr>
      <w:rFonts w:ascii="Times New Roman" w:hAnsi="Times New Roman" w:cs="Times New Roman"/>
      <w:b/>
      <w:szCs w:val="20"/>
      <w:lang w:val="en-AU"/>
    </w:rPr>
  </w:style>
  <w:style w:type="character" w:customStyle="1" w:styleId="Heading7Char">
    <w:name w:val="Heading 7 Char"/>
    <w:aliases w:val=" Char15 Char,Char15 Char"/>
    <w:basedOn w:val="DefaultParagraphFont"/>
    <w:link w:val="Heading7"/>
    <w:semiHidden/>
    <w:rsid w:val="00781D9A"/>
    <w:rPr>
      <w:rFonts w:ascii="Times New Roman" w:hAnsi="Times New Roman" w:cs="Times New Roman"/>
      <w:szCs w:val="20"/>
      <w:lang w:val="en-AU"/>
    </w:rPr>
  </w:style>
  <w:style w:type="character" w:customStyle="1" w:styleId="Heading8Char">
    <w:name w:val="Heading 8 Char"/>
    <w:aliases w:val=" Char14 Char,Char14 Char"/>
    <w:basedOn w:val="DefaultParagraphFont"/>
    <w:link w:val="Heading8"/>
    <w:semiHidden/>
    <w:rsid w:val="00781D9A"/>
    <w:rPr>
      <w:rFonts w:ascii="Times New Roman" w:hAnsi="Times New Roman" w:cs="Times New Roman"/>
      <w:i/>
      <w:szCs w:val="20"/>
      <w:lang w:val="en-AU"/>
    </w:rPr>
  </w:style>
  <w:style w:type="character" w:customStyle="1" w:styleId="Heading9Char">
    <w:name w:val="Heading 9 Char"/>
    <w:aliases w:val=" Char13 Char,Char13 Char"/>
    <w:basedOn w:val="DefaultParagraphFont"/>
    <w:link w:val="Heading9"/>
    <w:semiHidden/>
    <w:rsid w:val="00781D9A"/>
    <w:rPr>
      <w:rFonts w:ascii="Arial" w:hAnsi="Arial" w:cs="Times New Roman"/>
      <w:b/>
      <w:color w:val="FFFFFF"/>
      <w:kern w:val="28"/>
      <w:sz w:val="2"/>
      <w:szCs w:val="20"/>
      <w:lang w:val="en-AU"/>
    </w:rPr>
  </w:style>
  <w:style w:type="paragraph" w:styleId="Caption">
    <w:name w:val="caption"/>
    <w:basedOn w:val="Normal"/>
    <w:next w:val="Normal"/>
    <w:uiPriority w:val="35"/>
    <w:qFormat/>
    <w:rsid w:val="00781D9A"/>
    <w:pPr>
      <w:spacing w:before="0" w:after="200" w:line="240" w:lineRule="auto"/>
    </w:pPr>
    <w:rPr>
      <w:rFonts w:ascii="Times New Roman" w:eastAsia="Times New Roman" w:hAnsi="Times New Roman" w:cs="Times New Roman"/>
      <w:b/>
      <w:bCs/>
      <w:color w:val="4F81BD" w:themeColor="accent1"/>
      <w:sz w:val="18"/>
      <w:szCs w:val="18"/>
      <w:lang w:eastAsia="en-US"/>
    </w:rPr>
  </w:style>
  <w:style w:type="paragraph" w:styleId="Title">
    <w:name w:val="Title"/>
    <w:basedOn w:val="Normal"/>
    <w:link w:val="TitleChar"/>
    <w:uiPriority w:val="2"/>
    <w:rsid w:val="00781D9A"/>
    <w:pPr>
      <w:spacing w:line="360" w:lineRule="auto"/>
      <w:jc w:val="center"/>
    </w:pPr>
    <w:rPr>
      <w:b/>
      <w:color w:val="17556C"/>
      <w:sz w:val="52"/>
    </w:rPr>
  </w:style>
  <w:style w:type="character" w:customStyle="1" w:styleId="TitleChar">
    <w:name w:val="Title Char"/>
    <w:basedOn w:val="DefaultParagraphFont"/>
    <w:link w:val="Title"/>
    <w:uiPriority w:val="2"/>
    <w:rsid w:val="00781D9A"/>
    <w:rPr>
      <w:rFonts w:ascii="Calibri" w:eastAsiaTheme="minorEastAsia" w:hAnsi="Calibri"/>
      <w:b/>
      <w:color w:val="17556C"/>
      <w:sz w:val="52"/>
      <w:lang w:eastAsia="en-NZ"/>
    </w:rPr>
  </w:style>
  <w:style w:type="paragraph" w:styleId="Subtitle">
    <w:name w:val="Subtitle"/>
    <w:basedOn w:val="Title"/>
    <w:link w:val="SubtitleChar"/>
    <w:uiPriority w:val="2"/>
    <w:rsid w:val="00781D9A"/>
    <w:pPr>
      <w:spacing w:before="600" w:line="240" w:lineRule="auto"/>
    </w:pPr>
    <w:rPr>
      <w:sz w:val="36"/>
      <w:szCs w:val="36"/>
    </w:rPr>
  </w:style>
  <w:style w:type="character" w:customStyle="1" w:styleId="SubtitleChar">
    <w:name w:val="Subtitle Char"/>
    <w:basedOn w:val="DefaultParagraphFont"/>
    <w:link w:val="Subtitle"/>
    <w:uiPriority w:val="2"/>
    <w:rsid w:val="00781D9A"/>
    <w:rPr>
      <w:rFonts w:ascii="Calibri" w:eastAsiaTheme="minorEastAsia" w:hAnsi="Calibri"/>
      <w:b/>
      <w:color w:val="17556C"/>
      <w:sz w:val="36"/>
      <w:szCs w:val="36"/>
      <w:lang w:eastAsia="en-NZ"/>
    </w:rPr>
  </w:style>
  <w:style w:type="character" w:styleId="Strong">
    <w:name w:val="Strong"/>
    <w:basedOn w:val="DefaultParagraphFont"/>
    <w:uiPriority w:val="22"/>
    <w:qFormat/>
    <w:rsid w:val="00781D9A"/>
    <w:rPr>
      <w:b/>
      <w:bCs/>
    </w:rPr>
  </w:style>
  <w:style w:type="character" w:styleId="Emphasis">
    <w:name w:val="Emphasis"/>
    <w:basedOn w:val="DefaultParagraphFont"/>
    <w:uiPriority w:val="20"/>
    <w:qFormat/>
    <w:rsid w:val="001E1952"/>
    <w:rPr>
      <w:i/>
      <w:iCs/>
    </w:rPr>
  </w:style>
  <w:style w:type="paragraph" w:styleId="BalloonText">
    <w:name w:val="Balloon Text"/>
    <w:aliases w:val=" Char6,Char6"/>
    <w:basedOn w:val="Normal"/>
    <w:link w:val="BalloonTextChar"/>
    <w:semiHidden/>
    <w:unhideWhenUsed/>
    <w:rsid w:val="00781D9A"/>
    <w:rPr>
      <w:rFonts w:ascii="Tahoma" w:hAnsi="Tahoma"/>
      <w:sz w:val="16"/>
      <w:szCs w:val="16"/>
    </w:rPr>
  </w:style>
  <w:style w:type="character" w:customStyle="1" w:styleId="BalloonTextChar">
    <w:name w:val="Balloon Text Char"/>
    <w:aliases w:val=" Char6 Char,Char6 Char"/>
    <w:basedOn w:val="DefaultParagraphFont"/>
    <w:link w:val="BalloonText"/>
    <w:semiHidden/>
    <w:rsid w:val="00781D9A"/>
    <w:rPr>
      <w:rFonts w:ascii="Tahoma" w:eastAsiaTheme="minorEastAsia" w:hAnsi="Tahoma"/>
      <w:sz w:val="16"/>
      <w:szCs w:val="16"/>
      <w:lang w:eastAsia="en-NZ"/>
    </w:rPr>
  </w:style>
  <w:style w:type="paragraph" w:styleId="NoSpacing">
    <w:name w:val="No Spacing"/>
    <w:link w:val="NoSpacingChar"/>
    <w:uiPriority w:val="1"/>
    <w:qFormat/>
    <w:rsid w:val="001E1952"/>
    <w:pPr>
      <w:spacing w:after="0" w:line="240" w:lineRule="auto"/>
    </w:pPr>
    <w:rPr>
      <w:rFonts w:eastAsiaTheme="minorEastAsia"/>
    </w:rPr>
  </w:style>
  <w:style w:type="character" w:customStyle="1" w:styleId="NoSpacingChar">
    <w:name w:val="No Spacing Char"/>
    <w:basedOn w:val="DefaultParagraphFont"/>
    <w:link w:val="NoSpacing"/>
    <w:uiPriority w:val="1"/>
    <w:rsid w:val="001E1952"/>
    <w:rPr>
      <w:rFonts w:eastAsiaTheme="minorEastAsia"/>
    </w:rPr>
  </w:style>
  <w:style w:type="paragraph" w:styleId="ListParagraph">
    <w:name w:val="List Paragraph"/>
    <w:basedOn w:val="Normal"/>
    <w:uiPriority w:val="34"/>
    <w:qFormat/>
    <w:rsid w:val="00781D9A"/>
    <w:pPr>
      <w:spacing w:before="0" w:after="0" w:line="240" w:lineRule="auto"/>
      <w:ind w:left="720"/>
      <w:contextualSpacing/>
    </w:pPr>
    <w:rPr>
      <w:rFonts w:ascii="Times New Roman" w:hAnsi="Times New Roman"/>
      <w:szCs w:val="20"/>
      <w:lang w:eastAsia="en-GB"/>
    </w:rPr>
  </w:style>
  <w:style w:type="paragraph" w:styleId="Quote">
    <w:name w:val="Quote"/>
    <w:basedOn w:val="Normal"/>
    <w:next w:val="BodyText"/>
    <w:link w:val="QuoteChar"/>
    <w:uiPriority w:val="1"/>
    <w:qFormat/>
    <w:rsid w:val="00781D9A"/>
    <w:pPr>
      <w:spacing w:before="60" w:after="60"/>
      <w:ind w:left="567" w:right="567"/>
      <w:jc w:val="left"/>
    </w:pPr>
    <w:rPr>
      <w:sz w:val="20"/>
    </w:rPr>
  </w:style>
  <w:style w:type="character" w:customStyle="1" w:styleId="QuoteChar">
    <w:name w:val="Quote Char"/>
    <w:basedOn w:val="DefaultParagraphFont"/>
    <w:link w:val="Quote"/>
    <w:uiPriority w:val="1"/>
    <w:rsid w:val="00781D9A"/>
    <w:rPr>
      <w:rFonts w:ascii="Calibri" w:eastAsiaTheme="minorEastAsia" w:hAnsi="Calibri"/>
      <w:sz w:val="20"/>
      <w:lang w:eastAsia="en-NZ"/>
    </w:rPr>
  </w:style>
  <w:style w:type="paragraph" w:styleId="IntenseQuote">
    <w:name w:val="Intense Quote"/>
    <w:basedOn w:val="Normal"/>
    <w:next w:val="Normal"/>
    <w:link w:val="IntenseQuoteChar"/>
    <w:uiPriority w:val="30"/>
    <w:qFormat/>
    <w:rsid w:val="001E19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1952"/>
    <w:rPr>
      <w:rFonts w:ascii="Times New Roman" w:hAnsi="Times New Roman" w:cs="Times New Roman"/>
      <w:b/>
      <w:bCs/>
      <w:i/>
      <w:iCs/>
      <w:color w:val="4F81BD" w:themeColor="accent1"/>
      <w:szCs w:val="20"/>
    </w:rPr>
  </w:style>
  <w:style w:type="character" w:styleId="SubtleEmphasis">
    <w:name w:val="Subtle Emphasis"/>
    <w:basedOn w:val="DefaultParagraphFont"/>
    <w:uiPriority w:val="19"/>
    <w:qFormat/>
    <w:rsid w:val="001E1952"/>
    <w:rPr>
      <w:i/>
      <w:iCs/>
      <w:color w:val="808080" w:themeColor="text1" w:themeTint="7F"/>
    </w:rPr>
  </w:style>
  <w:style w:type="character" w:styleId="IntenseEmphasis">
    <w:name w:val="Intense Emphasis"/>
    <w:basedOn w:val="DefaultParagraphFont"/>
    <w:uiPriority w:val="21"/>
    <w:qFormat/>
    <w:rsid w:val="001E1952"/>
    <w:rPr>
      <w:b/>
      <w:bCs/>
      <w:i/>
      <w:iCs/>
      <w:color w:val="4F81BD" w:themeColor="accent1"/>
    </w:rPr>
  </w:style>
  <w:style w:type="character" w:styleId="SubtleReference">
    <w:name w:val="Subtle Reference"/>
    <w:basedOn w:val="DefaultParagraphFont"/>
    <w:uiPriority w:val="31"/>
    <w:qFormat/>
    <w:rsid w:val="001E1952"/>
    <w:rPr>
      <w:smallCaps/>
      <w:color w:val="C0504D" w:themeColor="accent2"/>
      <w:u w:val="single"/>
    </w:rPr>
  </w:style>
  <w:style w:type="character" w:styleId="IntenseReference">
    <w:name w:val="Intense Reference"/>
    <w:basedOn w:val="DefaultParagraphFont"/>
    <w:uiPriority w:val="32"/>
    <w:qFormat/>
    <w:rsid w:val="001E1952"/>
    <w:rPr>
      <w:b/>
      <w:bCs/>
      <w:smallCaps/>
      <w:color w:val="C0504D" w:themeColor="accent2"/>
      <w:spacing w:val="5"/>
      <w:u w:val="single"/>
    </w:rPr>
  </w:style>
  <w:style w:type="character" w:styleId="BookTitle">
    <w:name w:val="Book Title"/>
    <w:basedOn w:val="DefaultParagraphFont"/>
    <w:uiPriority w:val="33"/>
    <w:qFormat/>
    <w:rsid w:val="001E1952"/>
    <w:rPr>
      <w:b/>
      <w:bCs/>
      <w:smallCaps/>
      <w:spacing w:val="5"/>
    </w:rPr>
  </w:style>
  <w:style w:type="paragraph" w:styleId="TOCHeading">
    <w:name w:val="TOC Heading"/>
    <w:basedOn w:val="Heading1"/>
    <w:next w:val="Normal"/>
    <w:uiPriority w:val="39"/>
    <w:unhideWhenUsed/>
    <w:qFormat/>
    <w:rsid w:val="001E1952"/>
    <w:pPr>
      <w:outlineLvl w:val="9"/>
    </w:pPr>
  </w:style>
  <w:style w:type="paragraph" w:customStyle="1" w:styleId="tablefigure">
    <w:name w:val="table figure"/>
    <w:basedOn w:val="Normal"/>
    <w:link w:val="tablefigureChar"/>
    <w:semiHidden/>
    <w:rsid w:val="001E1952"/>
    <w:pPr>
      <w:keepNext/>
      <w:ind w:left="1320" w:hanging="1320"/>
    </w:pPr>
    <w:rPr>
      <w:b/>
      <w:i/>
      <w:sz w:val="20"/>
    </w:rPr>
  </w:style>
  <w:style w:type="character" w:customStyle="1" w:styleId="tablefigureChar">
    <w:name w:val="table figure Char"/>
    <w:link w:val="tablefigure"/>
    <w:semiHidden/>
    <w:rsid w:val="001E1952"/>
    <w:rPr>
      <w:rFonts w:ascii="Times New Roman" w:hAnsi="Times New Roman" w:cs="Times New Roman"/>
      <w:b/>
      <w:i/>
      <w:sz w:val="20"/>
      <w:szCs w:val="20"/>
    </w:rPr>
  </w:style>
  <w:style w:type="character" w:customStyle="1" w:styleId="BodyTextChar1">
    <w:name w:val="Body Text Char1"/>
    <w:basedOn w:val="DefaultParagraphFont"/>
    <w:uiPriority w:val="99"/>
    <w:semiHidden/>
    <w:rsid w:val="001E1952"/>
    <w:rPr>
      <w:rFonts w:ascii="Times New Roman" w:eastAsia="Times New Roman" w:hAnsi="Times New Roman" w:cs="Times New Roman"/>
      <w:i/>
      <w:szCs w:val="20"/>
    </w:rPr>
  </w:style>
  <w:style w:type="paragraph" w:customStyle="1" w:styleId="Heading">
    <w:name w:val="Heading"/>
    <w:basedOn w:val="Heading1"/>
    <w:next w:val="Normal"/>
    <w:uiPriority w:val="3"/>
    <w:rsid w:val="00781D9A"/>
  </w:style>
  <w:style w:type="paragraph" w:customStyle="1" w:styleId="Blockquote">
    <w:name w:val="Blockquote"/>
    <w:basedOn w:val="Normal"/>
    <w:rsid w:val="001E1952"/>
    <w:pPr>
      <w:ind w:left="567" w:right="567"/>
    </w:pPr>
    <w:rPr>
      <w:i/>
      <w:sz w:val="20"/>
    </w:rPr>
  </w:style>
  <w:style w:type="paragraph" w:customStyle="1" w:styleId="Bullets">
    <w:name w:val="Bullets"/>
    <w:basedOn w:val="Normal"/>
    <w:link w:val="BulletsChar"/>
    <w:semiHidden/>
    <w:rsid w:val="001E1952"/>
    <w:pPr>
      <w:numPr>
        <w:numId w:val="7"/>
      </w:numPr>
      <w:tabs>
        <w:tab w:val="left" w:pos="397"/>
      </w:tabs>
    </w:pPr>
  </w:style>
  <w:style w:type="character" w:customStyle="1" w:styleId="BulletsChar">
    <w:name w:val="Bullets Char"/>
    <w:link w:val="Bullets"/>
    <w:semiHidden/>
    <w:rsid w:val="001E1952"/>
    <w:rPr>
      <w:rFonts w:ascii="Times New Roman" w:hAnsi="Times New Roman" w:cs="Times New Roman"/>
      <w:szCs w:val="20"/>
    </w:rPr>
  </w:style>
  <w:style w:type="paragraph" w:customStyle="1" w:styleId="EvenFooter">
    <w:name w:val="Even Footer"/>
    <w:basedOn w:val="Normal"/>
    <w:next w:val="Normal"/>
    <w:semiHidden/>
    <w:rsid w:val="001E1952"/>
    <w:pPr>
      <w:pBdr>
        <w:top w:val="single" w:sz="4" w:space="4" w:color="auto"/>
      </w:pBdr>
      <w:tabs>
        <w:tab w:val="left" w:pos="851"/>
      </w:tabs>
    </w:pPr>
    <w:rPr>
      <w:sz w:val="16"/>
    </w:rPr>
  </w:style>
  <w:style w:type="paragraph" w:customStyle="1" w:styleId="Imprint">
    <w:name w:val="Imprint"/>
    <w:basedOn w:val="Normal"/>
    <w:uiPriority w:val="3"/>
    <w:rsid w:val="00781D9A"/>
    <w:pPr>
      <w:jc w:val="left"/>
    </w:pPr>
  </w:style>
  <w:style w:type="paragraph" w:customStyle="1" w:styleId="Tableheading">
    <w:name w:val="Table heading"/>
    <w:basedOn w:val="Normal"/>
    <w:next w:val="Normal"/>
    <w:link w:val="TableheadingChar"/>
    <w:qFormat/>
    <w:rsid w:val="00781D9A"/>
    <w:pPr>
      <w:keepNext/>
      <w:ind w:left="1134" w:hanging="1134"/>
      <w:jc w:val="left"/>
    </w:pPr>
    <w:rPr>
      <w:b/>
      <w:sz w:val="20"/>
    </w:rPr>
  </w:style>
  <w:style w:type="character" w:customStyle="1" w:styleId="TableheadingChar">
    <w:name w:val="Table heading Char"/>
    <w:link w:val="Tableheading"/>
    <w:rsid w:val="001E1952"/>
    <w:rPr>
      <w:rFonts w:ascii="Calibri" w:eastAsiaTheme="minorEastAsia" w:hAnsi="Calibri"/>
      <w:b/>
      <w:sz w:val="20"/>
      <w:lang w:eastAsia="en-NZ"/>
    </w:rPr>
  </w:style>
  <w:style w:type="character" w:customStyle="1" w:styleId="CommentTextChar1">
    <w:name w:val="Comment Text Char1"/>
    <w:basedOn w:val="DefaultParagraphFont"/>
    <w:uiPriority w:val="99"/>
    <w:semiHidden/>
    <w:rsid w:val="001E1952"/>
    <w:rPr>
      <w:rFonts w:ascii="Times New Roman" w:eastAsia="Times New Roman" w:hAnsi="Times New Roman" w:cs="Times New Roman"/>
      <w:i/>
      <w:sz w:val="20"/>
      <w:szCs w:val="20"/>
    </w:rPr>
  </w:style>
  <w:style w:type="character" w:customStyle="1" w:styleId="CommentSubjectChar1">
    <w:name w:val="Comment Subject Char1"/>
    <w:basedOn w:val="CommentTextChar1"/>
    <w:uiPriority w:val="99"/>
    <w:semiHidden/>
    <w:rsid w:val="001E1952"/>
    <w:rPr>
      <w:rFonts w:ascii="Times New Roman" w:eastAsia="Times New Roman" w:hAnsi="Times New Roman" w:cs="Times New Roman"/>
      <w:b/>
      <w:bCs/>
      <w:i/>
      <w:sz w:val="20"/>
      <w:szCs w:val="20"/>
    </w:rPr>
  </w:style>
  <w:style w:type="paragraph" w:customStyle="1" w:styleId="Default">
    <w:name w:val="Default"/>
    <w:rsid w:val="001E1952"/>
    <w:pPr>
      <w:autoSpaceDE w:val="0"/>
      <w:autoSpaceDN w:val="0"/>
      <w:adjustRightInd w:val="0"/>
      <w:spacing w:after="0" w:line="240" w:lineRule="auto"/>
    </w:pPr>
    <w:rPr>
      <w:rFonts w:ascii="JBHHJB+Arial,Bold" w:hAnsi="JBHHJB+Arial,Bold" w:cs="JBHHJB+Arial,Bold"/>
      <w:i/>
      <w:color w:val="000000"/>
      <w:sz w:val="24"/>
      <w:szCs w:val="24"/>
      <w:lang w:eastAsia="en-NZ"/>
    </w:rPr>
  </w:style>
  <w:style w:type="character" w:customStyle="1" w:styleId="EndnoteTextChar1">
    <w:name w:val="Endnote Text Char1"/>
    <w:basedOn w:val="DefaultParagraphFont"/>
    <w:uiPriority w:val="99"/>
    <w:semiHidden/>
    <w:rsid w:val="001E1952"/>
    <w:rPr>
      <w:rFonts w:ascii="Times New Roman" w:eastAsia="Times New Roman" w:hAnsi="Times New Roman" w:cs="Times New Roman"/>
      <w:i/>
      <w:sz w:val="20"/>
      <w:szCs w:val="20"/>
    </w:rPr>
  </w:style>
  <w:style w:type="paragraph" w:customStyle="1" w:styleId="Figureheading">
    <w:name w:val="Figure heading"/>
    <w:basedOn w:val="Normal"/>
    <w:next w:val="BodyText"/>
    <w:link w:val="FigureheadingChar"/>
    <w:qFormat/>
    <w:rsid w:val="00781D9A"/>
    <w:pPr>
      <w:keepNext/>
      <w:ind w:left="1134" w:hanging="1134"/>
      <w:jc w:val="left"/>
    </w:pPr>
    <w:rPr>
      <w:b/>
      <w:sz w:val="20"/>
    </w:rPr>
  </w:style>
  <w:style w:type="character" w:customStyle="1" w:styleId="FigureheadingChar">
    <w:name w:val="Figure heading Char"/>
    <w:link w:val="Figureheading"/>
    <w:rsid w:val="001E1952"/>
    <w:rPr>
      <w:rFonts w:ascii="Calibri" w:eastAsiaTheme="minorEastAsia" w:hAnsi="Calibri"/>
      <w:b/>
      <w:sz w:val="20"/>
      <w:lang w:eastAsia="en-NZ"/>
    </w:rPr>
  </w:style>
  <w:style w:type="paragraph" w:customStyle="1" w:styleId="Bullet">
    <w:name w:val="Bullet"/>
    <w:basedOn w:val="Normal"/>
    <w:link w:val="BulletChar"/>
    <w:qFormat/>
    <w:rsid w:val="00781D9A"/>
    <w:pPr>
      <w:numPr>
        <w:numId w:val="26"/>
      </w:numPr>
      <w:tabs>
        <w:tab w:val="clear" w:pos="567"/>
        <w:tab w:val="left" w:pos="397"/>
      </w:tabs>
      <w:spacing w:before="0" w:line="280" w:lineRule="exact"/>
      <w:ind w:left="397" w:hanging="397"/>
      <w:jc w:val="left"/>
    </w:pPr>
    <w:rPr>
      <w:rFonts w:eastAsia="Times New Roman" w:cs="Times New Roman"/>
      <w:szCs w:val="20"/>
    </w:rPr>
  </w:style>
  <w:style w:type="character" w:customStyle="1" w:styleId="PlainTextChar1">
    <w:name w:val="Plain Text Char1"/>
    <w:basedOn w:val="DefaultParagraphFont"/>
    <w:uiPriority w:val="99"/>
    <w:semiHidden/>
    <w:rsid w:val="001E1952"/>
    <w:rPr>
      <w:rFonts w:ascii="Consolas" w:eastAsia="Times New Roman" w:hAnsi="Consolas" w:cs="Times New Roman"/>
      <w:i/>
      <w:sz w:val="21"/>
      <w:szCs w:val="21"/>
    </w:rPr>
  </w:style>
  <w:style w:type="paragraph" w:customStyle="1" w:styleId="Numberedparagraph">
    <w:name w:val="Numbered paragraph"/>
    <w:basedOn w:val="Normal"/>
    <w:uiPriority w:val="1"/>
    <w:qFormat/>
    <w:rsid w:val="00781D9A"/>
    <w:pPr>
      <w:numPr>
        <w:numId w:val="27"/>
      </w:numPr>
      <w:spacing w:before="0"/>
      <w:ind w:firstLine="0"/>
      <w:jc w:val="left"/>
    </w:pPr>
  </w:style>
  <w:style w:type="paragraph" w:customStyle="1" w:styleId="Sub-list">
    <w:name w:val="Sub-list"/>
    <w:basedOn w:val="Normal"/>
    <w:qFormat/>
    <w:rsid w:val="00781D9A"/>
    <w:pPr>
      <w:numPr>
        <w:numId w:val="10"/>
      </w:numPr>
      <w:tabs>
        <w:tab w:val="clear" w:pos="397"/>
        <w:tab w:val="left" w:pos="794"/>
      </w:tabs>
      <w:spacing w:before="0"/>
      <w:ind w:left="794" w:hanging="397"/>
      <w:jc w:val="left"/>
    </w:pPr>
  </w:style>
  <w:style w:type="paragraph" w:customStyle="1" w:styleId="TableTextbold">
    <w:name w:val="TableText bold"/>
    <w:basedOn w:val="TableText"/>
    <w:rsid w:val="00781D9A"/>
    <w:rPr>
      <w:b/>
    </w:rPr>
  </w:style>
  <w:style w:type="paragraph" w:customStyle="1" w:styleId="Footerodd">
    <w:name w:val="Footer odd"/>
    <w:basedOn w:val="Normal"/>
    <w:uiPriority w:val="1"/>
    <w:rsid w:val="00781D9A"/>
    <w:pPr>
      <w:tabs>
        <w:tab w:val="right" w:pos="7938"/>
        <w:tab w:val="right" w:pos="8505"/>
      </w:tabs>
      <w:jc w:val="left"/>
    </w:pPr>
    <w:rPr>
      <w:sz w:val="16"/>
    </w:rPr>
  </w:style>
  <w:style w:type="paragraph" w:customStyle="1" w:styleId="Footereven">
    <w:name w:val="Footer even"/>
    <w:basedOn w:val="Normal"/>
    <w:uiPriority w:val="1"/>
    <w:rsid w:val="00781D9A"/>
    <w:pPr>
      <w:tabs>
        <w:tab w:val="left" w:pos="567"/>
      </w:tabs>
    </w:pPr>
    <w:rPr>
      <w:sz w:val="16"/>
    </w:rPr>
  </w:style>
  <w:style w:type="paragraph" w:customStyle="1" w:styleId="Sub-lista">
    <w:name w:val="Sub-list a"/>
    <w:aliases w:val="b"/>
    <w:basedOn w:val="Normal"/>
    <w:uiPriority w:val="2"/>
    <w:rsid w:val="00781D9A"/>
    <w:pPr>
      <w:numPr>
        <w:numId w:val="11"/>
      </w:numPr>
      <w:spacing w:before="0"/>
      <w:ind w:left="794" w:hanging="397"/>
      <w:jc w:val="left"/>
    </w:pPr>
  </w:style>
  <w:style w:type="paragraph" w:customStyle="1" w:styleId="Sub-listi">
    <w:name w:val="Sub-list i"/>
    <w:aliases w:val="ii"/>
    <w:basedOn w:val="BodyText"/>
    <w:rsid w:val="00781D9A"/>
    <w:pPr>
      <w:numPr>
        <w:numId w:val="12"/>
      </w:numPr>
      <w:spacing w:before="60" w:after="60"/>
    </w:pPr>
  </w:style>
  <w:style w:type="paragraph" w:styleId="BodyText">
    <w:name w:val="Body Text"/>
    <w:basedOn w:val="Normal"/>
    <w:link w:val="BodyTextChar"/>
    <w:qFormat/>
    <w:rsid w:val="00781D9A"/>
    <w:pPr>
      <w:jc w:val="left"/>
    </w:pPr>
  </w:style>
  <w:style w:type="character" w:customStyle="1" w:styleId="BodyTextChar">
    <w:name w:val="Body Text Char"/>
    <w:basedOn w:val="DefaultParagraphFont"/>
    <w:link w:val="BodyText"/>
    <w:rsid w:val="00781D9A"/>
    <w:rPr>
      <w:rFonts w:ascii="Calibri" w:eastAsiaTheme="minorEastAsia" w:hAnsi="Calibri"/>
      <w:lang w:eastAsia="en-NZ"/>
    </w:rPr>
  </w:style>
  <w:style w:type="paragraph" w:customStyle="1" w:styleId="TableDash">
    <w:name w:val="TableDash"/>
    <w:basedOn w:val="TableBullet0"/>
    <w:qFormat/>
    <w:rsid w:val="00781D9A"/>
    <w:pPr>
      <w:numPr>
        <w:numId w:val="13"/>
      </w:numPr>
      <w:ind w:left="568" w:hanging="284"/>
    </w:pPr>
  </w:style>
  <w:style w:type="paragraph" w:customStyle="1" w:styleId="a">
    <w:name w:val="(a)"/>
    <w:aliases w:val="(b) list"/>
    <w:basedOn w:val="Bullets"/>
    <w:semiHidden/>
    <w:rsid w:val="001E1952"/>
    <w:pPr>
      <w:numPr>
        <w:numId w:val="14"/>
      </w:numPr>
    </w:pPr>
  </w:style>
  <w:style w:type="paragraph" w:customStyle="1" w:styleId="TableText">
    <w:name w:val="TableText"/>
    <w:basedOn w:val="Normal"/>
    <w:link w:val="TableTextChar"/>
    <w:qFormat/>
    <w:rsid w:val="00781D9A"/>
    <w:pPr>
      <w:spacing w:before="60" w:after="60" w:line="240" w:lineRule="atLeast"/>
      <w:jc w:val="left"/>
    </w:pPr>
    <w:rPr>
      <w:sz w:val="18"/>
    </w:rPr>
  </w:style>
  <w:style w:type="character" w:customStyle="1" w:styleId="TableTextChar">
    <w:name w:val="TableText Char"/>
    <w:link w:val="TableText"/>
    <w:rsid w:val="001E1952"/>
    <w:rPr>
      <w:rFonts w:ascii="Calibri" w:eastAsiaTheme="minorEastAsia" w:hAnsi="Calibri"/>
      <w:sz w:val="18"/>
      <w:lang w:eastAsia="en-NZ"/>
    </w:rPr>
  </w:style>
  <w:style w:type="paragraph" w:customStyle="1" w:styleId="Note">
    <w:name w:val="Note"/>
    <w:basedOn w:val="BodyText"/>
    <w:next w:val="Normal"/>
    <w:link w:val="NoteChar"/>
    <w:uiPriority w:val="1"/>
    <w:qFormat/>
    <w:rsid w:val="00781D9A"/>
    <w:rPr>
      <w:sz w:val="18"/>
    </w:rPr>
  </w:style>
  <w:style w:type="character" w:customStyle="1" w:styleId="NoteChar">
    <w:name w:val="Note Char"/>
    <w:link w:val="Note"/>
    <w:uiPriority w:val="1"/>
    <w:rsid w:val="001E1952"/>
    <w:rPr>
      <w:rFonts w:ascii="Calibri" w:eastAsiaTheme="minorEastAsia" w:hAnsi="Calibri"/>
      <w:sz w:val="18"/>
      <w:lang w:eastAsia="en-NZ"/>
    </w:rPr>
  </w:style>
  <w:style w:type="paragraph" w:customStyle="1" w:styleId="References">
    <w:name w:val="References"/>
    <w:basedOn w:val="Normal"/>
    <w:link w:val="ReferencesChar"/>
    <w:uiPriority w:val="1"/>
    <w:qFormat/>
    <w:rsid w:val="00781D9A"/>
    <w:pPr>
      <w:spacing w:line="260" w:lineRule="atLeast"/>
      <w:jc w:val="left"/>
    </w:pPr>
    <w:rPr>
      <w:sz w:val="20"/>
    </w:rPr>
  </w:style>
  <w:style w:type="character" w:customStyle="1" w:styleId="ReferencesChar">
    <w:name w:val="References Char"/>
    <w:link w:val="References"/>
    <w:uiPriority w:val="1"/>
    <w:rsid w:val="001E1952"/>
    <w:rPr>
      <w:rFonts w:ascii="Calibri" w:eastAsiaTheme="minorEastAsia" w:hAnsi="Calibri"/>
      <w:sz w:val="20"/>
      <w:lang w:eastAsia="en-NZ"/>
    </w:rPr>
  </w:style>
  <w:style w:type="paragraph" w:customStyle="1" w:styleId="Noteundertable">
    <w:name w:val="Note under table"/>
    <w:basedOn w:val="Note"/>
    <w:next w:val="Normal"/>
    <w:link w:val="NoteundertableChar"/>
    <w:autoRedefine/>
    <w:qFormat/>
    <w:rsid w:val="001E1952"/>
  </w:style>
  <w:style w:type="character" w:customStyle="1" w:styleId="NoteundertableChar">
    <w:name w:val="Note under table Char"/>
    <w:basedOn w:val="NoteChar"/>
    <w:link w:val="Noteundertable"/>
    <w:rsid w:val="001E1952"/>
    <w:rPr>
      <w:rFonts w:ascii="Times New Roman" w:eastAsiaTheme="minorEastAsia" w:hAnsi="Times New Roman" w:cs="Times New Roman"/>
      <w:sz w:val="18"/>
      <w:szCs w:val="20"/>
      <w:lang w:eastAsia="en-NZ"/>
    </w:rPr>
  </w:style>
  <w:style w:type="paragraph" w:customStyle="1" w:styleId="Table">
    <w:name w:val="Table"/>
    <w:basedOn w:val="Normal"/>
    <w:next w:val="Normal"/>
    <w:semiHidden/>
    <w:rsid w:val="001E1952"/>
    <w:pPr>
      <w:keepNext/>
      <w:widowControl w:val="0"/>
      <w:adjustRightInd w:val="0"/>
      <w:ind w:left="1276" w:hanging="1276"/>
      <w:textAlignment w:val="baseline"/>
    </w:pPr>
    <w:rPr>
      <w:b/>
      <w:sz w:val="20"/>
    </w:rPr>
  </w:style>
  <w:style w:type="paragraph" w:customStyle="1" w:styleId="TableHeading0">
    <w:name w:val="Table Heading"/>
    <w:basedOn w:val="TableText"/>
    <w:semiHidden/>
    <w:rsid w:val="001E1952"/>
    <w:pPr>
      <w:tabs>
        <w:tab w:val="left" w:pos="567"/>
      </w:tabs>
    </w:pPr>
    <w:rPr>
      <w:b/>
      <w:noProof/>
    </w:rPr>
  </w:style>
  <w:style w:type="paragraph" w:customStyle="1" w:styleId="Figure">
    <w:name w:val="Figure"/>
    <w:basedOn w:val="Normal"/>
    <w:next w:val="Normal"/>
    <w:autoRedefine/>
    <w:qFormat/>
    <w:rsid w:val="003A793E"/>
    <w:pPr>
      <w:keepNext/>
      <w:ind w:left="1276" w:hanging="1276"/>
    </w:pPr>
    <w:rPr>
      <w:b/>
      <w:sz w:val="18"/>
      <w:szCs w:val="18"/>
    </w:rPr>
  </w:style>
  <w:style w:type="paragraph" w:customStyle="1" w:styleId="Tablecontents">
    <w:name w:val="Table contents"/>
    <w:basedOn w:val="Normal"/>
    <w:link w:val="TablecontentsChar"/>
    <w:semiHidden/>
    <w:rsid w:val="001E1952"/>
    <w:pPr>
      <w:spacing w:before="60" w:after="60"/>
    </w:pPr>
    <w:rPr>
      <w:i/>
      <w:sz w:val="16"/>
      <w:szCs w:val="16"/>
    </w:rPr>
  </w:style>
  <w:style w:type="character" w:customStyle="1" w:styleId="TablecontentsChar">
    <w:name w:val="Table contents Char"/>
    <w:link w:val="Tablecontents"/>
    <w:semiHidden/>
    <w:rsid w:val="001E1952"/>
    <w:rPr>
      <w:rFonts w:ascii="Times New Roman" w:hAnsi="Times New Roman" w:cs="Times New Roman"/>
      <w:i/>
      <w:sz w:val="16"/>
      <w:szCs w:val="16"/>
    </w:rPr>
  </w:style>
  <w:style w:type="paragraph" w:customStyle="1" w:styleId="TABLEINVENTORY">
    <w:name w:val="TABLE INVENTORY"/>
    <w:basedOn w:val="Figureheading"/>
    <w:link w:val="TABLEINVENTORYChar"/>
    <w:semiHidden/>
    <w:rsid w:val="001E1952"/>
    <w:rPr>
      <w:i/>
      <w:lang w:val="en-GB" w:eastAsia="en-GB"/>
    </w:rPr>
  </w:style>
  <w:style w:type="character" w:customStyle="1" w:styleId="TABLEINVENTORYChar">
    <w:name w:val="TABLE INVENTORY Char"/>
    <w:link w:val="TABLEINVENTORY"/>
    <w:semiHidden/>
    <w:rsid w:val="001E1952"/>
    <w:rPr>
      <w:rFonts w:ascii="Times New Roman" w:hAnsi="Times New Roman" w:cs="Times New Roman"/>
      <w:b/>
      <w:i/>
      <w:sz w:val="20"/>
      <w:szCs w:val="20"/>
      <w:lang w:val="en-GB" w:eastAsia="en-GB"/>
    </w:rPr>
  </w:style>
  <w:style w:type="character" w:customStyle="1" w:styleId="WW8Num2z0">
    <w:name w:val="WW8Num2z0"/>
    <w:semiHidden/>
    <w:rsid w:val="001E1952"/>
    <w:rPr>
      <w:rFonts w:ascii="Symbol" w:hAnsi="Symbol"/>
    </w:rPr>
  </w:style>
  <w:style w:type="character" w:customStyle="1" w:styleId="WW8Num3z0">
    <w:name w:val="WW8Num3z0"/>
    <w:semiHidden/>
    <w:rsid w:val="001E1952"/>
    <w:rPr>
      <w:rFonts w:ascii="Symbol" w:hAnsi="Symbol"/>
    </w:rPr>
  </w:style>
  <w:style w:type="character" w:customStyle="1" w:styleId="WW8Num4z0">
    <w:name w:val="WW8Num4z0"/>
    <w:semiHidden/>
    <w:rsid w:val="001E1952"/>
    <w:rPr>
      <w:rFonts w:ascii="Symbol" w:hAnsi="Symbol"/>
    </w:rPr>
  </w:style>
  <w:style w:type="character" w:customStyle="1" w:styleId="WW8Num5z0">
    <w:name w:val="WW8Num5z0"/>
    <w:semiHidden/>
    <w:rsid w:val="001E1952"/>
    <w:rPr>
      <w:rFonts w:ascii="Symbol" w:hAnsi="Symbol"/>
    </w:rPr>
  </w:style>
  <w:style w:type="character" w:customStyle="1" w:styleId="WW8Num6z0">
    <w:name w:val="WW8Num6z0"/>
    <w:semiHidden/>
    <w:rsid w:val="001E1952"/>
    <w:rPr>
      <w:rFonts w:ascii="Symbol" w:hAnsi="Symbol"/>
    </w:rPr>
  </w:style>
  <w:style w:type="character" w:customStyle="1" w:styleId="WW8Num8z0">
    <w:name w:val="WW8Num8z0"/>
    <w:semiHidden/>
    <w:rsid w:val="001E1952"/>
    <w:rPr>
      <w:rFonts w:ascii="Times New Roman" w:hAnsi="Times New Roman" w:cs="Arial"/>
      <w:b w:val="0"/>
      <w:i/>
      <w:color w:val="auto"/>
      <w:sz w:val="22"/>
      <w:szCs w:val="22"/>
    </w:rPr>
  </w:style>
  <w:style w:type="character" w:customStyle="1" w:styleId="WW8Num10z0">
    <w:name w:val="WW8Num10z0"/>
    <w:semiHidden/>
    <w:rsid w:val="001E1952"/>
    <w:rPr>
      <w:rFonts w:ascii="Times New Roman" w:hAnsi="Times New Roman" w:cs="Arial"/>
      <w:b w:val="0"/>
      <w:i/>
      <w:sz w:val="22"/>
      <w:szCs w:val="22"/>
    </w:rPr>
  </w:style>
  <w:style w:type="character" w:customStyle="1" w:styleId="WW8Num11z0">
    <w:name w:val="WW8Num11z0"/>
    <w:semiHidden/>
    <w:rsid w:val="001E1952"/>
    <w:rPr>
      <w:rFonts w:ascii="Symbol" w:hAnsi="Symbol"/>
      <w:sz w:val="20"/>
      <w:szCs w:val="20"/>
    </w:rPr>
  </w:style>
  <w:style w:type="character" w:customStyle="1" w:styleId="WW8Num12z0">
    <w:name w:val="WW8Num12z0"/>
    <w:semiHidden/>
    <w:rsid w:val="001E1952"/>
    <w:rPr>
      <w:rFonts w:ascii="Times New Roman" w:hAnsi="Times New Roman"/>
      <w:b w:val="0"/>
      <w:i/>
      <w:sz w:val="22"/>
      <w:szCs w:val="22"/>
    </w:rPr>
  </w:style>
  <w:style w:type="character" w:customStyle="1" w:styleId="WW8Num13z0">
    <w:name w:val="WW8Num13z0"/>
    <w:semiHidden/>
    <w:rsid w:val="001E1952"/>
    <w:rPr>
      <w:rFonts w:ascii="Times New Roman" w:hAnsi="Times New Roman"/>
      <w:b w:val="0"/>
      <w:i/>
      <w:sz w:val="22"/>
      <w:szCs w:val="22"/>
    </w:rPr>
  </w:style>
  <w:style w:type="character" w:customStyle="1" w:styleId="WW8Num14z0">
    <w:name w:val="WW8Num14z0"/>
    <w:semiHidden/>
    <w:rsid w:val="001E1952"/>
    <w:rPr>
      <w:rFonts w:ascii="Symbol" w:hAnsi="Symbol"/>
      <w:color w:val="auto"/>
      <w:sz w:val="16"/>
    </w:rPr>
  </w:style>
  <w:style w:type="character" w:customStyle="1" w:styleId="WW8Num15z0">
    <w:name w:val="WW8Num15z0"/>
    <w:semiHidden/>
    <w:rsid w:val="001E1952"/>
    <w:rPr>
      <w:rFonts w:ascii="Symbol" w:hAnsi="Symbol"/>
      <w:sz w:val="20"/>
    </w:rPr>
  </w:style>
  <w:style w:type="character" w:customStyle="1" w:styleId="WW8Num16z0">
    <w:name w:val="WW8Num16z0"/>
    <w:semiHidden/>
    <w:rsid w:val="001E1952"/>
    <w:rPr>
      <w:rFonts w:ascii="Symbol" w:hAnsi="Symbol"/>
      <w:color w:val="auto"/>
      <w:sz w:val="16"/>
      <w:szCs w:val="16"/>
    </w:rPr>
  </w:style>
  <w:style w:type="character" w:customStyle="1" w:styleId="WW8Num17z0">
    <w:name w:val="WW8Num17z0"/>
    <w:semiHidden/>
    <w:rsid w:val="001E1952"/>
    <w:rPr>
      <w:rFonts w:ascii="Symbol" w:hAnsi="Symbol"/>
    </w:rPr>
  </w:style>
  <w:style w:type="character" w:customStyle="1" w:styleId="WW8Num18z0">
    <w:name w:val="WW8Num18z0"/>
    <w:semiHidden/>
    <w:rsid w:val="001E1952"/>
    <w:rPr>
      <w:rFonts w:ascii="Symbol" w:hAnsi="Symbol"/>
      <w:sz w:val="16"/>
      <w:szCs w:val="16"/>
    </w:rPr>
  </w:style>
  <w:style w:type="character" w:customStyle="1" w:styleId="WW8Num1z0">
    <w:name w:val="WW8Num1z0"/>
    <w:semiHidden/>
    <w:rsid w:val="001E1952"/>
    <w:rPr>
      <w:rFonts w:ascii="Symbol" w:hAnsi="Symbol"/>
    </w:rPr>
  </w:style>
  <w:style w:type="character" w:customStyle="1" w:styleId="WW8Num11z1">
    <w:name w:val="WW8Num11z1"/>
    <w:semiHidden/>
    <w:rsid w:val="001E1952"/>
    <w:rPr>
      <w:rFonts w:ascii="Courier New" w:hAnsi="Courier New"/>
    </w:rPr>
  </w:style>
  <w:style w:type="character" w:customStyle="1" w:styleId="WW8Num11z2">
    <w:name w:val="WW8Num11z2"/>
    <w:semiHidden/>
    <w:rsid w:val="001E1952"/>
    <w:rPr>
      <w:rFonts w:ascii="Wingdings" w:hAnsi="Wingdings"/>
    </w:rPr>
  </w:style>
  <w:style w:type="character" w:customStyle="1" w:styleId="WW8Num11z3">
    <w:name w:val="WW8Num11z3"/>
    <w:semiHidden/>
    <w:rsid w:val="001E1952"/>
    <w:rPr>
      <w:rFonts w:ascii="Symbol" w:hAnsi="Symbol"/>
    </w:rPr>
  </w:style>
  <w:style w:type="character" w:customStyle="1" w:styleId="WW8Num15z1">
    <w:name w:val="WW8Num15z1"/>
    <w:semiHidden/>
    <w:rsid w:val="001E1952"/>
    <w:rPr>
      <w:rFonts w:ascii="Courier New" w:hAnsi="Courier New" w:cs="Courier New"/>
    </w:rPr>
  </w:style>
  <w:style w:type="character" w:customStyle="1" w:styleId="WW8Num15z2">
    <w:name w:val="WW8Num15z2"/>
    <w:semiHidden/>
    <w:rsid w:val="001E1952"/>
    <w:rPr>
      <w:rFonts w:ascii="Wingdings" w:hAnsi="Wingdings"/>
    </w:rPr>
  </w:style>
  <w:style w:type="character" w:customStyle="1" w:styleId="WW8Num15z3">
    <w:name w:val="WW8Num15z3"/>
    <w:semiHidden/>
    <w:rsid w:val="001E1952"/>
    <w:rPr>
      <w:rFonts w:ascii="Symbol" w:hAnsi="Symbol"/>
    </w:rPr>
  </w:style>
  <w:style w:type="character" w:customStyle="1" w:styleId="WW8Num17z1">
    <w:name w:val="WW8Num17z1"/>
    <w:semiHidden/>
    <w:rsid w:val="001E1952"/>
    <w:rPr>
      <w:rFonts w:ascii="Courier New" w:hAnsi="Courier New" w:cs="Courier New"/>
    </w:rPr>
  </w:style>
  <w:style w:type="character" w:customStyle="1" w:styleId="WW8Num17z2">
    <w:name w:val="WW8Num17z2"/>
    <w:semiHidden/>
    <w:rsid w:val="001E1952"/>
    <w:rPr>
      <w:rFonts w:ascii="Wingdings" w:hAnsi="Wingdings"/>
    </w:rPr>
  </w:style>
  <w:style w:type="character" w:customStyle="1" w:styleId="WW8Num18z1">
    <w:name w:val="WW8Num18z1"/>
    <w:semiHidden/>
    <w:rsid w:val="001E1952"/>
    <w:rPr>
      <w:rFonts w:ascii="Courier New" w:hAnsi="Courier New" w:cs="Courier New"/>
    </w:rPr>
  </w:style>
  <w:style w:type="character" w:customStyle="1" w:styleId="WW8Num18z2">
    <w:name w:val="WW8Num18z2"/>
    <w:semiHidden/>
    <w:rsid w:val="001E1952"/>
    <w:rPr>
      <w:rFonts w:ascii="Wingdings" w:hAnsi="Wingdings"/>
    </w:rPr>
  </w:style>
  <w:style w:type="character" w:customStyle="1" w:styleId="WW8Num18z3">
    <w:name w:val="WW8Num18z3"/>
    <w:semiHidden/>
    <w:rsid w:val="001E1952"/>
    <w:rPr>
      <w:rFonts w:ascii="Symbol" w:hAnsi="Symbol"/>
    </w:rPr>
  </w:style>
  <w:style w:type="character" w:customStyle="1" w:styleId="WW8Num19z0">
    <w:name w:val="WW8Num19z0"/>
    <w:semiHidden/>
    <w:rsid w:val="001E1952"/>
    <w:rPr>
      <w:rFonts w:ascii="Times New Roman" w:hAnsi="Times New Roman" w:cs="Arial"/>
      <w:b w:val="0"/>
      <w:i/>
      <w:sz w:val="22"/>
      <w:szCs w:val="22"/>
    </w:rPr>
  </w:style>
  <w:style w:type="character" w:customStyle="1" w:styleId="WW8Num20z0">
    <w:name w:val="WW8Num20z0"/>
    <w:semiHidden/>
    <w:rsid w:val="001E1952"/>
    <w:rPr>
      <w:rFonts w:ascii="Symbol" w:hAnsi="Symbol"/>
      <w:color w:val="auto"/>
      <w:sz w:val="16"/>
    </w:rPr>
  </w:style>
  <w:style w:type="character" w:customStyle="1" w:styleId="WW8Num21z0">
    <w:name w:val="WW8Num21z0"/>
    <w:semiHidden/>
    <w:rsid w:val="001E1952"/>
    <w:rPr>
      <w:rFonts w:ascii="Symbol" w:hAnsi="Symbol" w:cs="Symbol"/>
      <w:sz w:val="20"/>
      <w:szCs w:val="20"/>
    </w:rPr>
  </w:style>
  <w:style w:type="character" w:customStyle="1" w:styleId="WW8Num21z1">
    <w:name w:val="WW8Num21z1"/>
    <w:semiHidden/>
    <w:rsid w:val="001E1952"/>
    <w:rPr>
      <w:rFonts w:ascii="Courier New" w:hAnsi="Courier New" w:cs="Courier New"/>
    </w:rPr>
  </w:style>
  <w:style w:type="character" w:customStyle="1" w:styleId="WW8Num21z2">
    <w:name w:val="WW8Num21z2"/>
    <w:semiHidden/>
    <w:rsid w:val="001E1952"/>
    <w:rPr>
      <w:rFonts w:ascii="Wingdings" w:hAnsi="Wingdings"/>
    </w:rPr>
  </w:style>
  <w:style w:type="character" w:customStyle="1" w:styleId="WW8Num21z3">
    <w:name w:val="WW8Num21z3"/>
    <w:semiHidden/>
    <w:rsid w:val="001E1952"/>
    <w:rPr>
      <w:rFonts w:ascii="Symbol" w:hAnsi="Symbol"/>
    </w:rPr>
  </w:style>
  <w:style w:type="character" w:customStyle="1" w:styleId="WW8Num23z0">
    <w:name w:val="WW8Num23z0"/>
    <w:semiHidden/>
    <w:rsid w:val="001E1952"/>
    <w:rPr>
      <w:rFonts w:ascii="Symbol" w:hAnsi="Symbol"/>
      <w:sz w:val="20"/>
    </w:rPr>
  </w:style>
  <w:style w:type="character" w:customStyle="1" w:styleId="WW8Num23z1">
    <w:name w:val="WW8Num23z1"/>
    <w:semiHidden/>
    <w:rsid w:val="001E1952"/>
    <w:rPr>
      <w:rFonts w:ascii="Courier New" w:hAnsi="Courier New" w:cs="Courier New"/>
    </w:rPr>
  </w:style>
  <w:style w:type="character" w:customStyle="1" w:styleId="WW8Num23z2">
    <w:name w:val="WW8Num23z2"/>
    <w:semiHidden/>
    <w:rsid w:val="001E1952"/>
    <w:rPr>
      <w:rFonts w:ascii="Wingdings" w:hAnsi="Wingdings"/>
    </w:rPr>
  </w:style>
  <w:style w:type="character" w:customStyle="1" w:styleId="WW8Num23z3">
    <w:name w:val="WW8Num23z3"/>
    <w:semiHidden/>
    <w:rsid w:val="001E1952"/>
    <w:rPr>
      <w:rFonts w:ascii="Symbol" w:hAnsi="Symbol"/>
    </w:rPr>
  </w:style>
  <w:style w:type="character" w:customStyle="1" w:styleId="WW8Num24z0">
    <w:name w:val="WW8Num24z0"/>
    <w:semiHidden/>
    <w:rsid w:val="001E1952"/>
    <w:rPr>
      <w:rFonts w:ascii="Symbol" w:hAnsi="Symbol"/>
      <w:color w:val="auto"/>
      <w:sz w:val="16"/>
      <w:szCs w:val="16"/>
    </w:rPr>
  </w:style>
  <w:style w:type="character" w:customStyle="1" w:styleId="WW8Num24z1">
    <w:name w:val="WW8Num24z1"/>
    <w:semiHidden/>
    <w:rsid w:val="001E1952"/>
    <w:rPr>
      <w:rFonts w:ascii="Courier New" w:hAnsi="Courier New" w:cs="Courier New"/>
    </w:rPr>
  </w:style>
  <w:style w:type="character" w:customStyle="1" w:styleId="WW8Num24z2">
    <w:name w:val="WW8Num24z2"/>
    <w:semiHidden/>
    <w:rsid w:val="001E1952"/>
    <w:rPr>
      <w:rFonts w:ascii="Wingdings" w:hAnsi="Wingdings"/>
    </w:rPr>
  </w:style>
  <w:style w:type="character" w:customStyle="1" w:styleId="WW8Num24z3">
    <w:name w:val="WW8Num24z3"/>
    <w:semiHidden/>
    <w:rsid w:val="001E1952"/>
    <w:rPr>
      <w:rFonts w:ascii="Symbol" w:hAnsi="Symbol"/>
    </w:rPr>
  </w:style>
  <w:style w:type="character" w:customStyle="1" w:styleId="WW8Num25z0">
    <w:name w:val="WW8Num25z0"/>
    <w:semiHidden/>
    <w:rsid w:val="001E1952"/>
    <w:rPr>
      <w:rFonts w:ascii="Symbol" w:hAnsi="Symbol"/>
      <w:sz w:val="20"/>
    </w:rPr>
  </w:style>
  <w:style w:type="character" w:customStyle="1" w:styleId="WW8Num25z1">
    <w:name w:val="WW8Num25z1"/>
    <w:semiHidden/>
    <w:rsid w:val="001E1952"/>
    <w:rPr>
      <w:rFonts w:ascii="Courier New" w:hAnsi="Courier New" w:cs="Courier New"/>
    </w:rPr>
  </w:style>
  <w:style w:type="character" w:customStyle="1" w:styleId="WW8Num25z2">
    <w:name w:val="WW8Num25z2"/>
    <w:semiHidden/>
    <w:rsid w:val="001E1952"/>
    <w:rPr>
      <w:rFonts w:ascii="Wingdings" w:hAnsi="Wingdings"/>
    </w:rPr>
  </w:style>
  <w:style w:type="character" w:customStyle="1" w:styleId="WW8Num25z3">
    <w:name w:val="WW8Num25z3"/>
    <w:semiHidden/>
    <w:rsid w:val="001E1952"/>
    <w:rPr>
      <w:rFonts w:ascii="Symbol" w:hAnsi="Symbol"/>
    </w:rPr>
  </w:style>
  <w:style w:type="character" w:customStyle="1" w:styleId="WW8Num26z0">
    <w:name w:val="WW8Num26z0"/>
    <w:semiHidden/>
    <w:rsid w:val="001E1952"/>
    <w:rPr>
      <w:rFonts w:ascii="Symbol" w:hAnsi="Symbol"/>
      <w:color w:val="auto"/>
      <w:sz w:val="20"/>
    </w:rPr>
  </w:style>
  <w:style w:type="character" w:customStyle="1" w:styleId="FootnoteCharacters">
    <w:name w:val="Footnote Characters"/>
    <w:semiHidden/>
    <w:rsid w:val="001E1952"/>
    <w:rPr>
      <w:vertAlign w:val="superscript"/>
    </w:rPr>
  </w:style>
  <w:style w:type="character" w:customStyle="1" w:styleId="EndnoteCharacters">
    <w:name w:val="Endnote Characters"/>
    <w:semiHidden/>
    <w:rsid w:val="001E1952"/>
    <w:rPr>
      <w:vertAlign w:val="superscript"/>
    </w:rPr>
  </w:style>
  <w:style w:type="paragraph" w:customStyle="1" w:styleId="Tablebullet">
    <w:name w:val="Tablebullet"/>
    <w:basedOn w:val="TableText"/>
    <w:next w:val="TableText"/>
    <w:semiHidden/>
    <w:rsid w:val="001E1952"/>
    <w:pPr>
      <w:numPr>
        <w:numId w:val="15"/>
      </w:numPr>
    </w:pPr>
    <w:rPr>
      <w:szCs w:val="16"/>
    </w:rPr>
  </w:style>
  <w:style w:type="paragraph" w:customStyle="1" w:styleId="Index">
    <w:name w:val="Index"/>
    <w:basedOn w:val="Normal"/>
    <w:semiHidden/>
    <w:rsid w:val="001E1952"/>
    <w:pPr>
      <w:suppressLineNumbers/>
      <w:suppressAutoHyphens/>
    </w:pPr>
    <w:rPr>
      <w:lang w:eastAsia="ar-SA"/>
    </w:rPr>
  </w:style>
  <w:style w:type="paragraph" w:customStyle="1" w:styleId="ContentsHeading">
    <w:name w:val="ContentsHeading"/>
    <w:basedOn w:val="Heading"/>
    <w:next w:val="BodyText"/>
    <w:semiHidden/>
    <w:rsid w:val="001E1952"/>
  </w:style>
  <w:style w:type="paragraph" w:customStyle="1" w:styleId="Box">
    <w:name w:val="Box"/>
    <w:basedOn w:val="Normal"/>
    <w:uiPriority w:val="1"/>
    <w:qFormat/>
    <w:rsid w:val="00781D9A"/>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0">
    <w:name w:val="Box Bullet"/>
    <w:basedOn w:val="Box"/>
    <w:rsid w:val="00781D9A"/>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eastAsia="Times New Roman" w:hAnsi="Arial" w:cs="Times New Roman"/>
      <w:color w:val="auto"/>
      <w:szCs w:val="20"/>
      <w:lang w:eastAsia="en-GB"/>
    </w:rPr>
  </w:style>
  <w:style w:type="paragraph" w:customStyle="1" w:styleId="BoxHeading">
    <w:name w:val="BoxHeading"/>
    <w:basedOn w:val="Box"/>
    <w:next w:val="Box"/>
    <w:rsid w:val="00781D9A"/>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eastAsia="Times New Roman" w:hAnsi="Arial" w:cs="Times New Roman"/>
      <w:b/>
      <w:color w:val="auto"/>
      <w:sz w:val="22"/>
      <w:szCs w:val="20"/>
      <w:lang w:eastAsia="en-GB"/>
    </w:rPr>
  </w:style>
  <w:style w:type="paragraph" w:customStyle="1" w:styleId="Sub-bullet">
    <w:name w:val="Sub-bullet"/>
    <w:basedOn w:val="Normal"/>
    <w:rsid w:val="001E1952"/>
    <w:pPr>
      <w:numPr>
        <w:numId w:val="17"/>
      </w:numPr>
    </w:pPr>
  </w:style>
  <w:style w:type="paragraph" w:customStyle="1" w:styleId="OddFooter">
    <w:name w:val="Odd Footer"/>
    <w:basedOn w:val="Normal"/>
    <w:next w:val="Normal"/>
    <w:semiHidden/>
    <w:rsid w:val="001E1952"/>
    <w:pPr>
      <w:pBdr>
        <w:top w:val="single" w:sz="4" w:space="4" w:color="auto"/>
      </w:pBdr>
      <w:tabs>
        <w:tab w:val="right" w:pos="7655"/>
        <w:tab w:val="right" w:pos="8505"/>
      </w:tabs>
    </w:pPr>
    <w:rPr>
      <w:sz w:val="16"/>
    </w:rPr>
  </w:style>
  <w:style w:type="paragraph" w:customStyle="1" w:styleId="Source">
    <w:name w:val="Source"/>
    <w:basedOn w:val="Normal"/>
    <w:next w:val="Normal"/>
    <w:uiPriority w:val="1"/>
    <w:qFormat/>
    <w:rsid w:val="00781D9A"/>
    <w:pPr>
      <w:tabs>
        <w:tab w:val="left" w:pos="680"/>
      </w:tabs>
      <w:jc w:val="left"/>
    </w:pPr>
    <w:rPr>
      <w:sz w:val="18"/>
    </w:rPr>
  </w:style>
  <w:style w:type="paragraph" w:customStyle="1" w:styleId="Boxheadoutside">
    <w:name w:val="Box head outside"/>
    <w:basedOn w:val="Tableheading"/>
    <w:rsid w:val="001E1952"/>
    <w:pPr>
      <w:suppressAutoHyphens/>
    </w:pPr>
    <w:rPr>
      <w:lang w:eastAsia="ar-SA"/>
    </w:rPr>
  </w:style>
  <w:style w:type="paragraph" w:customStyle="1" w:styleId="BodyText0">
    <w:name w:val="BodyText"/>
    <w:basedOn w:val="Normal"/>
    <w:semiHidden/>
    <w:rsid w:val="001E1952"/>
    <w:pPr>
      <w:suppressAutoHyphens/>
      <w:spacing w:before="60" w:after="240"/>
      <w:ind w:left="680"/>
    </w:pPr>
    <w:rPr>
      <w:rFonts w:ascii="Trebuchet MS" w:hAnsi="Trebuchet MS" w:cs="Tahoma"/>
      <w:sz w:val="20"/>
      <w:lang w:eastAsia="ar-SA"/>
    </w:rPr>
  </w:style>
  <w:style w:type="paragraph" w:customStyle="1" w:styleId="Boxheading0">
    <w:name w:val="Box heading"/>
    <w:basedOn w:val="Box"/>
    <w:next w:val="Box"/>
    <w:uiPriority w:val="1"/>
    <w:qFormat/>
    <w:rsid w:val="00781D9A"/>
    <w:pPr>
      <w:keepNext/>
      <w:spacing w:after="0"/>
    </w:pPr>
    <w:rPr>
      <w:b/>
    </w:rPr>
  </w:style>
  <w:style w:type="paragraph" w:customStyle="1" w:styleId="Captions">
    <w:name w:val="Captions"/>
    <w:basedOn w:val="Note"/>
    <w:next w:val="Normal"/>
    <w:semiHidden/>
    <w:rsid w:val="00781D9A"/>
    <w:pPr>
      <w:tabs>
        <w:tab w:val="left" w:pos="851"/>
      </w:tabs>
    </w:pPr>
  </w:style>
  <w:style w:type="paragraph" w:customStyle="1" w:styleId="Glossary">
    <w:name w:val="Glossary"/>
    <w:basedOn w:val="Normal"/>
    <w:uiPriority w:val="1"/>
    <w:qFormat/>
    <w:rsid w:val="00781D9A"/>
    <w:pPr>
      <w:tabs>
        <w:tab w:val="left" w:pos="2835"/>
      </w:tabs>
      <w:spacing w:after="0"/>
      <w:jc w:val="left"/>
    </w:pPr>
  </w:style>
  <w:style w:type="paragraph" w:customStyle="1" w:styleId="TableContents0">
    <w:name w:val="Table Contents"/>
    <w:basedOn w:val="Normal"/>
    <w:semiHidden/>
    <w:rsid w:val="001E1952"/>
    <w:pPr>
      <w:suppressLineNumbers/>
      <w:suppressAutoHyphens/>
    </w:pPr>
    <w:rPr>
      <w:lang w:eastAsia="ar-SA"/>
    </w:rPr>
  </w:style>
  <w:style w:type="paragraph" w:customStyle="1" w:styleId="Headerleft">
    <w:name w:val="Header left"/>
    <w:basedOn w:val="Normal"/>
    <w:semiHidden/>
    <w:rsid w:val="001E1952"/>
    <w:pPr>
      <w:suppressLineNumbers/>
      <w:tabs>
        <w:tab w:val="center" w:pos="3968"/>
        <w:tab w:val="right" w:pos="7937"/>
      </w:tabs>
      <w:suppressAutoHyphens/>
    </w:pPr>
    <w:rPr>
      <w:lang w:eastAsia="ar-SA"/>
    </w:rPr>
  </w:style>
  <w:style w:type="paragraph" w:customStyle="1" w:styleId="ReportTitle1">
    <w:name w:val="Report Title 1"/>
    <w:semiHidden/>
    <w:rsid w:val="001E1952"/>
    <w:pPr>
      <w:widowControl w:val="0"/>
      <w:adjustRightInd w:val="0"/>
      <w:spacing w:after="0" w:line="360" w:lineRule="atLeast"/>
      <w:jc w:val="right"/>
      <w:textAlignment w:val="baseline"/>
    </w:pPr>
    <w:rPr>
      <w:rFonts w:ascii="Arial" w:eastAsia="SimSun" w:hAnsi="Arial" w:cs="Times New Roman"/>
      <w:i/>
      <w:color w:val="333333"/>
      <w:sz w:val="48"/>
      <w:szCs w:val="24"/>
      <w:lang w:val="en-AU"/>
    </w:rPr>
  </w:style>
  <w:style w:type="paragraph" w:customStyle="1" w:styleId="Tabletitle">
    <w:name w:val="Table title"/>
    <w:basedOn w:val="Tableheading"/>
    <w:link w:val="TabletitleChar"/>
    <w:semiHidden/>
    <w:rsid w:val="001E1952"/>
    <w:pPr>
      <w:widowControl w:val="0"/>
      <w:adjustRightInd w:val="0"/>
      <w:textAlignment w:val="baseline"/>
    </w:pPr>
  </w:style>
  <w:style w:type="character" w:customStyle="1" w:styleId="TabletitleChar">
    <w:name w:val="Table title Char"/>
    <w:link w:val="Tabletitle"/>
    <w:semiHidden/>
    <w:rsid w:val="001E1952"/>
    <w:rPr>
      <w:rFonts w:ascii="Times New Roman" w:hAnsi="Times New Roman" w:cs="Times New Roman"/>
      <w:b/>
      <w:sz w:val="20"/>
      <w:szCs w:val="20"/>
    </w:rPr>
  </w:style>
  <w:style w:type="paragraph" w:customStyle="1" w:styleId="Notes">
    <w:name w:val="Notes"/>
    <w:basedOn w:val="Normal"/>
    <w:semiHidden/>
    <w:rsid w:val="001E1952"/>
    <w:pPr>
      <w:widowControl w:val="0"/>
      <w:adjustRightInd w:val="0"/>
      <w:textAlignment w:val="baseline"/>
    </w:pPr>
    <w:rPr>
      <w:b/>
    </w:rPr>
  </w:style>
  <w:style w:type="paragraph" w:customStyle="1" w:styleId="TableTextbold0">
    <w:name w:val="TableTextbold"/>
    <w:basedOn w:val="Captions"/>
    <w:semiHidden/>
    <w:rsid w:val="001E1952"/>
    <w:pPr>
      <w:widowControl w:val="0"/>
      <w:adjustRightInd w:val="0"/>
      <w:textAlignment w:val="baseline"/>
    </w:pPr>
    <w:rPr>
      <w:lang w:eastAsia="en-US"/>
    </w:rPr>
  </w:style>
  <w:style w:type="paragraph" w:customStyle="1" w:styleId="Tabletext0">
    <w:name w:val="Tabletext"/>
    <w:basedOn w:val="TableText"/>
    <w:link w:val="TabletextChar0"/>
    <w:semiHidden/>
    <w:rsid w:val="001E1952"/>
    <w:pPr>
      <w:widowControl w:val="0"/>
      <w:adjustRightInd w:val="0"/>
      <w:textAlignment w:val="baseline"/>
    </w:pPr>
  </w:style>
  <w:style w:type="character" w:customStyle="1" w:styleId="TabletextChar0">
    <w:name w:val="Tabletext Char"/>
    <w:basedOn w:val="TableTextChar"/>
    <w:link w:val="Tabletext0"/>
    <w:semiHidden/>
    <w:rsid w:val="001E1952"/>
    <w:rPr>
      <w:rFonts w:ascii="Times New Roman" w:eastAsiaTheme="minorEastAsia" w:hAnsi="Times New Roman" w:cs="Times New Roman"/>
      <w:sz w:val="16"/>
      <w:szCs w:val="20"/>
      <w:lang w:eastAsia="en-NZ"/>
    </w:rPr>
  </w:style>
  <w:style w:type="paragraph" w:customStyle="1" w:styleId="TableBullet0">
    <w:name w:val="TableBullet"/>
    <w:basedOn w:val="Normal"/>
    <w:qFormat/>
    <w:rsid w:val="00781D9A"/>
    <w:pPr>
      <w:numPr>
        <w:numId w:val="28"/>
      </w:numPr>
      <w:spacing w:before="0" w:after="60" w:line="240" w:lineRule="atLeast"/>
      <w:jc w:val="left"/>
    </w:pPr>
    <w:rPr>
      <w:rFonts w:cs="Arial"/>
      <w:sz w:val="18"/>
      <w:szCs w:val="16"/>
    </w:rPr>
  </w:style>
  <w:style w:type="character" w:customStyle="1" w:styleId="Heading4Char1">
    <w:name w:val="Heading 4 Char1"/>
    <w:basedOn w:val="DefaultParagraphFont"/>
    <w:semiHidden/>
    <w:rsid w:val="001E1952"/>
    <w:rPr>
      <w:rFonts w:ascii="Arial" w:hAnsi="Arial"/>
      <w:b/>
      <w:sz w:val="24"/>
      <w:lang w:eastAsia="en-US"/>
    </w:rPr>
  </w:style>
  <w:style w:type="paragraph" w:customStyle="1" w:styleId="authorsandorg">
    <w:name w:val="authors and org."/>
    <w:basedOn w:val="Normal"/>
    <w:semiHidden/>
    <w:rsid w:val="001E1952"/>
    <w:pPr>
      <w:widowControl w:val="0"/>
      <w:adjustRightInd w:val="0"/>
      <w:jc w:val="center"/>
      <w:textAlignment w:val="baseline"/>
    </w:pPr>
    <w:rPr>
      <w:b/>
      <w:i/>
    </w:rPr>
  </w:style>
  <w:style w:type="paragraph" w:customStyle="1" w:styleId="Country">
    <w:name w:val="Country"/>
    <w:basedOn w:val="authorsandorg"/>
    <w:semiHidden/>
    <w:rsid w:val="001E1952"/>
  </w:style>
  <w:style w:type="paragraph" w:customStyle="1" w:styleId="EGLNormal">
    <w:name w:val="EGL Normal"/>
    <w:link w:val="EGLNormalChar"/>
    <w:semiHidden/>
    <w:rsid w:val="001E1952"/>
    <w:pPr>
      <w:widowControl w:val="0"/>
      <w:adjustRightInd w:val="0"/>
      <w:spacing w:before="120" w:after="120" w:line="360" w:lineRule="atLeast"/>
      <w:jc w:val="both"/>
      <w:textAlignment w:val="baseline"/>
    </w:pPr>
    <w:rPr>
      <w:rFonts w:ascii="Arial" w:hAnsi="Arial" w:cs="Times New Roman"/>
      <w:i/>
      <w:szCs w:val="20"/>
    </w:rPr>
  </w:style>
  <w:style w:type="character" w:customStyle="1" w:styleId="EGLNormalChar">
    <w:name w:val="EGL Normal Char"/>
    <w:basedOn w:val="DefaultParagraphFont"/>
    <w:link w:val="EGLNormal"/>
    <w:semiHidden/>
    <w:rsid w:val="001E1952"/>
    <w:rPr>
      <w:rFonts w:ascii="Arial" w:hAnsi="Arial" w:cs="Times New Roman"/>
      <w:i/>
      <w:szCs w:val="20"/>
    </w:rPr>
  </w:style>
  <w:style w:type="paragraph" w:customStyle="1" w:styleId="references0">
    <w:name w:val="references"/>
    <w:basedOn w:val="Normal"/>
    <w:semiHidden/>
    <w:rsid w:val="001E1952"/>
    <w:pPr>
      <w:widowControl w:val="0"/>
      <w:adjustRightInd w:val="0"/>
      <w:spacing w:before="100" w:beforeAutospacing="1" w:after="100" w:afterAutospacing="1"/>
      <w:textAlignment w:val="baseline"/>
    </w:pPr>
    <w:rPr>
      <w:rFonts w:eastAsia="Calibri"/>
      <w:sz w:val="24"/>
      <w:szCs w:val="24"/>
    </w:rPr>
  </w:style>
  <w:style w:type="paragraph" w:customStyle="1" w:styleId="StyleHeading6Before6pt">
    <w:name w:val="Style Heading 6 + Before:  6 pt"/>
    <w:basedOn w:val="Heading6"/>
    <w:rsid w:val="001E1952"/>
    <w:pPr>
      <w:spacing w:before="120"/>
    </w:pPr>
  </w:style>
  <w:style w:type="paragraph" w:customStyle="1" w:styleId="TableText1">
    <w:name w:val="Table Text"/>
    <w:basedOn w:val="BodyText"/>
    <w:link w:val="TableTextChar1"/>
    <w:rsid w:val="001E1952"/>
    <w:pPr>
      <w:spacing w:before="80" w:after="80" w:line="480" w:lineRule="auto"/>
    </w:pPr>
    <w:rPr>
      <w:bCs/>
      <w:szCs w:val="24"/>
    </w:rPr>
  </w:style>
  <w:style w:type="character" w:customStyle="1" w:styleId="TableTextChar1">
    <w:name w:val="Table Text Char"/>
    <w:basedOn w:val="BodyTextChar"/>
    <w:link w:val="TableText1"/>
    <w:rsid w:val="001E1952"/>
    <w:rPr>
      <w:rFonts w:ascii="Times New Roman" w:eastAsiaTheme="minorEastAsia" w:hAnsi="Times New Roman" w:cs="Times New Roman"/>
      <w:bCs/>
      <w:szCs w:val="24"/>
      <w:lang w:eastAsia="en-NZ"/>
    </w:rPr>
  </w:style>
  <w:style w:type="paragraph" w:customStyle="1" w:styleId="TableTextHeading">
    <w:name w:val="Table Text Heading"/>
    <w:basedOn w:val="TableText1"/>
    <w:next w:val="TableText1"/>
    <w:link w:val="TableTextHeadingChar"/>
    <w:rsid w:val="001E1952"/>
    <w:pPr>
      <w:spacing w:before="120" w:after="120"/>
    </w:pPr>
    <w:rPr>
      <w:b/>
    </w:rPr>
  </w:style>
  <w:style w:type="character" w:customStyle="1" w:styleId="TableTextHeadingChar">
    <w:name w:val="Table Text Heading Char"/>
    <w:basedOn w:val="TableTextChar1"/>
    <w:link w:val="TableTextHeading"/>
    <w:rsid w:val="001E1952"/>
    <w:rPr>
      <w:rFonts w:ascii="Times New Roman" w:eastAsiaTheme="minorEastAsia" w:hAnsi="Times New Roman" w:cs="Times New Roman"/>
      <w:b/>
      <w:bCs/>
      <w:szCs w:val="24"/>
      <w:lang w:eastAsia="en-NZ"/>
    </w:rPr>
  </w:style>
  <w:style w:type="character" w:customStyle="1" w:styleId="QuoteChar1">
    <w:name w:val="Quote Char1"/>
    <w:basedOn w:val="DefaultParagraphFont"/>
    <w:uiPriority w:val="29"/>
    <w:rsid w:val="001E1952"/>
    <w:rPr>
      <w:i/>
      <w:iCs/>
      <w:color w:val="000000" w:themeColor="text1"/>
    </w:rPr>
  </w:style>
  <w:style w:type="paragraph" w:styleId="TOC1">
    <w:name w:val="toc 1"/>
    <w:basedOn w:val="Normal"/>
    <w:next w:val="Normal"/>
    <w:uiPriority w:val="39"/>
    <w:rsid w:val="00781D9A"/>
    <w:pPr>
      <w:tabs>
        <w:tab w:val="right" w:pos="8505"/>
      </w:tabs>
      <w:spacing w:before="280" w:after="0" w:line="240" w:lineRule="auto"/>
      <w:ind w:left="567" w:right="567" w:hanging="567"/>
      <w:jc w:val="left"/>
    </w:pPr>
  </w:style>
  <w:style w:type="paragraph" w:styleId="TOC2">
    <w:name w:val="toc 2"/>
    <w:basedOn w:val="Normal"/>
    <w:next w:val="Normal"/>
    <w:uiPriority w:val="39"/>
    <w:rsid w:val="00781D9A"/>
    <w:pPr>
      <w:tabs>
        <w:tab w:val="right" w:pos="8505"/>
      </w:tabs>
      <w:spacing w:before="60" w:after="60" w:line="240" w:lineRule="auto"/>
      <w:ind w:left="1134" w:right="567" w:hanging="567"/>
      <w:jc w:val="left"/>
    </w:pPr>
  </w:style>
  <w:style w:type="paragraph" w:styleId="TOC3">
    <w:name w:val="toc 3"/>
    <w:basedOn w:val="Normal"/>
    <w:next w:val="Normal"/>
    <w:autoRedefine/>
    <w:rsid w:val="00781D9A"/>
    <w:pPr>
      <w:ind w:left="440"/>
    </w:pPr>
  </w:style>
  <w:style w:type="paragraph" w:styleId="TOC4">
    <w:name w:val="toc 4"/>
    <w:basedOn w:val="Normal"/>
    <w:next w:val="Normal"/>
    <w:rsid w:val="00781D9A"/>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TOC5">
    <w:name w:val="toc 5"/>
    <w:basedOn w:val="Normal"/>
    <w:next w:val="Normal"/>
    <w:rsid w:val="001E1952"/>
    <w:pPr>
      <w:tabs>
        <w:tab w:val="left" w:pos="2268"/>
        <w:tab w:val="right" w:leader="dot" w:pos="7938"/>
      </w:tabs>
      <w:suppressAutoHyphens/>
      <w:spacing w:before="60" w:after="60"/>
      <w:ind w:left="2268"/>
    </w:pPr>
    <w:rPr>
      <w:sz w:val="18"/>
      <w:lang w:eastAsia="ar-SA"/>
    </w:rPr>
  </w:style>
  <w:style w:type="paragraph" w:styleId="TOC6">
    <w:name w:val="toc 6"/>
    <w:basedOn w:val="Normal"/>
    <w:next w:val="Normal"/>
    <w:rsid w:val="001E1952"/>
    <w:pPr>
      <w:tabs>
        <w:tab w:val="left" w:pos="2552"/>
        <w:tab w:val="right" w:leader="dot" w:pos="7938"/>
      </w:tabs>
      <w:suppressAutoHyphens/>
      <w:spacing w:before="60" w:after="60"/>
      <w:ind w:left="2835"/>
    </w:pPr>
    <w:rPr>
      <w:sz w:val="18"/>
      <w:lang w:eastAsia="ar-SA"/>
    </w:rPr>
  </w:style>
  <w:style w:type="paragraph" w:styleId="TOC7">
    <w:name w:val="toc 7"/>
    <w:basedOn w:val="Normal"/>
    <w:next w:val="Normal"/>
    <w:rsid w:val="001E1952"/>
    <w:pPr>
      <w:suppressAutoHyphens/>
      <w:spacing w:after="100"/>
      <w:ind w:left="1320"/>
    </w:pPr>
    <w:rPr>
      <w:lang w:eastAsia="ar-SA"/>
    </w:rPr>
  </w:style>
  <w:style w:type="paragraph" w:styleId="TOC8">
    <w:name w:val="toc 8"/>
    <w:basedOn w:val="Normal"/>
    <w:next w:val="Normal"/>
    <w:rsid w:val="001E1952"/>
    <w:pPr>
      <w:suppressAutoHyphens/>
      <w:spacing w:after="100"/>
      <w:ind w:left="1540"/>
    </w:pPr>
    <w:rPr>
      <w:lang w:eastAsia="ar-SA"/>
    </w:rPr>
  </w:style>
  <w:style w:type="paragraph" w:styleId="TOC9">
    <w:name w:val="toc 9"/>
    <w:basedOn w:val="Normal"/>
    <w:next w:val="Normal"/>
    <w:rsid w:val="001E1952"/>
    <w:pPr>
      <w:suppressAutoHyphens/>
      <w:spacing w:after="100"/>
      <w:ind w:left="1760"/>
    </w:pPr>
    <w:rPr>
      <w:lang w:eastAsia="ar-SA"/>
    </w:rPr>
  </w:style>
  <w:style w:type="paragraph" w:styleId="NormalIndent">
    <w:name w:val="Normal Indent"/>
    <w:basedOn w:val="Normal"/>
    <w:uiPriority w:val="99"/>
    <w:unhideWhenUsed/>
    <w:rsid w:val="001E1952"/>
    <w:pPr>
      <w:ind w:left="567" w:right="567"/>
    </w:pPr>
  </w:style>
  <w:style w:type="paragraph" w:styleId="FootnoteText">
    <w:name w:val="footnote text"/>
    <w:basedOn w:val="Normal"/>
    <w:link w:val="FootnoteTextChar"/>
    <w:uiPriority w:val="99"/>
    <w:rsid w:val="00781D9A"/>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781D9A"/>
    <w:rPr>
      <w:rFonts w:ascii="Calibri" w:eastAsiaTheme="minorEastAsia" w:hAnsi="Calibri"/>
      <w:sz w:val="19"/>
      <w:lang w:eastAsia="en-NZ"/>
    </w:rPr>
  </w:style>
  <w:style w:type="paragraph" w:styleId="CommentText">
    <w:name w:val="annotation text"/>
    <w:basedOn w:val="Normal"/>
    <w:link w:val="CommentTextChar"/>
    <w:uiPriority w:val="99"/>
    <w:semiHidden/>
    <w:rsid w:val="001E1952"/>
    <w:rPr>
      <w:rFonts w:eastAsiaTheme="minorHAnsi"/>
      <w:sz w:val="20"/>
    </w:rPr>
  </w:style>
  <w:style w:type="character" w:customStyle="1" w:styleId="CommentTextChar">
    <w:name w:val="Comment Text Char"/>
    <w:link w:val="CommentText"/>
    <w:uiPriority w:val="99"/>
    <w:semiHidden/>
    <w:rsid w:val="001E1952"/>
    <w:rPr>
      <w:rFonts w:ascii="Calibri" w:eastAsiaTheme="minorHAnsi" w:hAnsi="Calibri" w:cs="Times New Roman"/>
      <w:sz w:val="20"/>
      <w:szCs w:val="20"/>
    </w:rPr>
  </w:style>
  <w:style w:type="paragraph" w:styleId="Header">
    <w:name w:val="header"/>
    <w:aliases w:val=" Char11,Char11"/>
    <w:basedOn w:val="Normal"/>
    <w:link w:val="HeaderChar"/>
    <w:rsid w:val="00781D9A"/>
    <w:pPr>
      <w:jc w:val="center"/>
    </w:pPr>
    <w:rPr>
      <w:rFonts w:ascii="Arial" w:hAnsi="Arial"/>
      <w:sz w:val="16"/>
    </w:rPr>
  </w:style>
  <w:style w:type="character" w:customStyle="1" w:styleId="HeaderChar">
    <w:name w:val="Header Char"/>
    <w:aliases w:val=" Char11 Char,Char11 Char"/>
    <w:basedOn w:val="DefaultParagraphFont"/>
    <w:link w:val="Header"/>
    <w:rsid w:val="00781D9A"/>
    <w:rPr>
      <w:rFonts w:ascii="Arial" w:eastAsiaTheme="minorEastAsia" w:hAnsi="Arial"/>
      <w:sz w:val="16"/>
      <w:lang w:eastAsia="en-NZ"/>
    </w:rPr>
  </w:style>
  <w:style w:type="paragraph" w:styleId="Footer">
    <w:name w:val="footer"/>
    <w:aliases w:val=" Char10,Char10"/>
    <w:basedOn w:val="Normal"/>
    <w:link w:val="FooterChar"/>
    <w:rsid w:val="00781D9A"/>
    <w:pPr>
      <w:tabs>
        <w:tab w:val="center" w:pos="4153"/>
        <w:tab w:val="right" w:pos="8306"/>
      </w:tabs>
    </w:pPr>
  </w:style>
  <w:style w:type="character" w:customStyle="1" w:styleId="FooterChar">
    <w:name w:val="Footer Char"/>
    <w:aliases w:val=" Char10 Char,Char10 Char"/>
    <w:basedOn w:val="DefaultParagraphFont"/>
    <w:link w:val="Footer"/>
    <w:rsid w:val="00781D9A"/>
    <w:rPr>
      <w:rFonts w:ascii="Calibri" w:eastAsiaTheme="minorEastAsia" w:hAnsi="Calibri"/>
      <w:lang w:eastAsia="en-NZ"/>
    </w:rPr>
  </w:style>
  <w:style w:type="paragraph" w:styleId="TableofFigures">
    <w:name w:val="table of figures"/>
    <w:basedOn w:val="Normal"/>
    <w:next w:val="Normal"/>
    <w:uiPriority w:val="99"/>
    <w:rsid w:val="00781D9A"/>
    <w:pPr>
      <w:spacing w:before="0"/>
      <w:ind w:left="1134" w:right="567" w:hanging="1134"/>
      <w:jc w:val="left"/>
    </w:pPr>
  </w:style>
  <w:style w:type="character" w:styleId="FootnoteReference">
    <w:name w:val="footnote reference"/>
    <w:semiHidden/>
    <w:rsid w:val="00781D9A"/>
    <w:rPr>
      <w:rFonts w:ascii="Calibri" w:hAnsi="Calibri"/>
      <w:color w:val="183C47"/>
      <w:sz w:val="22"/>
      <w:vertAlign w:val="superscript"/>
    </w:rPr>
  </w:style>
  <w:style w:type="character" w:styleId="CommentReference">
    <w:name w:val="annotation reference"/>
    <w:basedOn w:val="DefaultParagraphFont"/>
    <w:uiPriority w:val="99"/>
    <w:semiHidden/>
    <w:rsid w:val="00781D9A"/>
    <w:rPr>
      <w:sz w:val="16"/>
      <w:szCs w:val="16"/>
    </w:rPr>
  </w:style>
  <w:style w:type="character" w:styleId="PageNumber">
    <w:name w:val="page number"/>
    <w:basedOn w:val="DefaultParagraphFont"/>
    <w:semiHidden/>
    <w:rsid w:val="001E1952"/>
    <w:rPr>
      <w:rFonts w:ascii="Arial" w:hAnsi="Arial"/>
      <w:b/>
      <w:sz w:val="24"/>
    </w:rPr>
  </w:style>
  <w:style w:type="paragraph" w:styleId="EndnoteText">
    <w:name w:val="endnote text"/>
    <w:aliases w:val=" Char3,Char3"/>
    <w:basedOn w:val="Normal"/>
    <w:link w:val="EndnoteTextChar"/>
    <w:uiPriority w:val="99"/>
    <w:semiHidden/>
    <w:rsid w:val="00781D9A"/>
    <w:pPr>
      <w:spacing w:after="60"/>
    </w:pPr>
    <w:rPr>
      <w:sz w:val="20"/>
    </w:rPr>
  </w:style>
  <w:style w:type="character" w:customStyle="1" w:styleId="EndnoteTextChar">
    <w:name w:val="Endnote Text Char"/>
    <w:aliases w:val=" Char3 Char,Char3 Char"/>
    <w:basedOn w:val="DefaultParagraphFont"/>
    <w:link w:val="EndnoteText"/>
    <w:uiPriority w:val="99"/>
    <w:semiHidden/>
    <w:rsid w:val="00781D9A"/>
    <w:rPr>
      <w:rFonts w:ascii="Calibri" w:eastAsiaTheme="minorEastAsia" w:hAnsi="Calibri"/>
      <w:sz w:val="20"/>
      <w:lang w:eastAsia="en-NZ"/>
    </w:rPr>
  </w:style>
  <w:style w:type="paragraph" w:styleId="List">
    <w:name w:val="List"/>
    <w:basedOn w:val="BodyText"/>
    <w:semiHidden/>
    <w:rsid w:val="001E1952"/>
    <w:pPr>
      <w:suppressAutoHyphens/>
    </w:pPr>
    <w:rPr>
      <w:lang w:eastAsia="ar-SA"/>
    </w:rPr>
  </w:style>
  <w:style w:type="paragraph" w:styleId="ListBullet">
    <w:name w:val="List Bullet"/>
    <w:basedOn w:val="Normal"/>
    <w:semiHidden/>
    <w:rsid w:val="001E1952"/>
    <w:pPr>
      <w:numPr>
        <w:numId w:val="1"/>
      </w:numPr>
    </w:pPr>
    <w:rPr>
      <w:sz w:val="24"/>
    </w:rPr>
  </w:style>
  <w:style w:type="paragraph" w:styleId="ListBullet2">
    <w:name w:val="List Bullet 2"/>
    <w:basedOn w:val="ListBullet"/>
    <w:semiHidden/>
    <w:rsid w:val="001E1952"/>
    <w:pPr>
      <w:numPr>
        <w:numId w:val="2"/>
      </w:numPr>
    </w:pPr>
  </w:style>
  <w:style w:type="paragraph" w:styleId="ListBullet3">
    <w:name w:val="List Bullet 3"/>
    <w:basedOn w:val="ListBullet2"/>
    <w:semiHidden/>
    <w:rsid w:val="001E1952"/>
    <w:pPr>
      <w:numPr>
        <w:numId w:val="3"/>
      </w:numPr>
    </w:pPr>
  </w:style>
  <w:style w:type="paragraph" w:styleId="ListBullet4">
    <w:name w:val="List Bullet 4"/>
    <w:basedOn w:val="ListBullet3"/>
    <w:semiHidden/>
    <w:rsid w:val="001E1952"/>
    <w:pPr>
      <w:numPr>
        <w:numId w:val="4"/>
      </w:numPr>
      <w:tabs>
        <w:tab w:val="left" w:pos="1435"/>
      </w:tabs>
    </w:pPr>
  </w:style>
  <w:style w:type="paragraph" w:styleId="ListBullet5">
    <w:name w:val="List Bullet 5"/>
    <w:basedOn w:val="ListBullet4"/>
    <w:semiHidden/>
    <w:rsid w:val="001E1952"/>
    <w:pPr>
      <w:numPr>
        <w:numId w:val="5"/>
      </w:numPr>
      <w:tabs>
        <w:tab w:val="clear" w:pos="1435"/>
      </w:tabs>
    </w:pPr>
  </w:style>
  <w:style w:type="paragraph" w:styleId="BodyText2">
    <w:name w:val="Body Text 2"/>
    <w:aliases w:val=" Char4,Char4"/>
    <w:basedOn w:val="Normal"/>
    <w:link w:val="BodyText2Char"/>
    <w:semiHidden/>
    <w:rsid w:val="001E1952"/>
    <w:pPr>
      <w:numPr>
        <w:numId w:val="6"/>
      </w:numPr>
      <w:spacing w:line="480" w:lineRule="auto"/>
    </w:pPr>
  </w:style>
  <w:style w:type="character" w:customStyle="1" w:styleId="BodyText2Char">
    <w:name w:val="Body Text 2 Char"/>
    <w:aliases w:val=" Char4 Char,Char4 Char"/>
    <w:basedOn w:val="DefaultParagraphFont"/>
    <w:link w:val="BodyText2"/>
    <w:semiHidden/>
    <w:rsid w:val="001E1952"/>
    <w:rPr>
      <w:rFonts w:ascii="Times New Roman" w:hAnsi="Times New Roman" w:cs="Times New Roman"/>
      <w:szCs w:val="20"/>
    </w:rPr>
  </w:style>
  <w:style w:type="character" w:styleId="Hyperlink">
    <w:name w:val="Hyperlink"/>
    <w:uiPriority w:val="99"/>
    <w:qFormat/>
    <w:rsid w:val="00781D9A"/>
    <w:rPr>
      <w:color w:val="32809C"/>
      <w:u w:val="none"/>
    </w:rPr>
  </w:style>
  <w:style w:type="character" w:styleId="FollowedHyperlink">
    <w:name w:val="FollowedHyperlink"/>
    <w:basedOn w:val="DefaultParagraphFont"/>
    <w:uiPriority w:val="99"/>
    <w:semiHidden/>
    <w:rsid w:val="00781D9A"/>
    <w:rPr>
      <w:color w:val="800080" w:themeColor="followedHyperlink"/>
      <w:u w:val="none"/>
    </w:rPr>
  </w:style>
  <w:style w:type="paragraph" w:styleId="DocumentMap">
    <w:name w:val="Document Map"/>
    <w:aliases w:val=" Char1,Char1"/>
    <w:basedOn w:val="Normal"/>
    <w:link w:val="DocumentMapChar"/>
    <w:semiHidden/>
    <w:rsid w:val="001E1952"/>
    <w:pPr>
      <w:widowControl w:val="0"/>
      <w:adjustRightInd w:val="0"/>
      <w:textAlignment w:val="baseline"/>
    </w:pPr>
    <w:rPr>
      <w:rFonts w:ascii="Tahoma" w:hAnsi="Tahoma" w:cs="Tahoma"/>
      <w:sz w:val="16"/>
      <w:szCs w:val="16"/>
    </w:rPr>
  </w:style>
  <w:style w:type="character" w:customStyle="1" w:styleId="DocumentMapChar">
    <w:name w:val="Document Map Char"/>
    <w:aliases w:val=" Char1 Char,Char1 Char"/>
    <w:basedOn w:val="DefaultParagraphFont"/>
    <w:link w:val="DocumentMap"/>
    <w:semiHidden/>
    <w:rsid w:val="001E1952"/>
    <w:rPr>
      <w:rFonts w:ascii="Tahoma" w:hAnsi="Tahoma" w:cs="Tahoma"/>
      <w:sz w:val="16"/>
      <w:szCs w:val="16"/>
    </w:rPr>
  </w:style>
  <w:style w:type="paragraph" w:styleId="PlainText">
    <w:name w:val="Plain Text"/>
    <w:aliases w:val=" Char2,Char2"/>
    <w:basedOn w:val="Normal"/>
    <w:link w:val="PlainTextChar"/>
    <w:semiHidden/>
    <w:rsid w:val="001E1952"/>
    <w:rPr>
      <w:rFonts w:ascii="Verdana" w:eastAsiaTheme="minorHAnsi" w:hAnsi="Verdana"/>
      <w:i/>
      <w:szCs w:val="21"/>
    </w:rPr>
  </w:style>
  <w:style w:type="character" w:customStyle="1" w:styleId="PlainTextChar">
    <w:name w:val="Plain Text Char"/>
    <w:aliases w:val=" Char2 Char,Char2 Char"/>
    <w:link w:val="PlainText"/>
    <w:semiHidden/>
    <w:rsid w:val="001E1952"/>
    <w:rPr>
      <w:rFonts w:ascii="Verdana" w:eastAsiaTheme="minorHAnsi" w:hAnsi="Verdana" w:cs="Times New Roman"/>
      <w:i/>
      <w:szCs w:val="21"/>
    </w:rPr>
  </w:style>
  <w:style w:type="paragraph" w:styleId="NormalWeb">
    <w:name w:val="Normal (Web)"/>
    <w:basedOn w:val="Normal"/>
    <w:semiHidden/>
    <w:rsid w:val="001E1952"/>
    <w:pPr>
      <w:widowControl w:val="0"/>
      <w:adjustRightInd w:val="0"/>
      <w:spacing w:before="100" w:beforeAutospacing="1" w:after="100" w:afterAutospacing="1"/>
      <w:textAlignment w:val="baseline"/>
    </w:pPr>
    <w:rPr>
      <w:szCs w:val="24"/>
      <w:lang w:val="en-GB" w:eastAsia="en-GB"/>
    </w:rPr>
  </w:style>
  <w:style w:type="paragraph" w:styleId="CommentSubject">
    <w:name w:val="annotation subject"/>
    <w:aliases w:val=" Char5,Char5"/>
    <w:basedOn w:val="Normal"/>
    <w:link w:val="CommentSubjectChar"/>
    <w:uiPriority w:val="99"/>
    <w:semiHidden/>
    <w:rsid w:val="00781D9A"/>
    <w:rPr>
      <w:b/>
      <w:bCs/>
      <w:sz w:val="20"/>
    </w:rPr>
  </w:style>
  <w:style w:type="character" w:customStyle="1" w:styleId="CommentSubjectChar">
    <w:name w:val="Comment Subject Char"/>
    <w:aliases w:val=" Char5 Char,Char5 Char"/>
    <w:basedOn w:val="DefaultParagraphFont"/>
    <w:link w:val="CommentSubject"/>
    <w:uiPriority w:val="99"/>
    <w:semiHidden/>
    <w:rsid w:val="00781D9A"/>
    <w:rPr>
      <w:rFonts w:ascii="Calibri" w:eastAsiaTheme="minorEastAsia" w:hAnsi="Calibri"/>
      <w:b/>
      <w:bCs/>
      <w:sz w:val="20"/>
      <w:lang w:eastAsia="en-NZ"/>
    </w:rPr>
  </w:style>
  <w:style w:type="table" w:styleId="Table3Deffects3">
    <w:name w:val="Table 3D effects 3"/>
    <w:basedOn w:val="TableNormal"/>
    <w:rsid w:val="001E1952"/>
    <w:pPr>
      <w:spacing w:after="0" w:line="240" w:lineRule="auto"/>
    </w:pPr>
    <w:rPr>
      <w:rFonts w:ascii="Times New Roman" w:hAnsi="Times New Roman" w:cs="Times New Roman"/>
      <w:i/>
      <w:sz w:val="20"/>
      <w:szCs w:val="20"/>
      <w:lang w:eastAsia="en-NZ"/>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781D9A"/>
    <w:pPr>
      <w:spacing w:after="0" w:line="240" w:lineRule="auto"/>
      <w:jc w:val="both"/>
    </w:pPr>
    <w:rPr>
      <w:rFonts w:ascii="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rsid w:val="001E1952"/>
    <w:pPr>
      <w:widowControl w:val="0"/>
      <w:adjustRightInd w:val="0"/>
      <w:textAlignment w:val="baseline"/>
    </w:pPr>
  </w:style>
  <w:style w:type="character" w:customStyle="1" w:styleId="QuoteCharChar">
    <w:name w:val="Quote Char Char"/>
    <w:basedOn w:val="DefaultParagraphFont"/>
    <w:semiHidden/>
    <w:rsid w:val="001E1952"/>
    <w:rPr>
      <w:rFonts w:ascii="Times New Roman" w:eastAsia="Times New Roman" w:hAnsi="Times New Roman" w:cs="Times New Roman"/>
      <w:i/>
      <w:sz w:val="20"/>
      <w:szCs w:val="20"/>
    </w:rPr>
  </w:style>
  <w:style w:type="table" w:customStyle="1" w:styleId="NIRtable">
    <w:name w:val="NIR table"/>
    <w:basedOn w:val="TableNormal"/>
    <w:uiPriority w:val="99"/>
    <w:rsid w:val="001E1952"/>
    <w:pPr>
      <w:spacing w:after="0" w:line="240" w:lineRule="auto"/>
    </w:pPr>
    <w:rPr>
      <w:rFonts w:eastAsiaTheme="minorEastAsia"/>
    </w:rPr>
    <w:tblPr/>
  </w:style>
  <w:style w:type="table" w:customStyle="1" w:styleId="Style1">
    <w:name w:val="Style1"/>
    <w:basedOn w:val="TableNormal"/>
    <w:uiPriority w:val="99"/>
    <w:rsid w:val="001E1952"/>
    <w:pPr>
      <w:spacing w:after="0" w:line="240" w:lineRule="auto"/>
      <w:jc w:val="right"/>
    </w:pPr>
    <w:rPr>
      <w:rFonts w:ascii="Calibri" w:eastAsiaTheme="minorEastAsia" w:hAnsi="Calibri"/>
      <w:color w:val="000000" w:themeColor="text1"/>
      <w:sz w:val="18"/>
    </w:rPr>
    <w:tblPr>
      <w:tblInd w:w="113" w:type="dxa"/>
      <w:tblBorders>
        <w:bottom w:val="single" w:sz="8" w:space="0" w:color="365F91" w:themeColor="accent1" w:themeShade="BF"/>
        <w:insideH w:val="single" w:sz="8" w:space="0" w:color="365F91" w:themeColor="accent1" w:themeShade="BF"/>
      </w:tblBorders>
    </w:tblPr>
    <w:tblStylePr w:type="firstRow">
      <w:pPr>
        <w:wordWrap/>
        <w:spacing w:beforeLines="0" w:before="120" w:beforeAutospacing="0"/>
        <w:jc w:val="left"/>
      </w:pPr>
      <w:rPr>
        <w:rFonts w:ascii="@BatangChe" w:hAnsi="@BatangChe"/>
        <w:b/>
        <w:bCs/>
        <w:i w:val="0"/>
        <w:color w:val="FFFFFF" w:themeColor="background1"/>
        <w:w w:val="100"/>
        <w:sz w:val="18"/>
      </w:rPr>
      <w:tblPr/>
      <w:tcPr>
        <w:tcBorders>
          <w:top w:val="nil"/>
          <w:left w:val="nil"/>
          <w:bottom w:val="nil"/>
          <w:right w:val="nil"/>
          <w:insideH w:val="nil"/>
          <w:insideV w:val="nil"/>
          <w:tl2br w:val="nil"/>
          <w:tr2bl w:val="nil"/>
        </w:tcBorders>
        <w:shd w:val="solid" w:color="365F91" w:themeColor="accent1" w:themeShade="BF" w:fill="auto"/>
      </w:tcPr>
    </w:tblStylePr>
    <w:tblStylePr w:type="lastRow">
      <w:rPr>
        <w:rFonts w:asciiTheme="minorHAnsi" w:hAnsiTheme="minorHAnsi"/>
        <w:b/>
        <w:color w:val="365F91" w:themeColor="accent1" w:themeShade="BF"/>
        <w:sz w:val="16"/>
      </w:rPr>
    </w:tblStylePr>
    <w:tblStylePr w:type="firstCol">
      <w:pPr>
        <w:wordWrap/>
        <w:jc w:val="left"/>
        <w:outlineLvl w:val="9"/>
      </w:pPr>
      <w:rPr>
        <w:rFonts w:ascii="@BatangChe" w:hAnsi="@BatangChe"/>
        <w:b/>
        <w:i w:val="0"/>
        <w:sz w:val="16"/>
      </w:rPr>
    </w:tblStylePr>
  </w:style>
  <w:style w:type="paragraph" w:customStyle="1" w:styleId="NIRtableandfiguretitle">
    <w:name w:val="NIR table and figure title"/>
    <w:basedOn w:val="Normal"/>
    <w:link w:val="NIRtableandfiguretitleChar"/>
    <w:autoRedefine/>
    <w:qFormat/>
    <w:rsid w:val="00B61EA2"/>
    <w:pPr>
      <w:ind w:left="1276" w:hanging="1276"/>
    </w:pPr>
    <w:rPr>
      <w:b/>
      <w:iCs/>
      <w:color w:val="000000" w:themeColor="text1"/>
      <w:sz w:val="18"/>
      <w:szCs w:val="18"/>
    </w:rPr>
  </w:style>
  <w:style w:type="character" w:customStyle="1" w:styleId="NIRtableandfiguretitleChar">
    <w:name w:val="NIR table and figure title Char"/>
    <w:basedOn w:val="DefaultParagraphFont"/>
    <w:link w:val="NIRtableandfiguretitle"/>
    <w:rsid w:val="00B61EA2"/>
    <w:rPr>
      <w:rFonts w:ascii="Calibri" w:eastAsiaTheme="minorEastAsia" w:hAnsi="Calibri"/>
      <w:b/>
      <w:iCs/>
      <w:color w:val="000000" w:themeColor="text1"/>
      <w:sz w:val="18"/>
      <w:szCs w:val="18"/>
      <w:lang w:eastAsia="en-NZ"/>
    </w:rPr>
  </w:style>
  <w:style w:type="paragraph" w:customStyle="1" w:styleId="Pa7">
    <w:name w:val="Pa7"/>
    <w:basedOn w:val="Default"/>
    <w:next w:val="Default"/>
    <w:uiPriority w:val="99"/>
    <w:rsid w:val="00546314"/>
    <w:pPr>
      <w:spacing w:line="201" w:lineRule="atLeast"/>
    </w:pPr>
    <w:rPr>
      <w:rFonts w:ascii="Adobe Garamond Pro" w:hAnsi="Adobe Garamond Pro" w:cstheme="minorBidi"/>
      <w:i w:val="0"/>
      <w:color w:val="auto"/>
      <w:lang w:eastAsia="en-US"/>
    </w:rPr>
  </w:style>
  <w:style w:type="character" w:styleId="EndnoteReference">
    <w:name w:val="endnote reference"/>
    <w:basedOn w:val="DefaultParagraphFont"/>
    <w:uiPriority w:val="99"/>
    <w:semiHidden/>
    <w:unhideWhenUsed/>
    <w:rsid w:val="00781D9A"/>
    <w:rPr>
      <w:vertAlign w:val="superscript"/>
    </w:rPr>
  </w:style>
  <w:style w:type="paragraph" w:customStyle="1" w:styleId="Pa14">
    <w:name w:val="Pa14"/>
    <w:basedOn w:val="Default"/>
    <w:next w:val="Default"/>
    <w:uiPriority w:val="99"/>
    <w:rsid w:val="00E004E4"/>
    <w:pPr>
      <w:spacing w:line="161" w:lineRule="atLeast"/>
    </w:pPr>
    <w:rPr>
      <w:rFonts w:ascii="Arial" w:hAnsi="Arial" w:cs="Arial"/>
      <w:i w:val="0"/>
      <w:color w:val="auto"/>
      <w:lang w:eastAsia="en-US"/>
    </w:rPr>
  </w:style>
  <w:style w:type="character" w:customStyle="1" w:styleId="A11">
    <w:name w:val="A11"/>
    <w:uiPriority w:val="99"/>
    <w:rsid w:val="00E004E4"/>
    <w:rPr>
      <w:color w:val="000000"/>
      <w:sz w:val="9"/>
      <w:szCs w:val="9"/>
    </w:rPr>
  </w:style>
  <w:style w:type="character" w:customStyle="1" w:styleId="TableTextBoldChar">
    <w:name w:val="TableText Bold Char"/>
    <w:link w:val="TableTextBold1"/>
    <w:rsid w:val="002905A1"/>
    <w:rPr>
      <w:rFonts w:ascii="Arial" w:hAnsi="Arial"/>
      <w:b/>
      <w:noProof/>
      <w:sz w:val="16"/>
    </w:rPr>
  </w:style>
  <w:style w:type="paragraph" w:customStyle="1" w:styleId="TableTextBold1">
    <w:name w:val="TableText Bold"/>
    <w:basedOn w:val="TableText"/>
    <w:link w:val="TableTextBoldChar"/>
    <w:qFormat/>
    <w:rsid w:val="002905A1"/>
    <w:rPr>
      <w:rFonts w:ascii="Arial" w:hAnsi="Arial"/>
      <w:b/>
      <w:noProof/>
    </w:rPr>
  </w:style>
  <w:style w:type="paragraph" w:customStyle="1" w:styleId="Tableboldblue">
    <w:name w:val="Table bold blue"/>
    <w:basedOn w:val="Normal"/>
    <w:qFormat/>
    <w:rsid w:val="002905A1"/>
    <w:pPr>
      <w:spacing w:before="60" w:after="60"/>
      <w:jc w:val="left"/>
    </w:pPr>
    <w:rPr>
      <w:rFonts w:ascii="Arial" w:hAnsi="Arial"/>
      <w:b/>
      <w:color w:val="365F91"/>
      <w:sz w:val="16"/>
    </w:rPr>
  </w:style>
  <w:style w:type="paragraph" w:styleId="Revision">
    <w:name w:val="Revision"/>
    <w:hidden/>
    <w:uiPriority w:val="99"/>
    <w:semiHidden/>
    <w:rsid w:val="00781D9A"/>
    <w:pPr>
      <w:spacing w:after="0" w:line="240" w:lineRule="auto"/>
    </w:pPr>
    <w:rPr>
      <w:rFonts w:ascii="Times New Roman" w:hAnsi="Times New Roman" w:cs="Times New Roman"/>
      <w:szCs w:val="20"/>
    </w:rPr>
  </w:style>
  <w:style w:type="paragraph" w:customStyle="1" w:styleId="ParagraphNumbering">
    <w:name w:val="Paragraph Numbering"/>
    <w:basedOn w:val="Normal"/>
    <w:qFormat/>
    <w:rsid w:val="002913A3"/>
    <w:pPr>
      <w:numPr>
        <w:numId w:val="24"/>
      </w:numPr>
    </w:pPr>
    <w:rPr>
      <w:rFonts w:ascii="Arial" w:hAnsi="Arial"/>
    </w:rPr>
  </w:style>
  <w:style w:type="paragraph" w:customStyle="1" w:styleId="Boxbullet">
    <w:name w:val="Box bullet"/>
    <w:basedOn w:val="Box"/>
    <w:uiPriority w:val="1"/>
    <w:qFormat/>
    <w:rsid w:val="00781D9A"/>
    <w:pPr>
      <w:numPr>
        <w:numId w:val="16"/>
      </w:numPr>
      <w:tabs>
        <w:tab w:val="left" w:pos="680"/>
      </w:tabs>
      <w:spacing w:before="0"/>
    </w:pPr>
  </w:style>
  <w:style w:type="paragraph" w:styleId="z-BottomofForm">
    <w:name w:val="HTML Bottom of Form"/>
    <w:basedOn w:val="Normal"/>
    <w:next w:val="Normal"/>
    <w:link w:val="z-BottomofFormChar"/>
    <w:hidden/>
    <w:uiPriority w:val="99"/>
    <w:semiHidden/>
    <w:unhideWhenUsed/>
    <w:rsid w:val="00781D9A"/>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781D9A"/>
    <w:rPr>
      <w:rFonts w:ascii="Arial" w:eastAsia="Calibri" w:hAnsi="Arial"/>
      <w:vanish/>
      <w:sz w:val="16"/>
      <w:szCs w:val="16"/>
      <w:lang w:val="en-US" w:eastAsia="en-NZ"/>
    </w:rPr>
  </w:style>
  <w:style w:type="paragraph" w:styleId="z-TopofForm">
    <w:name w:val="HTML Top of Form"/>
    <w:basedOn w:val="Normal"/>
    <w:next w:val="Normal"/>
    <w:link w:val="z-TopofFormChar"/>
    <w:hidden/>
    <w:uiPriority w:val="99"/>
    <w:semiHidden/>
    <w:unhideWhenUsed/>
    <w:rsid w:val="00781D9A"/>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781D9A"/>
    <w:rPr>
      <w:rFonts w:ascii="Arial" w:eastAsia="Calibri" w:hAnsi="Arial"/>
      <w:vanish/>
      <w:sz w:val="16"/>
      <w:szCs w:val="16"/>
      <w:lang w:val="en-US" w:eastAsia="en-NZ"/>
    </w:rPr>
  </w:style>
  <w:style w:type="table" w:styleId="MediumShading1-Accent2">
    <w:name w:val="Medium Shading 1 Accent 2"/>
    <w:basedOn w:val="TableNormal"/>
    <w:uiPriority w:val="63"/>
    <w:rsid w:val="00781D9A"/>
    <w:pPr>
      <w:spacing w:after="0" w:line="240" w:lineRule="auto"/>
    </w:pPr>
    <w:rPr>
      <w:rFonts w:eastAsiaTheme="minorHAns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81D9A"/>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781D9A"/>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Accent11">
    <w:name w:val="Light Grid - Accent 11"/>
    <w:basedOn w:val="TableNormal"/>
    <w:uiPriority w:val="62"/>
    <w:rsid w:val="00781D9A"/>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781D9A"/>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781D9A"/>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xa">
    <w:name w:val="Box a"/>
    <w:aliases w:val="b list"/>
    <w:basedOn w:val="Sub-listi"/>
    <w:semiHidden/>
    <w:qFormat/>
    <w:rsid w:val="00781D9A"/>
    <w:pPr>
      <w:numPr>
        <w:ilvl w:val="1"/>
        <w:numId w:val="3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customStyle="1" w:styleId="BulletChar">
    <w:name w:val="Bullet Char"/>
    <w:basedOn w:val="DefaultParagraphFont"/>
    <w:link w:val="Bullet"/>
    <w:locked/>
    <w:rsid w:val="00781D9A"/>
    <w:rPr>
      <w:rFonts w:ascii="Calibri" w:hAnsi="Calibri" w:cs="Times New Roman"/>
      <w:szCs w:val="20"/>
      <w:lang w:eastAsia="en-NZ"/>
    </w:rPr>
  </w:style>
  <w:style w:type="paragraph" w:customStyle="1" w:styleId="Casestudyheading">
    <w:name w:val="Case study heading"/>
    <w:basedOn w:val="BodyText"/>
    <w:uiPriority w:val="1"/>
    <w:qFormat/>
    <w:rsid w:val="00781D9A"/>
    <w:pPr>
      <w:keepNext/>
      <w:spacing w:line="240" w:lineRule="auto"/>
      <w:ind w:left="284"/>
    </w:pPr>
    <w:rPr>
      <w:b/>
      <w:caps/>
      <w:color w:val="FFFFFF" w:themeColor="background1"/>
    </w:rPr>
  </w:style>
  <w:style w:type="table" w:styleId="LightShading-Accent1">
    <w:name w:val="Light Shading Accent 1"/>
    <w:basedOn w:val="TableNormal"/>
    <w:uiPriority w:val="60"/>
    <w:rsid w:val="00781D9A"/>
    <w:pPr>
      <w:spacing w:after="0" w:line="240" w:lineRule="auto"/>
    </w:pPr>
    <w:rPr>
      <w:rFonts w:eastAsiaTheme="minorEastAsia"/>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781D9A"/>
    <w:pPr>
      <w:spacing w:after="0" w:line="240" w:lineRule="auto"/>
    </w:pPr>
    <w:rPr>
      <w:rFonts w:eastAsiaTheme="minorEastAsia"/>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numbering" w:customStyle="1" w:styleId="Style2">
    <w:name w:val="Style2"/>
    <w:uiPriority w:val="99"/>
    <w:rsid w:val="00781D9A"/>
    <w:pPr>
      <w:numPr>
        <w:numId w:val="38"/>
      </w:numPr>
    </w:pPr>
  </w:style>
  <w:style w:type="numbering" w:customStyle="1" w:styleId="Bulletss">
    <w:name w:val="Bulletss"/>
    <w:uiPriority w:val="99"/>
    <w:rsid w:val="00781D9A"/>
    <w:pPr>
      <w:numPr>
        <w:numId w:val="42"/>
      </w:numPr>
    </w:pPr>
  </w:style>
  <w:style w:type="paragraph" w:customStyle="1" w:styleId="Greenbullet-casestudytables">
    <w:name w:val="Green bullet - case study tables"/>
    <w:basedOn w:val="Bullet"/>
    <w:uiPriority w:val="1"/>
    <w:rsid w:val="00781D9A"/>
    <w:pPr>
      <w:numPr>
        <w:numId w:val="50"/>
      </w:numPr>
      <w:tabs>
        <w:tab w:val="clear" w:pos="397"/>
      </w:tabs>
      <w:ind w:right="284"/>
    </w:pPr>
    <w:rPr>
      <w:color w:val="0F7B7D"/>
      <w:sz w:val="20"/>
    </w:rPr>
  </w:style>
  <w:style w:type="paragraph" w:customStyle="1" w:styleId="Greentext-casestudytables">
    <w:name w:val="Green text - case study tables"/>
    <w:basedOn w:val="BodyText"/>
    <w:uiPriority w:val="1"/>
    <w:rsid w:val="00781D9A"/>
    <w:pPr>
      <w:ind w:left="284" w:right="284"/>
    </w:pPr>
    <w:rPr>
      <w:color w:val="0F7B7D"/>
      <w:sz w:val="20"/>
    </w:rPr>
  </w:style>
  <w:style w:type="paragraph" w:customStyle="1" w:styleId="Greenheading-casestudytables">
    <w:name w:val="Green heading - case study tables"/>
    <w:basedOn w:val="Greentext-casestudytables"/>
    <w:uiPriority w:val="1"/>
    <w:rsid w:val="00781D9A"/>
    <w:pPr>
      <w:keepNext/>
      <w:spacing w:before="240" w:after="0"/>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9897">
      <w:bodyDiv w:val="1"/>
      <w:marLeft w:val="0"/>
      <w:marRight w:val="0"/>
      <w:marTop w:val="0"/>
      <w:marBottom w:val="0"/>
      <w:divBdr>
        <w:top w:val="none" w:sz="0" w:space="0" w:color="auto"/>
        <w:left w:val="none" w:sz="0" w:space="0" w:color="auto"/>
        <w:bottom w:val="none" w:sz="0" w:space="0" w:color="auto"/>
        <w:right w:val="none" w:sz="0" w:space="0" w:color="auto"/>
      </w:divBdr>
    </w:div>
    <w:div w:id="214051084">
      <w:bodyDiv w:val="1"/>
      <w:marLeft w:val="0"/>
      <w:marRight w:val="0"/>
      <w:marTop w:val="0"/>
      <w:marBottom w:val="0"/>
      <w:divBdr>
        <w:top w:val="none" w:sz="0" w:space="0" w:color="auto"/>
        <w:left w:val="none" w:sz="0" w:space="0" w:color="auto"/>
        <w:bottom w:val="none" w:sz="0" w:space="0" w:color="auto"/>
        <w:right w:val="none" w:sz="0" w:space="0" w:color="auto"/>
      </w:divBdr>
    </w:div>
    <w:div w:id="265162046">
      <w:bodyDiv w:val="1"/>
      <w:marLeft w:val="0"/>
      <w:marRight w:val="0"/>
      <w:marTop w:val="0"/>
      <w:marBottom w:val="0"/>
      <w:divBdr>
        <w:top w:val="none" w:sz="0" w:space="0" w:color="auto"/>
        <w:left w:val="none" w:sz="0" w:space="0" w:color="auto"/>
        <w:bottom w:val="none" w:sz="0" w:space="0" w:color="auto"/>
        <w:right w:val="none" w:sz="0" w:space="0" w:color="auto"/>
      </w:divBdr>
    </w:div>
    <w:div w:id="284166881">
      <w:bodyDiv w:val="1"/>
      <w:marLeft w:val="0"/>
      <w:marRight w:val="0"/>
      <w:marTop w:val="0"/>
      <w:marBottom w:val="0"/>
      <w:divBdr>
        <w:top w:val="none" w:sz="0" w:space="0" w:color="auto"/>
        <w:left w:val="none" w:sz="0" w:space="0" w:color="auto"/>
        <w:bottom w:val="none" w:sz="0" w:space="0" w:color="auto"/>
        <w:right w:val="none" w:sz="0" w:space="0" w:color="auto"/>
      </w:divBdr>
    </w:div>
    <w:div w:id="427505927">
      <w:bodyDiv w:val="1"/>
      <w:marLeft w:val="0"/>
      <w:marRight w:val="0"/>
      <w:marTop w:val="0"/>
      <w:marBottom w:val="0"/>
      <w:divBdr>
        <w:top w:val="none" w:sz="0" w:space="0" w:color="auto"/>
        <w:left w:val="none" w:sz="0" w:space="0" w:color="auto"/>
        <w:bottom w:val="none" w:sz="0" w:space="0" w:color="auto"/>
        <w:right w:val="none" w:sz="0" w:space="0" w:color="auto"/>
      </w:divBdr>
    </w:div>
    <w:div w:id="565065104">
      <w:bodyDiv w:val="1"/>
      <w:marLeft w:val="0"/>
      <w:marRight w:val="0"/>
      <w:marTop w:val="0"/>
      <w:marBottom w:val="0"/>
      <w:divBdr>
        <w:top w:val="none" w:sz="0" w:space="0" w:color="auto"/>
        <w:left w:val="none" w:sz="0" w:space="0" w:color="auto"/>
        <w:bottom w:val="none" w:sz="0" w:space="0" w:color="auto"/>
        <w:right w:val="none" w:sz="0" w:space="0" w:color="auto"/>
      </w:divBdr>
    </w:div>
    <w:div w:id="780955604">
      <w:bodyDiv w:val="1"/>
      <w:marLeft w:val="0"/>
      <w:marRight w:val="0"/>
      <w:marTop w:val="0"/>
      <w:marBottom w:val="0"/>
      <w:divBdr>
        <w:top w:val="none" w:sz="0" w:space="0" w:color="auto"/>
        <w:left w:val="none" w:sz="0" w:space="0" w:color="auto"/>
        <w:bottom w:val="none" w:sz="0" w:space="0" w:color="auto"/>
        <w:right w:val="none" w:sz="0" w:space="0" w:color="auto"/>
      </w:divBdr>
    </w:div>
    <w:div w:id="1031536861">
      <w:bodyDiv w:val="1"/>
      <w:marLeft w:val="0"/>
      <w:marRight w:val="0"/>
      <w:marTop w:val="0"/>
      <w:marBottom w:val="0"/>
      <w:divBdr>
        <w:top w:val="none" w:sz="0" w:space="0" w:color="auto"/>
        <w:left w:val="none" w:sz="0" w:space="0" w:color="auto"/>
        <w:bottom w:val="none" w:sz="0" w:space="0" w:color="auto"/>
        <w:right w:val="none" w:sz="0" w:space="0" w:color="auto"/>
      </w:divBdr>
    </w:div>
    <w:div w:id="1091006705">
      <w:bodyDiv w:val="1"/>
      <w:marLeft w:val="0"/>
      <w:marRight w:val="0"/>
      <w:marTop w:val="0"/>
      <w:marBottom w:val="0"/>
      <w:divBdr>
        <w:top w:val="none" w:sz="0" w:space="0" w:color="auto"/>
        <w:left w:val="none" w:sz="0" w:space="0" w:color="auto"/>
        <w:bottom w:val="none" w:sz="0" w:space="0" w:color="auto"/>
        <w:right w:val="none" w:sz="0" w:space="0" w:color="auto"/>
      </w:divBdr>
    </w:div>
    <w:div w:id="1101990821">
      <w:bodyDiv w:val="1"/>
      <w:marLeft w:val="0"/>
      <w:marRight w:val="0"/>
      <w:marTop w:val="0"/>
      <w:marBottom w:val="0"/>
      <w:divBdr>
        <w:top w:val="none" w:sz="0" w:space="0" w:color="auto"/>
        <w:left w:val="none" w:sz="0" w:space="0" w:color="auto"/>
        <w:bottom w:val="none" w:sz="0" w:space="0" w:color="auto"/>
        <w:right w:val="none" w:sz="0" w:space="0" w:color="auto"/>
      </w:divBdr>
    </w:div>
    <w:div w:id="1205751577">
      <w:bodyDiv w:val="1"/>
      <w:marLeft w:val="0"/>
      <w:marRight w:val="0"/>
      <w:marTop w:val="0"/>
      <w:marBottom w:val="0"/>
      <w:divBdr>
        <w:top w:val="none" w:sz="0" w:space="0" w:color="auto"/>
        <w:left w:val="none" w:sz="0" w:space="0" w:color="auto"/>
        <w:bottom w:val="none" w:sz="0" w:space="0" w:color="auto"/>
        <w:right w:val="none" w:sz="0" w:space="0" w:color="auto"/>
      </w:divBdr>
    </w:div>
    <w:div w:id="1244754128">
      <w:bodyDiv w:val="1"/>
      <w:marLeft w:val="0"/>
      <w:marRight w:val="0"/>
      <w:marTop w:val="0"/>
      <w:marBottom w:val="0"/>
      <w:divBdr>
        <w:top w:val="none" w:sz="0" w:space="0" w:color="auto"/>
        <w:left w:val="none" w:sz="0" w:space="0" w:color="auto"/>
        <w:bottom w:val="none" w:sz="0" w:space="0" w:color="auto"/>
        <w:right w:val="none" w:sz="0" w:space="0" w:color="auto"/>
      </w:divBdr>
    </w:div>
    <w:div w:id="1289774136">
      <w:bodyDiv w:val="1"/>
      <w:marLeft w:val="0"/>
      <w:marRight w:val="0"/>
      <w:marTop w:val="0"/>
      <w:marBottom w:val="0"/>
      <w:divBdr>
        <w:top w:val="none" w:sz="0" w:space="0" w:color="auto"/>
        <w:left w:val="none" w:sz="0" w:space="0" w:color="auto"/>
        <w:bottom w:val="none" w:sz="0" w:space="0" w:color="auto"/>
        <w:right w:val="none" w:sz="0" w:space="0" w:color="auto"/>
      </w:divBdr>
    </w:div>
    <w:div w:id="1543982029">
      <w:bodyDiv w:val="1"/>
      <w:marLeft w:val="0"/>
      <w:marRight w:val="0"/>
      <w:marTop w:val="0"/>
      <w:marBottom w:val="0"/>
      <w:divBdr>
        <w:top w:val="none" w:sz="0" w:space="0" w:color="auto"/>
        <w:left w:val="none" w:sz="0" w:space="0" w:color="auto"/>
        <w:bottom w:val="none" w:sz="0" w:space="0" w:color="auto"/>
        <w:right w:val="none" w:sz="0" w:space="0" w:color="auto"/>
      </w:divBdr>
    </w:div>
    <w:div w:id="1708136829">
      <w:bodyDiv w:val="1"/>
      <w:marLeft w:val="0"/>
      <w:marRight w:val="0"/>
      <w:marTop w:val="0"/>
      <w:marBottom w:val="0"/>
      <w:divBdr>
        <w:top w:val="none" w:sz="0" w:space="0" w:color="auto"/>
        <w:left w:val="none" w:sz="0" w:space="0" w:color="auto"/>
        <w:bottom w:val="none" w:sz="0" w:space="0" w:color="auto"/>
        <w:right w:val="none" w:sz="0" w:space="0" w:color="auto"/>
      </w:divBdr>
    </w:div>
    <w:div w:id="1758668042">
      <w:bodyDiv w:val="1"/>
      <w:marLeft w:val="0"/>
      <w:marRight w:val="0"/>
      <w:marTop w:val="0"/>
      <w:marBottom w:val="0"/>
      <w:divBdr>
        <w:top w:val="none" w:sz="0" w:space="0" w:color="auto"/>
        <w:left w:val="none" w:sz="0" w:space="0" w:color="auto"/>
        <w:bottom w:val="none" w:sz="0" w:space="0" w:color="auto"/>
        <w:right w:val="none" w:sz="0" w:space="0" w:color="auto"/>
      </w:divBdr>
    </w:div>
    <w:div w:id="1763258033">
      <w:bodyDiv w:val="1"/>
      <w:marLeft w:val="0"/>
      <w:marRight w:val="0"/>
      <w:marTop w:val="0"/>
      <w:marBottom w:val="0"/>
      <w:divBdr>
        <w:top w:val="none" w:sz="0" w:space="0" w:color="auto"/>
        <w:left w:val="none" w:sz="0" w:space="0" w:color="auto"/>
        <w:bottom w:val="none" w:sz="0" w:space="0" w:color="auto"/>
        <w:right w:val="none" w:sz="0" w:space="0" w:color="auto"/>
      </w:divBdr>
    </w:div>
    <w:div w:id="17987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unfccc.int/files/national_reports/application/pdf/new_zealands_initial_report_under_the_kyoto_protocol.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mfe.govt.nz/climate-change/reporting-greenhouse-gas-emissions/nzs-greenhouse-gas-inventory" TargetMode="External"/><Relationship Id="rId2" Type="http://schemas.openxmlformats.org/officeDocument/2006/relationships/numbering" Target="numbering.xml"/><Relationship Id="rId16" Type="http://schemas.openxmlformats.org/officeDocument/2006/relationships/hyperlink" Target="http://www.mfe.govt.nz/publications/climate/new-zealands-initial-report-under-the-kyoto-protocol/index.html" TargetMode="External"/><Relationship Id="rId20" Type="http://schemas.openxmlformats.org/officeDocument/2006/relationships/hyperlink" Target="http://unfccc.int/documentation/documents/advanced_search/items/6911.php?priref=6000065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yperlink" Target="http://www.mfe.govt.nz" TargetMode="External"/><Relationship Id="rId19" Type="http://schemas.openxmlformats.org/officeDocument/2006/relationships/hyperlink" Target="http://unfccc.int/resource/docs/2010/tp/03r01.pdf"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nchor\KellyL$\Templates\MfE%20report%20template.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92083882006214"/>
          <c:y val="2.1134267307495656E-2"/>
          <c:w val="0.8365434952030314"/>
          <c:h val="0.63530571462658081"/>
        </c:manualLayout>
      </c:layout>
      <c:lineChart>
        <c:grouping val="standard"/>
        <c:varyColors val="0"/>
        <c:ser>
          <c:idx val="0"/>
          <c:order val="0"/>
          <c:tx>
            <c:v>trajectory</c:v>
          </c:tx>
          <c:spPr>
            <a:ln w="15875">
              <a:solidFill>
                <a:schemeClr val="tx1"/>
              </a:solidFill>
              <a:prstDash val="sysDash"/>
            </a:ln>
          </c:spPr>
          <c:marker>
            <c:symbol val="none"/>
          </c:marker>
          <c:cat>
            <c:strRef>
              <c:f>Sheet1!$B$26:$B$38</c:f>
              <c:strCache>
                <c:ptCount val="13"/>
                <c:pt idx="0">
                  <c:v>2008</c:v>
                </c:pt>
                <c:pt idx="1">
                  <c:v>2009</c:v>
                </c:pt>
                <c:pt idx="2">
                  <c:v>2010, mid-CP1</c:v>
                </c:pt>
                <c:pt idx="3">
                  <c:v>2011</c:v>
                </c:pt>
                <c:pt idx="4">
                  <c:v>2012</c:v>
                </c:pt>
                <c:pt idx="5">
                  <c:v>2013, start of CP2</c:v>
                </c:pt>
                <c:pt idx="6">
                  <c:v>2014</c:v>
                </c:pt>
                <c:pt idx="7">
                  <c:v>2015</c:v>
                </c:pt>
                <c:pt idx="8">
                  <c:v>2016</c:v>
                </c:pt>
                <c:pt idx="9">
                  <c:v>2017</c:v>
                </c:pt>
                <c:pt idx="10">
                  <c:v>2018</c:v>
                </c:pt>
                <c:pt idx="11">
                  <c:v>2019</c:v>
                </c:pt>
                <c:pt idx="12">
                  <c:v>2020, end of CP2</c:v>
                </c:pt>
              </c:strCache>
            </c:strRef>
          </c:cat>
          <c:val>
            <c:numRef>
              <c:f>Sheet1!$E$26:$E$40</c:f>
              <c:numCache>
                <c:formatCode>General</c:formatCode>
                <c:ptCount val="15"/>
                <c:pt idx="2" formatCode="#,##0.0">
                  <c:v>100</c:v>
                </c:pt>
                <c:pt idx="3" formatCode="#,##0.0">
                  <c:v>99.5</c:v>
                </c:pt>
                <c:pt idx="4" formatCode="#,##0.0">
                  <c:v>99</c:v>
                </c:pt>
                <c:pt idx="5" formatCode="#,##0.0">
                  <c:v>98.5</c:v>
                </c:pt>
                <c:pt idx="6" formatCode="#,##0.0">
                  <c:v>98</c:v>
                </c:pt>
                <c:pt idx="7" formatCode="#,##0.0">
                  <c:v>97.5</c:v>
                </c:pt>
                <c:pt idx="8" formatCode="#,##0.0">
                  <c:v>97</c:v>
                </c:pt>
                <c:pt idx="9" formatCode="#,##0.0">
                  <c:v>96.5</c:v>
                </c:pt>
                <c:pt idx="10" formatCode="#,##0.0">
                  <c:v>96</c:v>
                </c:pt>
                <c:pt idx="11" formatCode="#,##0.0">
                  <c:v>95.5</c:v>
                </c:pt>
                <c:pt idx="12" formatCode="#,##0.0">
                  <c:v>95</c:v>
                </c:pt>
              </c:numCache>
            </c:numRef>
          </c:val>
          <c:smooth val="0"/>
        </c:ser>
        <c:dLbls>
          <c:showLegendKey val="0"/>
          <c:showVal val="0"/>
          <c:showCatName val="0"/>
          <c:showSerName val="0"/>
          <c:showPercent val="0"/>
          <c:showBubbleSize val="0"/>
        </c:dLbls>
        <c:marker val="1"/>
        <c:smooth val="0"/>
        <c:axId val="103366016"/>
        <c:axId val="53745152"/>
      </c:lineChart>
      <c:catAx>
        <c:axId val="103366016"/>
        <c:scaling>
          <c:orientation val="minMax"/>
        </c:scaling>
        <c:delete val="0"/>
        <c:axPos val="b"/>
        <c:title>
          <c:tx>
            <c:rich>
              <a:bodyPr/>
              <a:lstStyle/>
              <a:p>
                <a:pPr>
                  <a:defRPr/>
                </a:pPr>
                <a:r>
                  <a:rPr lang="en-NZ"/>
                  <a:t>Year</a:t>
                </a:r>
              </a:p>
            </c:rich>
          </c:tx>
          <c:layout>
            <c:manualLayout>
              <c:xMode val="edge"/>
              <c:yMode val="edge"/>
              <c:x val="0.90086778820544111"/>
              <c:y val="0.70059188056038457"/>
            </c:manualLayout>
          </c:layout>
          <c:overlay val="0"/>
        </c:title>
        <c:numFmt formatCode="General" sourceLinked="1"/>
        <c:majorTickMark val="out"/>
        <c:minorTickMark val="none"/>
        <c:tickLblPos val="nextTo"/>
        <c:txPr>
          <a:bodyPr rot="-5400000" vert="horz"/>
          <a:lstStyle/>
          <a:p>
            <a:pPr>
              <a:defRPr/>
            </a:pPr>
            <a:endParaRPr lang="en-US"/>
          </a:p>
        </c:txPr>
        <c:crossAx val="53745152"/>
        <c:crosses val="autoZero"/>
        <c:auto val="1"/>
        <c:lblAlgn val="ctr"/>
        <c:lblOffset val="100"/>
        <c:noMultiLvlLbl val="0"/>
      </c:catAx>
      <c:valAx>
        <c:axId val="53745152"/>
        <c:scaling>
          <c:orientation val="minMax"/>
          <c:max val="105"/>
          <c:min val="90"/>
        </c:scaling>
        <c:delete val="0"/>
        <c:axPos val="l"/>
        <c:title>
          <c:tx>
            <c:rich>
              <a:bodyPr rot="-5400000" vert="horz"/>
              <a:lstStyle/>
              <a:p>
                <a:pPr>
                  <a:defRPr/>
                </a:pPr>
                <a:r>
                  <a:rPr lang="en-NZ"/>
                  <a:t>Emissions level</a:t>
                </a:r>
                <a:r>
                  <a:rPr lang="en-NZ" baseline="0"/>
                  <a:t> as percentage of the base year (%) </a:t>
                </a:r>
                <a:endParaRPr lang="en-NZ"/>
              </a:p>
            </c:rich>
          </c:tx>
          <c:layout>
            <c:manualLayout>
              <c:xMode val="edge"/>
              <c:yMode val="edge"/>
              <c:x val="2.6097480135802136E-2"/>
              <c:y val="2.1134267307495656E-2"/>
            </c:manualLayout>
          </c:layout>
          <c:overlay val="0"/>
        </c:title>
        <c:numFmt formatCode="General" sourceLinked="1"/>
        <c:majorTickMark val="out"/>
        <c:minorTickMark val="none"/>
        <c:tickLblPos val="nextTo"/>
        <c:crossAx val="103366016"/>
        <c:crosses val="autoZero"/>
        <c:crossBetween val="midCat"/>
        <c:majorUnit val="5"/>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0.12738</cdr:x>
      <cdr:y>0.23173</cdr:y>
    </cdr:from>
    <cdr:to>
      <cdr:x>0.24915</cdr:x>
      <cdr:y>0.23173</cdr:y>
    </cdr:to>
    <cdr:cxnSp macro="">
      <cdr:nvCxnSpPr>
        <cdr:cNvPr id="2" name="Straight Connector 1"/>
        <cdr:cNvCxnSpPr/>
      </cdr:nvCxnSpPr>
      <cdr:spPr>
        <a:xfrm xmlns:a="http://schemas.openxmlformats.org/drawingml/2006/main">
          <a:off x="710973" y="849792"/>
          <a:ext cx="679677" cy="0"/>
        </a:xfrm>
        <a:prstGeom xmlns:a="http://schemas.openxmlformats.org/drawingml/2006/main" prst="line">
          <a:avLst/>
        </a:prstGeom>
        <a:ln xmlns:a="http://schemas.openxmlformats.org/drawingml/2006/main" w="635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0.12523</cdr:x>
      <cdr:y>0.44427</cdr:y>
    </cdr:from>
    <cdr:to>
      <cdr:x>0.86416</cdr:x>
      <cdr:y>0.45108</cdr:y>
    </cdr:to>
    <cdr:cxnSp macro="">
      <cdr:nvCxnSpPr>
        <cdr:cNvPr id="3" name="Straight Connector 2"/>
        <cdr:cNvCxnSpPr/>
      </cdr:nvCxnSpPr>
      <cdr:spPr>
        <a:xfrm xmlns:a="http://schemas.openxmlformats.org/drawingml/2006/main">
          <a:off x="698973" y="1629203"/>
          <a:ext cx="4124449" cy="24973"/>
        </a:xfrm>
        <a:prstGeom xmlns:a="http://schemas.openxmlformats.org/drawingml/2006/main" prst="line">
          <a:avLst/>
        </a:prstGeom>
        <a:ln xmlns:a="http://schemas.openxmlformats.org/drawingml/2006/main" w="635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0.24275</cdr:x>
      <cdr:y>0.23442</cdr:y>
    </cdr:from>
    <cdr:to>
      <cdr:x>0.25341</cdr:x>
      <cdr:y>0.65455</cdr:y>
    </cdr:to>
    <cdr:sp macro="" textlink="">
      <cdr:nvSpPr>
        <cdr:cNvPr id="8" name="Rectangle 7"/>
        <cdr:cNvSpPr/>
      </cdr:nvSpPr>
      <cdr:spPr>
        <a:xfrm xmlns:a="http://schemas.openxmlformats.org/drawingml/2006/main">
          <a:off x="1354931" y="859631"/>
          <a:ext cx="59532" cy="1540670"/>
        </a:xfrm>
        <a:prstGeom xmlns:a="http://schemas.openxmlformats.org/drawingml/2006/main" prst="rect">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0.36808</cdr:x>
      <cdr:y>0.2752</cdr:y>
    </cdr:from>
    <cdr:to>
      <cdr:x>0.37269</cdr:x>
      <cdr:y>0.65259</cdr:y>
    </cdr:to>
    <cdr:cxnSp macro="">
      <cdr:nvCxnSpPr>
        <cdr:cNvPr id="11" name="Straight Connector 10"/>
        <cdr:cNvCxnSpPr/>
      </cdr:nvCxnSpPr>
      <cdr:spPr>
        <a:xfrm xmlns:a="http://schemas.openxmlformats.org/drawingml/2006/main" flipH="1" flipV="1">
          <a:off x="1900238" y="962025"/>
          <a:ext cx="23812" cy="1319212"/>
        </a:xfrm>
        <a:prstGeom xmlns:a="http://schemas.openxmlformats.org/drawingml/2006/main" prst="line">
          <a:avLst/>
        </a:prstGeom>
        <a:ln xmlns:a="http://schemas.openxmlformats.org/drawingml/2006/main" w="6350">
          <a:solidFill>
            <a:schemeClr val="tx1"/>
          </a:solidFill>
          <a:prstDash val="dash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0.41706</cdr:x>
      <cdr:y>0.09708</cdr:y>
    </cdr:from>
    <cdr:to>
      <cdr:x>0.59049</cdr:x>
      <cdr:y>0.18563</cdr:y>
    </cdr:to>
    <cdr:sp macro="" textlink="">
      <cdr:nvSpPr>
        <cdr:cNvPr id="12" name="Rectangle 11"/>
        <cdr:cNvSpPr/>
      </cdr:nvSpPr>
      <cdr:spPr>
        <a:xfrm xmlns:a="http://schemas.openxmlformats.org/drawingml/2006/main">
          <a:off x="2327877" y="355996"/>
          <a:ext cx="968025" cy="324724"/>
        </a:xfrm>
        <a:prstGeom xmlns:a="http://schemas.openxmlformats.org/drawingml/2006/main" prst="rect">
          <a:avLst/>
        </a:prstGeom>
        <a:solidFill xmlns:a="http://schemas.openxmlformats.org/drawingml/2006/main">
          <a:schemeClr val="bg1"/>
        </a:solidFill>
        <a:ln xmlns:a="http://schemas.openxmlformats.org/drawingml/2006/main" w="635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lIns="36000" tIns="36000" rIns="0" bIns="0"/>
        <a:lstStyle xmlns:a="http://schemas.openxmlformats.org/drawingml/2006/main"/>
        <a:p xmlns:a="http://schemas.openxmlformats.org/drawingml/2006/main">
          <a:r>
            <a:rPr lang="en-US" sz="800">
              <a:solidFill>
                <a:sysClr val="windowText" lastClr="000000"/>
              </a:solidFill>
            </a:rPr>
            <a:t>Emissions trajectory towards pledge</a:t>
          </a:r>
        </a:p>
      </cdr:txBody>
    </cdr:sp>
  </cdr:relSizeAnchor>
  <cdr:relSizeAnchor xmlns:cdr="http://schemas.openxmlformats.org/drawingml/2006/chartDrawing">
    <cdr:from>
      <cdr:x>0.36829</cdr:x>
      <cdr:y>0.3694</cdr:y>
    </cdr:from>
    <cdr:to>
      <cdr:x>0.84556</cdr:x>
      <cdr:y>0.37013</cdr:y>
    </cdr:to>
    <cdr:cxnSp macro="">
      <cdr:nvCxnSpPr>
        <cdr:cNvPr id="13" name="Straight Connector 12"/>
        <cdr:cNvCxnSpPr/>
      </cdr:nvCxnSpPr>
      <cdr:spPr>
        <a:xfrm xmlns:a="http://schemas.openxmlformats.org/drawingml/2006/main">
          <a:off x="2055667" y="1354652"/>
          <a:ext cx="2663970" cy="2661"/>
        </a:xfrm>
        <a:prstGeom xmlns:a="http://schemas.openxmlformats.org/drawingml/2006/main" prst="line">
          <a:avLst/>
        </a:prstGeom>
        <a:ln xmlns:a="http://schemas.openxmlformats.org/drawingml/2006/main" w="12700">
          <a:solidFill>
            <a:schemeClr val="tx1"/>
          </a:solidFill>
          <a:prstDash val="soli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0.8407</cdr:x>
      <cdr:y>0.27392</cdr:y>
    </cdr:from>
    <cdr:to>
      <cdr:x>0.84532</cdr:x>
      <cdr:y>0.6513</cdr:y>
    </cdr:to>
    <cdr:cxnSp macro="">
      <cdr:nvCxnSpPr>
        <cdr:cNvPr id="18" name="Straight Connector 17"/>
        <cdr:cNvCxnSpPr/>
      </cdr:nvCxnSpPr>
      <cdr:spPr>
        <a:xfrm xmlns:a="http://schemas.openxmlformats.org/drawingml/2006/main" flipH="1" flipV="1">
          <a:off x="4692490" y="1004494"/>
          <a:ext cx="25787" cy="1383900"/>
        </a:xfrm>
        <a:prstGeom xmlns:a="http://schemas.openxmlformats.org/drawingml/2006/main" prst="line">
          <a:avLst/>
        </a:prstGeom>
        <a:ln xmlns:a="http://schemas.openxmlformats.org/drawingml/2006/main" w="6350">
          <a:solidFill>
            <a:schemeClr val="tx1"/>
          </a:solidFill>
          <a:prstDash val="dash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0.42211</cdr:x>
      <cdr:y>0.18693</cdr:y>
    </cdr:from>
    <cdr:to>
      <cdr:x>0.50513</cdr:x>
      <cdr:y>0.29319</cdr:y>
    </cdr:to>
    <cdr:cxnSp macro="">
      <cdr:nvCxnSpPr>
        <cdr:cNvPr id="20" name="Straight Arrow Connector 19"/>
        <cdr:cNvCxnSpPr/>
      </cdr:nvCxnSpPr>
      <cdr:spPr>
        <a:xfrm xmlns:a="http://schemas.openxmlformats.org/drawingml/2006/main" flipH="1">
          <a:off x="2356045" y="685483"/>
          <a:ext cx="463389" cy="389669"/>
        </a:xfrm>
        <a:prstGeom xmlns:a="http://schemas.openxmlformats.org/drawingml/2006/main" prst="straightConnector1">
          <a:avLst/>
        </a:prstGeom>
        <a:ln xmlns:a="http://schemas.openxmlformats.org/drawingml/2006/main">
          <a:tailEnd type="stealth" w="sm" len="sm"/>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0.63442</cdr:x>
      <cdr:y>0.37149</cdr:y>
    </cdr:from>
    <cdr:to>
      <cdr:x>0.63781</cdr:x>
      <cdr:y>0.65714</cdr:y>
    </cdr:to>
    <cdr:cxnSp macro="">
      <cdr:nvCxnSpPr>
        <cdr:cNvPr id="22" name="Straight Connector 21"/>
        <cdr:cNvCxnSpPr/>
      </cdr:nvCxnSpPr>
      <cdr:spPr>
        <a:xfrm xmlns:a="http://schemas.openxmlformats.org/drawingml/2006/main" flipH="1" flipV="1">
          <a:off x="3541138" y="1362311"/>
          <a:ext cx="18922" cy="1047514"/>
        </a:xfrm>
        <a:prstGeom xmlns:a="http://schemas.openxmlformats.org/drawingml/2006/main" prst="line">
          <a:avLst/>
        </a:prstGeom>
        <a:ln xmlns:a="http://schemas.openxmlformats.org/drawingml/2006/main" w="6350">
          <a:solidFill>
            <a:schemeClr val="tx1"/>
          </a:solidFill>
          <a:prstDash val="dash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0.63575</cdr:x>
      <cdr:y>0.25186</cdr:y>
    </cdr:from>
    <cdr:to>
      <cdr:x>0.7244</cdr:x>
      <cdr:y>0.36645</cdr:y>
    </cdr:to>
    <cdr:cxnSp macro="">
      <cdr:nvCxnSpPr>
        <cdr:cNvPr id="14" name="Straight Arrow Connector 13"/>
        <cdr:cNvCxnSpPr/>
      </cdr:nvCxnSpPr>
      <cdr:spPr>
        <a:xfrm xmlns:a="http://schemas.openxmlformats.org/drawingml/2006/main" flipH="1">
          <a:off x="3548528" y="923607"/>
          <a:ext cx="494834" cy="420216"/>
        </a:xfrm>
        <a:prstGeom xmlns:a="http://schemas.openxmlformats.org/drawingml/2006/main" prst="straightConnector1">
          <a:avLst/>
        </a:prstGeom>
        <a:ln xmlns:a="http://schemas.openxmlformats.org/drawingml/2006/main">
          <a:tailEnd type="stealth" w="sm" len="sm"/>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0.24235</cdr:x>
      <cdr:y>0.1181</cdr:y>
    </cdr:from>
    <cdr:to>
      <cdr:x>0.32537</cdr:x>
      <cdr:y>0.22436</cdr:y>
    </cdr:to>
    <cdr:cxnSp macro="">
      <cdr:nvCxnSpPr>
        <cdr:cNvPr id="15" name="Straight Arrow Connector 14"/>
        <cdr:cNvCxnSpPr/>
      </cdr:nvCxnSpPr>
      <cdr:spPr>
        <a:xfrm xmlns:a="http://schemas.openxmlformats.org/drawingml/2006/main" flipH="1">
          <a:off x="1352735" y="433070"/>
          <a:ext cx="463389" cy="389668"/>
        </a:xfrm>
        <a:prstGeom xmlns:a="http://schemas.openxmlformats.org/drawingml/2006/main" prst="straightConnector1">
          <a:avLst/>
        </a:prstGeom>
        <a:ln xmlns:a="http://schemas.openxmlformats.org/drawingml/2006/main">
          <a:tailEnd type="stealth" w="sm" len="sm"/>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0.83831</cdr:x>
      <cdr:y>0.4513</cdr:y>
    </cdr:from>
    <cdr:to>
      <cdr:x>0.8494</cdr:x>
      <cdr:y>0.6513</cdr:y>
    </cdr:to>
    <cdr:sp macro="" textlink="">
      <cdr:nvSpPr>
        <cdr:cNvPr id="9" name="Rectangle 8"/>
        <cdr:cNvSpPr/>
      </cdr:nvSpPr>
      <cdr:spPr>
        <a:xfrm xmlns:a="http://schemas.openxmlformats.org/drawingml/2006/main">
          <a:off x="4679156" y="1654967"/>
          <a:ext cx="61913" cy="733425"/>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0.0802</cdr:x>
      <cdr:y>0.00584</cdr:y>
    </cdr:from>
    <cdr:to>
      <cdr:x>0.12793</cdr:x>
      <cdr:y>0.03961</cdr:y>
    </cdr:to>
    <cdr:sp macro="" textlink="">
      <cdr:nvSpPr>
        <cdr:cNvPr id="10" name="Rectangle 9"/>
        <cdr:cNvSpPr/>
      </cdr:nvSpPr>
      <cdr:spPr>
        <a:xfrm xmlns:a="http://schemas.openxmlformats.org/drawingml/2006/main">
          <a:off x="447675" y="21430"/>
          <a:ext cx="266382" cy="12382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FAD291A-1E96-4DA6-9FCA-BB85D976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MfE report template</Template>
  <TotalTime>194</TotalTime>
  <Pages>15</Pages>
  <Words>3791</Words>
  <Characters>21613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25354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Olia Glade</dc:creator>
  <cp:lastModifiedBy>Lauren Kelly</cp:lastModifiedBy>
  <cp:revision>11</cp:revision>
  <cp:lastPrinted>2016-07-27T03:15:00Z</cp:lastPrinted>
  <dcterms:created xsi:type="dcterms:W3CDTF">2016-07-19T01:39:00Z</dcterms:created>
  <dcterms:modified xsi:type="dcterms:W3CDTF">2016-07-27T03:16:00Z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-579915541</vt:i4>
  </property>
  <property fmtid="{D5CDD505-2E9C-101B-9397-08002B2CF9AE}" pid="3" name="_NewReviewCycle">
    <vt:lpwstr/>
  </property>
  <property fmtid="{D5CDD505-2E9C-101B-9397-08002B2CF9AE}" pid="4" name="_EmailSubject">
    <vt:lpwstr>Initial Report - proofread and formatted</vt:lpwstr>
  </property>
  <property fmtid="{D5CDD505-2E9C-101B-9397-08002B2CF9AE}" pid="5" name="_AuthorEmail">
    <vt:lpwstr>Lauren.Kelly@mfe.govt.nz</vt:lpwstr>
  </property>
  <property fmtid="{D5CDD505-2E9C-101B-9397-08002B2CF9AE}" pid="6" name="_AuthorEmailDisplayName">
    <vt:lpwstr>Lauren Kelly</vt:lpwstr>
  </property>
  <property fmtid="{D5CDD505-2E9C-101B-9397-08002B2CF9AE}" pid="7" name="_PreviousAdHocReviewCycleID">
    <vt:i4>1177573921</vt:i4>
  </property>
  <property fmtid="{D5CDD505-2E9C-101B-9397-08002B2CF9AE}" pid="8" name="_ReviewingToolsShownOnce">
    <vt:lpwstr/>
  </property>
</Properties>
</file>