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C8B9D" w14:textId="59334717" w:rsidR="00E91F96" w:rsidRDefault="00244BEE" w:rsidP="0080531E">
      <w:pPr>
        <w:jc w:val="left"/>
        <w:rPr>
          <w:rFonts w:asciiTheme="minorHAnsi" w:hAnsiTheme="minorHAnsi" w:cstheme="minorHAnsi"/>
          <w:color w:val="FF0000"/>
        </w:rPr>
      </w:pPr>
      <w:r>
        <w:rPr>
          <w:rFonts w:asciiTheme="minorHAnsi" w:hAnsiTheme="minorHAnsi" w:cstheme="minorHAnsi"/>
          <w:noProof/>
          <w:color w:val="FF0000"/>
        </w:rPr>
        <w:drawing>
          <wp:anchor distT="0" distB="0" distL="114300" distR="114300" simplePos="0" relativeHeight="251659264" behindDoc="1" locked="0" layoutInCell="1" allowOverlap="1" wp14:anchorId="3032BA22" wp14:editId="2E1EB02E">
            <wp:simplePos x="0" y="0"/>
            <wp:positionH relativeFrom="page">
              <wp:align>right</wp:align>
            </wp:positionH>
            <wp:positionV relativeFrom="page">
              <wp:align>top</wp:align>
            </wp:positionV>
            <wp:extent cx="7554036" cy="10675249"/>
            <wp:effectExtent l="0" t="0" r="8890" b="0"/>
            <wp:wrapTight wrapText="bothSides">
              <wp:wrapPolygon edited="0">
                <wp:start x="0" y="0"/>
                <wp:lineTo x="0" y="21547"/>
                <wp:lineTo x="21571" y="21547"/>
                <wp:lineTo x="215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32AA evaluation repo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4036" cy="10675249"/>
                    </a:xfrm>
                    <a:prstGeom prst="rect">
                      <a:avLst/>
                    </a:prstGeom>
                  </pic:spPr>
                </pic:pic>
              </a:graphicData>
            </a:graphic>
            <wp14:sizeRelH relativeFrom="page">
              <wp14:pctWidth>0</wp14:pctWidth>
            </wp14:sizeRelH>
            <wp14:sizeRelV relativeFrom="page">
              <wp14:pctHeight>0</wp14:pctHeight>
            </wp14:sizeRelV>
          </wp:anchor>
        </w:drawing>
      </w:r>
    </w:p>
    <w:p w14:paraId="7B2D1321" w14:textId="5C81C9A8" w:rsidR="00452EC4" w:rsidRPr="00824989" w:rsidRDefault="00DD03C0" w:rsidP="00824989">
      <w:pPr>
        <w:jc w:val="left"/>
        <w:rPr>
          <w:rFonts w:asciiTheme="minorHAnsi" w:hAnsiTheme="minorHAnsi" w:cstheme="minorHAnsi"/>
          <w:b/>
          <w:sz w:val="28"/>
        </w:rPr>
      </w:pPr>
      <w:r>
        <w:rPr>
          <w:rFonts w:asciiTheme="minorHAnsi" w:hAnsiTheme="minorHAnsi" w:cstheme="minorHAnsi"/>
        </w:rPr>
        <w:lastRenderedPageBreak/>
        <w:t>Thi</w:t>
      </w:r>
      <w:r w:rsidR="00452EC4" w:rsidRPr="008D2FB0">
        <w:rPr>
          <w:rFonts w:asciiTheme="minorHAnsi" w:hAnsiTheme="minorHAnsi" w:cstheme="minorHAnsi"/>
        </w:rPr>
        <w:t xml:space="preserve">s </w:t>
      </w:r>
      <w:r w:rsidR="00775F57" w:rsidRPr="008D2FB0">
        <w:rPr>
          <w:rFonts w:asciiTheme="minorHAnsi" w:hAnsiTheme="minorHAnsi" w:cstheme="minorHAnsi"/>
        </w:rPr>
        <w:t>document</w:t>
      </w:r>
      <w:r w:rsidR="00452EC4" w:rsidRPr="008D2FB0">
        <w:rPr>
          <w:rFonts w:asciiTheme="minorHAnsi" w:hAnsiTheme="minorHAnsi" w:cstheme="minorHAnsi"/>
        </w:rPr>
        <w:t xml:space="preserve"> may be cited as:</w:t>
      </w:r>
      <w:r w:rsidR="00775F57" w:rsidRPr="008D2FB0">
        <w:rPr>
          <w:rFonts w:asciiTheme="minorHAnsi" w:hAnsiTheme="minorHAnsi" w:cstheme="minorHAnsi"/>
        </w:rPr>
        <w:t xml:space="preserve"> Ministry for the Environment. </w:t>
      </w:r>
      <w:r w:rsidR="006A7544">
        <w:rPr>
          <w:rFonts w:asciiTheme="minorHAnsi" w:hAnsiTheme="minorHAnsi" w:cstheme="minorHAnsi"/>
        </w:rPr>
        <w:t>20</w:t>
      </w:r>
      <w:r w:rsidR="002A5F19">
        <w:rPr>
          <w:rFonts w:asciiTheme="minorHAnsi" w:hAnsiTheme="minorHAnsi" w:cstheme="minorHAnsi"/>
        </w:rPr>
        <w:t>20</w:t>
      </w:r>
      <w:r w:rsidR="00775F57" w:rsidRPr="008D2FB0">
        <w:rPr>
          <w:rFonts w:asciiTheme="minorHAnsi" w:hAnsiTheme="minorHAnsi" w:cstheme="minorHAnsi"/>
        </w:rPr>
        <w:t xml:space="preserve">. </w:t>
      </w:r>
      <w:r w:rsidR="007F131D" w:rsidRPr="008D2FB0">
        <w:rPr>
          <w:rFonts w:asciiTheme="minorHAnsi" w:hAnsiTheme="minorHAnsi" w:cstheme="minorHAnsi"/>
          <w:i/>
        </w:rPr>
        <w:t xml:space="preserve">National </w:t>
      </w:r>
      <w:r w:rsidR="007077D6" w:rsidRPr="00A753EC">
        <w:rPr>
          <w:rFonts w:asciiTheme="minorHAnsi" w:hAnsiTheme="minorHAnsi" w:cstheme="minorHAnsi"/>
          <w:i/>
        </w:rPr>
        <w:t xml:space="preserve">Policy Statement on Urban Development </w:t>
      </w:r>
      <w:r w:rsidR="007F131D" w:rsidRPr="00A753EC">
        <w:rPr>
          <w:rFonts w:asciiTheme="minorHAnsi" w:hAnsiTheme="minorHAnsi" w:cstheme="minorHAnsi"/>
          <w:i/>
        </w:rPr>
        <w:t>further evaluation report 20</w:t>
      </w:r>
      <w:r w:rsidR="002A5F19" w:rsidRPr="00A753EC">
        <w:rPr>
          <w:rFonts w:asciiTheme="minorHAnsi" w:hAnsiTheme="minorHAnsi" w:cstheme="minorHAnsi"/>
          <w:i/>
        </w:rPr>
        <w:t>20</w:t>
      </w:r>
      <w:r w:rsidR="00416D0E" w:rsidRPr="00A753EC">
        <w:rPr>
          <w:rFonts w:asciiTheme="minorHAnsi" w:hAnsiTheme="minorHAnsi" w:cstheme="minorHAnsi"/>
          <w:i/>
        </w:rPr>
        <w:t xml:space="preserve"> </w:t>
      </w:r>
      <w:r w:rsidR="00982CCD" w:rsidRPr="00A753EC">
        <w:rPr>
          <w:rFonts w:asciiTheme="minorHAnsi" w:hAnsiTheme="minorHAnsi" w:cstheme="minorHAnsi"/>
          <w:i/>
        </w:rPr>
        <w:t xml:space="preserve">– </w:t>
      </w:r>
      <w:r w:rsidR="007F131D" w:rsidRPr="00A753EC">
        <w:rPr>
          <w:rFonts w:asciiTheme="minorHAnsi" w:hAnsiTheme="minorHAnsi" w:cstheme="minorHAnsi"/>
          <w:i/>
        </w:rPr>
        <w:t xml:space="preserve">Evaluation of </w:t>
      </w:r>
      <w:r w:rsidR="002A5F19" w:rsidRPr="00A753EC">
        <w:rPr>
          <w:rFonts w:asciiTheme="minorHAnsi" w:hAnsiTheme="minorHAnsi" w:cstheme="minorHAnsi"/>
          <w:i/>
        </w:rPr>
        <w:t>changes made to the draft NPS-UD post review by Ministers – A report under section 32AA of the Resource Management Act 1991</w:t>
      </w:r>
      <w:r w:rsidR="00775F57" w:rsidRPr="00A753EC">
        <w:rPr>
          <w:rFonts w:asciiTheme="minorHAnsi" w:hAnsiTheme="minorHAnsi" w:cstheme="minorHAnsi"/>
        </w:rPr>
        <w:t>.</w:t>
      </w:r>
      <w:r w:rsidR="00775F57" w:rsidRPr="008D2FB0">
        <w:rPr>
          <w:rFonts w:asciiTheme="minorHAnsi" w:hAnsiTheme="minorHAnsi" w:cstheme="minorHAnsi"/>
        </w:rPr>
        <w:t xml:space="preserve"> Wellington: Ministry for the Environment.</w:t>
      </w:r>
    </w:p>
    <w:p w14:paraId="0B43E28F" w14:textId="77777777" w:rsidR="0080531E" w:rsidRPr="008D2FB0" w:rsidRDefault="0080531E" w:rsidP="0080531E">
      <w:pPr>
        <w:pStyle w:val="Imprint"/>
        <w:rPr>
          <w:rFonts w:asciiTheme="minorHAnsi" w:hAnsiTheme="minorHAnsi" w:cstheme="minorHAnsi"/>
        </w:rPr>
      </w:pPr>
    </w:p>
    <w:p w14:paraId="46574E4F" w14:textId="77777777" w:rsidR="0080531E" w:rsidRPr="008D2FB0" w:rsidRDefault="0080531E" w:rsidP="0080531E">
      <w:pPr>
        <w:pStyle w:val="Imprint"/>
        <w:rPr>
          <w:rFonts w:asciiTheme="minorHAnsi" w:hAnsiTheme="minorHAnsi" w:cstheme="minorHAnsi"/>
        </w:rPr>
      </w:pPr>
    </w:p>
    <w:p w14:paraId="1E63F5AF" w14:textId="77777777" w:rsidR="0080531E" w:rsidRPr="008D2FB0" w:rsidRDefault="0080531E" w:rsidP="0080531E">
      <w:pPr>
        <w:pStyle w:val="Imprint"/>
        <w:rPr>
          <w:rFonts w:asciiTheme="minorHAnsi" w:hAnsiTheme="minorHAnsi" w:cstheme="minorHAnsi"/>
        </w:rPr>
      </w:pPr>
    </w:p>
    <w:p w14:paraId="7BD4EAE6" w14:textId="77777777" w:rsidR="0080531E" w:rsidRPr="008D2FB0" w:rsidRDefault="0080531E" w:rsidP="0080531E">
      <w:pPr>
        <w:pStyle w:val="Imprint"/>
        <w:rPr>
          <w:rFonts w:asciiTheme="minorHAnsi" w:hAnsiTheme="minorHAnsi" w:cstheme="minorHAnsi"/>
        </w:rPr>
      </w:pPr>
    </w:p>
    <w:p w14:paraId="32447FD4" w14:textId="77777777" w:rsidR="0080531E" w:rsidRDefault="0080531E" w:rsidP="0080531E">
      <w:pPr>
        <w:pStyle w:val="Imprint"/>
        <w:rPr>
          <w:rFonts w:asciiTheme="minorHAnsi" w:hAnsiTheme="minorHAnsi" w:cstheme="minorHAnsi"/>
        </w:rPr>
      </w:pPr>
    </w:p>
    <w:p w14:paraId="08E8AEAD" w14:textId="77777777" w:rsidR="005E319E" w:rsidRDefault="005E319E" w:rsidP="0080531E">
      <w:pPr>
        <w:pStyle w:val="Imprint"/>
        <w:rPr>
          <w:rFonts w:asciiTheme="minorHAnsi" w:hAnsiTheme="minorHAnsi" w:cstheme="minorHAnsi"/>
        </w:rPr>
      </w:pPr>
    </w:p>
    <w:p w14:paraId="6181E156" w14:textId="77777777" w:rsidR="005E319E" w:rsidRDefault="005E319E" w:rsidP="0080531E">
      <w:pPr>
        <w:pStyle w:val="Imprint"/>
        <w:rPr>
          <w:rFonts w:asciiTheme="minorHAnsi" w:hAnsiTheme="minorHAnsi" w:cstheme="minorHAnsi"/>
        </w:rPr>
      </w:pPr>
    </w:p>
    <w:p w14:paraId="4EAE8CD0" w14:textId="77777777" w:rsidR="005E319E" w:rsidRDefault="005E319E" w:rsidP="0080531E">
      <w:pPr>
        <w:pStyle w:val="Imprint"/>
        <w:rPr>
          <w:rFonts w:asciiTheme="minorHAnsi" w:hAnsiTheme="minorHAnsi" w:cstheme="minorHAnsi"/>
        </w:rPr>
      </w:pPr>
    </w:p>
    <w:p w14:paraId="195CE8F9" w14:textId="77777777" w:rsidR="005E319E" w:rsidRDefault="005E319E" w:rsidP="0080531E">
      <w:pPr>
        <w:pStyle w:val="Imprint"/>
        <w:rPr>
          <w:rFonts w:asciiTheme="minorHAnsi" w:hAnsiTheme="minorHAnsi" w:cstheme="minorHAnsi"/>
        </w:rPr>
      </w:pPr>
    </w:p>
    <w:p w14:paraId="1C625108" w14:textId="77777777" w:rsidR="005E319E" w:rsidRDefault="005E319E" w:rsidP="0080531E">
      <w:pPr>
        <w:pStyle w:val="Imprint"/>
        <w:rPr>
          <w:rFonts w:asciiTheme="minorHAnsi" w:hAnsiTheme="minorHAnsi" w:cstheme="minorHAnsi"/>
        </w:rPr>
      </w:pPr>
    </w:p>
    <w:p w14:paraId="02CB58B5" w14:textId="77777777" w:rsidR="005E319E" w:rsidRDefault="005E319E" w:rsidP="0080531E">
      <w:pPr>
        <w:pStyle w:val="Imprint"/>
        <w:rPr>
          <w:rFonts w:asciiTheme="minorHAnsi" w:hAnsiTheme="minorHAnsi" w:cstheme="minorHAnsi"/>
        </w:rPr>
      </w:pPr>
    </w:p>
    <w:p w14:paraId="4E16BF17" w14:textId="77777777" w:rsidR="005E319E" w:rsidRPr="008D2FB0" w:rsidRDefault="005E319E" w:rsidP="0080531E">
      <w:pPr>
        <w:pStyle w:val="Imprint"/>
        <w:rPr>
          <w:rFonts w:asciiTheme="minorHAnsi" w:hAnsiTheme="minorHAnsi" w:cstheme="minorHAnsi"/>
        </w:rPr>
      </w:pPr>
    </w:p>
    <w:p w14:paraId="59ADBD0F" w14:textId="61EE851F" w:rsidR="0080531E" w:rsidRPr="008D2FB0" w:rsidRDefault="0080531E" w:rsidP="0080531E">
      <w:pPr>
        <w:pStyle w:val="Imprint"/>
        <w:rPr>
          <w:rFonts w:asciiTheme="minorHAnsi" w:hAnsiTheme="minorHAnsi" w:cstheme="minorHAnsi"/>
        </w:rPr>
      </w:pPr>
      <w:r w:rsidRPr="008D2FB0">
        <w:rPr>
          <w:rFonts w:asciiTheme="minorHAnsi" w:hAnsiTheme="minorHAnsi" w:cstheme="minorHAnsi"/>
        </w:rPr>
        <w:t xml:space="preserve">Published in </w:t>
      </w:r>
      <w:r w:rsidR="00E96B87">
        <w:rPr>
          <w:rFonts w:asciiTheme="minorHAnsi" w:hAnsiTheme="minorHAnsi" w:cstheme="minorHAnsi"/>
        </w:rPr>
        <w:t>July</w:t>
      </w:r>
      <w:r w:rsidR="00C26BD3" w:rsidRPr="00A753EC">
        <w:rPr>
          <w:rFonts w:asciiTheme="minorHAnsi" w:hAnsiTheme="minorHAnsi" w:cstheme="minorHAnsi"/>
        </w:rPr>
        <w:t xml:space="preserve"> </w:t>
      </w:r>
      <w:r w:rsidR="007077D6">
        <w:rPr>
          <w:rFonts w:asciiTheme="minorHAnsi" w:hAnsiTheme="minorHAnsi" w:cstheme="minorHAnsi"/>
        </w:rPr>
        <w:t>2020</w:t>
      </w:r>
      <w:r w:rsidR="007077D6" w:rsidRPr="008D2FB0">
        <w:rPr>
          <w:rFonts w:asciiTheme="minorHAnsi" w:hAnsiTheme="minorHAnsi" w:cstheme="minorHAnsi"/>
        </w:rPr>
        <w:t xml:space="preserve"> </w:t>
      </w:r>
      <w:r w:rsidRPr="008D2FB0">
        <w:rPr>
          <w:rFonts w:asciiTheme="minorHAnsi" w:hAnsiTheme="minorHAnsi" w:cstheme="minorHAnsi"/>
        </w:rPr>
        <w:t>by the</w:t>
      </w:r>
      <w:r w:rsidRPr="008D2FB0">
        <w:rPr>
          <w:rFonts w:asciiTheme="minorHAnsi" w:hAnsiTheme="minorHAnsi" w:cstheme="minorHAnsi"/>
        </w:rPr>
        <w:br/>
        <w:t xml:space="preserve">Ministry for the Environment </w:t>
      </w:r>
      <w:r w:rsidRPr="008D2FB0">
        <w:rPr>
          <w:rFonts w:asciiTheme="minorHAnsi" w:hAnsiTheme="minorHAnsi" w:cstheme="minorHAnsi"/>
        </w:rPr>
        <w:br/>
      </w:r>
      <w:proofErr w:type="spellStart"/>
      <w:r w:rsidRPr="008D2FB0">
        <w:rPr>
          <w:rFonts w:asciiTheme="minorHAnsi" w:hAnsiTheme="minorHAnsi" w:cstheme="minorHAnsi"/>
        </w:rPr>
        <w:t>Manatū</w:t>
      </w:r>
      <w:proofErr w:type="spellEnd"/>
      <w:r w:rsidRPr="008D2FB0">
        <w:rPr>
          <w:rFonts w:asciiTheme="minorHAnsi" w:hAnsiTheme="minorHAnsi" w:cstheme="minorHAnsi"/>
        </w:rPr>
        <w:t xml:space="preserve"> </w:t>
      </w:r>
      <w:proofErr w:type="spellStart"/>
      <w:r w:rsidRPr="008D2FB0">
        <w:rPr>
          <w:rFonts w:asciiTheme="minorHAnsi" w:hAnsiTheme="minorHAnsi" w:cstheme="minorHAnsi"/>
        </w:rPr>
        <w:t>Mō</w:t>
      </w:r>
      <w:proofErr w:type="spellEnd"/>
      <w:r w:rsidRPr="008D2FB0">
        <w:rPr>
          <w:rFonts w:asciiTheme="minorHAnsi" w:hAnsiTheme="minorHAnsi" w:cstheme="minorHAnsi"/>
        </w:rPr>
        <w:t xml:space="preserve"> </w:t>
      </w:r>
      <w:proofErr w:type="spellStart"/>
      <w:r w:rsidRPr="008D2FB0">
        <w:rPr>
          <w:rFonts w:asciiTheme="minorHAnsi" w:hAnsiTheme="minorHAnsi" w:cstheme="minorHAnsi"/>
        </w:rPr>
        <w:t>Te</w:t>
      </w:r>
      <w:proofErr w:type="spellEnd"/>
      <w:r w:rsidRPr="008D2FB0">
        <w:rPr>
          <w:rFonts w:asciiTheme="minorHAnsi" w:hAnsiTheme="minorHAnsi" w:cstheme="minorHAnsi"/>
        </w:rPr>
        <w:t xml:space="preserve"> </w:t>
      </w:r>
      <w:proofErr w:type="spellStart"/>
      <w:r w:rsidRPr="008D2FB0">
        <w:rPr>
          <w:rFonts w:asciiTheme="minorHAnsi" w:hAnsiTheme="minorHAnsi" w:cstheme="minorHAnsi"/>
        </w:rPr>
        <w:t>Taiao</w:t>
      </w:r>
      <w:proofErr w:type="spellEnd"/>
      <w:r w:rsidRPr="008D2FB0">
        <w:rPr>
          <w:rFonts w:asciiTheme="minorHAnsi" w:hAnsiTheme="minorHAnsi" w:cstheme="minorHAnsi"/>
        </w:rPr>
        <w:br/>
        <w:t>PO Box 10362, Wellington 6143, New Zealand</w:t>
      </w:r>
    </w:p>
    <w:p w14:paraId="793AC1E9" w14:textId="1D605BDC" w:rsidR="0080531E" w:rsidRPr="008D2FB0" w:rsidRDefault="0080531E" w:rsidP="00416D0E">
      <w:pPr>
        <w:pStyle w:val="Imprint"/>
        <w:tabs>
          <w:tab w:val="left" w:pos="720"/>
        </w:tabs>
        <w:spacing w:after="0"/>
        <w:ind w:left="720" w:hanging="720"/>
        <w:rPr>
          <w:rFonts w:asciiTheme="minorHAnsi" w:hAnsiTheme="minorHAnsi" w:cstheme="minorHAnsi"/>
        </w:rPr>
      </w:pPr>
      <w:r w:rsidRPr="008D2FB0">
        <w:rPr>
          <w:rFonts w:asciiTheme="minorHAnsi" w:hAnsiTheme="minorHAnsi" w:cstheme="minorHAnsi"/>
        </w:rPr>
        <w:t xml:space="preserve">ISBN: </w:t>
      </w:r>
      <w:r w:rsidRPr="008D2FB0">
        <w:rPr>
          <w:rFonts w:asciiTheme="minorHAnsi" w:hAnsiTheme="minorHAnsi" w:cstheme="minorHAnsi"/>
        </w:rPr>
        <w:tab/>
      </w:r>
      <w:r w:rsidR="00E96B87" w:rsidRPr="00E96B87">
        <w:rPr>
          <w:rFonts w:asciiTheme="minorHAnsi" w:hAnsiTheme="minorHAnsi" w:cstheme="minorHAnsi"/>
        </w:rPr>
        <w:t>978-1-99-003302-5</w:t>
      </w:r>
      <w:r w:rsidR="00D54561" w:rsidRPr="00E96B87">
        <w:rPr>
          <w:rFonts w:asciiTheme="minorHAnsi" w:hAnsiTheme="minorHAnsi" w:cstheme="minorHAnsi"/>
        </w:rPr>
        <w:t xml:space="preserve"> </w:t>
      </w:r>
      <w:r w:rsidRPr="00E96B87">
        <w:rPr>
          <w:rFonts w:asciiTheme="minorHAnsi" w:hAnsiTheme="minorHAnsi" w:cstheme="minorHAnsi"/>
        </w:rPr>
        <w:t>(</w:t>
      </w:r>
      <w:r w:rsidR="00775F57" w:rsidRPr="00E96B87">
        <w:rPr>
          <w:rFonts w:asciiTheme="minorHAnsi" w:hAnsiTheme="minorHAnsi" w:cstheme="minorHAnsi"/>
        </w:rPr>
        <w:t>online</w:t>
      </w:r>
      <w:r w:rsidRPr="00E96B87">
        <w:rPr>
          <w:rFonts w:asciiTheme="minorHAnsi" w:hAnsiTheme="minorHAnsi" w:cstheme="minorHAnsi"/>
        </w:rPr>
        <w:t>)</w:t>
      </w:r>
    </w:p>
    <w:p w14:paraId="5E2E0333" w14:textId="6EC9347D" w:rsidR="0080531E" w:rsidRPr="008D2FB0" w:rsidRDefault="0080531E" w:rsidP="00416D0E">
      <w:pPr>
        <w:pStyle w:val="Imprint"/>
        <w:spacing w:after="0"/>
        <w:ind w:left="720" w:hanging="720"/>
        <w:rPr>
          <w:rFonts w:asciiTheme="minorHAnsi" w:hAnsiTheme="minorHAnsi" w:cstheme="minorHAnsi"/>
        </w:rPr>
      </w:pPr>
      <w:r w:rsidRPr="008D2FB0">
        <w:rPr>
          <w:rFonts w:asciiTheme="minorHAnsi" w:hAnsiTheme="minorHAnsi" w:cstheme="minorHAnsi"/>
        </w:rPr>
        <w:t xml:space="preserve">Publication </w:t>
      </w:r>
      <w:r w:rsidRPr="00E96B87">
        <w:rPr>
          <w:rFonts w:asciiTheme="minorHAnsi" w:hAnsiTheme="minorHAnsi" w:cstheme="minorHAnsi"/>
        </w:rPr>
        <w:t xml:space="preserve">number: ME </w:t>
      </w:r>
      <w:r w:rsidR="00E96B87" w:rsidRPr="00E96B87">
        <w:rPr>
          <w:rFonts w:asciiTheme="minorHAnsi" w:hAnsiTheme="minorHAnsi" w:cstheme="minorHAnsi"/>
        </w:rPr>
        <w:t>1512</w:t>
      </w:r>
    </w:p>
    <w:p w14:paraId="26A025E7" w14:textId="77777777" w:rsidR="0080531E" w:rsidRPr="008D2FB0" w:rsidRDefault="0080531E" w:rsidP="00593E94">
      <w:pPr>
        <w:pStyle w:val="Imprint"/>
        <w:spacing w:after="80"/>
        <w:rPr>
          <w:rFonts w:asciiTheme="minorHAnsi" w:hAnsiTheme="minorHAnsi" w:cstheme="minorHAnsi"/>
        </w:rPr>
      </w:pPr>
      <w:r w:rsidRPr="008D2FB0">
        <w:rPr>
          <w:rFonts w:asciiTheme="minorHAnsi" w:hAnsiTheme="minorHAnsi" w:cstheme="minorHAnsi"/>
        </w:rPr>
        <w:t xml:space="preserve">© Crown copyright New Zealand </w:t>
      </w:r>
      <w:r w:rsidR="006A7544">
        <w:rPr>
          <w:rFonts w:asciiTheme="minorHAnsi" w:hAnsiTheme="minorHAnsi" w:cstheme="minorHAnsi"/>
        </w:rPr>
        <w:t>2020</w:t>
      </w:r>
    </w:p>
    <w:p w14:paraId="68DAE828" w14:textId="77777777" w:rsidR="00C04705" w:rsidRDefault="0080531E" w:rsidP="00593E94">
      <w:pPr>
        <w:pStyle w:val="Imprint"/>
        <w:spacing w:before="240" w:after="0"/>
        <w:rPr>
          <w:rStyle w:val="Hyperlink"/>
          <w:rFonts w:asciiTheme="minorHAnsi" w:hAnsiTheme="minorHAnsi" w:cstheme="minorHAnsi"/>
          <w:color w:val="auto"/>
        </w:rPr>
      </w:pPr>
      <w:r w:rsidRPr="008D2FB0">
        <w:rPr>
          <w:rFonts w:asciiTheme="minorHAnsi" w:hAnsiTheme="minorHAnsi" w:cstheme="minorHAnsi"/>
        </w:rPr>
        <w:t>This document is available on the Ministry for</w:t>
      </w:r>
      <w:r w:rsidR="004C4E8A" w:rsidRPr="008D2FB0">
        <w:rPr>
          <w:rFonts w:asciiTheme="minorHAnsi" w:hAnsiTheme="minorHAnsi" w:cstheme="minorHAnsi"/>
        </w:rPr>
        <w:t xml:space="preserve"> the Environment </w:t>
      </w:r>
      <w:r w:rsidR="00CB557F" w:rsidRPr="008D2FB0">
        <w:rPr>
          <w:rFonts w:asciiTheme="minorHAnsi" w:hAnsiTheme="minorHAnsi" w:cstheme="minorHAnsi"/>
        </w:rPr>
        <w:t>website</w:t>
      </w:r>
      <w:r w:rsidRPr="008D2FB0">
        <w:rPr>
          <w:rFonts w:asciiTheme="minorHAnsi" w:hAnsiTheme="minorHAnsi" w:cstheme="minorHAnsi"/>
        </w:rPr>
        <w:t xml:space="preserve">: </w:t>
      </w:r>
      <w:hyperlink r:id="rId9" w:history="1">
        <w:r w:rsidRPr="008D2FB0">
          <w:rPr>
            <w:rStyle w:val="Hyperlink"/>
            <w:rFonts w:asciiTheme="minorHAnsi" w:hAnsiTheme="minorHAnsi" w:cstheme="minorHAnsi"/>
          </w:rPr>
          <w:t>www.mfe.govt.nz</w:t>
        </w:r>
      </w:hyperlink>
      <w:r w:rsidR="00B51610" w:rsidRPr="008D2FB0">
        <w:rPr>
          <w:rStyle w:val="Hyperlink"/>
          <w:rFonts w:asciiTheme="minorHAnsi" w:hAnsiTheme="minorHAnsi" w:cstheme="minorHAnsi"/>
          <w:color w:val="auto"/>
        </w:rPr>
        <w:t>.</w:t>
      </w:r>
    </w:p>
    <w:p w14:paraId="48173812" w14:textId="77777777" w:rsidR="00A84FE1" w:rsidRPr="008D2FB0" w:rsidRDefault="00A84FE1" w:rsidP="00A84FE1">
      <w:pPr>
        <w:pStyle w:val="Imprint"/>
        <w:spacing w:before="240" w:after="0"/>
        <w:rPr>
          <w:rFonts w:asciiTheme="minorHAnsi" w:hAnsiTheme="minorHAnsi" w:cstheme="minorHAnsi"/>
        </w:rPr>
      </w:pPr>
      <w:r w:rsidRPr="008D2FB0">
        <w:rPr>
          <w:rFonts w:asciiTheme="minorHAnsi" w:hAnsiTheme="minorHAnsi" w:cstheme="minorHAnsi"/>
          <w:noProof/>
        </w:rPr>
        <w:drawing>
          <wp:inline distT="0" distB="0" distL="0" distR="0" wp14:anchorId="6A0D1903" wp14:editId="13856ED2">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3DCED5C4" w14:textId="77777777" w:rsidR="0080531E" w:rsidRPr="008D2FB0" w:rsidRDefault="0080531E" w:rsidP="00A84FE1">
      <w:pPr>
        <w:rPr>
          <w:rFonts w:asciiTheme="minorHAnsi" w:hAnsiTheme="minorHAnsi" w:cstheme="minorHAnsi"/>
        </w:rPr>
        <w:sectPr w:rsidR="0080531E" w:rsidRPr="008D2FB0" w:rsidSect="00BA2741">
          <w:footerReference w:type="even" r:id="rId11"/>
          <w:headerReference w:type="first" r:id="rId12"/>
          <w:footerReference w:type="first" r:id="rId13"/>
          <w:type w:val="continuous"/>
          <w:pgSz w:w="11907" w:h="16840" w:code="9"/>
          <w:pgMar w:top="1134" w:right="1418" w:bottom="1134" w:left="1418" w:header="567" w:footer="567" w:gutter="0"/>
          <w:pgNumType w:fmt="lowerRoman"/>
          <w:cols w:space="720"/>
          <w:titlePg/>
          <w:docGrid w:linePitch="299"/>
        </w:sectPr>
      </w:pPr>
    </w:p>
    <w:p w14:paraId="7D234EE4" w14:textId="77777777" w:rsidR="009A199E" w:rsidRDefault="009A199E">
      <w:pPr>
        <w:spacing w:before="0" w:after="200" w:line="276" w:lineRule="auto"/>
        <w:jc w:val="left"/>
        <w:rPr>
          <w:rFonts w:asciiTheme="minorHAnsi" w:eastAsiaTheme="majorEastAsia" w:hAnsiTheme="minorHAnsi" w:cstheme="minorHAnsi"/>
          <w:b/>
          <w:bCs/>
          <w:color w:val="1C556C"/>
          <w:sz w:val="48"/>
          <w:szCs w:val="28"/>
        </w:rPr>
      </w:pPr>
      <w:r>
        <w:rPr>
          <w:rFonts w:asciiTheme="minorHAnsi" w:hAnsiTheme="minorHAnsi" w:cstheme="minorHAnsi"/>
        </w:rPr>
        <w:br w:type="page"/>
      </w:r>
    </w:p>
    <w:p w14:paraId="42EBA821" w14:textId="32302C61" w:rsidR="0080531E" w:rsidRPr="008D2FB0" w:rsidRDefault="0080531E" w:rsidP="008B68EC">
      <w:pPr>
        <w:pStyle w:val="Heading"/>
        <w:rPr>
          <w:rFonts w:asciiTheme="minorHAnsi" w:hAnsiTheme="minorHAnsi" w:cstheme="minorHAnsi"/>
        </w:rPr>
      </w:pPr>
      <w:r w:rsidRPr="008D2FB0">
        <w:rPr>
          <w:rFonts w:asciiTheme="minorHAnsi" w:hAnsiTheme="minorHAnsi" w:cstheme="minorHAnsi"/>
        </w:rPr>
        <w:lastRenderedPageBreak/>
        <w:t>Contents</w:t>
      </w:r>
    </w:p>
    <w:p w14:paraId="62F684E7" w14:textId="17922339" w:rsidR="009A199E" w:rsidRDefault="00775F57">
      <w:pPr>
        <w:pStyle w:val="TOC1"/>
        <w:rPr>
          <w:rFonts w:asciiTheme="minorHAnsi" w:hAnsiTheme="minorHAnsi"/>
          <w:noProof/>
        </w:rPr>
      </w:pPr>
      <w:r w:rsidRPr="008D2FB0">
        <w:rPr>
          <w:rFonts w:asciiTheme="minorHAnsi" w:hAnsiTheme="minorHAnsi" w:cstheme="minorHAnsi"/>
          <w:color w:val="0092CF"/>
        </w:rPr>
        <w:fldChar w:fldCharType="begin"/>
      </w:r>
      <w:r w:rsidRPr="008D2FB0">
        <w:rPr>
          <w:rFonts w:asciiTheme="minorHAnsi" w:hAnsiTheme="minorHAnsi" w:cstheme="minorHAnsi"/>
          <w:color w:val="0092CF"/>
        </w:rPr>
        <w:instrText xml:space="preserve"> TOC \h \z \t "Heading 1,1,Heading 2,2" </w:instrText>
      </w:r>
      <w:r w:rsidRPr="008D2FB0">
        <w:rPr>
          <w:rFonts w:asciiTheme="minorHAnsi" w:hAnsiTheme="minorHAnsi" w:cstheme="minorHAnsi"/>
          <w:color w:val="0092CF"/>
        </w:rPr>
        <w:fldChar w:fldCharType="separate"/>
      </w:r>
      <w:hyperlink w:anchor="_Toc46321861" w:history="1">
        <w:r w:rsidR="009A199E" w:rsidRPr="0047791E">
          <w:rPr>
            <w:rStyle w:val="Hyperlink"/>
            <w:rFonts w:cstheme="minorHAnsi"/>
            <w:noProof/>
          </w:rPr>
          <w:t>Overview</w:t>
        </w:r>
        <w:r w:rsidR="009A199E">
          <w:rPr>
            <w:noProof/>
            <w:webHidden/>
          </w:rPr>
          <w:tab/>
        </w:r>
        <w:r w:rsidR="009A199E">
          <w:rPr>
            <w:noProof/>
            <w:webHidden/>
          </w:rPr>
          <w:fldChar w:fldCharType="begin"/>
        </w:r>
        <w:r w:rsidR="009A199E">
          <w:rPr>
            <w:noProof/>
            <w:webHidden/>
          </w:rPr>
          <w:instrText xml:space="preserve"> PAGEREF _Toc46321861 \h </w:instrText>
        </w:r>
        <w:r w:rsidR="009A199E">
          <w:rPr>
            <w:noProof/>
            <w:webHidden/>
          </w:rPr>
        </w:r>
        <w:r w:rsidR="009A199E">
          <w:rPr>
            <w:noProof/>
            <w:webHidden/>
          </w:rPr>
          <w:fldChar w:fldCharType="separate"/>
        </w:r>
        <w:r w:rsidR="009A199E">
          <w:rPr>
            <w:noProof/>
            <w:webHidden/>
          </w:rPr>
          <w:t>4</w:t>
        </w:r>
        <w:r w:rsidR="009A199E">
          <w:rPr>
            <w:noProof/>
            <w:webHidden/>
          </w:rPr>
          <w:fldChar w:fldCharType="end"/>
        </w:r>
      </w:hyperlink>
    </w:p>
    <w:p w14:paraId="26556A8F" w14:textId="1C75F622" w:rsidR="009A199E" w:rsidRDefault="00D509D9">
      <w:pPr>
        <w:pStyle w:val="TOC2"/>
        <w:rPr>
          <w:rFonts w:asciiTheme="minorHAnsi" w:hAnsiTheme="minorHAnsi"/>
          <w:noProof/>
        </w:rPr>
      </w:pPr>
      <w:hyperlink w:anchor="_Toc46321862" w:history="1">
        <w:r w:rsidR="009A199E" w:rsidRPr="0047791E">
          <w:rPr>
            <w:rStyle w:val="Hyperlink"/>
            <w:rFonts w:cstheme="minorHAnsi"/>
            <w:noProof/>
          </w:rPr>
          <w:t>Why is this report needed?</w:t>
        </w:r>
        <w:r w:rsidR="009A199E">
          <w:rPr>
            <w:noProof/>
            <w:webHidden/>
          </w:rPr>
          <w:tab/>
        </w:r>
        <w:r w:rsidR="009A199E">
          <w:rPr>
            <w:noProof/>
            <w:webHidden/>
          </w:rPr>
          <w:fldChar w:fldCharType="begin"/>
        </w:r>
        <w:r w:rsidR="009A199E">
          <w:rPr>
            <w:noProof/>
            <w:webHidden/>
          </w:rPr>
          <w:instrText xml:space="preserve"> PAGEREF _Toc46321862 \h </w:instrText>
        </w:r>
        <w:r w:rsidR="009A199E">
          <w:rPr>
            <w:noProof/>
            <w:webHidden/>
          </w:rPr>
        </w:r>
        <w:r w:rsidR="009A199E">
          <w:rPr>
            <w:noProof/>
            <w:webHidden/>
          </w:rPr>
          <w:fldChar w:fldCharType="separate"/>
        </w:r>
        <w:r w:rsidR="009A199E">
          <w:rPr>
            <w:noProof/>
            <w:webHidden/>
          </w:rPr>
          <w:t>4</w:t>
        </w:r>
        <w:r w:rsidR="009A199E">
          <w:rPr>
            <w:noProof/>
            <w:webHidden/>
          </w:rPr>
          <w:fldChar w:fldCharType="end"/>
        </w:r>
      </w:hyperlink>
    </w:p>
    <w:p w14:paraId="35E5C538" w14:textId="1F1E84A6" w:rsidR="009A199E" w:rsidRDefault="00D509D9">
      <w:pPr>
        <w:pStyle w:val="TOC2"/>
        <w:rPr>
          <w:rFonts w:asciiTheme="minorHAnsi" w:hAnsiTheme="minorHAnsi"/>
          <w:noProof/>
        </w:rPr>
      </w:pPr>
      <w:hyperlink w:anchor="_Toc46321863" w:history="1">
        <w:r w:rsidR="009A199E" w:rsidRPr="0047791E">
          <w:rPr>
            <w:rStyle w:val="Hyperlink"/>
            <w:rFonts w:cstheme="minorHAnsi"/>
            <w:noProof/>
          </w:rPr>
          <w:t>Section 32 analysis of the proposed National Policy Statement</w:t>
        </w:r>
        <w:r w:rsidR="009A199E">
          <w:rPr>
            <w:noProof/>
            <w:webHidden/>
          </w:rPr>
          <w:tab/>
        </w:r>
        <w:r w:rsidR="009A199E">
          <w:rPr>
            <w:noProof/>
            <w:webHidden/>
          </w:rPr>
          <w:fldChar w:fldCharType="begin"/>
        </w:r>
        <w:r w:rsidR="009A199E">
          <w:rPr>
            <w:noProof/>
            <w:webHidden/>
          </w:rPr>
          <w:instrText xml:space="preserve"> PAGEREF _Toc46321863 \h </w:instrText>
        </w:r>
        <w:r w:rsidR="009A199E">
          <w:rPr>
            <w:noProof/>
            <w:webHidden/>
          </w:rPr>
        </w:r>
        <w:r w:rsidR="009A199E">
          <w:rPr>
            <w:noProof/>
            <w:webHidden/>
          </w:rPr>
          <w:fldChar w:fldCharType="separate"/>
        </w:r>
        <w:r w:rsidR="009A199E">
          <w:rPr>
            <w:noProof/>
            <w:webHidden/>
          </w:rPr>
          <w:t>5</w:t>
        </w:r>
        <w:r w:rsidR="009A199E">
          <w:rPr>
            <w:noProof/>
            <w:webHidden/>
          </w:rPr>
          <w:fldChar w:fldCharType="end"/>
        </w:r>
      </w:hyperlink>
    </w:p>
    <w:p w14:paraId="4ACBC3F1" w14:textId="1918C64F" w:rsidR="009A199E" w:rsidRDefault="00D509D9">
      <w:pPr>
        <w:pStyle w:val="TOC2"/>
        <w:rPr>
          <w:rFonts w:asciiTheme="minorHAnsi" w:hAnsiTheme="minorHAnsi"/>
          <w:noProof/>
        </w:rPr>
      </w:pPr>
      <w:hyperlink w:anchor="_Toc46321864" w:history="1">
        <w:r w:rsidR="009A199E" w:rsidRPr="0047791E">
          <w:rPr>
            <w:rStyle w:val="Hyperlink"/>
            <w:rFonts w:cstheme="minorHAnsi"/>
            <w:noProof/>
          </w:rPr>
          <w:t>Evaluation approach used in this report</w:t>
        </w:r>
        <w:r w:rsidR="009A199E">
          <w:rPr>
            <w:noProof/>
            <w:webHidden/>
          </w:rPr>
          <w:tab/>
        </w:r>
        <w:r w:rsidR="009A199E">
          <w:rPr>
            <w:noProof/>
            <w:webHidden/>
          </w:rPr>
          <w:fldChar w:fldCharType="begin"/>
        </w:r>
        <w:r w:rsidR="009A199E">
          <w:rPr>
            <w:noProof/>
            <w:webHidden/>
          </w:rPr>
          <w:instrText xml:space="preserve"> PAGEREF _Toc46321864 \h </w:instrText>
        </w:r>
        <w:r w:rsidR="009A199E">
          <w:rPr>
            <w:noProof/>
            <w:webHidden/>
          </w:rPr>
        </w:r>
        <w:r w:rsidR="009A199E">
          <w:rPr>
            <w:noProof/>
            <w:webHidden/>
          </w:rPr>
          <w:fldChar w:fldCharType="separate"/>
        </w:r>
        <w:r w:rsidR="009A199E">
          <w:rPr>
            <w:noProof/>
            <w:webHidden/>
          </w:rPr>
          <w:t>5</w:t>
        </w:r>
        <w:r w:rsidR="009A199E">
          <w:rPr>
            <w:noProof/>
            <w:webHidden/>
          </w:rPr>
          <w:fldChar w:fldCharType="end"/>
        </w:r>
      </w:hyperlink>
    </w:p>
    <w:p w14:paraId="0628E326" w14:textId="08F83DA7" w:rsidR="009A199E" w:rsidRDefault="00D509D9">
      <w:pPr>
        <w:pStyle w:val="TOC2"/>
        <w:rPr>
          <w:rFonts w:asciiTheme="minorHAnsi" w:hAnsiTheme="minorHAnsi"/>
          <w:noProof/>
        </w:rPr>
      </w:pPr>
      <w:hyperlink w:anchor="_Toc46321865" w:history="1">
        <w:r w:rsidR="009A199E" w:rsidRPr="0047791E">
          <w:rPr>
            <w:rStyle w:val="Hyperlink"/>
            <w:rFonts w:cstheme="minorHAnsi"/>
            <w:noProof/>
          </w:rPr>
          <w:t>Policy objectives</w:t>
        </w:r>
        <w:r w:rsidR="009A199E">
          <w:rPr>
            <w:noProof/>
            <w:webHidden/>
          </w:rPr>
          <w:tab/>
        </w:r>
        <w:r w:rsidR="009A199E">
          <w:rPr>
            <w:noProof/>
            <w:webHidden/>
          </w:rPr>
          <w:fldChar w:fldCharType="begin"/>
        </w:r>
        <w:r w:rsidR="009A199E">
          <w:rPr>
            <w:noProof/>
            <w:webHidden/>
          </w:rPr>
          <w:instrText xml:space="preserve"> PAGEREF _Toc46321865 \h </w:instrText>
        </w:r>
        <w:r w:rsidR="009A199E">
          <w:rPr>
            <w:noProof/>
            <w:webHidden/>
          </w:rPr>
        </w:r>
        <w:r w:rsidR="009A199E">
          <w:rPr>
            <w:noProof/>
            <w:webHidden/>
          </w:rPr>
          <w:fldChar w:fldCharType="separate"/>
        </w:r>
        <w:r w:rsidR="009A199E">
          <w:rPr>
            <w:noProof/>
            <w:webHidden/>
          </w:rPr>
          <w:t>5</w:t>
        </w:r>
        <w:r w:rsidR="009A199E">
          <w:rPr>
            <w:noProof/>
            <w:webHidden/>
          </w:rPr>
          <w:fldChar w:fldCharType="end"/>
        </w:r>
      </w:hyperlink>
    </w:p>
    <w:p w14:paraId="699EE02D" w14:textId="025554E5" w:rsidR="009A199E" w:rsidRDefault="00D509D9">
      <w:pPr>
        <w:pStyle w:val="TOC2"/>
        <w:rPr>
          <w:rFonts w:asciiTheme="minorHAnsi" w:hAnsiTheme="minorHAnsi"/>
          <w:noProof/>
        </w:rPr>
      </w:pPr>
      <w:hyperlink w:anchor="_Toc46321866" w:history="1">
        <w:r w:rsidR="009A199E" w:rsidRPr="0047791E">
          <w:rPr>
            <w:rStyle w:val="Hyperlink"/>
            <w:rFonts w:cstheme="minorHAnsi"/>
            <w:noProof/>
          </w:rPr>
          <w:t>Overview of change</w:t>
        </w:r>
        <w:r w:rsidR="009A199E">
          <w:rPr>
            <w:noProof/>
            <w:webHidden/>
          </w:rPr>
          <w:tab/>
        </w:r>
        <w:r w:rsidR="009A199E">
          <w:rPr>
            <w:noProof/>
            <w:webHidden/>
          </w:rPr>
          <w:fldChar w:fldCharType="begin"/>
        </w:r>
        <w:r w:rsidR="009A199E">
          <w:rPr>
            <w:noProof/>
            <w:webHidden/>
          </w:rPr>
          <w:instrText xml:space="preserve"> PAGEREF _Toc46321866 \h </w:instrText>
        </w:r>
        <w:r w:rsidR="009A199E">
          <w:rPr>
            <w:noProof/>
            <w:webHidden/>
          </w:rPr>
        </w:r>
        <w:r w:rsidR="009A199E">
          <w:rPr>
            <w:noProof/>
            <w:webHidden/>
          </w:rPr>
          <w:fldChar w:fldCharType="separate"/>
        </w:r>
        <w:r w:rsidR="009A199E">
          <w:rPr>
            <w:noProof/>
            <w:webHidden/>
          </w:rPr>
          <w:t>6</w:t>
        </w:r>
        <w:r w:rsidR="009A199E">
          <w:rPr>
            <w:noProof/>
            <w:webHidden/>
          </w:rPr>
          <w:fldChar w:fldCharType="end"/>
        </w:r>
      </w:hyperlink>
    </w:p>
    <w:p w14:paraId="0F0B011B" w14:textId="19B4881D" w:rsidR="009A199E" w:rsidRDefault="00D509D9">
      <w:pPr>
        <w:pStyle w:val="TOC1"/>
        <w:rPr>
          <w:rFonts w:asciiTheme="minorHAnsi" w:hAnsiTheme="minorHAnsi"/>
          <w:noProof/>
        </w:rPr>
      </w:pPr>
      <w:hyperlink w:anchor="_Toc46321867" w:history="1">
        <w:r w:rsidR="009A199E" w:rsidRPr="0047791E">
          <w:rPr>
            <w:rStyle w:val="Hyperlink"/>
            <w:rFonts w:cstheme="minorHAnsi"/>
            <w:noProof/>
          </w:rPr>
          <w:t>Analysis of policy change</w:t>
        </w:r>
        <w:r w:rsidR="009A199E">
          <w:rPr>
            <w:noProof/>
            <w:webHidden/>
          </w:rPr>
          <w:tab/>
        </w:r>
        <w:r w:rsidR="009A199E">
          <w:rPr>
            <w:noProof/>
            <w:webHidden/>
          </w:rPr>
          <w:fldChar w:fldCharType="begin"/>
        </w:r>
        <w:r w:rsidR="009A199E">
          <w:rPr>
            <w:noProof/>
            <w:webHidden/>
          </w:rPr>
          <w:instrText xml:space="preserve"> PAGEREF _Toc46321867 \h </w:instrText>
        </w:r>
        <w:r w:rsidR="009A199E">
          <w:rPr>
            <w:noProof/>
            <w:webHidden/>
          </w:rPr>
        </w:r>
        <w:r w:rsidR="009A199E">
          <w:rPr>
            <w:noProof/>
            <w:webHidden/>
          </w:rPr>
          <w:fldChar w:fldCharType="separate"/>
        </w:r>
        <w:r w:rsidR="009A199E">
          <w:rPr>
            <w:noProof/>
            <w:webHidden/>
          </w:rPr>
          <w:t>7</w:t>
        </w:r>
        <w:r w:rsidR="009A199E">
          <w:rPr>
            <w:noProof/>
            <w:webHidden/>
          </w:rPr>
          <w:fldChar w:fldCharType="end"/>
        </w:r>
      </w:hyperlink>
    </w:p>
    <w:p w14:paraId="34362BB8" w14:textId="47906886" w:rsidR="009A199E" w:rsidRDefault="00D509D9">
      <w:pPr>
        <w:pStyle w:val="TOC2"/>
        <w:rPr>
          <w:rFonts w:asciiTheme="minorHAnsi" w:hAnsiTheme="minorHAnsi"/>
          <w:noProof/>
        </w:rPr>
      </w:pPr>
      <w:hyperlink w:anchor="_Toc46321868" w:history="1">
        <w:r w:rsidR="009A199E" w:rsidRPr="0047791E">
          <w:rPr>
            <w:rStyle w:val="Hyperlink"/>
            <w:rFonts w:cstheme="minorHAnsi"/>
            <w:noProof/>
          </w:rPr>
          <w:t>Reasons for the change</w:t>
        </w:r>
        <w:r w:rsidR="009A199E">
          <w:rPr>
            <w:noProof/>
            <w:webHidden/>
          </w:rPr>
          <w:tab/>
        </w:r>
        <w:r w:rsidR="009A199E">
          <w:rPr>
            <w:noProof/>
            <w:webHidden/>
          </w:rPr>
          <w:fldChar w:fldCharType="begin"/>
        </w:r>
        <w:r w:rsidR="009A199E">
          <w:rPr>
            <w:noProof/>
            <w:webHidden/>
          </w:rPr>
          <w:instrText xml:space="preserve"> PAGEREF _Toc46321868 \h </w:instrText>
        </w:r>
        <w:r w:rsidR="009A199E">
          <w:rPr>
            <w:noProof/>
            <w:webHidden/>
          </w:rPr>
        </w:r>
        <w:r w:rsidR="009A199E">
          <w:rPr>
            <w:noProof/>
            <w:webHidden/>
          </w:rPr>
          <w:fldChar w:fldCharType="separate"/>
        </w:r>
        <w:r w:rsidR="009A199E">
          <w:rPr>
            <w:noProof/>
            <w:webHidden/>
          </w:rPr>
          <w:t>7</w:t>
        </w:r>
        <w:r w:rsidR="009A199E">
          <w:rPr>
            <w:noProof/>
            <w:webHidden/>
          </w:rPr>
          <w:fldChar w:fldCharType="end"/>
        </w:r>
      </w:hyperlink>
    </w:p>
    <w:p w14:paraId="1D38138D" w14:textId="5A39B021" w:rsidR="009A199E" w:rsidRDefault="00D509D9">
      <w:pPr>
        <w:pStyle w:val="TOC2"/>
        <w:rPr>
          <w:rFonts w:asciiTheme="minorHAnsi" w:hAnsiTheme="minorHAnsi"/>
          <w:noProof/>
        </w:rPr>
      </w:pPr>
      <w:hyperlink w:anchor="_Toc46321869" w:history="1">
        <w:r w:rsidR="009A199E" w:rsidRPr="0047791E">
          <w:rPr>
            <w:rStyle w:val="Hyperlink"/>
            <w:rFonts w:cstheme="minorHAnsi"/>
            <w:noProof/>
          </w:rPr>
          <w:t>Scale and significance</w:t>
        </w:r>
        <w:r w:rsidR="009A199E">
          <w:rPr>
            <w:noProof/>
            <w:webHidden/>
          </w:rPr>
          <w:tab/>
        </w:r>
        <w:r w:rsidR="009A199E">
          <w:rPr>
            <w:noProof/>
            <w:webHidden/>
          </w:rPr>
          <w:fldChar w:fldCharType="begin"/>
        </w:r>
        <w:r w:rsidR="009A199E">
          <w:rPr>
            <w:noProof/>
            <w:webHidden/>
          </w:rPr>
          <w:instrText xml:space="preserve"> PAGEREF _Toc46321869 \h </w:instrText>
        </w:r>
        <w:r w:rsidR="009A199E">
          <w:rPr>
            <w:noProof/>
            <w:webHidden/>
          </w:rPr>
        </w:r>
        <w:r w:rsidR="009A199E">
          <w:rPr>
            <w:noProof/>
            <w:webHidden/>
          </w:rPr>
          <w:fldChar w:fldCharType="separate"/>
        </w:r>
        <w:r w:rsidR="009A199E">
          <w:rPr>
            <w:noProof/>
            <w:webHidden/>
          </w:rPr>
          <w:t>8</w:t>
        </w:r>
        <w:r w:rsidR="009A199E">
          <w:rPr>
            <w:noProof/>
            <w:webHidden/>
          </w:rPr>
          <w:fldChar w:fldCharType="end"/>
        </w:r>
      </w:hyperlink>
    </w:p>
    <w:p w14:paraId="0B52DCAC" w14:textId="773C18D9" w:rsidR="009A199E" w:rsidRDefault="00D509D9">
      <w:pPr>
        <w:pStyle w:val="TOC2"/>
        <w:rPr>
          <w:rFonts w:asciiTheme="minorHAnsi" w:hAnsiTheme="minorHAnsi"/>
          <w:noProof/>
        </w:rPr>
      </w:pPr>
      <w:hyperlink w:anchor="_Toc46321870" w:history="1">
        <w:r w:rsidR="009A199E" w:rsidRPr="0047791E">
          <w:rPr>
            <w:rStyle w:val="Hyperlink"/>
            <w:rFonts w:cstheme="minorHAnsi"/>
            <w:noProof/>
          </w:rPr>
          <w:t>Options considered</w:t>
        </w:r>
        <w:r w:rsidR="009A199E">
          <w:rPr>
            <w:noProof/>
            <w:webHidden/>
          </w:rPr>
          <w:tab/>
        </w:r>
        <w:r w:rsidR="009A199E">
          <w:rPr>
            <w:noProof/>
            <w:webHidden/>
          </w:rPr>
          <w:fldChar w:fldCharType="begin"/>
        </w:r>
        <w:r w:rsidR="009A199E">
          <w:rPr>
            <w:noProof/>
            <w:webHidden/>
          </w:rPr>
          <w:instrText xml:space="preserve"> PAGEREF _Toc46321870 \h </w:instrText>
        </w:r>
        <w:r w:rsidR="009A199E">
          <w:rPr>
            <w:noProof/>
            <w:webHidden/>
          </w:rPr>
        </w:r>
        <w:r w:rsidR="009A199E">
          <w:rPr>
            <w:noProof/>
            <w:webHidden/>
          </w:rPr>
          <w:fldChar w:fldCharType="separate"/>
        </w:r>
        <w:r w:rsidR="009A199E">
          <w:rPr>
            <w:noProof/>
            <w:webHidden/>
          </w:rPr>
          <w:t>8</w:t>
        </w:r>
        <w:r w:rsidR="009A199E">
          <w:rPr>
            <w:noProof/>
            <w:webHidden/>
          </w:rPr>
          <w:fldChar w:fldCharType="end"/>
        </w:r>
      </w:hyperlink>
    </w:p>
    <w:p w14:paraId="04E85ACD" w14:textId="1FA53614" w:rsidR="009A199E" w:rsidRDefault="00D509D9">
      <w:pPr>
        <w:pStyle w:val="TOC2"/>
        <w:rPr>
          <w:rFonts w:asciiTheme="minorHAnsi" w:hAnsiTheme="minorHAnsi"/>
          <w:noProof/>
        </w:rPr>
      </w:pPr>
      <w:hyperlink w:anchor="_Toc46321871" w:history="1">
        <w:r w:rsidR="009A199E" w:rsidRPr="0047791E">
          <w:rPr>
            <w:rStyle w:val="Hyperlink"/>
            <w:rFonts w:cstheme="minorHAnsi"/>
            <w:noProof/>
          </w:rPr>
          <w:t>Options evaluation</w:t>
        </w:r>
        <w:r w:rsidR="009A199E">
          <w:rPr>
            <w:noProof/>
            <w:webHidden/>
          </w:rPr>
          <w:tab/>
        </w:r>
        <w:r w:rsidR="009A199E">
          <w:rPr>
            <w:noProof/>
            <w:webHidden/>
          </w:rPr>
          <w:fldChar w:fldCharType="begin"/>
        </w:r>
        <w:r w:rsidR="009A199E">
          <w:rPr>
            <w:noProof/>
            <w:webHidden/>
          </w:rPr>
          <w:instrText xml:space="preserve"> PAGEREF _Toc46321871 \h </w:instrText>
        </w:r>
        <w:r w:rsidR="009A199E">
          <w:rPr>
            <w:noProof/>
            <w:webHidden/>
          </w:rPr>
        </w:r>
        <w:r w:rsidR="009A199E">
          <w:rPr>
            <w:noProof/>
            <w:webHidden/>
          </w:rPr>
          <w:fldChar w:fldCharType="separate"/>
        </w:r>
        <w:r w:rsidR="009A199E">
          <w:rPr>
            <w:noProof/>
            <w:webHidden/>
          </w:rPr>
          <w:t>8</w:t>
        </w:r>
        <w:r w:rsidR="009A199E">
          <w:rPr>
            <w:noProof/>
            <w:webHidden/>
          </w:rPr>
          <w:fldChar w:fldCharType="end"/>
        </w:r>
      </w:hyperlink>
    </w:p>
    <w:p w14:paraId="60F0134F" w14:textId="7CE3911F" w:rsidR="009A199E" w:rsidRDefault="00D509D9">
      <w:pPr>
        <w:pStyle w:val="TOC2"/>
        <w:rPr>
          <w:rFonts w:asciiTheme="minorHAnsi" w:hAnsiTheme="minorHAnsi"/>
          <w:noProof/>
        </w:rPr>
      </w:pPr>
      <w:hyperlink w:anchor="_Toc46321872" w:history="1">
        <w:r w:rsidR="009A199E" w:rsidRPr="0047791E">
          <w:rPr>
            <w:rStyle w:val="Hyperlink"/>
            <w:rFonts w:cstheme="minorHAnsi"/>
            <w:noProof/>
          </w:rPr>
          <w:t>Conclusion/summary of rationale for the preferred option</w:t>
        </w:r>
        <w:r w:rsidR="009A199E">
          <w:rPr>
            <w:noProof/>
            <w:webHidden/>
          </w:rPr>
          <w:tab/>
        </w:r>
        <w:r w:rsidR="009A199E">
          <w:rPr>
            <w:noProof/>
            <w:webHidden/>
          </w:rPr>
          <w:fldChar w:fldCharType="begin"/>
        </w:r>
        <w:r w:rsidR="009A199E">
          <w:rPr>
            <w:noProof/>
            <w:webHidden/>
          </w:rPr>
          <w:instrText xml:space="preserve"> PAGEREF _Toc46321872 \h </w:instrText>
        </w:r>
        <w:r w:rsidR="009A199E">
          <w:rPr>
            <w:noProof/>
            <w:webHidden/>
          </w:rPr>
        </w:r>
        <w:r w:rsidR="009A199E">
          <w:rPr>
            <w:noProof/>
            <w:webHidden/>
          </w:rPr>
          <w:fldChar w:fldCharType="separate"/>
        </w:r>
        <w:r w:rsidR="009A199E">
          <w:rPr>
            <w:noProof/>
            <w:webHidden/>
          </w:rPr>
          <w:t>11</w:t>
        </w:r>
        <w:r w:rsidR="009A199E">
          <w:rPr>
            <w:noProof/>
            <w:webHidden/>
          </w:rPr>
          <w:fldChar w:fldCharType="end"/>
        </w:r>
      </w:hyperlink>
    </w:p>
    <w:p w14:paraId="7521974F" w14:textId="65D706D6" w:rsidR="009A199E" w:rsidRDefault="00D509D9">
      <w:pPr>
        <w:pStyle w:val="TOC2"/>
        <w:rPr>
          <w:rFonts w:asciiTheme="minorHAnsi" w:hAnsiTheme="minorHAnsi"/>
          <w:noProof/>
        </w:rPr>
      </w:pPr>
      <w:hyperlink w:anchor="_Toc46321873" w:history="1">
        <w:r w:rsidR="009A199E" w:rsidRPr="0047791E">
          <w:rPr>
            <w:rStyle w:val="Hyperlink"/>
            <w:rFonts w:cstheme="minorHAnsi"/>
            <w:noProof/>
          </w:rPr>
          <w:t>Implementation support</w:t>
        </w:r>
        <w:r w:rsidR="009A199E">
          <w:rPr>
            <w:noProof/>
            <w:webHidden/>
          </w:rPr>
          <w:tab/>
        </w:r>
        <w:r w:rsidR="009A199E">
          <w:rPr>
            <w:noProof/>
            <w:webHidden/>
          </w:rPr>
          <w:fldChar w:fldCharType="begin"/>
        </w:r>
        <w:r w:rsidR="009A199E">
          <w:rPr>
            <w:noProof/>
            <w:webHidden/>
          </w:rPr>
          <w:instrText xml:space="preserve"> PAGEREF _Toc46321873 \h </w:instrText>
        </w:r>
        <w:r w:rsidR="009A199E">
          <w:rPr>
            <w:noProof/>
            <w:webHidden/>
          </w:rPr>
        </w:r>
        <w:r w:rsidR="009A199E">
          <w:rPr>
            <w:noProof/>
            <w:webHidden/>
          </w:rPr>
          <w:fldChar w:fldCharType="separate"/>
        </w:r>
        <w:r w:rsidR="009A199E">
          <w:rPr>
            <w:noProof/>
            <w:webHidden/>
          </w:rPr>
          <w:t>12</w:t>
        </w:r>
        <w:r w:rsidR="009A199E">
          <w:rPr>
            <w:noProof/>
            <w:webHidden/>
          </w:rPr>
          <w:fldChar w:fldCharType="end"/>
        </w:r>
      </w:hyperlink>
    </w:p>
    <w:p w14:paraId="24B6BB32" w14:textId="35FD5798" w:rsidR="009A199E" w:rsidRDefault="00D509D9">
      <w:pPr>
        <w:pStyle w:val="TOC1"/>
        <w:rPr>
          <w:rFonts w:asciiTheme="minorHAnsi" w:hAnsiTheme="minorHAnsi"/>
          <w:noProof/>
        </w:rPr>
      </w:pPr>
      <w:hyperlink w:anchor="_Toc46321874" w:history="1">
        <w:r w:rsidR="009A199E" w:rsidRPr="0047791E">
          <w:rPr>
            <w:rStyle w:val="Hyperlink"/>
            <w:noProof/>
          </w:rPr>
          <w:t xml:space="preserve">Appendix 1: Tier 1 and tier 2 urban environments and local authorities and relevant </w:t>
        </w:r>
        <w:r w:rsidR="00C55F71">
          <w:rPr>
            <w:rStyle w:val="Hyperlink"/>
            <w:noProof/>
          </w:rPr>
          <w:br/>
        </w:r>
        <w:r w:rsidR="009A199E" w:rsidRPr="0047791E">
          <w:rPr>
            <w:rStyle w:val="Hyperlink"/>
            <w:noProof/>
          </w:rPr>
          <w:t>definitions on urban environments</w:t>
        </w:r>
        <w:r w:rsidR="009A199E">
          <w:rPr>
            <w:noProof/>
            <w:webHidden/>
          </w:rPr>
          <w:tab/>
        </w:r>
        <w:r w:rsidR="009A199E">
          <w:rPr>
            <w:noProof/>
            <w:webHidden/>
          </w:rPr>
          <w:fldChar w:fldCharType="begin"/>
        </w:r>
        <w:r w:rsidR="009A199E">
          <w:rPr>
            <w:noProof/>
            <w:webHidden/>
          </w:rPr>
          <w:instrText xml:space="preserve"> PAGEREF _Toc46321874 \h </w:instrText>
        </w:r>
        <w:r w:rsidR="009A199E">
          <w:rPr>
            <w:noProof/>
            <w:webHidden/>
          </w:rPr>
        </w:r>
        <w:r w:rsidR="009A199E">
          <w:rPr>
            <w:noProof/>
            <w:webHidden/>
          </w:rPr>
          <w:fldChar w:fldCharType="separate"/>
        </w:r>
        <w:r w:rsidR="009A199E">
          <w:rPr>
            <w:noProof/>
            <w:webHidden/>
          </w:rPr>
          <w:t>13</w:t>
        </w:r>
        <w:r w:rsidR="009A199E">
          <w:rPr>
            <w:noProof/>
            <w:webHidden/>
          </w:rPr>
          <w:fldChar w:fldCharType="end"/>
        </w:r>
      </w:hyperlink>
    </w:p>
    <w:p w14:paraId="6B6E7539" w14:textId="5A9A0D21" w:rsidR="005A7031" w:rsidRPr="008D2FB0" w:rsidRDefault="00775F57" w:rsidP="00C80196">
      <w:pPr>
        <w:pStyle w:val="Heading1"/>
        <w:rPr>
          <w:rStyle w:val="Heading1Char"/>
          <w:rFonts w:asciiTheme="minorHAnsi" w:hAnsiTheme="minorHAnsi" w:cstheme="minorHAnsi"/>
          <w:b/>
          <w:bCs/>
        </w:rPr>
      </w:pPr>
      <w:r w:rsidRPr="008D2FB0">
        <w:rPr>
          <w:rFonts w:asciiTheme="minorHAnsi" w:hAnsiTheme="minorHAnsi" w:cstheme="minorHAnsi"/>
          <w:color w:val="0092CF"/>
        </w:rPr>
        <w:fldChar w:fldCharType="end"/>
      </w:r>
      <w:bookmarkStart w:id="0" w:name="_Toc509674726"/>
      <w:bookmarkStart w:id="1" w:name="_Toc345760336"/>
      <w:bookmarkStart w:id="2" w:name="_GoBack"/>
      <w:bookmarkEnd w:id="2"/>
      <w:r w:rsidR="00C80196" w:rsidRPr="008D2FB0">
        <w:rPr>
          <w:rFonts w:asciiTheme="minorHAnsi" w:hAnsiTheme="minorHAnsi" w:cstheme="minorHAnsi"/>
        </w:rPr>
        <w:br w:type="page"/>
      </w:r>
      <w:bookmarkStart w:id="3" w:name="_Toc46321861"/>
      <w:bookmarkEnd w:id="0"/>
      <w:r w:rsidR="005B635D" w:rsidRPr="008D2FB0">
        <w:rPr>
          <w:rStyle w:val="Heading1Char"/>
          <w:rFonts w:asciiTheme="minorHAnsi" w:hAnsiTheme="minorHAnsi" w:cstheme="minorHAnsi"/>
          <w:b/>
          <w:bCs/>
        </w:rPr>
        <w:lastRenderedPageBreak/>
        <w:t>Overview</w:t>
      </w:r>
      <w:bookmarkEnd w:id="3"/>
    </w:p>
    <w:p w14:paraId="07940E63" w14:textId="34835FDD" w:rsidR="005A7031" w:rsidRPr="008D2FB0" w:rsidRDefault="005A7031" w:rsidP="00BD6513">
      <w:pPr>
        <w:pStyle w:val="Heading2"/>
        <w:rPr>
          <w:rFonts w:asciiTheme="minorHAnsi" w:hAnsiTheme="minorHAnsi" w:cstheme="minorHAnsi"/>
        </w:rPr>
      </w:pPr>
      <w:bookmarkStart w:id="4" w:name="_Toc509674727"/>
      <w:bookmarkStart w:id="5" w:name="_Toc46321862"/>
      <w:r w:rsidRPr="008D2FB0">
        <w:rPr>
          <w:rFonts w:asciiTheme="minorHAnsi" w:hAnsiTheme="minorHAnsi" w:cstheme="minorHAnsi"/>
        </w:rPr>
        <w:t>Why is this report needed?</w:t>
      </w:r>
      <w:bookmarkEnd w:id="4"/>
      <w:bookmarkEnd w:id="5"/>
    </w:p>
    <w:p w14:paraId="55F8970C" w14:textId="398EDF42" w:rsidR="005A7031" w:rsidRDefault="005A7031" w:rsidP="005A7031">
      <w:pPr>
        <w:pStyle w:val="BodyText"/>
        <w:rPr>
          <w:rFonts w:asciiTheme="minorHAnsi" w:hAnsiTheme="minorHAnsi" w:cstheme="minorHAnsi"/>
        </w:rPr>
      </w:pPr>
      <w:r w:rsidRPr="008D2FB0">
        <w:rPr>
          <w:rFonts w:asciiTheme="minorHAnsi" w:hAnsiTheme="minorHAnsi" w:cstheme="minorHAnsi"/>
        </w:rPr>
        <w:t xml:space="preserve">This report provides an evaluation under </w:t>
      </w:r>
      <w:r w:rsidR="00E969FC">
        <w:rPr>
          <w:rFonts w:asciiTheme="minorHAnsi" w:hAnsiTheme="minorHAnsi" w:cstheme="minorHAnsi"/>
        </w:rPr>
        <w:t>s</w:t>
      </w:r>
      <w:r w:rsidRPr="008D2FB0">
        <w:rPr>
          <w:rFonts w:asciiTheme="minorHAnsi" w:hAnsiTheme="minorHAnsi" w:cstheme="minorHAnsi"/>
        </w:rPr>
        <w:t xml:space="preserve">ection 32AA (s32AA) of the Resource Management Act 1991 (RMA) of </w:t>
      </w:r>
      <w:r w:rsidR="00EE1CF9">
        <w:rPr>
          <w:rFonts w:asciiTheme="minorHAnsi" w:hAnsiTheme="minorHAnsi" w:cstheme="minorHAnsi"/>
        </w:rPr>
        <w:t xml:space="preserve">a change to </w:t>
      </w:r>
      <w:r w:rsidRPr="008D2FB0">
        <w:rPr>
          <w:rFonts w:asciiTheme="minorHAnsi" w:hAnsiTheme="minorHAnsi" w:cstheme="minorHAnsi"/>
        </w:rPr>
        <w:t xml:space="preserve">the </w:t>
      </w:r>
      <w:r w:rsidR="002A6994" w:rsidRPr="00E969FC">
        <w:rPr>
          <w:rFonts w:asciiTheme="minorHAnsi" w:hAnsiTheme="minorHAnsi" w:cstheme="minorHAnsi"/>
        </w:rPr>
        <w:t>draft</w:t>
      </w:r>
      <w:r w:rsidR="002A6994" w:rsidRPr="008D2FB0">
        <w:rPr>
          <w:rFonts w:asciiTheme="minorHAnsi" w:hAnsiTheme="minorHAnsi" w:cstheme="minorHAnsi"/>
        </w:rPr>
        <w:t xml:space="preserve"> </w:t>
      </w:r>
      <w:r w:rsidRPr="008D2FB0">
        <w:rPr>
          <w:rFonts w:asciiTheme="minorHAnsi" w:hAnsiTheme="minorHAnsi" w:cstheme="minorHAnsi"/>
        </w:rPr>
        <w:t>National P</w:t>
      </w:r>
      <w:r w:rsidR="00EE1CF9">
        <w:rPr>
          <w:rFonts w:asciiTheme="minorHAnsi" w:hAnsiTheme="minorHAnsi" w:cstheme="minorHAnsi"/>
        </w:rPr>
        <w:t xml:space="preserve">olicy Statement on Urban Development </w:t>
      </w:r>
      <w:r w:rsidRPr="008D2FB0">
        <w:rPr>
          <w:rFonts w:asciiTheme="minorHAnsi" w:hAnsiTheme="minorHAnsi" w:cstheme="minorHAnsi"/>
        </w:rPr>
        <w:t>(</w:t>
      </w:r>
      <w:r w:rsidR="00EE1CF9">
        <w:rPr>
          <w:rFonts w:asciiTheme="minorHAnsi" w:hAnsiTheme="minorHAnsi" w:cstheme="minorHAnsi"/>
        </w:rPr>
        <w:t>NPS-UD</w:t>
      </w:r>
      <w:r w:rsidRPr="008D2FB0">
        <w:rPr>
          <w:rFonts w:asciiTheme="minorHAnsi" w:hAnsiTheme="minorHAnsi" w:cstheme="minorHAnsi"/>
        </w:rPr>
        <w:t xml:space="preserve">) </w:t>
      </w:r>
      <w:r w:rsidR="00E969FC">
        <w:rPr>
          <w:rFonts w:asciiTheme="minorHAnsi" w:hAnsiTheme="minorHAnsi" w:cstheme="minorHAnsi"/>
        </w:rPr>
        <w:t xml:space="preserve">2020 </w:t>
      </w:r>
      <w:r w:rsidRPr="008D2FB0">
        <w:rPr>
          <w:rFonts w:asciiTheme="minorHAnsi" w:hAnsiTheme="minorHAnsi" w:cstheme="minorHAnsi"/>
        </w:rPr>
        <w:t xml:space="preserve">since </w:t>
      </w:r>
      <w:r w:rsidR="00C26BD3">
        <w:rPr>
          <w:rFonts w:asciiTheme="minorHAnsi" w:hAnsiTheme="minorHAnsi" w:cstheme="minorHAnsi"/>
        </w:rPr>
        <w:t>it was</w:t>
      </w:r>
      <w:r w:rsidR="002A6994" w:rsidRPr="008D2FB0">
        <w:rPr>
          <w:rFonts w:asciiTheme="minorHAnsi" w:hAnsiTheme="minorHAnsi" w:cstheme="minorHAnsi"/>
        </w:rPr>
        <w:t xml:space="preserve"> </w:t>
      </w:r>
      <w:r w:rsidR="00EE1CF9">
        <w:rPr>
          <w:rFonts w:asciiTheme="minorHAnsi" w:hAnsiTheme="minorHAnsi" w:cstheme="minorHAnsi"/>
        </w:rPr>
        <w:t xml:space="preserve">submitted to Ministers to consider on </w:t>
      </w:r>
      <w:r w:rsidR="001F1B44">
        <w:rPr>
          <w:rFonts w:asciiTheme="minorHAnsi" w:hAnsiTheme="minorHAnsi" w:cstheme="minorHAnsi"/>
        </w:rPr>
        <w:t xml:space="preserve">27 </w:t>
      </w:r>
      <w:r w:rsidR="00EE1CF9">
        <w:rPr>
          <w:rFonts w:asciiTheme="minorHAnsi" w:hAnsiTheme="minorHAnsi" w:cstheme="minorHAnsi"/>
        </w:rPr>
        <w:t>March 2020</w:t>
      </w:r>
      <w:r w:rsidRPr="008D2FB0">
        <w:rPr>
          <w:rFonts w:asciiTheme="minorHAnsi" w:hAnsiTheme="minorHAnsi" w:cstheme="minorHAnsi"/>
        </w:rPr>
        <w:t xml:space="preserve">. </w:t>
      </w:r>
      <w:r w:rsidR="00EE1CF9">
        <w:rPr>
          <w:rFonts w:asciiTheme="minorHAnsi" w:hAnsiTheme="minorHAnsi" w:cstheme="minorHAnsi"/>
        </w:rPr>
        <w:t xml:space="preserve">The package included draft policies </w:t>
      </w:r>
      <w:r w:rsidR="00E071AC">
        <w:rPr>
          <w:rFonts w:asciiTheme="minorHAnsi" w:hAnsiTheme="minorHAnsi" w:cstheme="minorHAnsi"/>
        </w:rPr>
        <w:t xml:space="preserve">and the </w:t>
      </w:r>
      <w:r w:rsidR="00EE1CF9">
        <w:rPr>
          <w:rFonts w:asciiTheme="minorHAnsi" w:hAnsiTheme="minorHAnsi" w:cstheme="minorHAnsi"/>
        </w:rPr>
        <w:t xml:space="preserve">associated </w:t>
      </w:r>
      <w:r w:rsidR="00E61273">
        <w:rPr>
          <w:rFonts w:asciiTheme="minorHAnsi" w:hAnsiTheme="minorHAnsi" w:cstheme="minorHAnsi"/>
        </w:rPr>
        <w:t xml:space="preserve">policy </w:t>
      </w:r>
      <w:r w:rsidR="00EE1CF9">
        <w:rPr>
          <w:rFonts w:asciiTheme="minorHAnsi" w:hAnsiTheme="minorHAnsi" w:cstheme="minorHAnsi"/>
        </w:rPr>
        <w:t xml:space="preserve">recommendations report, </w:t>
      </w:r>
      <w:r w:rsidR="00E61273">
        <w:rPr>
          <w:rFonts w:asciiTheme="minorHAnsi" w:hAnsiTheme="minorHAnsi" w:cstheme="minorHAnsi"/>
        </w:rPr>
        <w:t xml:space="preserve">as well as </w:t>
      </w:r>
      <w:r w:rsidR="00A41512">
        <w:rPr>
          <w:rFonts w:asciiTheme="minorHAnsi" w:hAnsiTheme="minorHAnsi" w:cstheme="minorHAnsi"/>
        </w:rPr>
        <w:t xml:space="preserve">a </w:t>
      </w:r>
      <w:r w:rsidR="00EE1CF9">
        <w:rPr>
          <w:rFonts w:asciiTheme="minorHAnsi" w:hAnsiTheme="minorHAnsi" w:cstheme="minorHAnsi"/>
        </w:rPr>
        <w:t>section 32</w:t>
      </w:r>
      <w:r w:rsidR="00E071AC">
        <w:rPr>
          <w:rFonts w:asciiTheme="minorHAnsi" w:hAnsiTheme="minorHAnsi" w:cstheme="minorHAnsi"/>
        </w:rPr>
        <w:t xml:space="preserve"> analysis</w:t>
      </w:r>
      <w:r w:rsidR="00EE1CF9">
        <w:rPr>
          <w:rFonts w:asciiTheme="minorHAnsi" w:hAnsiTheme="minorHAnsi" w:cstheme="minorHAnsi"/>
        </w:rPr>
        <w:t xml:space="preserve"> </w:t>
      </w:r>
      <w:r w:rsidR="00E071AC">
        <w:rPr>
          <w:rFonts w:asciiTheme="minorHAnsi" w:hAnsiTheme="minorHAnsi" w:cstheme="minorHAnsi"/>
        </w:rPr>
        <w:t xml:space="preserve">and a </w:t>
      </w:r>
      <w:r w:rsidR="00E969FC">
        <w:rPr>
          <w:rFonts w:asciiTheme="minorHAnsi" w:hAnsiTheme="minorHAnsi" w:cstheme="minorHAnsi"/>
        </w:rPr>
        <w:t>c</w:t>
      </w:r>
      <w:r w:rsidR="00E071AC">
        <w:rPr>
          <w:rFonts w:asciiTheme="minorHAnsi" w:hAnsiTheme="minorHAnsi" w:cstheme="minorHAnsi"/>
        </w:rPr>
        <w:t xml:space="preserve">ost </w:t>
      </w:r>
      <w:r w:rsidR="00E969FC">
        <w:rPr>
          <w:rFonts w:asciiTheme="minorHAnsi" w:hAnsiTheme="minorHAnsi" w:cstheme="minorHAnsi"/>
        </w:rPr>
        <w:t>b</w:t>
      </w:r>
      <w:r w:rsidR="00E071AC">
        <w:rPr>
          <w:rFonts w:asciiTheme="minorHAnsi" w:hAnsiTheme="minorHAnsi" w:cstheme="minorHAnsi"/>
        </w:rPr>
        <w:t xml:space="preserve">enefit </w:t>
      </w:r>
      <w:r w:rsidR="00E969FC">
        <w:rPr>
          <w:rFonts w:asciiTheme="minorHAnsi" w:hAnsiTheme="minorHAnsi" w:cstheme="minorHAnsi"/>
        </w:rPr>
        <w:t>a</w:t>
      </w:r>
      <w:r w:rsidR="00E071AC">
        <w:rPr>
          <w:rFonts w:asciiTheme="minorHAnsi" w:hAnsiTheme="minorHAnsi" w:cstheme="minorHAnsi"/>
        </w:rPr>
        <w:t>nalysis</w:t>
      </w:r>
      <w:r w:rsidR="00EE1CF9">
        <w:rPr>
          <w:rFonts w:asciiTheme="minorHAnsi" w:hAnsiTheme="minorHAnsi" w:cstheme="minorHAnsi"/>
        </w:rPr>
        <w:t>.</w:t>
      </w:r>
    </w:p>
    <w:p w14:paraId="4F40D5D7" w14:textId="19FFD6AB" w:rsidR="005A7031" w:rsidRPr="008D2FB0" w:rsidRDefault="005A7031" w:rsidP="005A7031">
      <w:pPr>
        <w:pStyle w:val="BodyText"/>
        <w:rPr>
          <w:rFonts w:asciiTheme="minorHAnsi" w:hAnsiTheme="minorHAnsi" w:cstheme="minorHAnsi"/>
        </w:rPr>
      </w:pPr>
      <w:r w:rsidRPr="008D2FB0">
        <w:rPr>
          <w:rFonts w:asciiTheme="minorHAnsi" w:hAnsiTheme="minorHAnsi" w:cstheme="minorHAnsi"/>
        </w:rPr>
        <w:t>S</w:t>
      </w:r>
      <w:r w:rsidR="007F131D" w:rsidRPr="008D2FB0">
        <w:rPr>
          <w:rFonts w:asciiTheme="minorHAnsi" w:hAnsiTheme="minorHAnsi" w:cstheme="minorHAnsi"/>
        </w:rPr>
        <w:t xml:space="preserve">ection </w:t>
      </w:r>
      <w:r w:rsidRPr="008D2FB0">
        <w:rPr>
          <w:rFonts w:asciiTheme="minorHAnsi" w:hAnsiTheme="minorHAnsi" w:cstheme="minorHAnsi"/>
        </w:rPr>
        <w:t xml:space="preserve">32AA </w:t>
      </w:r>
      <w:r w:rsidR="00003026">
        <w:rPr>
          <w:rFonts w:asciiTheme="minorHAnsi" w:hAnsiTheme="minorHAnsi" w:cstheme="minorHAnsi"/>
        </w:rPr>
        <w:t xml:space="preserve">of the RMA </w:t>
      </w:r>
      <w:r w:rsidRPr="008D2FB0">
        <w:rPr>
          <w:rFonts w:asciiTheme="minorHAnsi" w:hAnsiTheme="minorHAnsi" w:cstheme="minorHAnsi"/>
        </w:rPr>
        <w:t xml:space="preserve">requires further evaluation </w:t>
      </w:r>
      <w:r w:rsidR="00F87F85" w:rsidRPr="008D2FB0">
        <w:rPr>
          <w:rFonts w:asciiTheme="minorHAnsi" w:hAnsiTheme="minorHAnsi" w:cstheme="minorHAnsi"/>
        </w:rPr>
        <w:t>of</w:t>
      </w:r>
      <w:r w:rsidRPr="008D2FB0">
        <w:rPr>
          <w:rFonts w:asciiTheme="minorHAnsi" w:hAnsiTheme="minorHAnsi" w:cstheme="minorHAnsi"/>
        </w:rPr>
        <w:t xml:space="preserve"> changes made to </w:t>
      </w:r>
      <w:r w:rsidR="007F131D" w:rsidRPr="008D2FB0">
        <w:rPr>
          <w:rFonts w:asciiTheme="minorHAnsi" w:hAnsiTheme="minorHAnsi" w:cstheme="minorHAnsi"/>
        </w:rPr>
        <w:t>the</w:t>
      </w:r>
      <w:r w:rsidRPr="008D2FB0">
        <w:rPr>
          <w:rFonts w:asciiTheme="minorHAnsi" w:hAnsiTheme="minorHAnsi" w:cstheme="minorHAnsi"/>
        </w:rPr>
        <w:t xml:space="preserve"> </w:t>
      </w:r>
      <w:r w:rsidR="00961CC5" w:rsidRPr="008D2FB0">
        <w:rPr>
          <w:rFonts w:asciiTheme="minorHAnsi" w:hAnsiTheme="minorHAnsi" w:cstheme="minorHAnsi"/>
        </w:rPr>
        <w:t xml:space="preserve">draft </w:t>
      </w:r>
      <w:r w:rsidR="00EE1CF9">
        <w:rPr>
          <w:rFonts w:asciiTheme="minorHAnsi" w:hAnsiTheme="minorHAnsi" w:cstheme="minorHAnsi"/>
        </w:rPr>
        <w:t>NPS-UD</w:t>
      </w:r>
      <w:r w:rsidR="002A6994" w:rsidRPr="008D2FB0">
        <w:rPr>
          <w:rFonts w:asciiTheme="minorHAnsi" w:hAnsiTheme="minorHAnsi" w:cstheme="minorHAnsi"/>
        </w:rPr>
        <w:t xml:space="preserve"> </w:t>
      </w:r>
      <w:r w:rsidRPr="008D2FB0">
        <w:rPr>
          <w:rFonts w:asciiTheme="minorHAnsi" w:hAnsiTheme="minorHAnsi" w:cstheme="minorHAnsi"/>
        </w:rPr>
        <w:t xml:space="preserve">since the original evaluation report was completed. This further evaluation must be undertaken </w:t>
      </w:r>
      <w:r w:rsidR="00E969FC">
        <w:rPr>
          <w:rFonts w:asciiTheme="minorHAnsi" w:hAnsiTheme="minorHAnsi" w:cstheme="minorHAnsi"/>
        </w:rPr>
        <w:t>as per</w:t>
      </w:r>
      <w:r w:rsidRPr="008D2FB0">
        <w:rPr>
          <w:rFonts w:asciiTheme="minorHAnsi" w:hAnsiTheme="minorHAnsi" w:cstheme="minorHAnsi"/>
        </w:rPr>
        <w:t xml:space="preserve"> the requirements of </w:t>
      </w:r>
      <w:r w:rsidR="007F131D" w:rsidRPr="008D2FB0">
        <w:rPr>
          <w:rFonts w:asciiTheme="minorHAnsi" w:hAnsiTheme="minorHAnsi" w:cstheme="minorHAnsi"/>
        </w:rPr>
        <w:t>s</w:t>
      </w:r>
      <w:r w:rsidRPr="008D2FB0">
        <w:rPr>
          <w:rFonts w:asciiTheme="minorHAnsi" w:hAnsiTheme="minorHAnsi" w:cstheme="minorHAnsi"/>
        </w:rPr>
        <w:t>ection 32 of the RMA, with a level of detail that corresponds to the scale and significance of the changes.</w:t>
      </w:r>
    </w:p>
    <w:p w14:paraId="05588A1A" w14:textId="77777777" w:rsidR="007D75C2" w:rsidRPr="008D2FB0" w:rsidRDefault="007D75C2" w:rsidP="00FB28EE">
      <w:pPr>
        <w:pStyle w:val="Box"/>
      </w:pPr>
      <w:r w:rsidRPr="008D2FB0">
        <w:t>(1) A further evaluation required under this Act—</w:t>
      </w:r>
    </w:p>
    <w:p w14:paraId="30B6B7A0" w14:textId="77777777" w:rsidR="007D75C2" w:rsidRPr="008D2FB0" w:rsidRDefault="007D75C2" w:rsidP="00FB28EE">
      <w:pPr>
        <w:pStyle w:val="Box"/>
      </w:pPr>
      <w:r w:rsidRPr="008D2FB0">
        <w:t>(</w:t>
      </w:r>
      <w:proofErr w:type="gramStart"/>
      <w:r w:rsidRPr="008D2FB0">
        <w:t>a</w:t>
      </w:r>
      <w:proofErr w:type="gramEnd"/>
      <w:r w:rsidRPr="008D2FB0">
        <w:t>) is required only for any changes that have been made to, or are proposed for, the proposal since the evaluation report for the proposal was completed (the changes); and</w:t>
      </w:r>
    </w:p>
    <w:p w14:paraId="6CAF4718" w14:textId="77777777" w:rsidR="007D75C2" w:rsidRPr="008D2FB0" w:rsidRDefault="007D75C2" w:rsidP="00FB28EE">
      <w:pPr>
        <w:pStyle w:val="Box"/>
      </w:pPr>
      <w:r w:rsidRPr="008D2FB0">
        <w:t xml:space="preserve">(b) </w:t>
      </w:r>
      <w:proofErr w:type="gramStart"/>
      <w:r w:rsidRPr="008D2FB0">
        <w:t>must</w:t>
      </w:r>
      <w:proofErr w:type="gramEnd"/>
      <w:r w:rsidRPr="008D2FB0">
        <w:t xml:space="preserve"> be undertaken in accordance with </w:t>
      </w:r>
      <w:bookmarkStart w:id="6" w:name="DLM232582"/>
      <w:r w:rsidRPr="008D2FB0">
        <w:fldChar w:fldCharType="begin"/>
      </w:r>
      <w:r w:rsidRPr="008D2FB0">
        <w:instrText xml:space="preserve"> HYPERLINK "http://www.legislation.govt.nz/act/public/1991/0069/latest/link.aspx?id=DLM232582" \l "DLM232582" </w:instrText>
      </w:r>
      <w:r w:rsidRPr="008D2FB0">
        <w:fldChar w:fldCharType="separate"/>
      </w:r>
      <w:r w:rsidRPr="008D2FB0">
        <w:t>section 32(1) to (4)</w:t>
      </w:r>
      <w:r w:rsidRPr="008D2FB0">
        <w:fldChar w:fldCharType="end"/>
      </w:r>
      <w:r w:rsidRPr="008D2FB0">
        <w:t>; and</w:t>
      </w:r>
    </w:p>
    <w:p w14:paraId="1B4758FC" w14:textId="77777777" w:rsidR="007D75C2" w:rsidRPr="008D2FB0" w:rsidRDefault="007D75C2" w:rsidP="00FB28EE">
      <w:pPr>
        <w:pStyle w:val="Box"/>
      </w:pPr>
      <w:r w:rsidRPr="008D2FB0">
        <w:t xml:space="preserve">(c) </w:t>
      </w:r>
      <w:proofErr w:type="gramStart"/>
      <w:r w:rsidRPr="008D2FB0">
        <w:t>must</w:t>
      </w:r>
      <w:proofErr w:type="gramEnd"/>
      <w:r w:rsidRPr="008D2FB0">
        <w:t xml:space="preserve">, despite paragraph (b) and </w:t>
      </w:r>
      <w:hyperlink r:id="rId14" w:anchor="DLM232582" w:history="1">
        <w:r w:rsidRPr="008D2FB0">
          <w:t>section 32(1)﻿(c)</w:t>
        </w:r>
      </w:hyperlink>
      <w:bookmarkEnd w:id="6"/>
      <w:r w:rsidRPr="008D2FB0">
        <w:t>, be undertaken at a level of detail that corresponds to the scale and significance of the changes; and</w:t>
      </w:r>
    </w:p>
    <w:p w14:paraId="1B2D795E" w14:textId="6610DD76" w:rsidR="007D75C2" w:rsidRDefault="007D75C2" w:rsidP="00FB28EE">
      <w:pPr>
        <w:pStyle w:val="Box"/>
      </w:pPr>
      <w:r w:rsidRPr="008D2FB0">
        <w:t xml:space="preserve">(d) </w:t>
      </w:r>
      <w:proofErr w:type="gramStart"/>
      <w:r w:rsidRPr="008D2FB0">
        <w:t>must</w:t>
      </w:r>
      <w:proofErr w:type="gramEnd"/>
      <w:r w:rsidRPr="008D2FB0">
        <w:t>—</w:t>
      </w:r>
    </w:p>
    <w:p w14:paraId="1CE73B80" w14:textId="3CE2B8F4" w:rsidR="007D75C2" w:rsidRPr="008D2FB0" w:rsidRDefault="00FB28EE" w:rsidP="00FB28EE">
      <w:pPr>
        <w:pStyle w:val="Box"/>
        <w:ind w:left="851" w:hanging="567"/>
      </w:pPr>
      <w:r w:rsidRPr="008D2FB0">
        <w:t xml:space="preserve"> </w:t>
      </w:r>
      <w:r>
        <w:tab/>
      </w:r>
      <w:r w:rsidR="007D75C2" w:rsidRPr="008D2FB0">
        <w:t>(</w:t>
      </w:r>
      <w:proofErr w:type="spellStart"/>
      <w:r w:rsidR="007D75C2" w:rsidRPr="008D2FB0">
        <w:t>i</w:t>
      </w:r>
      <w:proofErr w:type="spellEnd"/>
      <w:r w:rsidR="007D75C2" w:rsidRPr="008D2FB0">
        <w:t xml:space="preserve">) be published in an evaluation report that is made available for public inspection at the same time as the approved proposal (in the case of a national policy statement or a New Zealand coastal policy statement or a national planning standard), or the decision on the proposal, is notified; </w:t>
      </w:r>
      <w:proofErr w:type="gramStart"/>
      <w:r w:rsidR="007D75C2" w:rsidRPr="008D2FB0">
        <w:t>or</w:t>
      </w:r>
      <w:proofErr w:type="gramEnd"/>
      <w:r w:rsidR="009A199E">
        <w:br/>
      </w:r>
      <w:r>
        <w:br/>
        <w:t xml:space="preserve">(ii) </w:t>
      </w:r>
      <w:r w:rsidR="007D75C2" w:rsidRPr="008D2FB0">
        <w:t>be referred to in the decision-making record in sufficient detail to demonstrate that the further evaluation was undertaken in accordance with this section.</w:t>
      </w:r>
    </w:p>
    <w:p w14:paraId="6DE252B2" w14:textId="77777777" w:rsidR="007D75C2" w:rsidRPr="008D2FB0" w:rsidRDefault="007D75C2" w:rsidP="00FB28EE">
      <w:pPr>
        <w:pStyle w:val="Box"/>
      </w:pPr>
      <w:r w:rsidRPr="008D2FB0">
        <w:t>(2) To avoid doubt, an evaluation report does not have to be prepared if a further evaluation is undertaken in accordance with subsection (1)﻿(d)﻿(ii).</w:t>
      </w:r>
    </w:p>
    <w:p w14:paraId="1E8B7585" w14:textId="22664570" w:rsidR="007D75C2" w:rsidRDefault="007D75C2" w:rsidP="00FB28EE">
      <w:pPr>
        <w:pStyle w:val="Box"/>
      </w:pPr>
      <w:r w:rsidRPr="008D2FB0">
        <w:t>(3) In this section, proposal means a proposed statement, national planning standard, plan, or change for which a further evaluation must be undertaken under this Act.</w:t>
      </w:r>
    </w:p>
    <w:p w14:paraId="7BCA0340" w14:textId="02A70015" w:rsidR="00824989" w:rsidRPr="008D2FB0" w:rsidRDefault="00824989" w:rsidP="00824989">
      <w:pPr>
        <w:pStyle w:val="BodyText"/>
        <w:rPr>
          <w:rFonts w:asciiTheme="minorHAnsi" w:hAnsiTheme="minorHAnsi" w:cstheme="minorHAnsi"/>
        </w:rPr>
      </w:pPr>
      <w:r>
        <w:rPr>
          <w:rFonts w:asciiTheme="minorHAnsi" w:hAnsiTheme="minorHAnsi" w:cstheme="minorHAnsi"/>
        </w:rPr>
        <w:t xml:space="preserve">Only one substantive change occurred to the proposed policy, </w:t>
      </w:r>
      <w:r>
        <w:t xml:space="preserve">which </w:t>
      </w:r>
      <w:r w:rsidR="00FB28EE">
        <w:t xml:space="preserve">related to </w:t>
      </w:r>
      <w:r>
        <w:t>the car parking policy apply</w:t>
      </w:r>
      <w:r w:rsidR="00FB28EE">
        <w:t>ing</w:t>
      </w:r>
      <w:r>
        <w:t xml:space="preserve"> to</w:t>
      </w:r>
      <w:r w:rsidR="00FB28EE">
        <w:t xml:space="preserve"> some councils</w:t>
      </w:r>
      <w:r>
        <w:rPr>
          <w:rFonts w:asciiTheme="minorHAnsi" w:hAnsiTheme="minorHAnsi" w:cstheme="minorHAnsi"/>
        </w:rPr>
        <w:t xml:space="preserve">. </w:t>
      </w:r>
      <w:r w:rsidRPr="00663C24">
        <w:rPr>
          <w:rFonts w:asciiTheme="minorHAnsi" w:hAnsiTheme="minorHAnsi" w:cstheme="minorHAnsi"/>
        </w:rPr>
        <w:t>In</w:t>
      </w:r>
      <w:r>
        <w:rPr>
          <w:rFonts w:asciiTheme="minorHAnsi" w:hAnsiTheme="minorHAnsi" w:cstheme="minorHAnsi"/>
        </w:rPr>
        <w:t xml:space="preserve"> the recommendations report, we proposed the car parking policy apply only to district plans in </w:t>
      </w:r>
      <w:r w:rsidR="00FB28EE">
        <w:rPr>
          <w:rFonts w:asciiTheme="minorHAnsi" w:hAnsiTheme="minorHAnsi" w:cstheme="minorHAnsi"/>
        </w:rPr>
        <w:t>t</w:t>
      </w:r>
      <w:r>
        <w:rPr>
          <w:rFonts w:asciiTheme="minorHAnsi" w:hAnsiTheme="minorHAnsi" w:cstheme="minorHAnsi"/>
        </w:rPr>
        <w:t>ier 1 urban environments.</w:t>
      </w:r>
      <w:r>
        <w:rPr>
          <w:rStyle w:val="FootnoteReference"/>
          <w:rFonts w:cstheme="minorHAnsi"/>
        </w:rPr>
        <w:footnoteReference w:id="1"/>
      </w:r>
      <w:r>
        <w:rPr>
          <w:rFonts w:asciiTheme="minorHAnsi" w:hAnsiTheme="minorHAnsi" w:cstheme="minorHAnsi"/>
        </w:rPr>
        <w:t xml:space="preserve"> </w:t>
      </w:r>
    </w:p>
    <w:p w14:paraId="672836B9" w14:textId="77777777" w:rsidR="005A7031" w:rsidRPr="008D2FB0" w:rsidRDefault="005A7031" w:rsidP="00BD6513">
      <w:pPr>
        <w:pStyle w:val="Heading2"/>
        <w:rPr>
          <w:rFonts w:asciiTheme="minorHAnsi" w:hAnsiTheme="minorHAnsi" w:cstheme="minorHAnsi"/>
        </w:rPr>
      </w:pPr>
      <w:bookmarkStart w:id="7" w:name="_Toc46321863"/>
      <w:r w:rsidRPr="008D2FB0">
        <w:rPr>
          <w:rFonts w:asciiTheme="minorHAnsi" w:hAnsiTheme="minorHAnsi" w:cstheme="minorHAnsi"/>
        </w:rPr>
        <w:lastRenderedPageBreak/>
        <w:t xml:space="preserve">Section 32 analysis of the proposed </w:t>
      </w:r>
      <w:r w:rsidR="0050330F" w:rsidRPr="008D2FB0">
        <w:rPr>
          <w:rFonts w:asciiTheme="minorHAnsi" w:hAnsiTheme="minorHAnsi" w:cstheme="minorHAnsi"/>
        </w:rPr>
        <w:t xml:space="preserve">National </w:t>
      </w:r>
      <w:r w:rsidR="001D5B5F">
        <w:rPr>
          <w:rFonts w:asciiTheme="minorHAnsi" w:hAnsiTheme="minorHAnsi" w:cstheme="minorHAnsi"/>
        </w:rPr>
        <w:t>Policy Statement</w:t>
      </w:r>
      <w:bookmarkEnd w:id="7"/>
    </w:p>
    <w:p w14:paraId="0CC83505" w14:textId="38C4AB78" w:rsidR="005A7031" w:rsidRPr="008D2FB0" w:rsidRDefault="005A7031" w:rsidP="00B11161">
      <w:pPr>
        <w:pStyle w:val="BodyText"/>
      </w:pPr>
      <w:r w:rsidRPr="008D2FB0">
        <w:t>This report should be read in conjunction with the s32 analysis of the</w:t>
      </w:r>
      <w:r w:rsidR="00AD1422" w:rsidRPr="008D2FB0">
        <w:t xml:space="preserve"> draft </w:t>
      </w:r>
      <w:r w:rsidR="001D5B5F">
        <w:t xml:space="preserve">National Policy Statement on Urban Development </w:t>
      </w:r>
      <w:r w:rsidRPr="008D2FB0">
        <w:t xml:space="preserve">prepared </w:t>
      </w:r>
      <w:r w:rsidR="00AD1422" w:rsidRPr="008D2FB0">
        <w:t xml:space="preserve">by </w:t>
      </w:r>
      <w:proofErr w:type="spellStart"/>
      <w:r w:rsidR="001D5B5F">
        <w:t>Beca</w:t>
      </w:r>
      <w:proofErr w:type="spellEnd"/>
      <w:r w:rsidR="001D5B5F">
        <w:t xml:space="preserve"> Limited for the Ministry for the Environment and the Ministry of Housing and Urban Development.</w:t>
      </w:r>
      <w:r w:rsidRPr="008D2FB0">
        <w:t xml:space="preserve"> </w:t>
      </w:r>
      <w:r w:rsidR="001D5B5F">
        <w:t xml:space="preserve">This </w:t>
      </w:r>
      <w:r w:rsidR="00292583">
        <w:t xml:space="preserve">32AA </w:t>
      </w:r>
      <w:r w:rsidR="001D5B5F">
        <w:t>report</w:t>
      </w:r>
      <w:r w:rsidRPr="008D2FB0">
        <w:t xml:space="preserve"> updates that </w:t>
      </w:r>
      <w:r w:rsidR="001D5B5F">
        <w:t xml:space="preserve">earlier </w:t>
      </w:r>
      <w:r w:rsidRPr="008D2FB0">
        <w:t xml:space="preserve">report and draws upon its findings where necessary. </w:t>
      </w:r>
      <w:r w:rsidR="00C3189C">
        <w:t>Read the</w:t>
      </w:r>
      <w:r w:rsidR="00C3189C" w:rsidRPr="008D2FB0">
        <w:t xml:space="preserve"> </w:t>
      </w:r>
      <w:r w:rsidR="00AD1422" w:rsidRPr="008D2FB0">
        <w:t xml:space="preserve">original s32 assessment </w:t>
      </w:r>
      <w:r w:rsidR="00C3189C">
        <w:t xml:space="preserve">report </w:t>
      </w:r>
      <w:r w:rsidR="00AD1422" w:rsidRPr="008D2FB0">
        <w:t xml:space="preserve">on the </w:t>
      </w:r>
      <w:r w:rsidR="00AD1422" w:rsidRPr="00BD6513">
        <w:t>Ministry</w:t>
      </w:r>
      <w:r w:rsidR="00C3189C" w:rsidRPr="00BD6513">
        <w:t xml:space="preserve"> for the Environment</w:t>
      </w:r>
      <w:r w:rsidR="00AD1422" w:rsidRPr="00BD6513">
        <w:t xml:space="preserve">’s </w:t>
      </w:r>
      <w:hyperlink r:id="rId15" w:history="1">
        <w:r w:rsidR="00AD1422" w:rsidRPr="00BD6513">
          <w:rPr>
            <w:rStyle w:val="Hyperlink"/>
          </w:rPr>
          <w:t>website</w:t>
        </w:r>
      </w:hyperlink>
      <w:r w:rsidR="00C3189C" w:rsidRPr="00BD6513">
        <w:t>.</w:t>
      </w:r>
      <w:r w:rsidR="00292583" w:rsidRPr="00BD6513">
        <w:rPr>
          <w:rStyle w:val="Hyperlink"/>
          <w:rFonts w:asciiTheme="minorHAnsi" w:hAnsiTheme="minorHAnsi" w:cstheme="minorHAnsi"/>
        </w:rPr>
        <w:t xml:space="preserve"> </w:t>
      </w:r>
      <w:r w:rsidR="00AD1422" w:rsidRPr="00292583">
        <w:t xml:space="preserve"> </w:t>
      </w:r>
    </w:p>
    <w:p w14:paraId="77A6C42D" w14:textId="77777777" w:rsidR="006E5E05" w:rsidRPr="008D2FB0" w:rsidRDefault="006E5E05" w:rsidP="00BD6513">
      <w:pPr>
        <w:pStyle w:val="Heading2"/>
        <w:rPr>
          <w:rFonts w:asciiTheme="minorHAnsi" w:hAnsiTheme="minorHAnsi" w:cstheme="minorHAnsi"/>
        </w:rPr>
      </w:pPr>
      <w:bookmarkStart w:id="8" w:name="_Toc46321864"/>
      <w:r w:rsidRPr="008D2FB0">
        <w:rPr>
          <w:rFonts w:asciiTheme="minorHAnsi" w:hAnsiTheme="minorHAnsi" w:cstheme="minorHAnsi"/>
        </w:rPr>
        <w:t>Evaluation approach used in this report</w:t>
      </w:r>
      <w:bookmarkEnd w:id="8"/>
      <w:r w:rsidRPr="008D2FB0">
        <w:rPr>
          <w:rFonts w:asciiTheme="minorHAnsi" w:hAnsiTheme="minorHAnsi" w:cstheme="minorHAnsi"/>
        </w:rPr>
        <w:t xml:space="preserve"> </w:t>
      </w:r>
    </w:p>
    <w:p w14:paraId="53C0D780" w14:textId="781FB931" w:rsidR="00947FFE" w:rsidRPr="008D2FB0" w:rsidRDefault="006E5E05" w:rsidP="00B11161">
      <w:pPr>
        <w:pStyle w:val="BodyText"/>
      </w:pPr>
      <w:r w:rsidRPr="008D2FB0">
        <w:t xml:space="preserve">The difference between </w:t>
      </w:r>
      <w:proofErr w:type="gramStart"/>
      <w:r w:rsidRPr="008D2FB0">
        <w:t>a</w:t>
      </w:r>
      <w:proofErr w:type="gramEnd"/>
      <w:r w:rsidRPr="008D2FB0">
        <w:t xml:space="preserve"> s32 analysis of a notified policy and a s32AA analysis of subsequent changes to the proposed policy can be summed up as follows</w:t>
      </w:r>
      <w:r w:rsidR="00C3189C">
        <w:t xml:space="preserve"> and seen in figure 1.</w:t>
      </w:r>
    </w:p>
    <w:p w14:paraId="28182BBC" w14:textId="00DA0BE6" w:rsidR="00947FFE" w:rsidRPr="00B11161" w:rsidRDefault="00C3189C" w:rsidP="00B11161">
      <w:pPr>
        <w:pStyle w:val="Bullet"/>
      </w:pPr>
      <w:r>
        <w:t>A</w:t>
      </w:r>
      <w:r w:rsidR="006E5E05" w:rsidRPr="00B11161">
        <w:t>s32 analysis should assess the overall costs and benefits of the proposed policy relative to the status quo established by existing policies and features of the market</w:t>
      </w:r>
      <w:r>
        <w:t>.</w:t>
      </w:r>
      <w:r w:rsidR="006E5E05" w:rsidRPr="00B11161">
        <w:t xml:space="preserve"> </w:t>
      </w:r>
    </w:p>
    <w:p w14:paraId="425283CB" w14:textId="3D219A8E" w:rsidR="00947FFE" w:rsidRPr="00B11161" w:rsidRDefault="00C3189C" w:rsidP="00B11161">
      <w:pPr>
        <w:pStyle w:val="Bullet"/>
      </w:pPr>
      <w:proofErr w:type="gramStart"/>
      <w:r>
        <w:t>A</w:t>
      </w:r>
      <w:proofErr w:type="gramEnd"/>
      <w:r w:rsidRPr="00B11161">
        <w:t xml:space="preserve"> </w:t>
      </w:r>
      <w:r w:rsidR="006E5E05" w:rsidRPr="00B11161">
        <w:t xml:space="preserve">s32AA analysis should assess the marginal costs and benefits of changes to the proposed policy, relative to the version assessed in </w:t>
      </w:r>
      <w:r w:rsidR="003266DE" w:rsidRPr="00B11161">
        <w:t xml:space="preserve">the </w:t>
      </w:r>
      <w:r w:rsidR="006E5E05" w:rsidRPr="00B11161">
        <w:t xml:space="preserve">s32 analysis. </w:t>
      </w:r>
    </w:p>
    <w:p w14:paraId="2059FB03" w14:textId="201CE3EE" w:rsidR="005A7031" w:rsidRDefault="00947FFE" w:rsidP="00B11161">
      <w:pPr>
        <w:pStyle w:val="Figureheading"/>
      </w:pPr>
      <w:bookmarkStart w:id="9" w:name="_Toc535932400"/>
      <w:r w:rsidRPr="008D2FB0">
        <w:rPr>
          <w:noProof/>
        </w:rPr>
        <w:drawing>
          <wp:anchor distT="0" distB="0" distL="114300" distR="114300" simplePos="0" relativeHeight="251658240" behindDoc="0" locked="0" layoutInCell="1" allowOverlap="1" wp14:anchorId="56F9C1B0" wp14:editId="46885787">
            <wp:simplePos x="0" y="0"/>
            <wp:positionH relativeFrom="column">
              <wp:posOffset>-128743</wp:posOffset>
            </wp:positionH>
            <wp:positionV relativeFrom="paragraph">
              <wp:posOffset>405765</wp:posOffset>
            </wp:positionV>
            <wp:extent cx="5400040" cy="2658110"/>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658110"/>
                    </a:xfrm>
                    <a:prstGeom prst="rect">
                      <a:avLst/>
                    </a:prstGeom>
                  </pic:spPr>
                </pic:pic>
              </a:graphicData>
            </a:graphic>
          </wp:anchor>
        </w:drawing>
      </w:r>
      <w:bookmarkEnd w:id="9"/>
      <w:r w:rsidR="006E5E05" w:rsidRPr="008D2FB0">
        <w:t xml:space="preserve">Figure 1: </w:t>
      </w:r>
      <w:r w:rsidR="00B11161">
        <w:tab/>
      </w:r>
      <w:r w:rsidR="006E5E05" w:rsidRPr="008D2FB0">
        <w:t xml:space="preserve">s32 analysis versus s32AA analysis </w:t>
      </w:r>
    </w:p>
    <w:p w14:paraId="66564C42" w14:textId="77777777" w:rsidR="00B11161" w:rsidRPr="00B11161" w:rsidRDefault="00B11161" w:rsidP="00B11161"/>
    <w:p w14:paraId="36FF630E" w14:textId="214A469A" w:rsidR="006E5E05" w:rsidRPr="0000716B" w:rsidRDefault="006E5E05" w:rsidP="00B11161">
      <w:pPr>
        <w:pStyle w:val="BodyText"/>
      </w:pPr>
      <w:r w:rsidRPr="008D2FB0">
        <w:t xml:space="preserve">Consequently, this evaluation focuses on the </w:t>
      </w:r>
      <w:r w:rsidR="0000716B">
        <w:t>change</w:t>
      </w:r>
      <w:r w:rsidR="00DE578D">
        <w:t>s</w:t>
      </w:r>
      <w:r w:rsidR="0000716B">
        <w:t xml:space="preserve"> from the</w:t>
      </w:r>
      <w:r w:rsidR="000D43E7" w:rsidRPr="008D2FB0">
        <w:t xml:space="preserve"> </w:t>
      </w:r>
      <w:r w:rsidR="00DE578D">
        <w:t xml:space="preserve">proposed </w:t>
      </w:r>
      <w:r w:rsidR="0000716B">
        <w:t>NPS</w:t>
      </w:r>
      <w:r w:rsidR="00292583">
        <w:t>-UD</w:t>
      </w:r>
      <w:r w:rsidR="00AD1422" w:rsidRPr="008D2FB0">
        <w:t xml:space="preserve"> </w:t>
      </w:r>
      <w:r w:rsidR="0000716B">
        <w:t>recommendation</w:t>
      </w:r>
      <w:r w:rsidR="00DE578D">
        <w:t>s</w:t>
      </w:r>
      <w:r w:rsidR="0000716B">
        <w:t xml:space="preserve"> report.  </w:t>
      </w:r>
      <w:r w:rsidR="00AC586F">
        <w:t xml:space="preserve">In particular, </w:t>
      </w:r>
      <w:r w:rsidR="0000716B" w:rsidRPr="0000716B">
        <w:t xml:space="preserve">this </w:t>
      </w:r>
      <w:r w:rsidR="00DE578D">
        <w:t xml:space="preserve">evaluation </w:t>
      </w:r>
      <w:r w:rsidR="0000716B" w:rsidRPr="0000716B">
        <w:t xml:space="preserve">report </w:t>
      </w:r>
      <w:r w:rsidRPr="0000716B">
        <w:t>provide</w:t>
      </w:r>
      <w:r w:rsidR="000D43E7" w:rsidRPr="0000716B">
        <w:t>s</w:t>
      </w:r>
      <w:r w:rsidRPr="0000716B">
        <w:t xml:space="preserve"> a</w:t>
      </w:r>
      <w:r w:rsidR="0000716B" w:rsidRPr="0000716B">
        <w:t>n</w:t>
      </w:r>
      <w:r w:rsidRPr="0000716B">
        <w:t xml:space="preserve"> assessment of the </w:t>
      </w:r>
      <w:r w:rsidR="009155DA" w:rsidRPr="0000716B">
        <w:t xml:space="preserve">preferred </w:t>
      </w:r>
      <w:r w:rsidR="0000716B" w:rsidRPr="0000716B">
        <w:t>option</w:t>
      </w:r>
      <w:r w:rsidRPr="0000716B">
        <w:t xml:space="preserve">, including the degree to which </w:t>
      </w:r>
      <w:r w:rsidR="00AC586F">
        <w:t xml:space="preserve">it is </w:t>
      </w:r>
      <w:r w:rsidRPr="0000716B">
        <w:t xml:space="preserve">likely to improve the effectiveness and efficiency of the </w:t>
      </w:r>
      <w:r w:rsidR="0000716B" w:rsidRPr="0000716B">
        <w:t>NPS-UD car parking policy.</w:t>
      </w:r>
    </w:p>
    <w:p w14:paraId="7E87D611" w14:textId="39B5CF55" w:rsidR="0000563B" w:rsidRPr="008D2FB0" w:rsidRDefault="0000716B" w:rsidP="00B11161">
      <w:pPr>
        <w:pStyle w:val="BodyText"/>
      </w:pPr>
      <w:r>
        <w:t>A</w:t>
      </w:r>
      <w:r w:rsidR="0000563B" w:rsidRPr="008D2FB0">
        <w:t xml:space="preserve"> </w:t>
      </w:r>
      <w:r w:rsidR="00C3189C">
        <w:t>r</w:t>
      </w:r>
      <w:r w:rsidR="0000563B" w:rsidRPr="00824989">
        <w:t xml:space="preserve">egulatory </w:t>
      </w:r>
      <w:r w:rsidR="00C3189C">
        <w:t>i</w:t>
      </w:r>
      <w:r w:rsidR="0000563B" w:rsidRPr="00824989">
        <w:t xml:space="preserve">mpact </w:t>
      </w:r>
      <w:r w:rsidR="00C3189C">
        <w:t>s</w:t>
      </w:r>
      <w:r w:rsidR="0000563B" w:rsidRPr="00824989">
        <w:t>tatement (RIS)</w:t>
      </w:r>
      <w:r w:rsidR="009155DA" w:rsidRPr="00824989">
        <w:t xml:space="preserve"> </w:t>
      </w:r>
      <w:r w:rsidR="00C3189C">
        <w:t>s</w:t>
      </w:r>
      <w:r w:rsidR="009155DA" w:rsidRPr="00824989">
        <w:t>ummary</w:t>
      </w:r>
      <w:r w:rsidR="0000563B" w:rsidRPr="008D2FB0">
        <w:t xml:space="preserve"> </w:t>
      </w:r>
      <w:r w:rsidR="00961CC5" w:rsidRPr="008D2FB0">
        <w:t xml:space="preserve">has also been prepared for the </w:t>
      </w:r>
      <w:r w:rsidRPr="0000716B">
        <w:t>NPS-UD</w:t>
      </w:r>
      <w:r w:rsidR="00292583">
        <w:t xml:space="preserve"> and is</w:t>
      </w:r>
      <w:r w:rsidR="0000563B" w:rsidRPr="008D2FB0">
        <w:t xml:space="preserve"> a higher level document</w:t>
      </w:r>
      <w:r>
        <w:t xml:space="preserve"> than the section 32 and s32AA evaluation reports</w:t>
      </w:r>
      <w:r w:rsidR="0000563B" w:rsidRPr="008D2FB0">
        <w:t>.</w:t>
      </w:r>
      <w:r w:rsidR="00BD6513" w:rsidRPr="008D2FB0">
        <w:t xml:space="preserve"> </w:t>
      </w:r>
    </w:p>
    <w:p w14:paraId="3C2C3D0B" w14:textId="77777777" w:rsidR="0000563B" w:rsidRPr="008D2FB0" w:rsidRDefault="0000563B" w:rsidP="00BD6513">
      <w:pPr>
        <w:pStyle w:val="Heading2"/>
        <w:rPr>
          <w:rFonts w:asciiTheme="minorHAnsi" w:hAnsiTheme="minorHAnsi" w:cstheme="minorHAnsi"/>
        </w:rPr>
      </w:pPr>
      <w:bookmarkStart w:id="10" w:name="_Toc509674737"/>
      <w:bookmarkStart w:id="11" w:name="_Toc46321865"/>
      <w:r w:rsidRPr="008D2FB0">
        <w:rPr>
          <w:rFonts w:asciiTheme="minorHAnsi" w:hAnsiTheme="minorHAnsi" w:cstheme="minorHAnsi"/>
        </w:rPr>
        <w:t>Policy objectives</w:t>
      </w:r>
      <w:bookmarkEnd w:id="10"/>
      <w:bookmarkEnd w:id="11"/>
    </w:p>
    <w:p w14:paraId="082E9402" w14:textId="30FC0B26" w:rsidR="004D0924" w:rsidRDefault="00E452BF" w:rsidP="0000563B">
      <w:pPr>
        <w:pStyle w:val="BodyText"/>
        <w:rPr>
          <w:rFonts w:asciiTheme="minorHAnsi" w:hAnsiTheme="minorHAnsi" w:cstheme="minorHAnsi"/>
        </w:rPr>
      </w:pPr>
      <w:r>
        <w:rPr>
          <w:rFonts w:asciiTheme="minorHAnsi" w:hAnsiTheme="minorHAnsi" w:cstheme="minorHAnsi"/>
        </w:rPr>
        <w:t xml:space="preserve">Objectives 1 and 4 are </w:t>
      </w:r>
      <w:r w:rsidR="00656AB7">
        <w:rPr>
          <w:rFonts w:asciiTheme="minorHAnsi" w:hAnsiTheme="minorHAnsi" w:cstheme="minorHAnsi"/>
        </w:rPr>
        <w:t xml:space="preserve">relevant </w:t>
      </w:r>
      <w:r w:rsidR="004D0924">
        <w:rPr>
          <w:rFonts w:asciiTheme="minorHAnsi" w:hAnsiTheme="minorHAnsi" w:cstheme="minorHAnsi"/>
        </w:rPr>
        <w:t xml:space="preserve">to the removal of minimum car parking </w:t>
      </w:r>
      <w:r w:rsidR="00C26BD3">
        <w:rPr>
          <w:rFonts w:asciiTheme="minorHAnsi" w:hAnsiTheme="minorHAnsi" w:cstheme="minorHAnsi"/>
        </w:rPr>
        <w:t>rates</w:t>
      </w:r>
      <w:r>
        <w:rPr>
          <w:rFonts w:asciiTheme="minorHAnsi" w:hAnsiTheme="minorHAnsi" w:cstheme="minorHAnsi"/>
        </w:rPr>
        <w:t xml:space="preserve">. The objectives </w:t>
      </w:r>
      <w:r w:rsidR="002120B3" w:rsidRPr="008D2FB0">
        <w:rPr>
          <w:rFonts w:asciiTheme="minorHAnsi" w:hAnsiTheme="minorHAnsi" w:cstheme="minorHAnsi"/>
        </w:rPr>
        <w:t xml:space="preserve">outline </w:t>
      </w:r>
      <w:r w:rsidR="004D0924">
        <w:rPr>
          <w:rFonts w:asciiTheme="minorHAnsi" w:hAnsiTheme="minorHAnsi" w:cstheme="minorHAnsi"/>
        </w:rPr>
        <w:t>the intended outcome of the policy and</w:t>
      </w:r>
      <w:r w:rsidR="0000563B" w:rsidRPr="008D2FB0">
        <w:rPr>
          <w:rFonts w:asciiTheme="minorHAnsi" w:hAnsiTheme="minorHAnsi" w:cstheme="minorHAnsi"/>
        </w:rPr>
        <w:t xml:space="preserve"> </w:t>
      </w:r>
      <w:r w:rsidR="00C3189C">
        <w:rPr>
          <w:rFonts w:asciiTheme="minorHAnsi" w:hAnsiTheme="minorHAnsi" w:cstheme="minorHAnsi"/>
        </w:rPr>
        <w:t>help</w:t>
      </w:r>
      <w:r w:rsidR="00C3189C" w:rsidRPr="008D2FB0">
        <w:rPr>
          <w:rFonts w:asciiTheme="minorHAnsi" w:hAnsiTheme="minorHAnsi" w:cstheme="minorHAnsi"/>
        </w:rPr>
        <w:t xml:space="preserve"> </w:t>
      </w:r>
      <w:r w:rsidR="0000563B" w:rsidRPr="008D2FB0">
        <w:rPr>
          <w:rFonts w:asciiTheme="minorHAnsi" w:hAnsiTheme="minorHAnsi" w:cstheme="minorHAnsi"/>
        </w:rPr>
        <w:t>in test</w:t>
      </w:r>
      <w:r w:rsidR="003B0139" w:rsidRPr="008D2FB0">
        <w:rPr>
          <w:rFonts w:asciiTheme="minorHAnsi" w:hAnsiTheme="minorHAnsi" w:cstheme="minorHAnsi"/>
        </w:rPr>
        <w:t>ing reasonable alternatives</w:t>
      </w:r>
      <w:r w:rsidR="004D0924">
        <w:rPr>
          <w:rFonts w:asciiTheme="minorHAnsi" w:hAnsiTheme="minorHAnsi" w:cstheme="minorHAnsi"/>
        </w:rPr>
        <w:t>, including the targeting of the polic</w:t>
      </w:r>
      <w:r w:rsidR="00292583">
        <w:rPr>
          <w:rFonts w:asciiTheme="minorHAnsi" w:hAnsiTheme="minorHAnsi" w:cstheme="minorHAnsi"/>
        </w:rPr>
        <w:t>y</w:t>
      </w:r>
      <w:r w:rsidR="0000563B" w:rsidRPr="008D2FB0">
        <w:rPr>
          <w:rFonts w:asciiTheme="minorHAnsi" w:hAnsiTheme="minorHAnsi" w:cstheme="minorHAnsi"/>
        </w:rPr>
        <w:t xml:space="preserve">. </w:t>
      </w:r>
      <w:r w:rsidR="004D0924">
        <w:rPr>
          <w:rFonts w:asciiTheme="minorHAnsi" w:hAnsiTheme="minorHAnsi" w:cstheme="minorHAnsi"/>
        </w:rPr>
        <w:t xml:space="preserve">No </w:t>
      </w:r>
      <w:r>
        <w:rPr>
          <w:rFonts w:asciiTheme="minorHAnsi" w:hAnsiTheme="minorHAnsi" w:cstheme="minorHAnsi"/>
        </w:rPr>
        <w:t xml:space="preserve">further changes to the </w:t>
      </w:r>
      <w:r w:rsidR="004D0924">
        <w:rPr>
          <w:rFonts w:asciiTheme="minorHAnsi" w:hAnsiTheme="minorHAnsi" w:cstheme="minorHAnsi"/>
        </w:rPr>
        <w:t>objectives are proposed</w:t>
      </w:r>
      <w:r>
        <w:rPr>
          <w:rFonts w:asciiTheme="minorHAnsi" w:hAnsiTheme="minorHAnsi" w:cstheme="minorHAnsi"/>
        </w:rPr>
        <w:t xml:space="preserve"> in this further evaluation.</w:t>
      </w:r>
      <w:r w:rsidR="004D0924">
        <w:rPr>
          <w:rFonts w:asciiTheme="minorHAnsi" w:hAnsiTheme="minorHAnsi" w:cstheme="minorHAnsi"/>
        </w:rPr>
        <w:t xml:space="preserve"> </w:t>
      </w:r>
    </w:p>
    <w:p w14:paraId="7DF0CF5D" w14:textId="77777777" w:rsidR="004D0924" w:rsidRPr="001D5B5F" w:rsidRDefault="004D0924" w:rsidP="001D5B5F">
      <w:pPr>
        <w:pStyle w:val="BodyText"/>
        <w:rPr>
          <w:rFonts w:asciiTheme="minorHAnsi" w:hAnsiTheme="minorHAnsi" w:cstheme="minorHAnsi"/>
        </w:rPr>
      </w:pPr>
      <w:r w:rsidRPr="001D5B5F">
        <w:rPr>
          <w:rFonts w:asciiTheme="minorHAnsi" w:hAnsiTheme="minorHAnsi" w:cstheme="minorHAnsi"/>
          <w:b/>
        </w:rPr>
        <w:lastRenderedPageBreak/>
        <w:t>Objective 1:</w:t>
      </w:r>
      <w:r w:rsidRPr="001D5B5F">
        <w:rPr>
          <w:rFonts w:asciiTheme="minorHAnsi" w:hAnsiTheme="minorHAnsi" w:cstheme="minorHAnsi"/>
        </w:rPr>
        <w:t xml:space="preserve"> New Zealand has well-functioning urban environments that enable all people and communities to provide for their social, economic, and cultural wellbeing, and for their health and safety, now and into the future.</w:t>
      </w:r>
    </w:p>
    <w:p w14:paraId="1A501D4C" w14:textId="77777777" w:rsidR="004D0924" w:rsidRPr="001D5B5F" w:rsidRDefault="004D0924" w:rsidP="001D5B5F">
      <w:pPr>
        <w:pStyle w:val="BodyText"/>
        <w:rPr>
          <w:rFonts w:asciiTheme="minorHAnsi" w:hAnsiTheme="minorHAnsi" w:cstheme="minorHAnsi"/>
        </w:rPr>
      </w:pPr>
      <w:r w:rsidRPr="001D5B5F">
        <w:rPr>
          <w:rFonts w:asciiTheme="minorHAnsi" w:hAnsiTheme="minorHAnsi" w:cstheme="minorHAnsi"/>
          <w:b/>
        </w:rPr>
        <w:t>Objective 4:</w:t>
      </w:r>
      <w:r w:rsidRPr="001D5B5F">
        <w:rPr>
          <w:rFonts w:asciiTheme="minorHAnsi" w:hAnsiTheme="minorHAnsi" w:cstheme="minorHAnsi"/>
        </w:rPr>
        <w:t xml:space="preserve"> New Zealand’s urban environments, including their amenity values, can develop and change over time in response to the diverse and changing needs of people, communities, and future generations.</w:t>
      </w:r>
    </w:p>
    <w:p w14:paraId="77733EB2" w14:textId="77777777" w:rsidR="003B3B0A" w:rsidRPr="008D2FB0" w:rsidRDefault="003B3B0A" w:rsidP="009A199E">
      <w:pPr>
        <w:pStyle w:val="Heading2"/>
        <w:rPr>
          <w:rFonts w:asciiTheme="minorHAnsi" w:hAnsiTheme="minorHAnsi" w:cstheme="minorHAnsi"/>
        </w:rPr>
      </w:pPr>
      <w:bookmarkStart w:id="12" w:name="_Toc46321866"/>
      <w:r w:rsidRPr="008D2FB0">
        <w:rPr>
          <w:rFonts w:asciiTheme="minorHAnsi" w:hAnsiTheme="minorHAnsi" w:cstheme="minorHAnsi"/>
        </w:rPr>
        <w:t>Overview of change</w:t>
      </w:r>
      <w:bookmarkEnd w:id="12"/>
      <w:r w:rsidRPr="008D2FB0">
        <w:rPr>
          <w:rFonts w:asciiTheme="minorHAnsi" w:hAnsiTheme="minorHAnsi" w:cstheme="minorHAnsi"/>
        </w:rPr>
        <w:t xml:space="preserve"> </w:t>
      </w:r>
    </w:p>
    <w:p w14:paraId="1B392D06" w14:textId="3843156C" w:rsidR="008D2FB0" w:rsidRPr="008D2FB0" w:rsidRDefault="00C3189C" w:rsidP="00B11161">
      <w:pPr>
        <w:pStyle w:val="BodyText"/>
      </w:pPr>
      <w:r>
        <w:t>Table 1</w:t>
      </w:r>
      <w:r w:rsidR="00C6311A" w:rsidRPr="008D2FB0">
        <w:t xml:space="preserve"> </w:t>
      </w:r>
      <w:r w:rsidR="003B0139" w:rsidRPr="008D2FB0">
        <w:t>analyses</w:t>
      </w:r>
      <w:r w:rsidR="003B3B0A" w:rsidRPr="008D2FB0">
        <w:t xml:space="preserve"> </w:t>
      </w:r>
      <w:r w:rsidR="00CA0C19" w:rsidRPr="008D2FB0">
        <w:t>the c</w:t>
      </w:r>
      <w:r w:rsidR="006425D8">
        <w:t>hange</w:t>
      </w:r>
      <w:r w:rsidR="003B3B0A" w:rsidRPr="008D2FB0">
        <w:t xml:space="preserve"> to the </w:t>
      </w:r>
      <w:r w:rsidR="00E452BF">
        <w:t xml:space="preserve">previous </w:t>
      </w:r>
      <w:r w:rsidR="00CA0C19" w:rsidRPr="008D2FB0">
        <w:t xml:space="preserve">draft </w:t>
      </w:r>
      <w:r w:rsidR="006425D8">
        <w:t>policies of the NPS-UD</w:t>
      </w:r>
      <w:r w:rsidR="00DD3E93">
        <w:t>.</w:t>
      </w:r>
      <w:r w:rsidR="002120B3" w:rsidRPr="008D2FB0">
        <w:t xml:space="preserve"> </w:t>
      </w:r>
    </w:p>
    <w:p w14:paraId="7B810A7B" w14:textId="5B234737" w:rsidR="00CA0C19" w:rsidRPr="008D2FB0" w:rsidRDefault="006425D8" w:rsidP="00002003">
      <w:pPr>
        <w:pStyle w:val="Tableheading"/>
        <w:spacing w:before="0"/>
        <w:rPr>
          <w:rFonts w:asciiTheme="minorHAnsi" w:hAnsiTheme="minorHAnsi" w:cstheme="minorHAnsi"/>
        </w:rPr>
      </w:pPr>
      <w:r>
        <w:rPr>
          <w:rFonts w:asciiTheme="minorHAnsi" w:hAnsiTheme="minorHAnsi" w:cstheme="minorHAnsi"/>
        </w:rPr>
        <w:t>Table 1:</w:t>
      </w:r>
      <w:r w:rsidR="00B11161">
        <w:rPr>
          <w:rFonts w:asciiTheme="minorHAnsi" w:hAnsiTheme="minorHAnsi" w:cstheme="minorHAnsi"/>
        </w:rPr>
        <w:tab/>
      </w:r>
      <w:r>
        <w:rPr>
          <w:rFonts w:asciiTheme="minorHAnsi" w:hAnsiTheme="minorHAnsi" w:cstheme="minorHAnsi"/>
        </w:rPr>
        <w:t xml:space="preserve"> Summary of</w:t>
      </w:r>
      <w:r w:rsidR="00CA0C19" w:rsidRPr="008D2FB0">
        <w:rPr>
          <w:rFonts w:asciiTheme="minorHAnsi" w:hAnsiTheme="minorHAnsi" w:cstheme="minorHAnsi"/>
        </w:rPr>
        <w:t xml:space="preserve"> change</w:t>
      </w:r>
      <w:r>
        <w:rPr>
          <w:rFonts w:asciiTheme="minorHAnsi" w:hAnsiTheme="minorHAnsi" w:cstheme="minorHAnsi"/>
        </w:rPr>
        <w:t xml:space="preserve"> </w:t>
      </w:r>
      <w:r w:rsidR="00CA0C19" w:rsidRPr="008D2FB0">
        <w:rPr>
          <w:rFonts w:asciiTheme="minorHAnsi" w:hAnsiTheme="minorHAnsi" w:cstheme="minorHAnsi"/>
        </w:rPr>
        <w:t>proposed</w:t>
      </w:r>
      <w:r w:rsidR="008326B0" w:rsidRPr="008D2FB0">
        <w:rPr>
          <w:rFonts w:asciiTheme="minorHAnsi" w:hAnsiTheme="minorHAnsi" w:cstheme="minorHAnsi"/>
        </w:rPr>
        <w:t xml:space="preserve"> and assessed in this report</w:t>
      </w:r>
      <w:r w:rsidR="00CA0C19" w:rsidRPr="008D2FB0">
        <w:rPr>
          <w:rFonts w:asciiTheme="minorHAnsi" w:hAnsiTheme="minorHAnsi" w:cstheme="minorHAnsi"/>
        </w:rPr>
        <w:t xml:space="preserve"> </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119"/>
        <w:gridCol w:w="2977"/>
        <w:gridCol w:w="2975"/>
      </w:tblGrid>
      <w:tr w:rsidR="00292583" w:rsidRPr="008D2FB0" w14:paraId="7B078931" w14:textId="77777777" w:rsidTr="00292583">
        <w:trPr>
          <w:tblHeader/>
        </w:trPr>
        <w:tc>
          <w:tcPr>
            <w:tcW w:w="1719" w:type="pct"/>
            <w:shd w:val="clear" w:color="auto" w:fill="1C556C"/>
          </w:tcPr>
          <w:p w14:paraId="207BFF94" w14:textId="77777777" w:rsidR="00292583" w:rsidRPr="008D2FB0" w:rsidRDefault="00292583" w:rsidP="00AC02F0">
            <w:pPr>
              <w:pStyle w:val="TableTextbold"/>
              <w:ind w:right="60"/>
              <w:rPr>
                <w:rFonts w:asciiTheme="minorHAnsi" w:hAnsiTheme="minorHAnsi" w:cstheme="minorHAnsi"/>
                <w:color w:val="FFFFFF" w:themeColor="background1"/>
                <w:szCs w:val="20"/>
              </w:rPr>
            </w:pPr>
            <w:r w:rsidRPr="008D2FB0">
              <w:rPr>
                <w:rFonts w:asciiTheme="minorHAnsi" w:hAnsiTheme="minorHAnsi" w:cstheme="minorHAnsi"/>
                <w:color w:val="FFFFFF" w:themeColor="background1"/>
                <w:szCs w:val="20"/>
              </w:rPr>
              <w:t>Matter</w:t>
            </w:r>
          </w:p>
        </w:tc>
        <w:tc>
          <w:tcPr>
            <w:tcW w:w="1641" w:type="pct"/>
            <w:shd w:val="clear" w:color="auto" w:fill="1C556C"/>
          </w:tcPr>
          <w:p w14:paraId="5008A403" w14:textId="77777777" w:rsidR="00292583" w:rsidRPr="008D2FB0" w:rsidRDefault="00292583" w:rsidP="00AC02F0">
            <w:pPr>
              <w:pStyle w:val="TableTextbold"/>
              <w:ind w:right="60"/>
              <w:rPr>
                <w:rFonts w:asciiTheme="minorHAnsi" w:hAnsiTheme="minorHAnsi" w:cstheme="minorHAnsi"/>
                <w:color w:val="FFFFFF" w:themeColor="background1"/>
                <w:szCs w:val="20"/>
              </w:rPr>
            </w:pPr>
            <w:r>
              <w:rPr>
                <w:rFonts w:asciiTheme="minorHAnsi" w:hAnsiTheme="minorHAnsi" w:cstheme="minorHAnsi"/>
                <w:color w:val="FFFFFF" w:themeColor="background1"/>
                <w:szCs w:val="20"/>
              </w:rPr>
              <w:t>Draft approach (s.32)</w:t>
            </w:r>
          </w:p>
        </w:tc>
        <w:tc>
          <w:tcPr>
            <w:tcW w:w="1640" w:type="pct"/>
            <w:shd w:val="clear" w:color="auto" w:fill="1C556C"/>
          </w:tcPr>
          <w:p w14:paraId="7688D95C" w14:textId="77777777" w:rsidR="00292583" w:rsidRPr="008D2FB0" w:rsidRDefault="00292583" w:rsidP="00AC02F0">
            <w:pPr>
              <w:pStyle w:val="TableTextbold"/>
              <w:ind w:right="60"/>
              <w:rPr>
                <w:rFonts w:asciiTheme="minorHAnsi" w:hAnsiTheme="minorHAnsi" w:cstheme="minorHAnsi"/>
                <w:color w:val="FFFFFF" w:themeColor="background1"/>
                <w:szCs w:val="20"/>
              </w:rPr>
            </w:pPr>
            <w:r w:rsidRPr="008D2FB0">
              <w:rPr>
                <w:rFonts w:asciiTheme="minorHAnsi" w:hAnsiTheme="minorHAnsi" w:cstheme="minorHAnsi"/>
                <w:color w:val="FFFFFF" w:themeColor="background1"/>
                <w:szCs w:val="20"/>
              </w:rPr>
              <w:t>Proposed approach</w:t>
            </w:r>
            <w:r>
              <w:rPr>
                <w:rFonts w:asciiTheme="minorHAnsi" w:hAnsiTheme="minorHAnsi" w:cstheme="minorHAnsi"/>
                <w:color w:val="FFFFFF" w:themeColor="background1"/>
                <w:szCs w:val="20"/>
              </w:rPr>
              <w:t xml:space="preserve"> (s.32AA)</w:t>
            </w:r>
          </w:p>
        </w:tc>
      </w:tr>
      <w:tr w:rsidR="00292583" w:rsidRPr="008D2FB0" w14:paraId="2A1C3AF4" w14:textId="77777777" w:rsidTr="00292583">
        <w:tc>
          <w:tcPr>
            <w:tcW w:w="1719" w:type="pct"/>
          </w:tcPr>
          <w:p w14:paraId="6B2716DB" w14:textId="7F866C5F" w:rsidR="00292583" w:rsidRPr="006425D8" w:rsidRDefault="00292583" w:rsidP="008D2FB0">
            <w:pPr>
              <w:pStyle w:val="TableTextbold"/>
              <w:rPr>
                <w:rFonts w:asciiTheme="minorHAnsi" w:hAnsiTheme="minorHAnsi" w:cstheme="minorHAnsi"/>
                <w:lang w:eastAsia="en-US"/>
              </w:rPr>
            </w:pPr>
            <w:r w:rsidRPr="006425D8">
              <w:rPr>
                <w:rFonts w:asciiTheme="minorHAnsi" w:hAnsiTheme="minorHAnsi" w:cstheme="minorHAnsi"/>
                <w:lang w:eastAsia="en-US"/>
              </w:rPr>
              <w:t>Extend the application of policy</w:t>
            </w:r>
            <w:r w:rsidR="007538AA">
              <w:rPr>
                <w:rFonts w:asciiTheme="minorHAnsi" w:hAnsiTheme="minorHAnsi" w:cstheme="minorHAnsi"/>
                <w:lang w:eastAsia="en-US"/>
              </w:rPr>
              <w:t xml:space="preserve"> 11(b)</w:t>
            </w:r>
            <w:r w:rsidR="002A426F">
              <w:rPr>
                <w:rFonts w:asciiTheme="minorHAnsi" w:hAnsiTheme="minorHAnsi" w:cstheme="minorHAnsi"/>
                <w:lang w:eastAsia="en-US"/>
              </w:rPr>
              <w:t>,</w:t>
            </w:r>
            <w:r w:rsidRPr="006425D8">
              <w:rPr>
                <w:rFonts w:asciiTheme="minorHAnsi" w:hAnsiTheme="minorHAnsi" w:cstheme="minorHAnsi"/>
                <w:lang w:eastAsia="en-US"/>
              </w:rPr>
              <w:t xml:space="preserve"> which removes </w:t>
            </w:r>
            <w:r w:rsidR="002A426F">
              <w:rPr>
                <w:rFonts w:asciiTheme="minorHAnsi" w:hAnsiTheme="minorHAnsi" w:cstheme="minorHAnsi"/>
                <w:lang w:eastAsia="en-US"/>
              </w:rPr>
              <w:t xml:space="preserve">the ability for </w:t>
            </w:r>
            <w:r w:rsidRPr="006425D8">
              <w:rPr>
                <w:rFonts w:asciiTheme="minorHAnsi" w:hAnsiTheme="minorHAnsi" w:cstheme="minorHAnsi"/>
                <w:lang w:eastAsia="en-US"/>
              </w:rPr>
              <w:t>district plan</w:t>
            </w:r>
            <w:r w:rsidR="007538AA">
              <w:rPr>
                <w:rFonts w:asciiTheme="minorHAnsi" w:hAnsiTheme="minorHAnsi" w:cstheme="minorHAnsi"/>
                <w:lang w:eastAsia="en-US"/>
              </w:rPr>
              <w:t>s</w:t>
            </w:r>
            <w:r w:rsidRPr="006425D8">
              <w:rPr>
                <w:rFonts w:asciiTheme="minorHAnsi" w:hAnsiTheme="minorHAnsi" w:cstheme="minorHAnsi"/>
                <w:lang w:eastAsia="en-US"/>
              </w:rPr>
              <w:t xml:space="preserve"> to </w:t>
            </w:r>
            <w:r w:rsidR="007538AA">
              <w:rPr>
                <w:rFonts w:asciiTheme="minorHAnsi" w:hAnsiTheme="minorHAnsi" w:cstheme="minorHAnsi"/>
                <w:lang w:eastAsia="en-US"/>
              </w:rPr>
              <w:t>set</w:t>
            </w:r>
            <w:r w:rsidRPr="006425D8">
              <w:rPr>
                <w:rFonts w:asciiTheme="minorHAnsi" w:hAnsiTheme="minorHAnsi" w:cstheme="minorHAnsi"/>
                <w:lang w:eastAsia="en-US"/>
              </w:rPr>
              <w:t xml:space="preserve"> minimum parking rates</w:t>
            </w:r>
          </w:p>
          <w:p w14:paraId="11AD6312" w14:textId="30350456" w:rsidR="00FD39FE" w:rsidRPr="00824989" w:rsidRDefault="007538AA" w:rsidP="00BD6513">
            <w:pPr>
              <w:pStyle w:val="TableText"/>
            </w:pPr>
            <w:r w:rsidRPr="007538AA">
              <w:t xml:space="preserve">The </w:t>
            </w:r>
            <w:r w:rsidR="002A426F">
              <w:t>M</w:t>
            </w:r>
            <w:r w:rsidRPr="007538AA">
              <w:t xml:space="preserve">inister, as well as some submitters, were </w:t>
            </w:r>
            <w:r w:rsidRPr="00824989">
              <w:t xml:space="preserve">concerned </w:t>
            </w:r>
            <w:r w:rsidR="00FD39FE" w:rsidRPr="00824989">
              <w:t xml:space="preserve">this policy had benefits for well-functioning urban environments in more places than just </w:t>
            </w:r>
            <w:r w:rsidR="00DD3E93">
              <w:t>t</w:t>
            </w:r>
            <w:r w:rsidR="00FD39FE" w:rsidRPr="00824989">
              <w:t>ier 1 areas</w:t>
            </w:r>
          </w:p>
          <w:p w14:paraId="55A4CBB7" w14:textId="4C0A7D7D" w:rsidR="00292583" w:rsidRPr="007538AA" w:rsidRDefault="00292583" w:rsidP="007538AA">
            <w:pPr>
              <w:pStyle w:val="TableText"/>
              <w:rPr>
                <w:rFonts w:asciiTheme="minorHAnsi" w:hAnsiTheme="minorHAnsi" w:cstheme="minorHAnsi"/>
                <w:sz w:val="22"/>
              </w:rPr>
            </w:pPr>
          </w:p>
        </w:tc>
        <w:tc>
          <w:tcPr>
            <w:tcW w:w="1641" w:type="pct"/>
          </w:tcPr>
          <w:p w14:paraId="2E280492" w14:textId="727841FC" w:rsidR="00292583" w:rsidRPr="00292583" w:rsidRDefault="00292583" w:rsidP="00292583">
            <w:pPr>
              <w:pStyle w:val="TableText"/>
              <w:rPr>
                <w:rFonts w:asciiTheme="minorHAnsi" w:hAnsiTheme="minorHAnsi" w:cstheme="minorHAnsi"/>
              </w:rPr>
            </w:pPr>
            <w:r w:rsidRPr="00292583">
              <w:rPr>
                <w:rFonts w:asciiTheme="minorHAnsi" w:hAnsiTheme="minorHAnsi" w:cstheme="minorHAnsi"/>
              </w:rPr>
              <w:t xml:space="preserve">Apply parking policy </w:t>
            </w:r>
            <w:r>
              <w:rPr>
                <w:rFonts w:asciiTheme="minorHAnsi" w:hAnsiTheme="minorHAnsi" w:cstheme="minorHAnsi"/>
              </w:rPr>
              <w:t xml:space="preserve">11(b) </w:t>
            </w:r>
            <w:r w:rsidRPr="00292583">
              <w:rPr>
                <w:rFonts w:asciiTheme="minorHAnsi" w:hAnsiTheme="minorHAnsi" w:cstheme="minorHAnsi"/>
              </w:rPr>
              <w:t xml:space="preserve">to all district plans </w:t>
            </w:r>
            <w:r>
              <w:rPr>
                <w:rFonts w:asciiTheme="minorHAnsi" w:hAnsiTheme="minorHAnsi" w:cstheme="minorHAnsi"/>
              </w:rPr>
              <w:t>with</w:t>
            </w:r>
            <w:r w:rsidRPr="00292583">
              <w:rPr>
                <w:rFonts w:asciiTheme="minorHAnsi" w:hAnsiTheme="minorHAnsi" w:cstheme="minorHAnsi"/>
              </w:rPr>
              <w:t>in</w:t>
            </w:r>
            <w:r w:rsidR="007538AA">
              <w:rPr>
                <w:rFonts w:asciiTheme="minorHAnsi" w:hAnsiTheme="minorHAnsi" w:cstheme="minorHAnsi"/>
              </w:rPr>
              <w:t xml:space="preserve"> </w:t>
            </w:r>
            <w:r w:rsidR="00DD3E93">
              <w:rPr>
                <w:rFonts w:asciiTheme="minorHAnsi" w:hAnsiTheme="minorHAnsi" w:cstheme="minorHAnsi"/>
                <w:b/>
              </w:rPr>
              <w:t>t</w:t>
            </w:r>
            <w:r w:rsidRPr="007538AA">
              <w:rPr>
                <w:rFonts w:asciiTheme="minorHAnsi" w:hAnsiTheme="minorHAnsi" w:cstheme="minorHAnsi"/>
                <w:b/>
              </w:rPr>
              <w:t>ier 1</w:t>
            </w:r>
            <w:r w:rsidR="007538AA">
              <w:rPr>
                <w:rFonts w:asciiTheme="minorHAnsi" w:hAnsiTheme="minorHAnsi" w:cstheme="minorHAnsi"/>
              </w:rPr>
              <w:t xml:space="preserve"> </w:t>
            </w:r>
            <w:r w:rsidR="007748B2">
              <w:rPr>
                <w:rFonts w:asciiTheme="minorHAnsi" w:hAnsiTheme="minorHAnsi" w:cstheme="minorHAnsi"/>
              </w:rPr>
              <w:t xml:space="preserve">territorial authorities </w:t>
            </w:r>
            <w:r w:rsidR="007748B2" w:rsidRPr="00292583">
              <w:rPr>
                <w:rFonts w:asciiTheme="minorHAnsi" w:hAnsiTheme="minorHAnsi" w:cstheme="minorHAnsi"/>
              </w:rPr>
              <w:t xml:space="preserve"> </w:t>
            </w:r>
          </w:p>
          <w:p w14:paraId="50442DC1" w14:textId="77777777" w:rsidR="00292583" w:rsidRDefault="00292583" w:rsidP="00EE1CF9">
            <w:pPr>
              <w:pStyle w:val="TableBullet"/>
              <w:numPr>
                <w:ilvl w:val="0"/>
                <w:numId w:val="0"/>
              </w:numPr>
              <w:ind w:left="284" w:hanging="284"/>
            </w:pPr>
          </w:p>
        </w:tc>
        <w:tc>
          <w:tcPr>
            <w:tcW w:w="1640" w:type="pct"/>
            <w:shd w:val="clear" w:color="auto" w:fill="auto"/>
          </w:tcPr>
          <w:p w14:paraId="629C2159" w14:textId="281743FF" w:rsidR="00292583" w:rsidRPr="00292583" w:rsidRDefault="00292583" w:rsidP="00292583">
            <w:pPr>
              <w:pStyle w:val="TableText"/>
              <w:rPr>
                <w:rFonts w:asciiTheme="minorHAnsi" w:hAnsiTheme="minorHAnsi" w:cstheme="minorHAnsi"/>
              </w:rPr>
            </w:pPr>
            <w:r w:rsidRPr="00292583">
              <w:rPr>
                <w:rFonts w:asciiTheme="minorHAnsi" w:hAnsiTheme="minorHAnsi" w:cstheme="minorHAnsi"/>
              </w:rPr>
              <w:t xml:space="preserve">Apply parking policy </w:t>
            </w:r>
            <w:r>
              <w:rPr>
                <w:rFonts w:asciiTheme="minorHAnsi" w:hAnsiTheme="minorHAnsi" w:cstheme="minorHAnsi"/>
              </w:rPr>
              <w:t xml:space="preserve">11(b) </w:t>
            </w:r>
            <w:r w:rsidRPr="00292583">
              <w:rPr>
                <w:rFonts w:asciiTheme="minorHAnsi" w:hAnsiTheme="minorHAnsi" w:cstheme="minorHAnsi"/>
              </w:rPr>
              <w:t xml:space="preserve">to all district plans </w:t>
            </w:r>
            <w:r>
              <w:rPr>
                <w:rFonts w:asciiTheme="minorHAnsi" w:hAnsiTheme="minorHAnsi" w:cstheme="minorHAnsi"/>
              </w:rPr>
              <w:t>with</w:t>
            </w:r>
            <w:r w:rsidRPr="00292583">
              <w:rPr>
                <w:rFonts w:asciiTheme="minorHAnsi" w:hAnsiTheme="minorHAnsi" w:cstheme="minorHAnsi"/>
              </w:rPr>
              <w:t>in</w:t>
            </w:r>
            <w:r w:rsidR="007538AA">
              <w:rPr>
                <w:rFonts w:asciiTheme="minorHAnsi" w:hAnsiTheme="minorHAnsi" w:cstheme="minorHAnsi"/>
              </w:rPr>
              <w:t xml:space="preserve"> </w:t>
            </w:r>
            <w:r w:rsidR="00DD3E93">
              <w:rPr>
                <w:rFonts w:asciiTheme="minorHAnsi" w:hAnsiTheme="minorHAnsi" w:cstheme="minorHAnsi"/>
                <w:b/>
              </w:rPr>
              <w:t>t</w:t>
            </w:r>
            <w:r w:rsidRPr="007538AA">
              <w:rPr>
                <w:rFonts w:asciiTheme="minorHAnsi" w:hAnsiTheme="minorHAnsi" w:cstheme="minorHAnsi"/>
                <w:b/>
              </w:rPr>
              <w:t>ier 1, 2 and 3</w:t>
            </w:r>
            <w:r w:rsidRPr="00292583">
              <w:rPr>
                <w:rFonts w:asciiTheme="minorHAnsi" w:hAnsiTheme="minorHAnsi" w:cstheme="minorHAnsi"/>
              </w:rPr>
              <w:t xml:space="preserve"> </w:t>
            </w:r>
            <w:r w:rsidR="007748B2">
              <w:rPr>
                <w:rFonts w:asciiTheme="minorHAnsi" w:hAnsiTheme="minorHAnsi" w:cstheme="minorHAnsi"/>
              </w:rPr>
              <w:t xml:space="preserve">territorial authorities </w:t>
            </w:r>
            <w:r w:rsidRPr="00292583">
              <w:rPr>
                <w:rFonts w:asciiTheme="minorHAnsi" w:hAnsiTheme="minorHAnsi" w:cstheme="minorHAnsi"/>
              </w:rPr>
              <w:t xml:space="preserve"> </w:t>
            </w:r>
          </w:p>
          <w:p w14:paraId="1AB8442D" w14:textId="77777777" w:rsidR="00292583" w:rsidRPr="00292583" w:rsidRDefault="00292583" w:rsidP="00292583">
            <w:pPr>
              <w:pStyle w:val="TableText"/>
              <w:rPr>
                <w:rFonts w:asciiTheme="minorHAnsi" w:hAnsiTheme="minorHAnsi" w:cstheme="minorHAnsi"/>
              </w:rPr>
            </w:pPr>
          </w:p>
        </w:tc>
      </w:tr>
    </w:tbl>
    <w:p w14:paraId="7ED8ABB5" w14:textId="71EB72D7" w:rsidR="00656AB7" w:rsidRPr="00292583" w:rsidRDefault="00DD3E93" w:rsidP="00B11161">
      <w:pPr>
        <w:pStyle w:val="BodyText"/>
      </w:pPr>
      <w:r>
        <w:t>To know the full</w:t>
      </w:r>
      <w:r w:rsidR="00656AB7" w:rsidRPr="00292583">
        <w:t xml:space="preserve"> the extent of changes since the </w:t>
      </w:r>
      <w:r w:rsidR="00292583">
        <w:t xml:space="preserve">public </w:t>
      </w:r>
      <w:r w:rsidR="00C82310">
        <w:t>consultation</w:t>
      </w:r>
      <w:r>
        <w:t xml:space="preserve">, read </w:t>
      </w:r>
      <w:r w:rsidRPr="00BD6513">
        <w:rPr>
          <w:i/>
        </w:rPr>
        <w:t>the Recommendations and the decisions report</w:t>
      </w:r>
      <w:r>
        <w:t xml:space="preserve"> on the Ministry for the Environment’s </w:t>
      </w:r>
      <w:hyperlink r:id="rId17" w:history="1">
        <w:r w:rsidRPr="00DD3E93">
          <w:rPr>
            <w:rStyle w:val="Hyperlink"/>
          </w:rPr>
          <w:t>website</w:t>
        </w:r>
      </w:hyperlink>
      <w:r>
        <w:t>.</w:t>
      </w:r>
    </w:p>
    <w:p w14:paraId="0D94532B" w14:textId="68583B46" w:rsidR="00F91251" w:rsidRPr="008D2FB0" w:rsidRDefault="008D2FB0" w:rsidP="00BD6513">
      <w:pPr>
        <w:spacing w:before="0" w:after="200" w:line="276" w:lineRule="auto"/>
        <w:jc w:val="left"/>
        <w:rPr>
          <w:rStyle w:val="Heading1Char"/>
          <w:rFonts w:asciiTheme="minorHAnsi" w:hAnsiTheme="minorHAnsi" w:cstheme="minorHAnsi"/>
          <w:bCs w:val="0"/>
        </w:rPr>
      </w:pPr>
      <w:r w:rsidRPr="008D2FB0">
        <w:rPr>
          <w:rStyle w:val="Heading1Char"/>
          <w:rFonts w:asciiTheme="minorHAnsi" w:hAnsiTheme="minorHAnsi" w:cstheme="minorHAnsi"/>
          <w:b w:val="0"/>
          <w:bCs w:val="0"/>
        </w:rPr>
        <w:br w:type="page"/>
      </w:r>
      <w:bookmarkStart w:id="13" w:name="_Toc46321867"/>
      <w:r w:rsidR="00F91251" w:rsidRPr="008D2FB0">
        <w:rPr>
          <w:rStyle w:val="Heading1Char"/>
          <w:rFonts w:asciiTheme="minorHAnsi" w:hAnsiTheme="minorHAnsi" w:cstheme="minorHAnsi"/>
        </w:rPr>
        <w:lastRenderedPageBreak/>
        <w:t xml:space="preserve">Analysis of </w:t>
      </w:r>
      <w:r w:rsidR="00B40B8A">
        <w:rPr>
          <w:rStyle w:val="Heading1Char"/>
          <w:rFonts w:asciiTheme="minorHAnsi" w:hAnsiTheme="minorHAnsi" w:cstheme="minorHAnsi"/>
        </w:rPr>
        <w:t xml:space="preserve">policy </w:t>
      </w:r>
      <w:r w:rsidR="00F91251" w:rsidRPr="008D2FB0">
        <w:rPr>
          <w:rStyle w:val="Heading1Char"/>
          <w:rFonts w:asciiTheme="minorHAnsi" w:hAnsiTheme="minorHAnsi" w:cstheme="minorHAnsi"/>
        </w:rPr>
        <w:t>change</w:t>
      </w:r>
      <w:bookmarkEnd w:id="13"/>
      <w:r w:rsidR="00F91251" w:rsidRPr="008D2FB0">
        <w:rPr>
          <w:rStyle w:val="Heading1Char"/>
          <w:rFonts w:asciiTheme="minorHAnsi" w:hAnsiTheme="minorHAnsi" w:cstheme="minorHAnsi"/>
        </w:rPr>
        <w:t xml:space="preserve"> </w:t>
      </w:r>
    </w:p>
    <w:p w14:paraId="6355A930" w14:textId="74367E7E" w:rsidR="00A67A7B" w:rsidRDefault="00B40B8A" w:rsidP="00BD6513">
      <w:pPr>
        <w:pStyle w:val="BodyText"/>
      </w:pPr>
      <w:r>
        <w:t>T</w:t>
      </w:r>
      <w:r w:rsidR="00F91251" w:rsidRPr="008D2FB0">
        <w:t>his section</w:t>
      </w:r>
      <w:r>
        <w:t xml:space="preserve"> assesses</w:t>
      </w:r>
      <w:r w:rsidR="00F91251" w:rsidRPr="008D2FB0">
        <w:t xml:space="preserve"> </w:t>
      </w:r>
      <w:r>
        <w:t xml:space="preserve">the </w:t>
      </w:r>
      <w:r w:rsidR="00433B16" w:rsidRPr="008D2FB0">
        <w:t xml:space="preserve">options </w:t>
      </w:r>
      <w:r w:rsidR="00656AB7" w:rsidRPr="00824989">
        <w:t>to reconsider the</w:t>
      </w:r>
      <w:r w:rsidR="00656AB7">
        <w:t xml:space="preserve"> targeting of the car parking policies</w:t>
      </w:r>
      <w:r w:rsidR="00433B16" w:rsidRPr="008D2FB0">
        <w:t xml:space="preserve"> against the </w:t>
      </w:r>
      <w:r w:rsidR="00656AB7">
        <w:t xml:space="preserve">two relevant </w:t>
      </w:r>
      <w:r w:rsidR="00433B16" w:rsidRPr="008D2FB0">
        <w:t xml:space="preserve">objectives </w:t>
      </w:r>
      <w:r w:rsidR="00656AB7">
        <w:t>for car parking in the draft NPS-UD</w:t>
      </w:r>
      <w:r w:rsidR="00433B16" w:rsidRPr="008D2FB0">
        <w:t xml:space="preserve">. </w:t>
      </w:r>
      <w:r w:rsidR="00F91251" w:rsidRPr="008D2FB0">
        <w:t xml:space="preserve"> </w:t>
      </w:r>
    </w:p>
    <w:p w14:paraId="08B6C543" w14:textId="20836D9D" w:rsidR="00C55F71" w:rsidRPr="008D2FB0" w:rsidRDefault="00C55F71" w:rsidP="00BD6513">
      <w:pPr>
        <w:pStyle w:val="BodyText"/>
        <w:rPr>
          <w:b/>
          <w:bCs/>
        </w:rPr>
        <w:sectPr w:rsidR="00C55F71" w:rsidRPr="008D2FB0" w:rsidSect="00C55F71">
          <w:footerReference w:type="even" r:id="rId18"/>
          <w:footerReference w:type="default" r:id="rId19"/>
          <w:type w:val="continuous"/>
          <w:pgSz w:w="11907" w:h="16840" w:code="9"/>
          <w:pgMar w:top="1134" w:right="1418" w:bottom="1134" w:left="1418" w:header="567" w:footer="567" w:gutter="0"/>
          <w:cols w:space="720"/>
          <w:docGrid w:linePitch="299"/>
        </w:sectPr>
      </w:pPr>
    </w:p>
    <w:p w14:paraId="6848816F" w14:textId="77777777" w:rsidR="00F11D32" w:rsidRPr="008D2FB0" w:rsidRDefault="00F11D32" w:rsidP="00BD6513">
      <w:pPr>
        <w:pStyle w:val="Heading2"/>
        <w:rPr>
          <w:rFonts w:asciiTheme="minorHAnsi" w:hAnsiTheme="minorHAnsi" w:cstheme="minorHAnsi"/>
        </w:rPr>
      </w:pPr>
      <w:bookmarkStart w:id="14" w:name="_Toc46321868"/>
      <w:r w:rsidRPr="008D2FB0">
        <w:rPr>
          <w:rFonts w:asciiTheme="minorHAnsi" w:hAnsiTheme="minorHAnsi" w:cstheme="minorHAnsi"/>
        </w:rPr>
        <w:t>Reasons for the change</w:t>
      </w:r>
      <w:bookmarkEnd w:id="14"/>
    </w:p>
    <w:p w14:paraId="409A67D9" w14:textId="33B70709" w:rsidR="00F55B6F" w:rsidRPr="00F55B6F" w:rsidRDefault="006425D8" w:rsidP="00B3362B">
      <w:pPr>
        <w:pStyle w:val="BodyText"/>
      </w:pPr>
      <w:r w:rsidRPr="002972EA">
        <w:t>Minister</w:t>
      </w:r>
      <w:r w:rsidR="002972EA" w:rsidRPr="002972EA">
        <w:t>s</w:t>
      </w:r>
      <w:r w:rsidRPr="002972EA">
        <w:t xml:space="preserve"> and </w:t>
      </w:r>
      <w:r w:rsidR="00DD3E93">
        <w:t>many</w:t>
      </w:r>
      <w:r w:rsidR="002972EA">
        <w:t xml:space="preserve"> submitters</w:t>
      </w:r>
      <w:r w:rsidR="00F11D32" w:rsidRPr="002972EA">
        <w:t xml:space="preserve"> </w:t>
      </w:r>
      <w:r w:rsidR="00DD3E93">
        <w:t>wanted</w:t>
      </w:r>
      <w:r w:rsidR="00F55B6F" w:rsidRPr="002972EA">
        <w:t xml:space="preserve"> th</w:t>
      </w:r>
      <w:r w:rsidR="003F178A">
        <w:t>e policy proposal for removing</w:t>
      </w:r>
      <w:r w:rsidR="00F55B6F">
        <w:t xml:space="preserve"> </w:t>
      </w:r>
      <w:r w:rsidR="00C26BD3">
        <w:t>minimum parking rates</w:t>
      </w:r>
      <w:r w:rsidR="00DD3E93">
        <w:t xml:space="preserve"> to</w:t>
      </w:r>
      <w:r w:rsidR="00F55B6F">
        <w:t xml:space="preserve"> be extended from </w:t>
      </w:r>
      <w:r w:rsidR="003F178A">
        <w:t xml:space="preserve">only </w:t>
      </w:r>
      <w:r w:rsidR="00DD3E93">
        <w:t>t</w:t>
      </w:r>
      <w:r w:rsidR="00F55B6F">
        <w:t xml:space="preserve">ier 1 urban areas (formerly referred to as major urban centres) to </w:t>
      </w:r>
      <w:r w:rsidR="003F178A">
        <w:t xml:space="preserve">include </w:t>
      </w:r>
      <w:r w:rsidR="007538AA">
        <w:t>all other urban environments</w:t>
      </w:r>
      <w:r w:rsidR="00F55B6F">
        <w:t xml:space="preserve">. </w:t>
      </w:r>
    </w:p>
    <w:p w14:paraId="7E8ED894" w14:textId="630B1BEA" w:rsidR="00F11D32" w:rsidRDefault="00C26BD3" w:rsidP="00B3362B">
      <w:pPr>
        <w:pStyle w:val="BodyText"/>
        <w:rPr>
          <w:rFonts w:asciiTheme="minorHAnsi" w:hAnsiTheme="minorHAnsi" w:cstheme="minorHAnsi"/>
        </w:rPr>
      </w:pPr>
      <w:r>
        <w:rPr>
          <w:rFonts w:asciiTheme="minorHAnsi" w:hAnsiTheme="minorHAnsi" w:cstheme="minorHAnsi"/>
        </w:rPr>
        <w:t>Ministers and submitters c</w:t>
      </w:r>
      <w:r w:rsidR="00F11D32" w:rsidRPr="008D2FB0">
        <w:rPr>
          <w:rFonts w:asciiTheme="minorHAnsi" w:hAnsiTheme="minorHAnsi" w:cstheme="minorHAnsi"/>
        </w:rPr>
        <w:t xml:space="preserve">onsidered </w:t>
      </w:r>
      <w:r w:rsidR="00F55B6F">
        <w:rPr>
          <w:rFonts w:asciiTheme="minorHAnsi" w:hAnsiTheme="minorHAnsi" w:cstheme="minorHAnsi"/>
        </w:rPr>
        <w:t xml:space="preserve">the benefit of </w:t>
      </w:r>
      <w:r w:rsidR="003F178A">
        <w:rPr>
          <w:rFonts w:asciiTheme="minorHAnsi" w:hAnsiTheme="minorHAnsi" w:cstheme="minorHAnsi"/>
        </w:rPr>
        <w:t>removing</w:t>
      </w:r>
      <w:r w:rsidR="00F55B6F">
        <w:rPr>
          <w:rFonts w:asciiTheme="minorHAnsi" w:hAnsiTheme="minorHAnsi" w:cstheme="minorHAnsi"/>
        </w:rPr>
        <w:t xml:space="preserve"> </w:t>
      </w:r>
      <w:r>
        <w:rPr>
          <w:rFonts w:asciiTheme="minorHAnsi" w:hAnsiTheme="minorHAnsi" w:cstheme="minorHAnsi"/>
        </w:rPr>
        <w:t>minimum parking rates</w:t>
      </w:r>
      <w:r w:rsidR="00F55B6F">
        <w:rPr>
          <w:rFonts w:asciiTheme="minorHAnsi" w:hAnsiTheme="minorHAnsi" w:cstheme="minorHAnsi"/>
        </w:rPr>
        <w:t xml:space="preserve"> </w:t>
      </w:r>
      <w:r>
        <w:rPr>
          <w:rFonts w:asciiTheme="minorHAnsi" w:hAnsiTheme="minorHAnsi" w:cstheme="minorHAnsi"/>
        </w:rPr>
        <w:t>apply to all</w:t>
      </w:r>
      <w:r w:rsidR="00F55B6F">
        <w:rPr>
          <w:rFonts w:asciiTheme="minorHAnsi" w:hAnsiTheme="minorHAnsi" w:cstheme="minorHAnsi"/>
        </w:rPr>
        <w:t xml:space="preserve"> urban environments. </w:t>
      </w:r>
      <w:r w:rsidR="002972EA">
        <w:rPr>
          <w:rFonts w:asciiTheme="minorHAnsi" w:hAnsiTheme="minorHAnsi" w:cstheme="minorHAnsi"/>
        </w:rPr>
        <w:t xml:space="preserve">The economic cost benefit analysis prepared by PwC </w:t>
      </w:r>
      <w:r>
        <w:rPr>
          <w:rFonts w:asciiTheme="minorHAnsi" w:hAnsiTheme="minorHAnsi" w:cstheme="minorHAnsi"/>
        </w:rPr>
        <w:t>to support</w:t>
      </w:r>
      <w:r w:rsidR="002972EA">
        <w:rPr>
          <w:rFonts w:asciiTheme="minorHAnsi" w:hAnsiTheme="minorHAnsi" w:cstheme="minorHAnsi"/>
        </w:rPr>
        <w:t xml:space="preserve"> the NPS-UD found that </w:t>
      </w:r>
      <w:r w:rsidR="002972EA" w:rsidRPr="007538AA">
        <w:rPr>
          <w:rFonts w:asciiTheme="minorHAnsi" w:hAnsiTheme="minorHAnsi" w:cstheme="minorHAnsi"/>
          <w:b/>
        </w:rPr>
        <w:t>no city is too small to remove minimum parking rates:</w:t>
      </w:r>
      <w:r w:rsidR="002972EA">
        <w:rPr>
          <w:rFonts w:asciiTheme="minorHAnsi" w:hAnsiTheme="minorHAnsi" w:cstheme="minorHAnsi"/>
        </w:rPr>
        <w:t xml:space="preserve"> </w:t>
      </w:r>
    </w:p>
    <w:p w14:paraId="4917A36C" w14:textId="77777777" w:rsidR="002972EA" w:rsidRPr="007538AA" w:rsidRDefault="002972EA" w:rsidP="00B3362B">
      <w:pPr>
        <w:pStyle w:val="Quote"/>
      </w:pPr>
      <w:r w:rsidRPr="007538AA">
        <w:t>The costs of the Minimum Car Parking policy decline in proportion with the benefits, meaning the policy change will most likely either be neutral or net positive. Moreover, as a conservative assumption, we calculate the costs of removing MPRs [minimum parking rates] assuming that additional parking management activities will be needed and provided by councils. The approach does not consider potential net revenue increases from parking management, which would further strengthen the (financial) case for removal. To the extent that councils take action to shift the full social cost of parking onto users of parking then, the costs of removing minimums will approach zero.</w:t>
      </w:r>
    </w:p>
    <w:p w14:paraId="2AE5313D" w14:textId="35FE23D8" w:rsidR="007538AA" w:rsidRPr="00B21A06" w:rsidRDefault="007538AA" w:rsidP="00B3362B">
      <w:pPr>
        <w:pStyle w:val="BodyText"/>
      </w:pPr>
      <w:r w:rsidRPr="00B21A06">
        <w:t xml:space="preserve">The section 32 report was </w:t>
      </w:r>
      <w:r w:rsidR="00FD39FE">
        <w:t>informed</w:t>
      </w:r>
      <w:r w:rsidR="00FD39FE" w:rsidRPr="00B21A06">
        <w:t xml:space="preserve"> </w:t>
      </w:r>
      <w:r w:rsidRPr="00B21A06">
        <w:t xml:space="preserve">by the above </w:t>
      </w:r>
      <w:r w:rsidR="00C26BD3">
        <w:t>cost benefits analysis</w:t>
      </w:r>
      <w:r w:rsidRPr="00FD39FE">
        <w:t>.</w:t>
      </w:r>
      <w:r w:rsidR="00FD39FE" w:rsidRPr="00FD39FE">
        <w:t xml:space="preserve"> However, in our recommendations report </w:t>
      </w:r>
      <w:r w:rsidR="00FD39FE" w:rsidRPr="00824989">
        <w:t>we did not recommend extending the targeting of this policy beyond</w:t>
      </w:r>
      <w:r w:rsidR="00824989">
        <w:t xml:space="preserve"> </w:t>
      </w:r>
      <w:r w:rsidR="006029F5">
        <w:t>t</w:t>
      </w:r>
      <w:r w:rsidR="00824989">
        <w:t>ier 1 local authorities, to maintain a balance between keeping the initial policy intent</w:t>
      </w:r>
      <w:r w:rsidR="006029F5">
        <w:t xml:space="preserve"> and </w:t>
      </w:r>
      <w:r w:rsidR="00824989">
        <w:t>the strength of the evidence base</w:t>
      </w:r>
      <w:r w:rsidR="00FD39FE" w:rsidRPr="00FD39FE">
        <w:t>.</w:t>
      </w:r>
      <w:r w:rsidR="00FD39FE">
        <w:t xml:space="preserve"> </w:t>
      </w:r>
      <w:r w:rsidR="00FD39FE" w:rsidRPr="00FD39FE">
        <w:t xml:space="preserve"> All</w:t>
      </w:r>
      <w:r w:rsidR="00793084" w:rsidRPr="00B21A06">
        <w:t xml:space="preserve"> </w:t>
      </w:r>
      <w:r w:rsidR="003722F1">
        <w:t>‘</w:t>
      </w:r>
      <w:r w:rsidR="00793084" w:rsidRPr="00B21A06">
        <w:t>urban environments</w:t>
      </w:r>
      <w:r w:rsidR="003722F1">
        <w:t>’</w:t>
      </w:r>
      <w:r w:rsidR="00793084" w:rsidRPr="00B21A06">
        <w:t xml:space="preserve"> (</w:t>
      </w:r>
      <w:r w:rsidR="003722F1">
        <w:t>as defined in the NPS-UD</w:t>
      </w:r>
      <w:r w:rsidR="00793084" w:rsidRPr="00B21A06">
        <w:t xml:space="preserve">) are located in </w:t>
      </w:r>
      <w:r w:rsidR="006029F5">
        <w:t>t</w:t>
      </w:r>
      <w:r w:rsidR="00793084" w:rsidRPr="00B21A06">
        <w:t>ier 1 – 3 local authorities</w:t>
      </w:r>
      <w:r w:rsidR="00265BF6">
        <w:t xml:space="preserve">, and </w:t>
      </w:r>
      <w:r w:rsidR="003722F1">
        <w:t xml:space="preserve">are </w:t>
      </w:r>
      <w:r w:rsidR="00265BF6">
        <w:t>listed in the appendix of the NPS-UD</w:t>
      </w:r>
      <w:r w:rsidR="00793084" w:rsidRPr="00B21A06">
        <w:t xml:space="preserve">.   </w:t>
      </w:r>
    </w:p>
    <w:p w14:paraId="359EC42F" w14:textId="29C93AC4" w:rsidR="00B50E43" w:rsidRPr="00B21A06" w:rsidRDefault="00793084" w:rsidP="00B3362B">
      <w:pPr>
        <w:pStyle w:val="BodyText"/>
      </w:pPr>
      <w:r w:rsidRPr="00B21A06">
        <w:t>For t</w:t>
      </w:r>
      <w:r w:rsidR="007077D6" w:rsidRPr="00B21A06">
        <w:t xml:space="preserve">echnical </w:t>
      </w:r>
      <w:r w:rsidRPr="00B21A06">
        <w:t xml:space="preserve">reasons it is not reasonably practicable to </w:t>
      </w:r>
      <w:r w:rsidR="003722F1">
        <w:t xml:space="preserve">only </w:t>
      </w:r>
      <w:r w:rsidRPr="00B21A06">
        <w:t>target</w:t>
      </w:r>
      <w:r w:rsidR="00265BF6">
        <w:t xml:space="preserve"> </w:t>
      </w:r>
      <w:r w:rsidRPr="00B21A06">
        <w:t>the actual spatial extent of built-up urban areas</w:t>
      </w:r>
      <w:r w:rsidR="00265BF6">
        <w:t xml:space="preserve">. </w:t>
      </w:r>
      <w:r w:rsidRPr="00B21A06">
        <w:t xml:space="preserve"> </w:t>
      </w:r>
      <w:r w:rsidR="00052AA1">
        <w:t xml:space="preserve">It </w:t>
      </w:r>
      <w:r w:rsidR="00265BF6">
        <w:t>would require l</w:t>
      </w:r>
      <w:r w:rsidRPr="00B21A06">
        <w:t xml:space="preserve">ocal authorities </w:t>
      </w:r>
      <w:r w:rsidR="00265BF6">
        <w:t xml:space="preserve">to </w:t>
      </w:r>
      <w:r w:rsidRPr="00B21A06">
        <w:t xml:space="preserve">ring fence the </w:t>
      </w:r>
      <w:r w:rsidR="00052AA1">
        <w:t xml:space="preserve">spatial extent of the </w:t>
      </w:r>
      <w:r w:rsidRPr="00B21A06">
        <w:t xml:space="preserve">parking policy </w:t>
      </w:r>
      <w:r w:rsidR="00052AA1">
        <w:t>by</w:t>
      </w:r>
      <w:r w:rsidR="00265BF6">
        <w:t xml:space="preserve"> mapping</w:t>
      </w:r>
      <w:r w:rsidR="00052AA1">
        <w:t xml:space="preserve"> it</w:t>
      </w:r>
      <w:r w:rsidR="00265BF6">
        <w:t xml:space="preserve">. This </w:t>
      </w:r>
      <w:r w:rsidRPr="00B21A06">
        <w:t xml:space="preserve">would have unintended consequences on the application of the urban environments for other policies in the NPS-UD. </w:t>
      </w:r>
      <w:r w:rsidR="00265BF6">
        <w:t>I</w:t>
      </w:r>
      <w:r w:rsidRPr="00B21A06">
        <w:t xml:space="preserve">t would </w:t>
      </w:r>
      <w:r w:rsidR="00265BF6">
        <w:t xml:space="preserve">also </w:t>
      </w:r>
      <w:r w:rsidRPr="00B21A06">
        <w:t xml:space="preserve">require those local authorities to update their plans as their urban areas grow. </w:t>
      </w:r>
      <w:r w:rsidR="00C72053">
        <w:t xml:space="preserve">Instead, </w:t>
      </w:r>
      <w:r w:rsidR="00CD48D1">
        <w:t>i</w:t>
      </w:r>
      <w:r w:rsidR="00265BF6">
        <w:t>t is simple</w:t>
      </w:r>
      <w:r w:rsidR="00CD48D1">
        <w:t>r</w:t>
      </w:r>
      <w:r w:rsidR="00265BF6">
        <w:t xml:space="preserve"> and </w:t>
      </w:r>
      <w:r w:rsidR="006029F5">
        <w:t xml:space="preserve">more </w:t>
      </w:r>
      <w:r w:rsidR="00265BF6">
        <w:t xml:space="preserve">effective to apply </w:t>
      </w:r>
      <w:r w:rsidR="00C72053">
        <w:t xml:space="preserve">the car parking policy </w:t>
      </w:r>
      <w:r w:rsidR="00265BF6">
        <w:t xml:space="preserve">to </w:t>
      </w:r>
      <w:r w:rsidR="00C72053">
        <w:t xml:space="preserve">the </w:t>
      </w:r>
      <w:r w:rsidRPr="00B21A06">
        <w:t xml:space="preserve">entire district of a local authority. Given there are few to no costs </w:t>
      </w:r>
      <w:r w:rsidR="00C72053">
        <w:t>from</w:t>
      </w:r>
      <w:r w:rsidR="00C72053" w:rsidRPr="00B21A06">
        <w:t xml:space="preserve"> </w:t>
      </w:r>
      <w:r w:rsidRPr="00B21A06">
        <w:t>the policy</w:t>
      </w:r>
      <w:r w:rsidR="00C72053">
        <w:t xml:space="preserve"> applying in</w:t>
      </w:r>
      <w:r w:rsidRPr="00B21A06">
        <w:t xml:space="preserve"> low</w:t>
      </w:r>
      <w:r w:rsidR="006029F5">
        <w:t>-</w:t>
      </w:r>
      <w:r w:rsidRPr="00B21A06">
        <w:t xml:space="preserve">density urban areas, there is little to no benefit with an approach </w:t>
      </w:r>
      <w:r w:rsidR="00C72053">
        <w:t>that</w:t>
      </w:r>
      <w:r w:rsidR="00C72053" w:rsidRPr="00B21A06">
        <w:t xml:space="preserve"> </w:t>
      </w:r>
      <w:r w:rsidRPr="00B21A06">
        <w:t xml:space="preserve">would effectively </w:t>
      </w:r>
      <w:r w:rsidR="00B50E43" w:rsidRPr="00B21A06">
        <w:t>set up two overlay controls for minimum parking</w:t>
      </w:r>
      <w:r w:rsidR="008B0900">
        <w:t>.</w:t>
      </w:r>
      <w:r w:rsidR="004A3EBC" w:rsidRPr="00B21A06">
        <w:t xml:space="preserve">  </w:t>
      </w:r>
      <w:r w:rsidR="00B50E43" w:rsidRPr="00B21A06">
        <w:t>A two overlay approach would</w:t>
      </w:r>
      <w:r w:rsidRPr="00B21A06">
        <w:t xml:space="preserve"> introduce ongoing cost</w:t>
      </w:r>
      <w:r w:rsidR="00B50E43" w:rsidRPr="00B21A06">
        <w:t>s to update</w:t>
      </w:r>
      <w:r w:rsidR="00442A4E">
        <w:t xml:space="preserve"> the plan in</w:t>
      </w:r>
      <w:r w:rsidR="00B50E43" w:rsidRPr="00B21A06">
        <w:t xml:space="preserve"> these areas</w:t>
      </w:r>
      <w:r w:rsidRPr="00B21A06">
        <w:t xml:space="preserve">.  This is the same reason why the policy was not applied </w:t>
      </w:r>
      <w:r w:rsidR="00B50E43" w:rsidRPr="00B21A06">
        <w:t>exclusively to</w:t>
      </w:r>
      <w:r w:rsidRPr="00B21A06">
        <w:t xml:space="preserve"> built-up areas in </w:t>
      </w:r>
      <w:r w:rsidR="006029F5">
        <w:t>t</w:t>
      </w:r>
      <w:r w:rsidRPr="00B21A06">
        <w:t>ier 1 urban centres</w:t>
      </w:r>
      <w:r w:rsidR="00B50E43" w:rsidRPr="00B21A06">
        <w:t>, and it follows that the same approach</w:t>
      </w:r>
      <w:r w:rsidR="00F4598B">
        <w:t xml:space="preserve"> should</w:t>
      </w:r>
      <w:r w:rsidR="00B50E43" w:rsidRPr="00B21A06">
        <w:t xml:space="preserve"> </w:t>
      </w:r>
      <w:r w:rsidR="00F80FC5">
        <w:t>apply</w:t>
      </w:r>
      <w:r w:rsidR="00B50E43" w:rsidRPr="00B21A06">
        <w:t xml:space="preserve"> to other tiers when </w:t>
      </w:r>
      <w:r w:rsidR="00F4598B">
        <w:t xml:space="preserve">the policy is extended to include </w:t>
      </w:r>
      <w:r w:rsidR="006029F5">
        <w:t>t</w:t>
      </w:r>
      <w:r w:rsidR="00F4598B">
        <w:t>iers 1-3</w:t>
      </w:r>
      <w:r w:rsidRPr="00B21A06">
        <w:t xml:space="preserve">. </w:t>
      </w:r>
    </w:p>
    <w:p w14:paraId="4082AE1A" w14:textId="1E634EA6" w:rsidR="008F62D2" w:rsidRDefault="00B50E43" w:rsidP="00B3362B">
      <w:pPr>
        <w:pStyle w:val="BodyText"/>
      </w:pPr>
      <w:r w:rsidRPr="00B21A06">
        <w:t xml:space="preserve">Given </w:t>
      </w:r>
      <w:r w:rsidR="00CA1E5D">
        <w:t xml:space="preserve">the </w:t>
      </w:r>
      <w:r w:rsidR="006029F5">
        <w:t>t</w:t>
      </w:r>
      <w:r w:rsidRPr="00B21A06">
        <w:t xml:space="preserve">ier 3 </w:t>
      </w:r>
      <w:r w:rsidR="00CA1E5D">
        <w:t xml:space="preserve">category </w:t>
      </w:r>
      <w:r w:rsidRPr="00B21A06">
        <w:t xml:space="preserve">is </w:t>
      </w:r>
      <w:r w:rsidR="00CA1E5D">
        <w:t>‘</w:t>
      </w:r>
      <w:r w:rsidRPr="00B21A06">
        <w:t>flexible</w:t>
      </w:r>
      <w:r w:rsidR="00CA1E5D">
        <w:t>’,</w:t>
      </w:r>
      <w:r w:rsidRPr="00B21A06">
        <w:t xml:space="preserve"> there is a technical matter </w:t>
      </w:r>
      <w:r w:rsidR="00CA1E5D">
        <w:t>when applying</w:t>
      </w:r>
      <w:r w:rsidRPr="00B21A06">
        <w:t xml:space="preserve"> a policy </w:t>
      </w:r>
      <w:r w:rsidR="005612BC">
        <w:t>that isn’t</w:t>
      </w:r>
      <w:r w:rsidRPr="00B21A06">
        <w:t xml:space="preserve"> subject to the preparation of a plan variation</w:t>
      </w:r>
      <w:r w:rsidR="00CA1E5D">
        <w:t>,</w:t>
      </w:r>
      <w:r w:rsidRPr="00B21A06">
        <w:t xml:space="preserve"> </w:t>
      </w:r>
      <w:r w:rsidR="005612BC">
        <w:t xml:space="preserve">and </w:t>
      </w:r>
      <w:r w:rsidRPr="00B21A06">
        <w:t xml:space="preserve">which must not be </w:t>
      </w:r>
      <w:r w:rsidR="009F776B" w:rsidRPr="00B21A06">
        <w:t xml:space="preserve">prepared using a </w:t>
      </w:r>
      <w:r w:rsidR="00BD6513">
        <w:t>S</w:t>
      </w:r>
      <w:r w:rsidR="009F776B" w:rsidRPr="00B21A06">
        <w:t>chedule 1 RMA process.</w:t>
      </w:r>
      <w:r w:rsidRPr="00B21A06">
        <w:t xml:space="preserve"> Whereas </w:t>
      </w:r>
      <w:r w:rsidR="005612BC">
        <w:t xml:space="preserve">the local authorities in </w:t>
      </w:r>
      <w:r w:rsidR="006029F5">
        <w:t>t</w:t>
      </w:r>
      <w:r w:rsidRPr="00B21A06">
        <w:t>iers 1 and 2 are fixed and listed in the appendix of the NPS-UD (</w:t>
      </w:r>
      <w:r w:rsidR="009F776B" w:rsidRPr="00B21A06">
        <w:t xml:space="preserve">and </w:t>
      </w:r>
      <w:r w:rsidRPr="00B21A06">
        <w:t xml:space="preserve">are reviewed every five years), local authorities are defined </w:t>
      </w:r>
      <w:r w:rsidR="005612BC">
        <w:t xml:space="preserve">as </w:t>
      </w:r>
      <w:r w:rsidR="00C25CFA">
        <w:t>meeting the</w:t>
      </w:r>
      <w:r w:rsidRPr="00B21A06">
        <w:t xml:space="preserve"> </w:t>
      </w:r>
      <w:r w:rsidR="006029F5">
        <w:t>t</w:t>
      </w:r>
      <w:r w:rsidR="005612BC" w:rsidRPr="00B21A06">
        <w:t xml:space="preserve">ier 3 </w:t>
      </w:r>
      <w:r w:rsidRPr="00B21A06">
        <w:t xml:space="preserve">threshold </w:t>
      </w:r>
      <w:r w:rsidR="005612BC">
        <w:t xml:space="preserve">when </w:t>
      </w:r>
      <w:r w:rsidRPr="00B21A06">
        <w:t>they have a</w:t>
      </w:r>
      <w:r w:rsidR="005612BC">
        <w:t>n</w:t>
      </w:r>
      <w:r w:rsidRPr="00B21A06">
        <w:t xml:space="preserve"> urban settlement that is, or is intended to be, part of a housing and labour market of at least 10,000 people</w:t>
      </w:r>
      <w:r w:rsidR="00C25CFA">
        <w:t xml:space="preserve"> (and is not listed in the appendix of the NPS-UD)</w:t>
      </w:r>
      <w:r w:rsidRPr="00B21A06">
        <w:t xml:space="preserve">. </w:t>
      </w:r>
    </w:p>
    <w:p w14:paraId="6D594BD2" w14:textId="68EA6D87" w:rsidR="00B50E43" w:rsidRPr="00B21A06" w:rsidRDefault="009F776B" w:rsidP="00B3362B">
      <w:pPr>
        <w:pStyle w:val="BodyText"/>
      </w:pPr>
      <w:r w:rsidRPr="00B21A06">
        <w:t xml:space="preserve">A national policy statement is capable of direct insertion, or removal </w:t>
      </w:r>
      <w:r w:rsidR="008B0900">
        <w:t>of a policy.</w:t>
      </w:r>
      <w:r w:rsidRPr="00B21A06">
        <w:t xml:space="preserve"> This can </w:t>
      </w:r>
      <w:r w:rsidR="00D217C8">
        <w:t>apply</w:t>
      </w:r>
      <w:r w:rsidRPr="00B21A06">
        <w:t xml:space="preserve"> to all or any defined part of the country, and it need not be listed. The Ministry for the Environment would </w:t>
      </w:r>
      <w:r w:rsidRPr="00B21A06">
        <w:lastRenderedPageBreak/>
        <w:t xml:space="preserve">work with these local authorities to provide guidance and assistance, ensuring appropriate and timely application of the policies which apply under the NPS-UD, including the requirement to remove minimum parking rates. </w:t>
      </w:r>
    </w:p>
    <w:p w14:paraId="4F787B32" w14:textId="77777777" w:rsidR="00F11D32" w:rsidRPr="008D2FB0" w:rsidRDefault="00F11D32" w:rsidP="00BD6513">
      <w:pPr>
        <w:pStyle w:val="Heading2"/>
        <w:rPr>
          <w:rFonts w:asciiTheme="minorHAnsi" w:hAnsiTheme="minorHAnsi" w:cstheme="minorHAnsi"/>
        </w:rPr>
      </w:pPr>
      <w:bookmarkStart w:id="15" w:name="_Toc46321869"/>
      <w:r w:rsidRPr="008D2FB0">
        <w:rPr>
          <w:rFonts w:asciiTheme="minorHAnsi" w:hAnsiTheme="minorHAnsi" w:cstheme="minorHAnsi"/>
        </w:rPr>
        <w:t>Scale and significance</w:t>
      </w:r>
      <w:bookmarkEnd w:id="15"/>
    </w:p>
    <w:p w14:paraId="5C1AFB63" w14:textId="16636E5C" w:rsidR="00F11D32" w:rsidRPr="00B3362B" w:rsidRDefault="00F11D32" w:rsidP="00B3362B">
      <w:pPr>
        <w:pStyle w:val="BodyText"/>
      </w:pPr>
      <w:r w:rsidRPr="00B3362B">
        <w:t>Section 32(1</w:t>
      </w:r>
      <w:proofErr w:type="gramStart"/>
      <w:r w:rsidRPr="00B3362B">
        <w:t>)(</w:t>
      </w:r>
      <w:proofErr w:type="gramEnd"/>
      <w:r w:rsidRPr="00B3362B">
        <w:t>c) of the RMA states that a section 32AA evaluation must contain a level of detail that corresponds to the scale and significance of the effects of the proposal</w:t>
      </w:r>
      <w:r w:rsidR="00CC584C" w:rsidRPr="00B3362B">
        <w:t xml:space="preserve"> and change</w:t>
      </w:r>
      <w:r w:rsidRPr="00B3362B">
        <w:t>. I</w:t>
      </w:r>
      <w:r w:rsidR="001D3E6A" w:rsidRPr="00B3362B">
        <w:t>t is considered the</w:t>
      </w:r>
      <w:r w:rsidR="00F55B6F" w:rsidRPr="00B3362B">
        <w:t xml:space="preserve"> policies of the</w:t>
      </w:r>
      <w:r w:rsidR="001D3E6A" w:rsidRPr="00B3362B">
        <w:t xml:space="preserve"> </w:t>
      </w:r>
      <w:r w:rsidR="00F55B6F" w:rsidRPr="00B3362B">
        <w:t>NPS-UD</w:t>
      </w:r>
      <w:r w:rsidRPr="00B3362B">
        <w:t xml:space="preserve"> as a package </w:t>
      </w:r>
      <w:r w:rsidR="00A41FAF" w:rsidRPr="00B3362B">
        <w:t>are of a large scale and</w:t>
      </w:r>
      <w:r w:rsidRPr="00B3362B">
        <w:t xml:space="preserve"> high significance. However, each individual </w:t>
      </w:r>
      <w:r w:rsidR="002972EA" w:rsidRPr="00B3362B">
        <w:t>policy has a</w:t>
      </w:r>
      <w:r w:rsidRPr="00B3362B">
        <w:t xml:space="preserve"> varying scale and significance.</w:t>
      </w:r>
    </w:p>
    <w:p w14:paraId="122AF715" w14:textId="4BCA975C" w:rsidR="002D77D5" w:rsidRPr="00B3362B" w:rsidRDefault="00F11D32" w:rsidP="00B3362B">
      <w:pPr>
        <w:pStyle w:val="BodyText"/>
      </w:pPr>
      <w:r w:rsidRPr="00B3362B">
        <w:t xml:space="preserve">The </w:t>
      </w:r>
      <w:r w:rsidR="00F55B6F" w:rsidRPr="00B3362B">
        <w:t>extension the car parking policy</w:t>
      </w:r>
      <w:r w:rsidR="002972EA" w:rsidRPr="00B3362B">
        <w:t xml:space="preserve"> to other areas beyond </w:t>
      </w:r>
      <w:r w:rsidR="006029F5">
        <w:t>t</w:t>
      </w:r>
      <w:r w:rsidR="002972EA" w:rsidRPr="00B3362B">
        <w:t xml:space="preserve">ier 1 </w:t>
      </w:r>
      <w:r w:rsidR="008B0900" w:rsidRPr="00B3362B">
        <w:t>urban environments</w:t>
      </w:r>
      <w:r w:rsidR="00824989" w:rsidRPr="00B3362B">
        <w:t xml:space="preserve"> is considered</w:t>
      </w:r>
      <w:r w:rsidRPr="00B3362B">
        <w:t xml:space="preserve"> </w:t>
      </w:r>
      <w:r w:rsidR="00F55B6F" w:rsidRPr="00B3362B">
        <w:t>high</w:t>
      </w:r>
      <w:r w:rsidRPr="00B3362B">
        <w:t xml:space="preserve"> scale and </w:t>
      </w:r>
      <w:r w:rsidR="00F55B6F" w:rsidRPr="00B3362B">
        <w:t>medium</w:t>
      </w:r>
      <w:r w:rsidR="006029F5">
        <w:t>-</w:t>
      </w:r>
      <w:r w:rsidR="00F55B6F" w:rsidRPr="00B3362B">
        <w:t>to</w:t>
      </w:r>
      <w:r w:rsidR="006029F5">
        <w:t>-</w:t>
      </w:r>
      <w:r w:rsidR="00F55B6F" w:rsidRPr="00B3362B">
        <w:t xml:space="preserve">low </w:t>
      </w:r>
      <w:r w:rsidRPr="00B3362B">
        <w:t>significance</w:t>
      </w:r>
      <w:r w:rsidR="008E1436" w:rsidRPr="00B3362B">
        <w:t>,</w:t>
      </w:r>
      <w:r w:rsidRPr="00B3362B">
        <w:t xml:space="preserve"> </w:t>
      </w:r>
      <w:r w:rsidR="00F55B6F" w:rsidRPr="00B3362B">
        <w:t xml:space="preserve">depending on the location where the policy will apply, </w:t>
      </w:r>
      <w:r w:rsidR="008E1436" w:rsidRPr="00B3362B">
        <w:t xml:space="preserve">and </w:t>
      </w:r>
      <w:r w:rsidR="00F55B6F" w:rsidRPr="00B3362B">
        <w:t>depending on the density of the urban environment. For example</w:t>
      </w:r>
      <w:r w:rsidR="008E1436" w:rsidRPr="00B3362B">
        <w:t>,</w:t>
      </w:r>
      <w:r w:rsidR="00F55B6F" w:rsidRPr="00B3362B">
        <w:t xml:space="preserve"> in</w:t>
      </w:r>
      <w:r w:rsidR="00824989" w:rsidRPr="00B3362B">
        <w:t xml:space="preserve"> </w:t>
      </w:r>
      <w:r w:rsidR="00CC584C" w:rsidRPr="00B3362B">
        <w:t>urban settlements (smaller than urban environments)</w:t>
      </w:r>
      <w:r w:rsidR="00F55B6F" w:rsidRPr="00B3362B">
        <w:t xml:space="preserve"> the impact woul</w:t>
      </w:r>
      <w:r w:rsidR="00D8771F" w:rsidRPr="00B3362B">
        <w:t xml:space="preserve">d be nil to almost </w:t>
      </w:r>
      <w:r w:rsidR="002D77D5" w:rsidRPr="00B3362B">
        <w:t>no</w:t>
      </w:r>
      <w:r w:rsidR="00D8771F" w:rsidRPr="00B3362B">
        <w:t xml:space="preserve"> impact, and</w:t>
      </w:r>
      <w:r w:rsidR="00F55B6F" w:rsidRPr="00B3362B">
        <w:t xml:space="preserve"> </w:t>
      </w:r>
      <w:r w:rsidR="00D8771F" w:rsidRPr="00B3362B">
        <w:t>rural</w:t>
      </w:r>
      <w:r w:rsidR="00F55B6F" w:rsidRPr="00B3362B">
        <w:t xml:space="preserve"> </w:t>
      </w:r>
      <w:r w:rsidR="00CC584C" w:rsidRPr="00B3362B">
        <w:t>area</w:t>
      </w:r>
      <w:r w:rsidR="006029F5">
        <w:t>s</w:t>
      </w:r>
      <w:r w:rsidR="00CC584C" w:rsidRPr="00B3362B">
        <w:t xml:space="preserve"> </w:t>
      </w:r>
      <w:r w:rsidR="00F55B6F" w:rsidRPr="00B3362B">
        <w:t xml:space="preserve">would have no impact at all. </w:t>
      </w:r>
      <w:r w:rsidR="002D77D5" w:rsidRPr="00B3362B">
        <w:t xml:space="preserve">In some smaller urban </w:t>
      </w:r>
      <w:r w:rsidR="00CC584C" w:rsidRPr="00B3362B">
        <w:t xml:space="preserve">settlements </w:t>
      </w:r>
      <w:r w:rsidR="002D77D5" w:rsidRPr="00B3362B">
        <w:t xml:space="preserve">the costs may be very low to nil, but there may be some instances where net benefits are experienced, such as within a town centre that has minimum parking rates </w:t>
      </w:r>
      <w:r w:rsidR="008E1436" w:rsidRPr="00B3362B">
        <w:t>that</w:t>
      </w:r>
      <w:r w:rsidR="002D77D5" w:rsidRPr="00B3362B">
        <w:t xml:space="preserve"> are higher than </w:t>
      </w:r>
      <w:r w:rsidR="008B0900" w:rsidRPr="00B3362B">
        <w:t xml:space="preserve">the </w:t>
      </w:r>
      <w:r w:rsidR="002D77D5" w:rsidRPr="00B3362B">
        <w:t>actual demand</w:t>
      </w:r>
      <w:r w:rsidR="008B0900" w:rsidRPr="00B3362B">
        <w:t xml:space="preserve"> for parking</w:t>
      </w:r>
      <w:r w:rsidR="002D77D5" w:rsidRPr="00B3362B">
        <w:t xml:space="preserve">. </w:t>
      </w:r>
    </w:p>
    <w:p w14:paraId="12CB9732" w14:textId="77777777" w:rsidR="00F11D32" w:rsidRPr="008D2FB0" w:rsidRDefault="00F11D32" w:rsidP="00BD6513">
      <w:pPr>
        <w:pStyle w:val="Heading2"/>
        <w:rPr>
          <w:rFonts w:asciiTheme="minorHAnsi" w:hAnsiTheme="minorHAnsi" w:cstheme="minorHAnsi"/>
        </w:rPr>
      </w:pPr>
      <w:bookmarkStart w:id="16" w:name="_Toc46321870"/>
      <w:r w:rsidRPr="008D2FB0">
        <w:rPr>
          <w:rFonts w:asciiTheme="minorHAnsi" w:hAnsiTheme="minorHAnsi" w:cstheme="minorHAnsi"/>
        </w:rPr>
        <w:t>Options considered</w:t>
      </w:r>
      <w:bookmarkEnd w:id="16"/>
      <w:r w:rsidRPr="008D2FB0">
        <w:rPr>
          <w:rFonts w:asciiTheme="minorHAnsi" w:hAnsiTheme="minorHAnsi" w:cstheme="minorHAnsi"/>
        </w:rPr>
        <w:t xml:space="preserve"> </w:t>
      </w:r>
    </w:p>
    <w:p w14:paraId="27740752" w14:textId="5732B178" w:rsidR="00F11D32" w:rsidRPr="00B3362B" w:rsidRDefault="00F11D32" w:rsidP="00B3362B">
      <w:pPr>
        <w:pStyle w:val="BodyText"/>
      </w:pPr>
      <w:r w:rsidRPr="00B3362B">
        <w:t>Under section 32(1</w:t>
      </w:r>
      <w:proofErr w:type="gramStart"/>
      <w:r w:rsidRPr="00B3362B">
        <w:t>)(</w:t>
      </w:r>
      <w:proofErr w:type="gramEnd"/>
      <w:r w:rsidRPr="00B3362B">
        <w:t>b) of the RMA, the Ministry</w:t>
      </w:r>
      <w:r w:rsidR="002D29E4" w:rsidRPr="00B3362B">
        <w:t xml:space="preserve"> is required to</w:t>
      </w:r>
      <w:r w:rsidRPr="00B3362B">
        <w:t xml:space="preserve"> identify and examine </w:t>
      </w:r>
      <w:r w:rsidR="006029F5">
        <w:t>‘</w:t>
      </w:r>
      <w:r w:rsidRPr="00B3362B">
        <w:t>reasonably practicable options</w:t>
      </w:r>
      <w:r w:rsidR="006029F5">
        <w:t>’</w:t>
      </w:r>
      <w:r w:rsidRPr="00B3362B">
        <w:t xml:space="preserve"> for achieving the proposed objectives.</w:t>
      </w:r>
      <w:r w:rsidRPr="00B3362B" w:rsidDel="00FE731A">
        <w:t xml:space="preserve"> </w:t>
      </w:r>
      <w:r w:rsidR="006029F5">
        <w:t>‘</w:t>
      </w:r>
      <w:r w:rsidRPr="00B3362B">
        <w:t>Reasonably practicable</w:t>
      </w:r>
      <w:r w:rsidR="006029F5">
        <w:t>’</w:t>
      </w:r>
      <w:r w:rsidRPr="00B3362B">
        <w:t xml:space="preserve"> is not defined in the RMA, but may include options that: </w:t>
      </w:r>
    </w:p>
    <w:p w14:paraId="2949AA6F" w14:textId="77777777" w:rsidR="00F11D32" w:rsidRPr="008D2FB0" w:rsidRDefault="00F11D32" w:rsidP="00603B5E">
      <w:pPr>
        <w:pStyle w:val="Bullet"/>
        <w:rPr>
          <w:rFonts w:asciiTheme="minorHAnsi" w:eastAsia="Calibri" w:hAnsiTheme="minorHAnsi" w:cstheme="minorHAnsi"/>
        </w:rPr>
      </w:pPr>
      <w:r w:rsidRPr="008D2FB0">
        <w:rPr>
          <w:rFonts w:asciiTheme="minorHAnsi" w:eastAsia="Calibri" w:hAnsiTheme="minorHAnsi" w:cstheme="minorHAnsi"/>
        </w:rPr>
        <w:t xml:space="preserve">are both regulatory and non-regulatory </w:t>
      </w:r>
    </w:p>
    <w:p w14:paraId="0A1C2F68" w14:textId="77777777" w:rsidR="00F11D32" w:rsidRPr="008D2FB0" w:rsidRDefault="00F11D32" w:rsidP="00603B5E">
      <w:pPr>
        <w:pStyle w:val="Bullet"/>
        <w:rPr>
          <w:rFonts w:asciiTheme="minorHAnsi" w:eastAsia="Calibri" w:hAnsiTheme="minorHAnsi" w:cstheme="minorHAnsi"/>
        </w:rPr>
      </w:pPr>
      <w:r w:rsidRPr="008D2FB0">
        <w:rPr>
          <w:rFonts w:asciiTheme="minorHAnsi" w:eastAsia="Calibri" w:hAnsiTheme="minorHAnsi" w:cstheme="minorHAnsi"/>
        </w:rPr>
        <w:t xml:space="preserve">are targeted towards achieving the goal/objective </w:t>
      </w:r>
    </w:p>
    <w:p w14:paraId="76535C67" w14:textId="77777777" w:rsidR="00F11D32" w:rsidRPr="008D2FB0" w:rsidRDefault="00F11D32" w:rsidP="00603B5E">
      <w:pPr>
        <w:pStyle w:val="Bullet"/>
        <w:rPr>
          <w:rFonts w:asciiTheme="minorHAnsi" w:eastAsia="Calibri" w:hAnsiTheme="minorHAnsi" w:cstheme="minorHAnsi"/>
        </w:rPr>
      </w:pPr>
      <w:r w:rsidRPr="008D2FB0">
        <w:rPr>
          <w:rFonts w:asciiTheme="minorHAnsi" w:eastAsia="Calibri" w:hAnsiTheme="minorHAnsi" w:cstheme="minorHAnsi"/>
        </w:rPr>
        <w:t xml:space="preserve">are within the Ministry’s resources, duties and powers </w:t>
      </w:r>
    </w:p>
    <w:p w14:paraId="770CE163" w14:textId="77777777" w:rsidR="00F11D32" w:rsidRPr="008D2FB0" w:rsidRDefault="00F11D32" w:rsidP="00603B5E">
      <w:pPr>
        <w:pStyle w:val="Bullet"/>
        <w:rPr>
          <w:rFonts w:asciiTheme="minorHAnsi" w:eastAsia="Calibri" w:hAnsiTheme="minorHAnsi" w:cstheme="minorHAnsi"/>
        </w:rPr>
      </w:pPr>
      <w:proofErr w:type="gramStart"/>
      <w:r w:rsidRPr="008D2FB0">
        <w:rPr>
          <w:rFonts w:asciiTheme="minorHAnsi" w:eastAsia="Calibri" w:hAnsiTheme="minorHAnsi" w:cstheme="minorHAnsi"/>
        </w:rPr>
        <w:t>represent</w:t>
      </w:r>
      <w:proofErr w:type="gramEnd"/>
      <w:r w:rsidRPr="008D2FB0">
        <w:rPr>
          <w:rFonts w:asciiTheme="minorHAnsi" w:eastAsia="Calibri" w:hAnsiTheme="minorHAnsi" w:cstheme="minorHAnsi"/>
        </w:rPr>
        <w:t xml:space="preserve"> a reasonable range of possible alternatives. </w:t>
      </w:r>
    </w:p>
    <w:p w14:paraId="442F8A7A" w14:textId="110576DF" w:rsidR="00F11D32" w:rsidRPr="00B3362B" w:rsidRDefault="00F11D32" w:rsidP="00B3362B">
      <w:pPr>
        <w:pStyle w:val="BodyText"/>
      </w:pPr>
      <w:r w:rsidRPr="00B3362B">
        <w:t xml:space="preserve">Table </w:t>
      </w:r>
      <w:r w:rsidR="002D77D5" w:rsidRPr="00B3362B">
        <w:t>4</w:t>
      </w:r>
      <w:r w:rsidR="002D29E4" w:rsidRPr="00B3362B">
        <w:t xml:space="preserve"> </w:t>
      </w:r>
      <w:r w:rsidR="001C5016" w:rsidRPr="00B3362B">
        <w:t xml:space="preserve">in the section below </w:t>
      </w:r>
      <w:r w:rsidR="002D29E4" w:rsidRPr="00B3362B">
        <w:t>detail</w:t>
      </w:r>
      <w:r w:rsidR="00CF0644" w:rsidRPr="00B3362B">
        <w:t>s</w:t>
      </w:r>
      <w:r w:rsidRPr="00B3362B">
        <w:t xml:space="preserve"> an evaluation of options relating to the costs and benefits to determine the effectiveness and efficiency of the approach, and whether it is the most appropriate way to</w:t>
      </w:r>
      <w:r w:rsidR="00CF0644" w:rsidRPr="00B3362B">
        <w:t xml:space="preserve"> achieve the relevant objectives</w:t>
      </w:r>
      <w:r w:rsidRPr="00B3362B">
        <w:t xml:space="preserve">. </w:t>
      </w:r>
    </w:p>
    <w:p w14:paraId="2B05BD31" w14:textId="77777777" w:rsidR="00F11D32" w:rsidRPr="00B3362B" w:rsidRDefault="00F11D32" w:rsidP="00B3362B">
      <w:pPr>
        <w:pStyle w:val="BodyText"/>
        <w:sectPr w:rsidR="00F11D32" w:rsidRPr="00B3362B" w:rsidSect="00002003">
          <w:footerReference w:type="even" r:id="rId20"/>
          <w:type w:val="continuous"/>
          <w:pgSz w:w="11907" w:h="16840" w:code="9"/>
          <w:pgMar w:top="1134" w:right="1418" w:bottom="1134" w:left="1418" w:header="567" w:footer="567" w:gutter="0"/>
          <w:cols w:space="720"/>
          <w:docGrid w:linePitch="299"/>
        </w:sectPr>
      </w:pPr>
    </w:p>
    <w:p w14:paraId="1637C5F6" w14:textId="77777777" w:rsidR="00F11D32" w:rsidRPr="008D2FB0" w:rsidRDefault="00F11D32" w:rsidP="009A199E">
      <w:pPr>
        <w:pStyle w:val="Heading2"/>
        <w:rPr>
          <w:rFonts w:asciiTheme="minorHAnsi" w:hAnsiTheme="minorHAnsi" w:cstheme="minorHAnsi"/>
        </w:rPr>
      </w:pPr>
      <w:bookmarkStart w:id="17" w:name="_Toc46321871"/>
      <w:r w:rsidRPr="008D2FB0">
        <w:rPr>
          <w:rFonts w:asciiTheme="minorHAnsi" w:hAnsiTheme="minorHAnsi" w:cstheme="minorHAnsi"/>
        </w:rPr>
        <w:t>Options evaluation</w:t>
      </w:r>
      <w:bookmarkEnd w:id="17"/>
      <w:r w:rsidRPr="008D2FB0">
        <w:rPr>
          <w:rFonts w:asciiTheme="minorHAnsi" w:hAnsiTheme="minorHAnsi" w:cstheme="minorHAnsi"/>
        </w:rPr>
        <w:t xml:space="preserve"> </w:t>
      </w:r>
    </w:p>
    <w:p w14:paraId="74B23AF1" w14:textId="57AEC399" w:rsidR="002D77D5" w:rsidRPr="00B3362B" w:rsidRDefault="002D77D5" w:rsidP="00B3362B">
      <w:pPr>
        <w:pStyle w:val="BodyText"/>
      </w:pPr>
      <w:r w:rsidRPr="00B3362B">
        <w:t xml:space="preserve">Table 3 lists </w:t>
      </w:r>
      <w:r w:rsidR="009A199E">
        <w:t>some</w:t>
      </w:r>
      <w:r w:rsidRPr="00B3362B">
        <w:t xml:space="preserve"> possible alternatives </w:t>
      </w:r>
      <w:r w:rsidR="008B0900" w:rsidRPr="00B3362B">
        <w:t xml:space="preserve">(options) </w:t>
      </w:r>
      <w:r w:rsidRPr="00B3362B">
        <w:t xml:space="preserve">for targeting the policies which remove the ability of district plans to set minimum parking rates. Table 2 restates the relevant objectives which the options are to be assessed against. The assessment is set out in </w:t>
      </w:r>
      <w:r w:rsidR="00DE6A0A">
        <w:t>t</w:t>
      </w:r>
      <w:r w:rsidR="00F11D32" w:rsidRPr="00B3362B">
        <w:t>able</w:t>
      </w:r>
      <w:r w:rsidRPr="00B3362B">
        <w:t xml:space="preserve"> 4, evaluating </w:t>
      </w:r>
      <w:r w:rsidR="00F11D32" w:rsidRPr="00B3362B">
        <w:t xml:space="preserve">the costs, benefits, efficiency and effectiveness of the options. </w:t>
      </w:r>
    </w:p>
    <w:p w14:paraId="748C21D0" w14:textId="4EFF2774" w:rsidR="00F11D32" w:rsidRPr="008D2FB0" w:rsidRDefault="00F11D32" w:rsidP="00F11D32">
      <w:pPr>
        <w:pStyle w:val="Tableheading"/>
        <w:rPr>
          <w:rFonts w:asciiTheme="minorHAnsi" w:hAnsiTheme="minorHAnsi" w:cstheme="minorHAnsi"/>
        </w:rPr>
      </w:pPr>
      <w:r w:rsidRPr="00CF0644">
        <w:rPr>
          <w:rFonts w:asciiTheme="minorHAnsi" w:hAnsiTheme="minorHAnsi" w:cstheme="minorHAnsi"/>
        </w:rPr>
        <w:t xml:space="preserve">Table </w:t>
      </w:r>
      <w:r w:rsidR="002D29E4" w:rsidRPr="00CF0644">
        <w:rPr>
          <w:rFonts w:asciiTheme="minorHAnsi" w:hAnsiTheme="minorHAnsi" w:cstheme="minorHAnsi"/>
        </w:rPr>
        <w:t>2</w:t>
      </w:r>
      <w:r w:rsidRPr="00CF0644">
        <w:rPr>
          <w:rFonts w:asciiTheme="minorHAnsi" w:hAnsiTheme="minorHAnsi" w:cstheme="minorHAnsi"/>
        </w:rPr>
        <w:t>:</w:t>
      </w:r>
      <w:r w:rsidR="00B3362B">
        <w:rPr>
          <w:rFonts w:asciiTheme="minorHAnsi" w:hAnsiTheme="minorHAnsi" w:cstheme="minorHAnsi"/>
        </w:rPr>
        <w:tab/>
      </w:r>
      <w:r w:rsidR="0034638F">
        <w:rPr>
          <w:rFonts w:asciiTheme="minorHAnsi" w:hAnsiTheme="minorHAnsi" w:cstheme="minorHAnsi"/>
        </w:rPr>
        <w:t>Relevant objectives</w:t>
      </w:r>
      <w:r w:rsidR="006425D8">
        <w:rPr>
          <w:rFonts w:asciiTheme="minorHAnsi" w:hAnsiTheme="minorHAnsi" w:cstheme="minorHAnsi"/>
        </w:rPr>
        <w:t xml:space="preserve"> </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514"/>
        <w:gridCol w:w="4557"/>
      </w:tblGrid>
      <w:tr w:rsidR="00F11D32" w:rsidRPr="008D2FB0" w14:paraId="1E0078B2" w14:textId="77777777" w:rsidTr="00271294">
        <w:trPr>
          <w:trHeight w:val="363"/>
        </w:trPr>
        <w:tc>
          <w:tcPr>
            <w:tcW w:w="5000" w:type="pct"/>
            <w:gridSpan w:val="2"/>
            <w:tcBorders>
              <w:bottom w:val="single" w:sz="4" w:space="0" w:color="1C556C"/>
            </w:tcBorders>
            <w:shd w:val="clear" w:color="auto" w:fill="1C556C" w:themeFill="accent1"/>
          </w:tcPr>
          <w:p w14:paraId="3EFA28EA" w14:textId="77777777" w:rsidR="00F11D32" w:rsidRPr="008D2FB0" w:rsidRDefault="003101B9" w:rsidP="00FA74B3">
            <w:pPr>
              <w:pStyle w:val="TableTextbold"/>
              <w:rPr>
                <w:rFonts w:asciiTheme="minorHAnsi" w:hAnsiTheme="minorHAnsi" w:cstheme="minorHAnsi"/>
              </w:rPr>
            </w:pPr>
            <w:r>
              <w:rPr>
                <w:rFonts w:asciiTheme="minorHAnsi" w:hAnsiTheme="minorHAnsi" w:cstheme="minorHAnsi"/>
                <w:color w:val="FFFFFF" w:themeColor="background1"/>
              </w:rPr>
              <w:t>Relevant</w:t>
            </w:r>
            <w:r w:rsidR="00F11D32" w:rsidRPr="008D2FB0">
              <w:rPr>
                <w:rFonts w:asciiTheme="minorHAnsi" w:hAnsiTheme="minorHAnsi" w:cstheme="minorHAnsi"/>
                <w:color w:val="FFFFFF" w:themeColor="background1"/>
              </w:rPr>
              <w:t xml:space="preserve"> objectives </w:t>
            </w:r>
          </w:p>
        </w:tc>
      </w:tr>
      <w:tr w:rsidR="00F11D32" w:rsidRPr="008D2FB0" w14:paraId="2FC4069A" w14:textId="77777777" w:rsidTr="00271294">
        <w:trPr>
          <w:trHeight w:val="363"/>
        </w:trPr>
        <w:tc>
          <w:tcPr>
            <w:tcW w:w="2488" w:type="pct"/>
            <w:tcBorders>
              <w:right w:val="single" w:sz="4" w:space="0" w:color="217263" w:themeColor="accent4" w:themeShade="BF"/>
            </w:tcBorders>
            <w:shd w:val="clear" w:color="auto" w:fill="auto"/>
          </w:tcPr>
          <w:p w14:paraId="1322F66B" w14:textId="207B7389" w:rsidR="009B788C" w:rsidRDefault="009B788C" w:rsidP="009B788C">
            <w:pPr>
              <w:pStyle w:val="TableBullet"/>
              <w:numPr>
                <w:ilvl w:val="0"/>
                <w:numId w:val="0"/>
              </w:numPr>
            </w:pPr>
            <w:r w:rsidRPr="0026789C">
              <w:rPr>
                <w:b/>
                <w:bCs/>
              </w:rPr>
              <w:t>Objective 1</w:t>
            </w:r>
            <w:r>
              <w:t>: New Zealand has well-functioning urban environments that enable all people and communities to provide for their social, economic, and cultural wellbeing, and for their health and safety, now and into the future.</w:t>
            </w:r>
          </w:p>
          <w:p w14:paraId="3F5431BA" w14:textId="77777777" w:rsidR="00F11D32" w:rsidRPr="008D2FB0" w:rsidRDefault="00F11D32" w:rsidP="009B788C">
            <w:pPr>
              <w:pStyle w:val="TableBullet"/>
              <w:numPr>
                <w:ilvl w:val="0"/>
                <w:numId w:val="0"/>
              </w:numPr>
              <w:ind w:left="284"/>
              <w:rPr>
                <w:rFonts w:asciiTheme="minorHAnsi" w:hAnsiTheme="minorHAnsi" w:cstheme="minorHAnsi"/>
              </w:rPr>
            </w:pPr>
          </w:p>
        </w:tc>
        <w:tc>
          <w:tcPr>
            <w:tcW w:w="2512" w:type="pct"/>
            <w:tcBorders>
              <w:left w:val="single" w:sz="4" w:space="0" w:color="217263" w:themeColor="accent4" w:themeShade="BF"/>
            </w:tcBorders>
            <w:shd w:val="clear" w:color="auto" w:fill="auto"/>
          </w:tcPr>
          <w:p w14:paraId="1C0471A8" w14:textId="77777777" w:rsidR="009B788C" w:rsidRDefault="009B788C" w:rsidP="009B788C">
            <w:pPr>
              <w:pStyle w:val="TableBullet"/>
              <w:numPr>
                <w:ilvl w:val="0"/>
                <w:numId w:val="0"/>
              </w:numPr>
              <w:ind w:left="13" w:hanging="13"/>
            </w:pPr>
            <w:r w:rsidRPr="0026789C">
              <w:rPr>
                <w:b/>
                <w:bCs/>
              </w:rPr>
              <w:t xml:space="preserve">Objective </w:t>
            </w:r>
            <w:r>
              <w:rPr>
                <w:b/>
                <w:bCs/>
              </w:rPr>
              <w:t>4</w:t>
            </w:r>
            <w:r>
              <w:t>: New Zealand’s urban environments, including their amenity values, can develop and change over time in response to the diverse and changing needs of people, communities, and future generations.</w:t>
            </w:r>
          </w:p>
          <w:p w14:paraId="7188FFA3" w14:textId="77777777" w:rsidR="00F11D32" w:rsidRPr="008D2FB0" w:rsidRDefault="00F11D32" w:rsidP="009B788C">
            <w:pPr>
              <w:pStyle w:val="TableBullet"/>
              <w:numPr>
                <w:ilvl w:val="0"/>
                <w:numId w:val="0"/>
              </w:numPr>
              <w:ind w:left="284"/>
              <w:rPr>
                <w:rFonts w:asciiTheme="minorHAnsi" w:hAnsiTheme="minorHAnsi" w:cstheme="minorHAnsi"/>
              </w:rPr>
            </w:pPr>
          </w:p>
        </w:tc>
      </w:tr>
    </w:tbl>
    <w:p w14:paraId="0E3E1B7D" w14:textId="77777777" w:rsidR="0034638F" w:rsidRDefault="0034638F" w:rsidP="00271294">
      <w:pPr>
        <w:pStyle w:val="Tableheading"/>
        <w:ind w:left="0" w:firstLine="0"/>
        <w:rPr>
          <w:rFonts w:asciiTheme="minorHAnsi" w:hAnsiTheme="minorHAnsi" w:cstheme="minorHAnsi"/>
          <w:sz w:val="22"/>
        </w:rPr>
      </w:pPr>
    </w:p>
    <w:p w14:paraId="7FB14035" w14:textId="22995E95" w:rsidR="0034638F" w:rsidRPr="0034638F" w:rsidRDefault="0034638F" w:rsidP="0034638F">
      <w:pPr>
        <w:pStyle w:val="Tableheading"/>
        <w:rPr>
          <w:rFonts w:asciiTheme="minorHAnsi" w:hAnsiTheme="minorHAnsi" w:cstheme="minorHAnsi"/>
        </w:rPr>
      </w:pPr>
      <w:r w:rsidRPr="00CF0644">
        <w:rPr>
          <w:rFonts w:asciiTheme="minorHAnsi" w:hAnsiTheme="minorHAnsi" w:cstheme="minorHAnsi"/>
        </w:rPr>
        <w:t xml:space="preserve">Table </w:t>
      </w:r>
      <w:r>
        <w:rPr>
          <w:rFonts w:asciiTheme="minorHAnsi" w:hAnsiTheme="minorHAnsi" w:cstheme="minorHAnsi"/>
        </w:rPr>
        <w:t>3</w:t>
      </w:r>
      <w:r w:rsidRPr="00CF0644">
        <w:rPr>
          <w:rFonts w:asciiTheme="minorHAnsi" w:hAnsiTheme="minorHAnsi" w:cstheme="minorHAnsi"/>
        </w:rPr>
        <w:t>:</w:t>
      </w:r>
      <w:r w:rsidR="00B3362B">
        <w:rPr>
          <w:rFonts w:asciiTheme="minorHAnsi" w:hAnsiTheme="minorHAnsi" w:cstheme="minorHAnsi"/>
        </w:rPr>
        <w:tab/>
      </w:r>
      <w:r>
        <w:rPr>
          <w:rFonts w:asciiTheme="minorHAnsi" w:hAnsiTheme="minorHAnsi" w:cstheme="minorHAnsi"/>
        </w:rPr>
        <w:t xml:space="preserve">Options </w:t>
      </w:r>
      <w:r w:rsidR="002D77D5">
        <w:rPr>
          <w:rFonts w:asciiTheme="minorHAnsi" w:hAnsiTheme="minorHAnsi" w:cstheme="minorHAnsi"/>
        </w:rPr>
        <w:t xml:space="preserve">for targeting </w:t>
      </w:r>
      <w:r w:rsidRPr="00CF0644">
        <w:rPr>
          <w:rFonts w:asciiTheme="minorHAnsi" w:hAnsiTheme="minorHAnsi" w:cstheme="minorHAnsi"/>
        </w:rPr>
        <w:t>policy</w:t>
      </w:r>
      <w:r>
        <w:rPr>
          <w:rFonts w:asciiTheme="minorHAnsi" w:hAnsiTheme="minorHAnsi" w:cstheme="minorHAnsi"/>
        </w:rPr>
        <w:t xml:space="preserve"> </w:t>
      </w:r>
    </w:p>
    <w:tbl>
      <w:tblPr>
        <w:tblW w:w="5000"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843"/>
        <w:gridCol w:w="7228"/>
      </w:tblGrid>
      <w:tr w:rsidR="0034638F" w:rsidRPr="008D2FB0" w14:paraId="59565F30" w14:textId="77777777" w:rsidTr="002972EA">
        <w:trPr>
          <w:trHeight w:val="363"/>
        </w:trPr>
        <w:tc>
          <w:tcPr>
            <w:tcW w:w="5000" w:type="pct"/>
            <w:gridSpan w:val="2"/>
            <w:tcBorders>
              <w:bottom w:val="single" w:sz="4" w:space="0" w:color="1C556C"/>
            </w:tcBorders>
            <w:shd w:val="clear" w:color="auto" w:fill="1C556C" w:themeFill="accent1"/>
          </w:tcPr>
          <w:p w14:paraId="4DF91B21" w14:textId="77777777" w:rsidR="0034638F" w:rsidRDefault="00002811" w:rsidP="002972EA">
            <w:pPr>
              <w:pStyle w:val="TableTextbold"/>
              <w:rPr>
                <w:rFonts w:asciiTheme="minorHAnsi" w:hAnsiTheme="minorHAnsi" w:cstheme="minorHAnsi"/>
                <w:color w:val="FFFFFF" w:themeColor="background1"/>
              </w:rPr>
            </w:pPr>
            <w:r>
              <w:rPr>
                <w:rFonts w:asciiTheme="minorHAnsi" w:hAnsiTheme="minorHAnsi" w:cstheme="minorHAnsi"/>
                <w:color w:val="FFFFFF" w:themeColor="background1"/>
              </w:rPr>
              <w:t>Further options</w:t>
            </w:r>
            <w:r w:rsidR="0034638F" w:rsidRPr="008D2FB0">
              <w:rPr>
                <w:rFonts w:asciiTheme="minorHAnsi" w:hAnsiTheme="minorHAnsi" w:cstheme="minorHAnsi"/>
                <w:color w:val="FFFFFF" w:themeColor="background1"/>
              </w:rPr>
              <w:t xml:space="preserve"> </w:t>
            </w:r>
            <w:r>
              <w:rPr>
                <w:rFonts w:asciiTheme="minorHAnsi" w:hAnsiTheme="minorHAnsi" w:cstheme="minorHAnsi"/>
                <w:color w:val="FFFFFF" w:themeColor="background1"/>
              </w:rPr>
              <w:t>in relation to targeting of parking policy 11(b)</w:t>
            </w:r>
          </w:p>
          <w:p w14:paraId="68928DCA" w14:textId="48BCBEB7" w:rsidR="00002811" w:rsidRPr="00002811" w:rsidRDefault="001C5016" w:rsidP="00002811">
            <w:pPr>
              <w:pStyle w:val="TableTextbold"/>
              <w:ind w:left="599"/>
              <w:rPr>
                <w:rFonts w:asciiTheme="minorHAnsi" w:hAnsiTheme="minorHAnsi" w:cstheme="minorHAnsi"/>
                <w:color w:val="FFFFFF" w:themeColor="background1"/>
              </w:rPr>
            </w:pPr>
            <w:r>
              <w:rPr>
                <w:rFonts w:asciiTheme="minorHAnsi" w:hAnsiTheme="minorHAnsi" w:cstheme="minorHAnsi"/>
                <w:color w:val="FFFFFF" w:themeColor="background1"/>
              </w:rPr>
              <w:t>D</w:t>
            </w:r>
            <w:r w:rsidR="00002811" w:rsidRPr="00002811">
              <w:rPr>
                <w:rFonts w:asciiTheme="minorHAnsi" w:hAnsiTheme="minorHAnsi" w:cstheme="minorHAnsi"/>
                <w:color w:val="FFFFFF" w:themeColor="background1"/>
              </w:rPr>
              <w:t xml:space="preserve">istrict plans of </w:t>
            </w:r>
            <w:r w:rsidR="00DE6A0A">
              <w:rPr>
                <w:rFonts w:asciiTheme="minorHAnsi" w:hAnsiTheme="minorHAnsi" w:cstheme="minorHAnsi"/>
                <w:color w:val="FFFFFF" w:themeColor="background1"/>
              </w:rPr>
              <w:t>t</w:t>
            </w:r>
            <w:r w:rsidR="00002811" w:rsidRPr="00002811">
              <w:rPr>
                <w:rFonts w:asciiTheme="minorHAnsi" w:hAnsiTheme="minorHAnsi" w:cstheme="minorHAnsi"/>
                <w:color w:val="FFFFFF" w:themeColor="background1"/>
              </w:rPr>
              <w:t xml:space="preserve">ier X territorial authorities do not set car parking minimum requirements, other than for accessible car parks. </w:t>
            </w:r>
          </w:p>
        </w:tc>
      </w:tr>
      <w:tr w:rsidR="001F1B44" w:rsidRPr="008D2FB0" w14:paraId="37F9CC13" w14:textId="77777777" w:rsidTr="00E630C6">
        <w:trPr>
          <w:trHeight w:val="363"/>
        </w:trPr>
        <w:tc>
          <w:tcPr>
            <w:tcW w:w="1016" w:type="pct"/>
            <w:tcBorders>
              <w:right w:val="single" w:sz="4" w:space="0" w:color="217263" w:themeColor="accent4" w:themeShade="BF"/>
            </w:tcBorders>
            <w:shd w:val="clear" w:color="auto" w:fill="auto"/>
          </w:tcPr>
          <w:p w14:paraId="38DD5E76" w14:textId="77777777" w:rsidR="001F1B44" w:rsidRPr="001F1B44" w:rsidRDefault="001F1B44" w:rsidP="00E630C6">
            <w:pPr>
              <w:pStyle w:val="TableBullet"/>
              <w:numPr>
                <w:ilvl w:val="0"/>
                <w:numId w:val="26"/>
              </w:numPr>
              <w:ind w:left="741" w:firstLine="0"/>
              <w:rPr>
                <w:rFonts w:asciiTheme="minorHAnsi" w:hAnsiTheme="minorHAnsi" w:cstheme="minorHAnsi"/>
              </w:rPr>
            </w:pPr>
          </w:p>
        </w:tc>
        <w:tc>
          <w:tcPr>
            <w:tcW w:w="3984" w:type="pct"/>
            <w:tcBorders>
              <w:left w:val="single" w:sz="4" w:space="0" w:color="217263" w:themeColor="accent4" w:themeShade="BF"/>
            </w:tcBorders>
            <w:shd w:val="clear" w:color="auto" w:fill="auto"/>
          </w:tcPr>
          <w:p w14:paraId="315F818D" w14:textId="27DC9507" w:rsidR="001F1B44" w:rsidRPr="008D2FB0" w:rsidRDefault="001F1B44" w:rsidP="00E630C6">
            <w:pPr>
              <w:pStyle w:val="TableBullet"/>
              <w:numPr>
                <w:ilvl w:val="0"/>
                <w:numId w:val="0"/>
              </w:numPr>
              <w:ind w:left="360"/>
              <w:rPr>
                <w:rFonts w:asciiTheme="minorHAnsi" w:hAnsiTheme="minorHAnsi" w:cstheme="minorHAnsi"/>
              </w:rPr>
            </w:pPr>
            <w:r>
              <w:t>Apply</w:t>
            </w:r>
            <w:r w:rsidRPr="009B788C">
              <w:t xml:space="preserve"> parking policy to all district plans</w:t>
            </w:r>
            <w:r>
              <w:t xml:space="preserve"> in</w:t>
            </w:r>
            <w:r w:rsidRPr="009B788C">
              <w:t xml:space="preserve"> </w:t>
            </w:r>
            <w:r w:rsidR="00DE6A0A">
              <w:t>t</w:t>
            </w:r>
            <w:r w:rsidRPr="009B788C">
              <w:t xml:space="preserve">ier 1 and 2 </w:t>
            </w:r>
            <w:r>
              <w:rPr>
                <w:rFonts w:asciiTheme="minorHAnsi" w:hAnsiTheme="minorHAnsi" w:cstheme="minorHAnsi"/>
              </w:rPr>
              <w:t xml:space="preserve">territorial authorities </w:t>
            </w:r>
            <w:r w:rsidRPr="00292583">
              <w:rPr>
                <w:rFonts w:asciiTheme="minorHAnsi" w:hAnsiTheme="minorHAnsi" w:cstheme="minorHAnsi"/>
              </w:rPr>
              <w:t xml:space="preserve"> </w:t>
            </w:r>
          </w:p>
        </w:tc>
      </w:tr>
      <w:tr w:rsidR="001F1B44" w:rsidRPr="008D2FB0" w14:paraId="3EB588B9" w14:textId="77777777" w:rsidTr="00E630C6">
        <w:trPr>
          <w:trHeight w:val="363"/>
        </w:trPr>
        <w:tc>
          <w:tcPr>
            <w:tcW w:w="1016" w:type="pct"/>
            <w:tcBorders>
              <w:right w:val="single" w:sz="4" w:space="0" w:color="217263" w:themeColor="accent4" w:themeShade="BF"/>
            </w:tcBorders>
            <w:shd w:val="clear" w:color="auto" w:fill="auto"/>
          </w:tcPr>
          <w:p w14:paraId="5570D2EE" w14:textId="77777777" w:rsidR="001F1B44" w:rsidRPr="001F1B44" w:rsidRDefault="001F1B44" w:rsidP="00E630C6">
            <w:pPr>
              <w:pStyle w:val="TableBullet"/>
              <w:numPr>
                <w:ilvl w:val="0"/>
                <w:numId w:val="26"/>
              </w:numPr>
              <w:ind w:left="741" w:firstLine="0"/>
              <w:rPr>
                <w:b/>
                <w:bCs/>
              </w:rPr>
            </w:pPr>
          </w:p>
        </w:tc>
        <w:tc>
          <w:tcPr>
            <w:tcW w:w="3984" w:type="pct"/>
            <w:tcBorders>
              <w:left w:val="single" w:sz="4" w:space="0" w:color="217263" w:themeColor="accent4" w:themeShade="BF"/>
            </w:tcBorders>
            <w:shd w:val="clear" w:color="auto" w:fill="auto"/>
          </w:tcPr>
          <w:p w14:paraId="6458D378" w14:textId="56BD4552" w:rsidR="001F1B44" w:rsidRPr="0026789C" w:rsidRDefault="001F1B44" w:rsidP="00E630C6">
            <w:pPr>
              <w:pStyle w:val="TableBullet"/>
              <w:numPr>
                <w:ilvl w:val="0"/>
                <w:numId w:val="0"/>
              </w:numPr>
              <w:ind w:left="360"/>
              <w:rPr>
                <w:b/>
                <w:bCs/>
              </w:rPr>
            </w:pPr>
            <w:r>
              <w:t>Apply</w:t>
            </w:r>
            <w:r w:rsidRPr="009B788C">
              <w:t xml:space="preserve"> parking policy to all district plans</w:t>
            </w:r>
            <w:r>
              <w:t xml:space="preserve"> in</w:t>
            </w:r>
            <w:r w:rsidRPr="009B788C">
              <w:t xml:space="preserve"> </w:t>
            </w:r>
            <w:r w:rsidR="00DE6A0A">
              <w:t>t</w:t>
            </w:r>
            <w:r w:rsidRPr="009B788C">
              <w:t>ier 1</w:t>
            </w:r>
            <w:r>
              <w:t>, 2</w:t>
            </w:r>
            <w:r w:rsidRPr="009B788C">
              <w:t xml:space="preserve"> and </w:t>
            </w:r>
            <w:r>
              <w:t>3</w:t>
            </w:r>
            <w:r w:rsidRPr="009B788C">
              <w:t xml:space="preserve"> </w:t>
            </w:r>
            <w:r>
              <w:rPr>
                <w:rFonts w:asciiTheme="minorHAnsi" w:hAnsiTheme="minorHAnsi" w:cstheme="minorHAnsi"/>
              </w:rPr>
              <w:t xml:space="preserve">territorial authorities </w:t>
            </w:r>
            <w:r w:rsidRPr="00292583">
              <w:rPr>
                <w:rFonts w:asciiTheme="minorHAnsi" w:hAnsiTheme="minorHAnsi" w:cstheme="minorHAnsi"/>
              </w:rPr>
              <w:t xml:space="preserve"> </w:t>
            </w:r>
          </w:p>
        </w:tc>
      </w:tr>
      <w:tr w:rsidR="001F1B44" w:rsidRPr="008D2FB0" w14:paraId="638DFE40" w14:textId="77777777" w:rsidTr="00E630C6">
        <w:trPr>
          <w:trHeight w:val="363"/>
        </w:trPr>
        <w:tc>
          <w:tcPr>
            <w:tcW w:w="1016" w:type="pct"/>
            <w:tcBorders>
              <w:right w:val="single" w:sz="4" w:space="0" w:color="217263" w:themeColor="accent4" w:themeShade="BF"/>
            </w:tcBorders>
            <w:shd w:val="clear" w:color="auto" w:fill="auto"/>
          </w:tcPr>
          <w:p w14:paraId="62E94508" w14:textId="46BA25F2" w:rsidR="001F1B44" w:rsidRDefault="001F1B44" w:rsidP="00E630C6">
            <w:pPr>
              <w:pStyle w:val="TableBullet"/>
              <w:numPr>
                <w:ilvl w:val="0"/>
                <w:numId w:val="26"/>
              </w:numPr>
              <w:ind w:left="741" w:firstLine="0"/>
            </w:pPr>
          </w:p>
        </w:tc>
        <w:tc>
          <w:tcPr>
            <w:tcW w:w="3984" w:type="pct"/>
            <w:tcBorders>
              <w:left w:val="single" w:sz="4" w:space="0" w:color="217263" w:themeColor="accent4" w:themeShade="BF"/>
            </w:tcBorders>
            <w:shd w:val="clear" w:color="auto" w:fill="auto"/>
          </w:tcPr>
          <w:p w14:paraId="2A0A2DDB" w14:textId="2B119AD8" w:rsidR="001F1B44" w:rsidRPr="009B788C" w:rsidRDefault="001F1B44" w:rsidP="00E630C6">
            <w:pPr>
              <w:pStyle w:val="TableBullet"/>
              <w:numPr>
                <w:ilvl w:val="0"/>
                <w:numId w:val="0"/>
              </w:numPr>
              <w:ind w:left="360"/>
            </w:pPr>
            <w:r w:rsidRPr="009B788C">
              <w:t xml:space="preserve">Apply parking policy to </w:t>
            </w:r>
            <w:r w:rsidRPr="00CF0644">
              <w:t xml:space="preserve">all district plans in </w:t>
            </w:r>
            <w:proofErr w:type="spellStart"/>
            <w:r w:rsidRPr="00CF0644">
              <w:t>Aotearoa</w:t>
            </w:r>
            <w:proofErr w:type="spellEnd"/>
            <w:r w:rsidR="008B0900">
              <w:t xml:space="preserve"> New Zealand </w:t>
            </w:r>
          </w:p>
        </w:tc>
      </w:tr>
      <w:tr w:rsidR="00002811" w:rsidRPr="008D2FB0" w14:paraId="361E0919" w14:textId="77777777" w:rsidTr="00002811">
        <w:trPr>
          <w:trHeight w:val="363"/>
        </w:trPr>
        <w:tc>
          <w:tcPr>
            <w:tcW w:w="5000" w:type="pct"/>
            <w:gridSpan w:val="2"/>
            <w:shd w:val="clear" w:color="auto" w:fill="1C556C" w:themeFill="accent1"/>
          </w:tcPr>
          <w:p w14:paraId="554AEAC9" w14:textId="4B8DECF2" w:rsidR="00002811" w:rsidRPr="00002811" w:rsidRDefault="00002811" w:rsidP="00BD6513">
            <w:pPr>
              <w:pStyle w:val="TableTextbold"/>
              <w:rPr>
                <w:rFonts w:asciiTheme="minorHAnsi" w:hAnsiTheme="minorHAnsi" w:cstheme="minorHAnsi"/>
                <w:color w:val="FFFFFF" w:themeColor="background1"/>
              </w:rPr>
            </w:pPr>
            <w:r w:rsidRPr="00002811">
              <w:rPr>
                <w:rFonts w:asciiTheme="minorHAnsi" w:hAnsiTheme="minorHAnsi" w:cstheme="minorHAnsi"/>
                <w:color w:val="FFFFFF" w:themeColor="background1"/>
              </w:rPr>
              <w:t>Preferred option from the recommendatio</w:t>
            </w:r>
            <w:r w:rsidR="00BD6513">
              <w:rPr>
                <w:rFonts w:asciiTheme="minorHAnsi" w:hAnsiTheme="minorHAnsi" w:cstheme="minorHAnsi"/>
                <w:color w:val="FFFFFF" w:themeColor="background1"/>
              </w:rPr>
              <w:t xml:space="preserve">ns report version s32 analysis </w:t>
            </w:r>
          </w:p>
        </w:tc>
      </w:tr>
      <w:tr w:rsidR="00002811" w:rsidRPr="0026789C" w14:paraId="339C786B" w14:textId="77777777" w:rsidTr="00002811">
        <w:trPr>
          <w:trHeight w:val="363"/>
        </w:trPr>
        <w:tc>
          <w:tcPr>
            <w:tcW w:w="5000" w:type="pct"/>
            <w:gridSpan w:val="2"/>
            <w:shd w:val="clear" w:color="auto" w:fill="auto"/>
          </w:tcPr>
          <w:p w14:paraId="56B6886C" w14:textId="065F5D7E" w:rsidR="00002811" w:rsidRPr="0026789C" w:rsidRDefault="008B0900" w:rsidP="00E630C6">
            <w:pPr>
              <w:pStyle w:val="TableBullet"/>
              <w:numPr>
                <w:ilvl w:val="0"/>
                <w:numId w:val="0"/>
              </w:numPr>
              <w:ind w:left="883" w:firstLine="1417"/>
              <w:rPr>
                <w:b/>
                <w:bCs/>
              </w:rPr>
            </w:pPr>
            <w:r>
              <w:t xml:space="preserve">Apply </w:t>
            </w:r>
            <w:r w:rsidR="00002811" w:rsidRPr="00002811">
              <w:t xml:space="preserve">parking policy to all district plans within </w:t>
            </w:r>
            <w:r w:rsidR="00DE6A0A">
              <w:t>t</w:t>
            </w:r>
            <w:r w:rsidR="00002811" w:rsidRPr="00002811">
              <w:t xml:space="preserve">ier 1 </w:t>
            </w:r>
            <w:r w:rsidR="007748B2">
              <w:rPr>
                <w:rFonts w:asciiTheme="minorHAnsi" w:hAnsiTheme="minorHAnsi" w:cstheme="minorHAnsi"/>
              </w:rPr>
              <w:t xml:space="preserve">territorial authorities </w:t>
            </w:r>
            <w:r w:rsidR="007748B2" w:rsidRPr="00292583">
              <w:rPr>
                <w:rFonts w:asciiTheme="minorHAnsi" w:hAnsiTheme="minorHAnsi" w:cstheme="minorHAnsi"/>
              </w:rPr>
              <w:t xml:space="preserve"> </w:t>
            </w:r>
          </w:p>
        </w:tc>
      </w:tr>
    </w:tbl>
    <w:p w14:paraId="46984885" w14:textId="77777777" w:rsidR="001F1B44" w:rsidRDefault="001F1B44" w:rsidP="00271294">
      <w:pPr>
        <w:pStyle w:val="Tableheading"/>
        <w:ind w:left="0" w:firstLine="0"/>
        <w:rPr>
          <w:rFonts w:asciiTheme="minorHAnsi" w:hAnsiTheme="minorHAnsi" w:cstheme="minorHAnsi"/>
          <w:sz w:val="22"/>
        </w:rPr>
      </w:pPr>
    </w:p>
    <w:p w14:paraId="6A71FCD7" w14:textId="309F0224" w:rsidR="00271294" w:rsidRDefault="002D77D5" w:rsidP="00271294">
      <w:pPr>
        <w:pStyle w:val="Tableheading"/>
        <w:ind w:left="0" w:firstLine="0"/>
        <w:rPr>
          <w:rFonts w:asciiTheme="minorHAnsi" w:hAnsiTheme="minorHAnsi" w:cstheme="minorHAnsi"/>
          <w:sz w:val="22"/>
        </w:rPr>
      </w:pPr>
      <w:r>
        <w:rPr>
          <w:rFonts w:asciiTheme="minorHAnsi" w:hAnsiTheme="minorHAnsi" w:cstheme="minorHAnsi"/>
          <w:sz w:val="22"/>
        </w:rPr>
        <w:t>Table 4</w:t>
      </w:r>
      <w:r w:rsidR="00B3362B">
        <w:rPr>
          <w:rFonts w:asciiTheme="minorHAnsi" w:hAnsiTheme="minorHAnsi" w:cstheme="minorHAnsi"/>
          <w:sz w:val="22"/>
        </w:rPr>
        <w:t>:</w:t>
      </w:r>
      <w:r w:rsidR="00B3362B">
        <w:rPr>
          <w:rFonts w:asciiTheme="minorHAnsi" w:hAnsiTheme="minorHAnsi" w:cstheme="minorHAnsi"/>
          <w:sz w:val="22"/>
        </w:rPr>
        <w:tab/>
      </w:r>
      <w:r w:rsidR="00B3362B">
        <w:rPr>
          <w:rFonts w:asciiTheme="minorHAnsi" w:hAnsiTheme="minorHAnsi" w:cstheme="minorHAnsi"/>
          <w:sz w:val="22"/>
        </w:rPr>
        <w:tab/>
      </w:r>
      <w:r w:rsidR="00F75A78">
        <w:rPr>
          <w:rFonts w:asciiTheme="minorHAnsi" w:hAnsiTheme="minorHAnsi" w:cstheme="minorHAnsi"/>
          <w:sz w:val="22"/>
        </w:rPr>
        <w:t xml:space="preserve">Further evaluation of additional options </w:t>
      </w:r>
    </w:p>
    <w:p w14:paraId="31FDB65F" w14:textId="020BB02A" w:rsidR="00E07689" w:rsidRPr="00D776FC" w:rsidRDefault="00002811" w:rsidP="00B3362B">
      <w:pPr>
        <w:pStyle w:val="Note"/>
      </w:pPr>
      <w:r>
        <w:t xml:space="preserve">NB: </w:t>
      </w:r>
      <w:r w:rsidR="0039145D" w:rsidRPr="00753642">
        <w:t xml:space="preserve">Each option is ordered from </w:t>
      </w:r>
      <w:r w:rsidR="001C5016">
        <w:t>‘</w:t>
      </w:r>
      <w:r w:rsidR="00C844D7">
        <w:t>more limited</w:t>
      </w:r>
      <w:r w:rsidR="001C5016">
        <w:t>’</w:t>
      </w:r>
      <w:r w:rsidR="00C844D7" w:rsidRPr="00753642">
        <w:t xml:space="preserve"> </w:t>
      </w:r>
      <w:r w:rsidR="0039145D" w:rsidRPr="00753642">
        <w:t xml:space="preserve">to </w:t>
      </w:r>
      <w:r w:rsidR="001C5016">
        <w:t>‘</w:t>
      </w:r>
      <w:r w:rsidR="0039145D" w:rsidRPr="00753642">
        <w:t xml:space="preserve">wider </w:t>
      </w:r>
      <w:r>
        <w:t>targeting</w:t>
      </w:r>
      <w:r w:rsidR="001C5016">
        <w:t>’</w:t>
      </w:r>
      <w:r w:rsidR="0039145D" w:rsidRPr="00753642">
        <w:t xml:space="preserve">. </w:t>
      </w:r>
      <w:r w:rsidR="00274D16" w:rsidRPr="00753642">
        <w:t>Each descending option does not re-evaluate the benefits and costs of the options before it, unless when the</w:t>
      </w:r>
      <w:r>
        <w:t>y are different, they are stated</w:t>
      </w:r>
      <w:r w:rsidR="00274D16" w:rsidRPr="00753642">
        <w:t xml:space="preserve"> as such. Also note that the evaluation is assessing the marginal difference compared to the section 32 evaluation report</w:t>
      </w:r>
      <w:r w:rsidR="00DE6A0A">
        <w:t>.</w:t>
      </w:r>
      <w:r w:rsidR="00274D16" w:rsidRPr="00753642">
        <w:t xml:space="preserve"> </w:t>
      </w:r>
    </w:p>
    <w:tbl>
      <w:tblPr>
        <w:tblW w:w="4845" w:type="pct"/>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913"/>
        <w:gridCol w:w="3474"/>
        <w:gridCol w:w="105"/>
        <w:gridCol w:w="3298"/>
      </w:tblGrid>
      <w:tr w:rsidR="00F11D32" w:rsidRPr="008D2FB0" w14:paraId="2D2A8381" w14:textId="77777777" w:rsidTr="00D776FC">
        <w:trPr>
          <w:trHeight w:val="363"/>
        </w:trPr>
        <w:tc>
          <w:tcPr>
            <w:tcW w:w="5000" w:type="pct"/>
            <w:gridSpan w:val="4"/>
            <w:shd w:val="clear" w:color="auto" w:fill="1C556C" w:themeFill="accent1"/>
            <w:vAlign w:val="center"/>
          </w:tcPr>
          <w:p w14:paraId="52CA123D" w14:textId="69C2184C" w:rsidR="00F11D32" w:rsidRPr="00824989" w:rsidRDefault="00F75A78" w:rsidP="00824989">
            <w:pPr>
              <w:pStyle w:val="TableBullet"/>
              <w:numPr>
                <w:ilvl w:val="0"/>
                <w:numId w:val="0"/>
              </w:numPr>
            </w:pPr>
            <w:r w:rsidRPr="00824989">
              <w:rPr>
                <w:rFonts w:asciiTheme="minorHAnsi" w:hAnsiTheme="minorHAnsi" w:cstheme="minorHAnsi"/>
                <w:b/>
                <w:color w:val="FFFFFF" w:themeColor="background1"/>
                <w:szCs w:val="20"/>
              </w:rPr>
              <w:t>Option 1</w:t>
            </w:r>
            <w:r w:rsidR="001C5016">
              <w:rPr>
                <w:rFonts w:asciiTheme="minorHAnsi" w:hAnsiTheme="minorHAnsi" w:cstheme="minorHAnsi"/>
                <w:b/>
                <w:color w:val="FFFFFF" w:themeColor="background1"/>
                <w:szCs w:val="20"/>
              </w:rPr>
              <w:t>:</w:t>
            </w:r>
            <w:r w:rsidR="00F11D32" w:rsidRPr="00824989">
              <w:rPr>
                <w:rFonts w:asciiTheme="minorHAnsi" w:hAnsiTheme="minorHAnsi" w:cstheme="minorHAnsi"/>
                <w:color w:val="FFFFFF" w:themeColor="background1"/>
                <w:szCs w:val="20"/>
              </w:rPr>
              <w:t xml:space="preserve">  </w:t>
            </w:r>
            <w:r w:rsidR="0093273F" w:rsidRPr="00824989">
              <w:rPr>
                <w:rFonts w:asciiTheme="minorHAnsi" w:hAnsiTheme="minorHAnsi" w:cstheme="minorHAnsi"/>
                <w:b/>
                <w:color w:val="FFFFFF" w:themeColor="background1"/>
                <w:szCs w:val="20"/>
              </w:rPr>
              <w:t>Apply</w:t>
            </w:r>
            <w:r w:rsidRPr="00824989">
              <w:rPr>
                <w:rFonts w:asciiTheme="minorHAnsi" w:hAnsiTheme="minorHAnsi" w:cstheme="minorHAnsi"/>
                <w:b/>
                <w:color w:val="FFFFFF" w:themeColor="background1"/>
                <w:szCs w:val="20"/>
              </w:rPr>
              <w:t xml:space="preserve"> parking policy to all district plans</w:t>
            </w:r>
            <w:r w:rsidR="00753642" w:rsidRPr="00824989">
              <w:rPr>
                <w:rFonts w:asciiTheme="minorHAnsi" w:hAnsiTheme="minorHAnsi" w:cstheme="minorHAnsi"/>
                <w:b/>
                <w:color w:val="FFFFFF" w:themeColor="background1"/>
                <w:szCs w:val="20"/>
              </w:rPr>
              <w:t xml:space="preserve"> in</w:t>
            </w:r>
            <w:r w:rsidRPr="00824989">
              <w:rPr>
                <w:rFonts w:asciiTheme="minorHAnsi" w:hAnsiTheme="minorHAnsi" w:cstheme="minorHAnsi"/>
                <w:b/>
                <w:color w:val="FFFFFF" w:themeColor="background1"/>
                <w:szCs w:val="20"/>
              </w:rPr>
              <w:t xml:space="preserve"> </w:t>
            </w:r>
            <w:r w:rsidR="00DE6A0A">
              <w:rPr>
                <w:rFonts w:asciiTheme="minorHAnsi" w:hAnsiTheme="minorHAnsi" w:cstheme="minorHAnsi"/>
                <w:b/>
                <w:color w:val="FFFFFF" w:themeColor="background1"/>
                <w:szCs w:val="20"/>
              </w:rPr>
              <w:t>t</w:t>
            </w:r>
            <w:r w:rsidRPr="00824989">
              <w:rPr>
                <w:rFonts w:asciiTheme="minorHAnsi" w:hAnsiTheme="minorHAnsi" w:cstheme="minorHAnsi"/>
                <w:b/>
                <w:color w:val="FFFFFF" w:themeColor="background1"/>
                <w:szCs w:val="20"/>
              </w:rPr>
              <w:t xml:space="preserve">ier 1 and 2 </w:t>
            </w:r>
            <w:r w:rsidR="007748B2" w:rsidRPr="00824989">
              <w:rPr>
                <w:rFonts w:asciiTheme="minorHAnsi" w:hAnsiTheme="minorHAnsi" w:cstheme="minorHAnsi"/>
                <w:b/>
                <w:color w:val="FFFFFF" w:themeColor="background1"/>
                <w:szCs w:val="20"/>
              </w:rPr>
              <w:t xml:space="preserve">territorial authorities  </w:t>
            </w:r>
          </w:p>
        </w:tc>
      </w:tr>
      <w:tr w:rsidR="00F11D32" w:rsidRPr="008D2FB0" w14:paraId="0F12DC90" w14:textId="77777777" w:rsidTr="00824989">
        <w:trPr>
          <w:trHeight w:val="363"/>
        </w:trPr>
        <w:tc>
          <w:tcPr>
            <w:tcW w:w="1088" w:type="pct"/>
            <w:vMerge w:val="restart"/>
            <w:shd w:val="clear" w:color="auto" w:fill="auto"/>
          </w:tcPr>
          <w:p w14:paraId="5303C16E" w14:textId="77777777" w:rsidR="00F11D32" w:rsidRPr="008D2FB0" w:rsidRDefault="00F11D32" w:rsidP="003D1AD4">
            <w:pPr>
              <w:pStyle w:val="TableBullet"/>
              <w:numPr>
                <w:ilvl w:val="0"/>
                <w:numId w:val="0"/>
              </w:numPr>
              <w:rPr>
                <w:rFonts w:asciiTheme="minorHAnsi" w:hAnsiTheme="minorHAnsi" w:cstheme="minorHAnsi"/>
              </w:rPr>
            </w:pPr>
          </w:p>
        </w:tc>
        <w:tc>
          <w:tcPr>
            <w:tcW w:w="1976" w:type="pct"/>
            <w:shd w:val="clear" w:color="auto" w:fill="C3E2EF" w:themeFill="accent1" w:themeFillTint="33"/>
          </w:tcPr>
          <w:p w14:paraId="5220836F" w14:textId="77777777" w:rsidR="00F11D32" w:rsidRPr="008D2FB0" w:rsidRDefault="00F11D32" w:rsidP="00535915">
            <w:pPr>
              <w:pStyle w:val="TableTextbold"/>
              <w:rPr>
                <w:rFonts w:asciiTheme="minorHAnsi" w:hAnsiTheme="minorHAnsi" w:cstheme="minorHAnsi"/>
              </w:rPr>
            </w:pPr>
            <w:r w:rsidRPr="008D2FB0">
              <w:rPr>
                <w:rFonts w:asciiTheme="minorHAnsi" w:hAnsiTheme="minorHAnsi" w:cstheme="minorHAnsi"/>
              </w:rPr>
              <w:t>Costs</w:t>
            </w:r>
          </w:p>
        </w:tc>
        <w:tc>
          <w:tcPr>
            <w:tcW w:w="1936" w:type="pct"/>
            <w:gridSpan w:val="2"/>
            <w:shd w:val="clear" w:color="auto" w:fill="C3E2EF" w:themeFill="accent1" w:themeFillTint="33"/>
          </w:tcPr>
          <w:p w14:paraId="445F176F" w14:textId="77777777" w:rsidR="00F11D32" w:rsidRPr="008D2FB0" w:rsidRDefault="00F11D32" w:rsidP="00FA74B3">
            <w:pPr>
              <w:pStyle w:val="TableText"/>
              <w:rPr>
                <w:rFonts w:asciiTheme="minorHAnsi" w:hAnsiTheme="minorHAnsi" w:cstheme="minorHAnsi"/>
                <w:i/>
              </w:rPr>
            </w:pPr>
            <w:r w:rsidRPr="008D2FB0">
              <w:rPr>
                <w:rFonts w:asciiTheme="minorHAnsi" w:hAnsiTheme="minorHAnsi" w:cstheme="minorHAnsi"/>
                <w:b/>
              </w:rPr>
              <w:t>Benefits</w:t>
            </w:r>
          </w:p>
        </w:tc>
      </w:tr>
      <w:tr w:rsidR="00F11D32" w:rsidRPr="008D2FB0" w14:paraId="3678404E" w14:textId="77777777" w:rsidTr="00824989">
        <w:trPr>
          <w:trHeight w:val="363"/>
        </w:trPr>
        <w:tc>
          <w:tcPr>
            <w:tcW w:w="1088" w:type="pct"/>
            <w:vMerge/>
            <w:shd w:val="clear" w:color="auto" w:fill="auto"/>
          </w:tcPr>
          <w:p w14:paraId="61A42E9E" w14:textId="77777777" w:rsidR="00F11D32" w:rsidRPr="008D2FB0" w:rsidRDefault="00F11D32" w:rsidP="00FA74B3">
            <w:pPr>
              <w:rPr>
                <w:rFonts w:asciiTheme="minorHAnsi" w:hAnsiTheme="minorHAnsi" w:cstheme="minorHAnsi"/>
              </w:rPr>
            </w:pPr>
          </w:p>
        </w:tc>
        <w:tc>
          <w:tcPr>
            <w:tcW w:w="1976" w:type="pct"/>
            <w:shd w:val="clear" w:color="auto" w:fill="auto"/>
          </w:tcPr>
          <w:p w14:paraId="729D46FA" w14:textId="2DCA17AE" w:rsidR="009405C6" w:rsidRPr="009405C6" w:rsidRDefault="00A47119" w:rsidP="009405C6">
            <w:pPr>
              <w:pStyle w:val="TableBullet"/>
              <w:rPr>
                <w:rFonts w:asciiTheme="minorHAnsi" w:hAnsiTheme="minorHAnsi" w:cstheme="minorHAnsi"/>
              </w:rPr>
            </w:pPr>
            <w:r>
              <w:rPr>
                <w:rFonts w:asciiTheme="minorHAnsi" w:hAnsiTheme="minorHAnsi" w:cstheme="minorHAnsi"/>
              </w:rPr>
              <w:t>N</w:t>
            </w:r>
            <w:r w:rsidR="009405C6" w:rsidRPr="009405C6">
              <w:rPr>
                <w:rFonts w:asciiTheme="minorHAnsi" w:hAnsiTheme="minorHAnsi" w:cstheme="minorHAnsi"/>
              </w:rPr>
              <w:t xml:space="preserve">o </w:t>
            </w:r>
            <w:r w:rsidR="00A81044">
              <w:rPr>
                <w:rFonts w:asciiTheme="minorHAnsi" w:hAnsiTheme="minorHAnsi" w:cstheme="minorHAnsi"/>
              </w:rPr>
              <w:t>significant</w:t>
            </w:r>
            <w:r w:rsidR="009405C6" w:rsidRPr="009405C6">
              <w:rPr>
                <w:rFonts w:asciiTheme="minorHAnsi" w:hAnsiTheme="minorHAnsi" w:cstheme="minorHAnsi"/>
              </w:rPr>
              <w:t xml:space="preserve"> new costs because </w:t>
            </w:r>
            <w:r w:rsidR="009405C6">
              <w:rPr>
                <w:rFonts w:asciiTheme="minorHAnsi" w:hAnsiTheme="minorHAnsi" w:cstheme="minorHAnsi"/>
              </w:rPr>
              <w:t xml:space="preserve">costs to deliver </w:t>
            </w:r>
            <w:r w:rsidR="009405C6" w:rsidRPr="009405C6">
              <w:rPr>
                <w:rFonts w:asciiTheme="minorHAnsi" w:hAnsiTheme="minorHAnsi" w:cstheme="minorHAnsi"/>
              </w:rPr>
              <w:t xml:space="preserve">car parking </w:t>
            </w:r>
            <w:r w:rsidR="009405C6">
              <w:rPr>
                <w:rFonts w:asciiTheme="minorHAnsi" w:hAnsiTheme="minorHAnsi" w:cstheme="minorHAnsi"/>
              </w:rPr>
              <w:t xml:space="preserve">in smaller cities and other urban environments will be lower due to </w:t>
            </w:r>
            <w:r w:rsidR="009405C6" w:rsidRPr="009405C6">
              <w:rPr>
                <w:rFonts w:asciiTheme="minorHAnsi" w:hAnsiTheme="minorHAnsi" w:cstheme="minorHAnsi"/>
              </w:rPr>
              <w:t>low</w:t>
            </w:r>
            <w:r w:rsidR="009405C6">
              <w:rPr>
                <w:rFonts w:asciiTheme="minorHAnsi" w:hAnsiTheme="minorHAnsi" w:cstheme="minorHAnsi"/>
              </w:rPr>
              <w:t>er</w:t>
            </w:r>
            <w:r w:rsidR="009405C6" w:rsidRPr="009405C6">
              <w:rPr>
                <w:rFonts w:asciiTheme="minorHAnsi" w:hAnsiTheme="minorHAnsi" w:cstheme="minorHAnsi"/>
              </w:rPr>
              <w:t xml:space="preserve"> cost</w:t>
            </w:r>
            <w:r w:rsidR="009405C6">
              <w:rPr>
                <w:rFonts w:asciiTheme="minorHAnsi" w:hAnsiTheme="minorHAnsi" w:cstheme="minorHAnsi"/>
              </w:rPr>
              <w:t>s</w:t>
            </w:r>
            <w:r w:rsidR="009405C6" w:rsidRPr="009405C6">
              <w:rPr>
                <w:rFonts w:asciiTheme="minorHAnsi" w:hAnsiTheme="minorHAnsi" w:cstheme="minorHAnsi"/>
              </w:rPr>
              <w:t xml:space="preserve"> of land</w:t>
            </w:r>
          </w:p>
          <w:p w14:paraId="16B8CE06" w14:textId="3A153D49" w:rsidR="009405C6" w:rsidRPr="009405C6" w:rsidRDefault="003C1286" w:rsidP="009405C6">
            <w:pPr>
              <w:pStyle w:val="TableBullet"/>
              <w:rPr>
                <w:rFonts w:asciiTheme="minorHAnsi" w:hAnsiTheme="minorHAnsi" w:cstheme="minorHAnsi"/>
              </w:rPr>
            </w:pPr>
            <w:r>
              <w:rPr>
                <w:rFonts w:asciiTheme="minorHAnsi" w:hAnsiTheme="minorHAnsi" w:cstheme="minorHAnsi"/>
              </w:rPr>
              <w:t>In the longer term,</w:t>
            </w:r>
            <w:r w:rsidR="009405C6" w:rsidRPr="009405C6">
              <w:rPr>
                <w:rFonts w:asciiTheme="minorHAnsi" w:hAnsiTheme="minorHAnsi" w:cstheme="minorHAnsi"/>
              </w:rPr>
              <w:t xml:space="preserve"> </w:t>
            </w:r>
            <w:r>
              <w:rPr>
                <w:rFonts w:asciiTheme="minorHAnsi" w:hAnsiTheme="minorHAnsi" w:cstheme="minorHAnsi"/>
              </w:rPr>
              <w:t xml:space="preserve">comprehensive parking management plans (CPMPs) may be required </w:t>
            </w:r>
            <w:r w:rsidR="009405C6" w:rsidRPr="009405C6">
              <w:rPr>
                <w:rFonts w:asciiTheme="minorHAnsi" w:hAnsiTheme="minorHAnsi" w:cstheme="minorHAnsi"/>
              </w:rPr>
              <w:t xml:space="preserve">in locations where there is </w:t>
            </w:r>
            <w:r>
              <w:rPr>
                <w:rFonts w:asciiTheme="minorHAnsi" w:hAnsiTheme="minorHAnsi" w:cstheme="minorHAnsi"/>
              </w:rPr>
              <w:t xml:space="preserve">high demand for car parking and </w:t>
            </w:r>
            <w:r w:rsidR="009405C6" w:rsidRPr="009405C6">
              <w:rPr>
                <w:rFonts w:asciiTheme="minorHAnsi" w:hAnsiTheme="minorHAnsi" w:cstheme="minorHAnsi"/>
              </w:rPr>
              <w:t xml:space="preserve">constrained </w:t>
            </w:r>
            <w:r>
              <w:rPr>
                <w:rFonts w:asciiTheme="minorHAnsi" w:hAnsiTheme="minorHAnsi" w:cstheme="minorHAnsi"/>
              </w:rPr>
              <w:t>supply. T</w:t>
            </w:r>
            <w:r w:rsidR="009405C6" w:rsidRPr="009405C6">
              <w:rPr>
                <w:rFonts w:asciiTheme="minorHAnsi" w:hAnsiTheme="minorHAnsi" w:cstheme="minorHAnsi"/>
              </w:rPr>
              <w:t>here would be cost to develop</w:t>
            </w:r>
            <w:r>
              <w:rPr>
                <w:rFonts w:asciiTheme="minorHAnsi" w:hAnsiTheme="minorHAnsi" w:cstheme="minorHAnsi"/>
              </w:rPr>
              <w:t xml:space="preserve"> CPMPs</w:t>
            </w:r>
            <w:r w:rsidR="00241A0D">
              <w:rPr>
                <w:rFonts w:asciiTheme="minorHAnsi" w:hAnsiTheme="minorHAnsi" w:cstheme="minorHAnsi"/>
              </w:rPr>
              <w:t xml:space="preserve"> for the </w:t>
            </w:r>
            <w:r w:rsidR="00DE6A0A">
              <w:rPr>
                <w:rFonts w:asciiTheme="minorHAnsi" w:hAnsiTheme="minorHAnsi" w:cstheme="minorHAnsi"/>
              </w:rPr>
              <w:t>t</w:t>
            </w:r>
            <w:r w:rsidR="00241A0D">
              <w:rPr>
                <w:rFonts w:asciiTheme="minorHAnsi" w:hAnsiTheme="minorHAnsi" w:cstheme="minorHAnsi"/>
              </w:rPr>
              <w:t>ier 2 councils</w:t>
            </w:r>
            <w:r w:rsidR="00A47119">
              <w:rPr>
                <w:rFonts w:asciiTheme="minorHAnsi" w:hAnsiTheme="minorHAnsi" w:cstheme="minorHAnsi"/>
              </w:rPr>
              <w:t xml:space="preserve"> (</w:t>
            </w:r>
            <w:r w:rsidR="00DE6A0A">
              <w:rPr>
                <w:rFonts w:asciiTheme="minorHAnsi" w:hAnsiTheme="minorHAnsi" w:cstheme="minorHAnsi"/>
              </w:rPr>
              <w:t xml:space="preserve">except </w:t>
            </w:r>
            <w:r w:rsidR="00A47119">
              <w:rPr>
                <w:rFonts w:asciiTheme="minorHAnsi" w:hAnsiTheme="minorHAnsi" w:cstheme="minorHAnsi"/>
              </w:rPr>
              <w:t>Queenstown</w:t>
            </w:r>
            <w:r w:rsidR="00F51165">
              <w:rPr>
                <w:rFonts w:asciiTheme="minorHAnsi" w:hAnsiTheme="minorHAnsi" w:cstheme="minorHAnsi"/>
              </w:rPr>
              <w:t>,</w:t>
            </w:r>
            <w:r w:rsidR="00A47119">
              <w:rPr>
                <w:rFonts w:asciiTheme="minorHAnsi" w:hAnsiTheme="minorHAnsi" w:cstheme="minorHAnsi"/>
              </w:rPr>
              <w:t xml:space="preserve"> wh</w:t>
            </w:r>
            <w:r w:rsidR="00F51165">
              <w:rPr>
                <w:rFonts w:asciiTheme="minorHAnsi" w:hAnsiTheme="minorHAnsi" w:cstheme="minorHAnsi"/>
              </w:rPr>
              <w:t>ose</w:t>
            </w:r>
            <w:r w:rsidR="00A47119">
              <w:rPr>
                <w:rFonts w:asciiTheme="minorHAnsi" w:hAnsiTheme="minorHAnsi" w:cstheme="minorHAnsi"/>
              </w:rPr>
              <w:t xml:space="preserve"> status will shift from </w:t>
            </w:r>
            <w:r w:rsidR="00DE6A0A">
              <w:rPr>
                <w:rFonts w:asciiTheme="minorHAnsi" w:hAnsiTheme="minorHAnsi" w:cstheme="minorHAnsi"/>
              </w:rPr>
              <w:t>t</w:t>
            </w:r>
            <w:r w:rsidR="00A47119">
              <w:rPr>
                <w:rFonts w:asciiTheme="minorHAnsi" w:hAnsiTheme="minorHAnsi" w:cstheme="minorHAnsi"/>
              </w:rPr>
              <w:t xml:space="preserve">ier 1 to </w:t>
            </w:r>
            <w:r w:rsidR="00DE6A0A">
              <w:rPr>
                <w:rFonts w:asciiTheme="minorHAnsi" w:hAnsiTheme="minorHAnsi" w:cstheme="minorHAnsi"/>
              </w:rPr>
              <w:t>t</w:t>
            </w:r>
            <w:r w:rsidR="00A47119">
              <w:rPr>
                <w:rFonts w:asciiTheme="minorHAnsi" w:hAnsiTheme="minorHAnsi" w:cstheme="minorHAnsi"/>
              </w:rPr>
              <w:t xml:space="preserve">ier 2) </w:t>
            </w:r>
          </w:p>
          <w:p w14:paraId="6D1ED026" w14:textId="20980746" w:rsidR="0093273F" w:rsidRPr="001F1B44" w:rsidRDefault="00E07689" w:rsidP="00CC584C">
            <w:pPr>
              <w:pStyle w:val="TableBullet"/>
              <w:rPr>
                <w:rFonts w:asciiTheme="minorHAnsi" w:hAnsiTheme="minorHAnsi" w:cstheme="minorHAnsi"/>
              </w:rPr>
            </w:pPr>
            <w:r>
              <w:rPr>
                <w:rFonts w:asciiTheme="minorHAnsi" w:hAnsiTheme="minorHAnsi" w:cstheme="minorHAnsi"/>
              </w:rPr>
              <w:t>S</w:t>
            </w:r>
            <w:r w:rsidR="009405C6" w:rsidRPr="009405C6">
              <w:rPr>
                <w:rFonts w:asciiTheme="minorHAnsi" w:hAnsiTheme="minorHAnsi" w:cstheme="minorHAnsi"/>
              </w:rPr>
              <w:t>low</w:t>
            </w:r>
            <w:r w:rsidR="00771B55">
              <w:rPr>
                <w:rFonts w:asciiTheme="minorHAnsi" w:hAnsiTheme="minorHAnsi" w:cstheme="minorHAnsi"/>
              </w:rPr>
              <w:t>er and less likely</w:t>
            </w:r>
            <w:r w:rsidR="009405C6" w:rsidRPr="009405C6">
              <w:rPr>
                <w:rFonts w:asciiTheme="minorHAnsi" w:hAnsiTheme="minorHAnsi" w:cstheme="minorHAnsi"/>
              </w:rPr>
              <w:t xml:space="preserve"> for any costs to be realised as urban change occurs</w:t>
            </w:r>
            <w:r w:rsidR="003C1286">
              <w:rPr>
                <w:rFonts w:asciiTheme="minorHAnsi" w:hAnsiTheme="minorHAnsi" w:cstheme="minorHAnsi"/>
              </w:rPr>
              <w:t xml:space="preserve"> slowly, especially in smaller</w:t>
            </w:r>
            <w:r w:rsidR="00A81044">
              <w:rPr>
                <w:rFonts w:asciiTheme="minorHAnsi" w:hAnsiTheme="minorHAnsi" w:cstheme="minorHAnsi"/>
              </w:rPr>
              <w:t xml:space="preserve"> </w:t>
            </w:r>
            <w:r w:rsidR="00DE6A0A">
              <w:rPr>
                <w:rFonts w:asciiTheme="minorHAnsi" w:hAnsiTheme="minorHAnsi" w:cstheme="minorHAnsi"/>
              </w:rPr>
              <w:t>t</w:t>
            </w:r>
            <w:r w:rsidR="00A81044">
              <w:rPr>
                <w:rFonts w:asciiTheme="minorHAnsi" w:hAnsiTheme="minorHAnsi" w:cstheme="minorHAnsi"/>
              </w:rPr>
              <w:t>ier 2 centres when compared to the rate o</w:t>
            </w:r>
            <w:r w:rsidR="00F51165">
              <w:rPr>
                <w:rFonts w:asciiTheme="minorHAnsi" w:hAnsiTheme="minorHAnsi" w:cstheme="minorHAnsi"/>
              </w:rPr>
              <w:t>f</w:t>
            </w:r>
            <w:r w:rsidR="00A81044">
              <w:rPr>
                <w:rFonts w:asciiTheme="minorHAnsi" w:hAnsiTheme="minorHAnsi" w:cstheme="minorHAnsi"/>
              </w:rPr>
              <w:t xml:space="preserve"> change in </w:t>
            </w:r>
            <w:r w:rsidR="00DE6A0A">
              <w:rPr>
                <w:rFonts w:asciiTheme="minorHAnsi" w:hAnsiTheme="minorHAnsi" w:cstheme="minorHAnsi"/>
              </w:rPr>
              <w:t>t</w:t>
            </w:r>
            <w:r w:rsidR="00A81044">
              <w:rPr>
                <w:rFonts w:asciiTheme="minorHAnsi" w:hAnsiTheme="minorHAnsi" w:cstheme="minorHAnsi"/>
              </w:rPr>
              <w:t>ier 1 centres</w:t>
            </w:r>
            <w:r w:rsidR="00771B55">
              <w:rPr>
                <w:rFonts w:asciiTheme="minorHAnsi" w:hAnsiTheme="minorHAnsi" w:cstheme="minorHAnsi"/>
              </w:rPr>
              <w:t>. T</w:t>
            </w:r>
            <w:r w:rsidR="00A81044">
              <w:rPr>
                <w:rFonts w:asciiTheme="minorHAnsi" w:hAnsiTheme="minorHAnsi" w:cstheme="minorHAnsi"/>
              </w:rPr>
              <w:t xml:space="preserve">he impacts of car parking supply </w:t>
            </w:r>
            <w:r w:rsidR="009405C6" w:rsidRPr="009405C6">
              <w:rPr>
                <w:rFonts w:asciiTheme="minorHAnsi" w:hAnsiTheme="minorHAnsi" w:cstheme="minorHAnsi"/>
              </w:rPr>
              <w:t>can be</w:t>
            </w:r>
            <w:r w:rsidR="003C1286">
              <w:rPr>
                <w:rFonts w:asciiTheme="minorHAnsi" w:hAnsiTheme="minorHAnsi" w:cstheme="minorHAnsi"/>
              </w:rPr>
              <w:t xml:space="preserve"> more easily</w:t>
            </w:r>
            <w:r w:rsidR="009405C6" w:rsidRPr="009405C6">
              <w:rPr>
                <w:rFonts w:asciiTheme="minorHAnsi" w:hAnsiTheme="minorHAnsi" w:cstheme="minorHAnsi"/>
              </w:rPr>
              <w:t xml:space="preserve"> managed </w:t>
            </w:r>
            <w:r w:rsidR="00771B55">
              <w:rPr>
                <w:rFonts w:asciiTheme="minorHAnsi" w:hAnsiTheme="minorHAnsi" w:cstheme="minorHAnsi"/>
              </w:rPr>
              <w:t xml:space="preserve">in </w:t>
            </w:r>
            <w:r w:rsidR="00CC584C">
              <w:rPr>
                <w:rFonts w:asciiTheme="minorHAnsi" w:hAnsiTheme="minorHAnsi" w:cstheme="minorHAnsi"/>
              </w:rPr>
              <w:t xml:space="preserve">smaller urban environments than the main urban environments in the tier 1 centres. </w:t>
            </w:r>
          </w:p>
        </w:tc>
        <w:tc>
          <w:tcPr>
            <w:tcW w:w="1936" w:type="pct"/>
            <w:gridSpan w:val="2"/>
            <w:shd w:val="clear" w:color="auto" w:fill="auto"/>
          </w:tcPr>
          <w:p w14:paraId="52243678" w14:textId="1F474AA4" w:rsidR="00D776FC" w:rsidRPr="00D776FC" w:rsidRDefault="008427FB" w:rsidP="00D776FC">
            <w:pPr>
              <w:pStyle w:val="TableBullet"/>
              <w:rPr>
                <w:rFonts w:asciiTheme="minorHAnsi" w:hAnsiTheme="minorHAnsi" w:cstheme="minorHAnsi"/>
              </w:rPr>
            </w:pPr>
            <w:r>
              <w:rPr>
                <w:rFonts w:asciiTheme="minorHAnsi" w:hAnsiTheme="minorHAnsi" w:cstheme="minorHAnsi"/>
              </w:rPr>
              <w:t>The b</w:t>
            </w:r>
            <w:r w:rsidR="00D776FC" w:rsidRPr="0034638F">
              <w:rPr>
                <w:rFonts w:asciiTheme="minorHAnsi" w:hAnsiTheme="minorHAnsi" w:cstheme="minorHAnsi"/>
              </w:rPr>
              <w:t>enefits</w:t>
            </w:r>
            <w:r w:rsidR="00A47119">
              <w:rPr>
                <w:rFonts w:asciiTheme="minorHAnsi" w:hAnsiTheme="minorHAnsi" w:cstheme="minorHAnsi"/>
              </w:rPr>
              <w:t xml:space="preserve"> identified in the initial s32 analysis </w:t>
            </w:r>
            <w:r w:rsidR="00E23727">
              <w:rPr>
                <w:rFonts w:asciiTheme="minorHAnsi" w:hAnsiTheme="minorHAnsi" w:cstheme="minorHAnsi"/>
              </w:rPr>
              <w:t xml:space="preserve">will </w:t>
            </w:r>
            <w:r w:rsidR="00D776FC">
              <w:rPr>
                <w:rFonts w:asciiTheme="minorHAnsi" w:hAnsiTheme="minorHAnsi" w:cstheme="minorHAnsi"/>
              </w:rPr>
              <w:t>be realised</w:t>
            </w:r>
            <w:r w:rsidR="00D776FC" w:rsidRPr="0034638F">
              <w:rPr>
                <w:rFonts w:asciiTheme="minorHAnsi" w:hAnsiTheme="minorHAnsi" w:cstheme="minorHAnsi"/>
              </w:rPr>
              <w:t xml:space="preserve"> in </w:t>
            </w:r>
            <w:r w:rsidR="00D776FC">
              <w:rPr>
                <w:rFonts w:asciiTheme="minorHAnsi" w:hAnsiTheme="minorHAnsi" w:cstheme="minorHAnsi"/>
              </w:rPr>
              <w:t xml:space="preserve">more </w:t>
            </w:r>
            <w:r w:rsidR="00D776FC" w:rsidRPr="0034638F">
              <w:rPr>
                <w:rFonts w:asciiTheme="minorHAnsi" w:hAnsiTheme="minorHAnsi" w:cstheme="minorHAnsi"/>
              </w:rPr>
              <w:t xml:space="preserve">urban </w:t>
            </w:r>
            <w:r w:rsidR="00D776FC">
              <w:rPr>
                <w:rFonts w:asciiTheme="minorHAnsi" w:hAnsiTheme="minorHAnsi" w:cstheme="minorHAnsi"/>
              </w:rPr>
              <w:t>environments</w:t>
            </w:r>
            <w:r w:rsidR="004A3EBC">
              <w:rPr>
                <w:rFonts w:asciiTheme="minorHAnsi" w:hAnsiTheme="minorHAnsi" w:cstheme="minorHAnsi"/>
              </w:rPr>
              <w:t xml:space="preserve"> beyond </w:t>
            </w:r>
            <w:r w:rsidR="00DE6A0A">
              <w:rPr>
                <w:rFonts w:asciiTheme="minorHAnsi" w:hAnsiTheme="minorHAnsi" w:cstheme="minorHAnsi"/>
              </w:rPr>
              <w:t>t</w:t>
            </w:r>
            <w:r w:rsidR="004A3EBC">
              <w:rPr>
                <w:rFonts w:asciiTheme="minorHAnsi" w:hAnsiTheme="minorHAnsi" w:cstheme="minorHAnsi"/>
              </w:rPr>
              <w:t>ier 1</w:t>
            </w:r>
            <w:r w:rsidR="00A47119">
              <w:rPr>
                <w:rFonts w:asciiTheme="minorHAnsi" w:hAnsiTheme="minorHAnsi" w:cstheme="minorHAnsi"/>
              </w:rPr>
              <w:t>, but not</w:t>
            </w:r>
            <w:r>
              <w:rPr>
                <w:rFonts w:asciiTheme="minorHAnsi" w:hAnsiTheme="minorHAnsi" w:cstheme="minorHAnsi"/>
              </w:rPr>
              <w:t xml:space="preserve"> in </w:t>
            </w:r>
            <w:r w:rsidR="00DE6A0A">
              <w:rPr>
                <w:rFonts w:asciiTheme="minorHAnsi" w:hAnsiTheme="minorHAnsi" w:cstheme="minorHAnsi"/>
              </w:rPr>
              <w:t>t</w:t>
            </w:r>
            <w:r w:rsidR="00A47119">
              <w:rPr>
                <w:rFonts w:asciiTheme="minorHAnsi" w:hAnsiTheme="minorHAnsi" w:cstheme="minorHAnsi"/>
              </w:rPr>
              <w:t>ier 3</w:t>
            </w:r>
            <w:r>
              <w:rPr>
                <w:rFonts w:asciiTheme="minorHAnsi" w:hAnsiTheme="minorHAnsi" w:cstheme="minorHAnsi"/>
              </w:rPr>
              <w:t>.</w:t>
            </w:r>
          </w:p>
          <w:p w14:paraId="0C2D0728" w14:textId="77777777" w:rsidR="00F11D32" w:rsidRPr="0034638F" w:rsidRDefault="00F11D32">
            <w:pPr>
              <w:pStyle w:val="TableBullet"/>
              <w:numPr>
                <w:ilvl w:val="0"/>
                <w:numId w:val="0"/>
              </w:numPr>
              <w:rPr>
                <w:rFonts w:asciiTheme="minorHAnsi" w:hAnsiTheme="minorHAnsi" w:cstheme="minorHAnsi"/>
              </w:rPr>
            </w:pPr>
          </w:p>
        </w:tc>
      </w:tr>
      <w:tr w:rsidR="00F11D32" w:rsidRPr="008D2FB0" w14:paraId="7A5C58A9" w14:textId="77777777" w:rsidTr="00824989">
        <w:trPr>
          <w:trHeight w:val="363"/>
        </w:trPr>
        <w:tc>
          <w:tcPr>
            <w:tcW w:w="1088" w:type="pct"/>
            <w:shd w:val="clear" w:color="auto" w:fill="auto"/>
          </w:tcPr>
          <w:p w14:paraId="3E47C1B5" w14:textId="77777777" w:rsidR="00F11D32" w:rsidRPr="008D2FB0" w:rsidRDefault="00F11D32" w:rsidP="00FA74B3">
            <w:pPr>
              <w:pStyle w:val="TableText"/>
              <w:rPr>
                <w:rFonts w:asciiTheme="minorHAnsi" w:hAnsiTheme="minorHAnsi" w:cstheme="minorHAnsi"/>
              </w:rPr>
            </w:pPr>
            <w:r w:rsidRPr="008D2FB0">
              <w:rPr>
                <w:rFonts w:asciiTheme="minorHAnsi" w:hAnsiTheme="minorHAnsi" w:cstheme="minorHAnsi"/>
                <w:b/>
              </w:rPr>
              <w:t xml:space="preserve">Effectiveness and efficiency </w:t>
            </w:r>
          </w:p>
        </w:tc>
        <w:tc>
          <w:tcPr>
            <w:tcW w:w="1976" w:type="pct"/>
            <w:shd w:val="clear" w:color="auto" w:fill="FFFFFF"/>
          </w:tcPr>
          <w:p w14:paraId="61DF20A2"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t xml:space="preserve">Effectiveness </w:t>
            </w:r>
          </w:p>
          <w:p w14:paraId="47F3C590" w14:textId="77777777" w:rsidR="00A56150" w:rsidRDefault="00A56150" w:rsidP="00FA74B3">
            <w:pPr>
              <w:pStyle w:val="TableText"/>
              <w:rPr>
                <w:rFonts w:asciiTheme="minorHAnsi" w:hAnsiTheme="minorHAnsi" w:cstheme="minorHAnsi"/>
              </w:rPr>
            </w:pPr>
            <w:r>
              <w:rPr>
                <w:rFonts w:asciiTheme="minorHAnsi" w:hAnsiTheme="minorHAnsi" w:cstheme="minorHAnsi"/>
              </w:rPr>
              <w:t>This option is effective as:</w:t>
            </w:r>
          </w:p>
          <w:p w14:paraId="6DEEEF90" w14:textId="105684E7" w:rsidR="009405C6" w:rsidRDefault="009405C6" w:rsidP="003C1286">
            <w:pPr>
              <w:pStyle w:val="TableBullet"/>
              <w:rPr>
                <w:rFonts w:asciiTheme="minorHAnsi" w:hAnsiTheme="minorHAnsi" w:cstheme="minorHAnsi"/>
              </w:rPr>
            </w:pPr>
            <w:r>
              <w:rPr>
                <w:rFonts w:asciiTheme="minorHAnsi" w:hAnsiTheme="minorHAnsi" w:cstheme="minorHAnsi"/>
              </w:rPr>
              <w:t xml:space="preserve">Targeting medium sized cities </w:t>
            </w:r>
            <w:r w:rsidR="00241A0D">
              <w:rPr>
                <w:rFonts w:asciiTheme="minorHAnsi" w:hAnsiTheme="minorHAnsi" w:cstheme="minorHAnsi"/>
              </w:rPr>
              <w:t xml:space="preserve">as well as higher growth cities </w:t>
            </w:r>
            <w:r>
              <w:rPr>
                <w:rFonts w:asciiTheme="minorHAnsi" w:hAnsiTheme="minorHAnsi" w:cstheme="minorHAnsi"/>
              </w:rPr>
              <w:t>means that these locations will be more likely to achieve well-functioning urban environments</w:t>
            </w:r>
            <w:r w:rsidR="00A56150">
              <w:rPr>
                <w:rFonts w:asciiTheme="minorHAnsi" w:hAnsiTheme="minorHAnsi" w:cstheme="minorHAnsi"/>
              </w:rPr>
              <w:t>,</w:t>
            </w:r>
            <w:r w:rsidR="00E07689">
              <w:rPr>
                <w:rFonts w:asciiTheme="minorHAnsi" w:hAnsiTheme="minorHAnsi" w:cstheme="minorHAnsi"/>
              </w:rPr>
              <w:t xml:space="preserve"> </w:t>
            </w:r>
            <w:r w:rsidR="00A56150">
              <w:rPr>
                <w:rFonts w:asciiTheme="minorHAnsi" w:hAnsiTheme="minorHAnsi" w:cstheme="minorHAnsi"/>
              </w:rPr>
              <w:t xml:space="preserve">particularly into the future as transportation needs change, and the ability to respond to more flexible </w:t>
            </w:r>
            <w:r w:rsidR="00A56150">
              <w:rPr>
                <w:rFonts w:asciiTheme="minorHAnsi" w:hAnsiTheme="minorHAnsi" w:cstheme="minorHAnsi"/>
              </w:rPr>
              <w:lastRenderedPageBreak/>
              <w:t>application</w:t>
            </w:r>
            <w:r w:rsidR="00122C45">
              <w:rPr>
                <w:rFonts w:asciiTheme="minorHAnsi" w:hAnsiTheme="minorHAnsi" w:cstheme="minorHAnsi"/>
              </w:rPr>
              <w:t>s</w:t>
            </w:r>
            <w:r w:rsidR="00A56150">
              <w:rPr>
                <w:rFonts w:asciiTheme="minorHAnsi" w:hAnsiTheme="minorHAnsi" w:cstheme="minorHAnsi"/>
              </w:rPr>
              <w:t xml:space="preserve"> of car parking policies</w:t>
            </w:r>
            <w:r w:rsidR="00E07689">
              <w:rPr>
                <w:rFonts w:asciiTheme="minorHAnsi" w:hAnsiTheme="minorHAnsi" w:cstheme="minorHAnsi"/>
              </w:rPr>
              <w:t xml:space="preserve"> continues to improv</w:t>
            </w:r>
            <w:r w:rsidR="00771B55">
              <w:rPr>
                <w:rFonts w:asciiTheme="minorHAnsi" w:hAnsiTheme="minorHAnsi" w:cstheme="minorHAnsi"/>
              </w:rPr>
              <w:t>e</w:t>
            </w:r>
            <w:r w:rsidR="008427FB">
              <w:rPr>
                <w:rFonts w:asciiTheme="minorHAnsi" w:hAnsiTheme="minorHAnsi" w:cstheme="minorHAnsi"/>
              </w:rPr>
              <w:t>.</w:t>
            </w:r>
            <w:r w:rsidR="00A56150">
              <w:rPr>
                <w:rFonts w:asciiTheme="minorHAnsi" w:hAnsiTheme="minorHAnsi" w:cstheme="minorHAnsi"/>
              </w:rPr>
              <w:t xml:space="preserve"> </w:t>
            </w:r>
            <w:r>
              <w:rPr>
                <w:rFonts w:asciiTheme="minorHAnsi" w:hAnsiTheme="minorHAnsi" w:cstheme="minorHAnsi"/>
              </w:rPr>
              <w:t xml:space="preserve"> </w:t>
            </w:r>
          </w:p>
          <w:p w14:paraId="278A3275" w14:textId="6BD7A28F" w:rsidR="004A3EBC" w:rsidRDefault="004A3EBC" w:rsidP="004A3EBC">
            <w:pPr>
              <w:pStyle w:val="TableText"/>
              <w:rPr>
                <w:rFonts w:asciiTheme="minorHAnsi" w:hAnsiTheme="minorHAnsi" w:cstheme="minorHAnsi"/>
              </w:rPr>
            </w:pPr>
            <w:r>
              <w:rPr>
                <w:rFonts w:asciiTheme="minorHAnsi" w:hAnsiTheme="minorHAnsi" w:cstheme="minorHAnsi"/>
              </w:rPr>
              <w:t>This option is not effective as:</w:t>
            </w:r>
          </w:p>
          <w:p w14:paraId="20BDA464" w14:textId="48EB0B34" w:rsidR="003C1286" w:rsidRPr="008D2FB0" w:rsidRDefault="004A3EBC" w:rsidP="00A753EC">
            <w:pPr>
              <w:pStyle w:val="TableBullet"/>
              <w:rPr>
                <w:rFonts w:asciiTheme="minorHAnsi" w:hAnsiTheme="minorHAnsi" w:cstheme="minorHAnsi"/>
                <w:b/>
              </w:rPr>
            </w:pPr>
            <w:r>
              <w:rPr>
                <w:rFonts w:asciiTheme="minorHAnsi" w:hAnsiTheme="minorHAnsi" w:cstheme="minorHAnsi"/>
              </w:rPr>
              <w:t xml:space="preserve">Not all urban environments are captured, as anticipated by the relevant objectives, missing urban environments in </w:t>
            </w:r>
            <w:r w:rsidR="00FE20E9">
              <w:rPr>
                <w:rFonts w:asciiTheme="minorHAnsi" w:hAnsiTheme="minorHAnsi" w:cstheme="minorHAnsi"/>
              </w:rPr>
              <w:t>t</w:t>
            </w:r>
            <w:r>
              <w:rPr>
                <w:rFonts w:asciiTheme="minorHAnsi" w:hAnsiTheme="minorHAnsi" w:cstheme="minorHAnsi"/>
              </w:rPr>
              <w:t>ier 3 local authorities</w:t>
            </w:r>
            <w:r w:rsidR="00122C45">
              <w:rPr>
                <w:rFonts w:asciiTheme="minorHAnsi" w:hAnsiTheme="minorHAnsi" w:cstheme="minorHAnsi"/>
              </w:rPr>
              <w:t>.</w:t>
            </w:r>
          </w:p>
        </w:tc>
        <w:tc>
          <w:tcPr>
            <w:tcW w:w="1936" w:type="pct"/>
            <w:gridSpan w:val="2"/>
            <w:shd w:val="clear" w:color="auto" w:fill="auto"/>
          </w:tcPr>
          <w:p w14:paraId="265844EF" w14:textId="77777777" w:rsidR="00F11D32" w:rsidRPr="008D2FB0" w:rsidRDefault="00F11D32" w:rsidP="00FA74B3">
            <w:pPr>
              <w:pStyle w:val="TableText"/>
              <w:rPr>
                <w:rFonts w:asciiTheme="minorHAnsi" w:hAnsiTheme="minorHAnsi" w:cstheme="minorHAnsi"/>
                <w:b/>
              </w:rPr>
            </w:pPr>
            <w:r w:rsidRPr="008D2FB0">
              <w:rPr>
                <w:rFonts w:asciiTheme="minorHAnsi" w:hAnsiTheme="minorHAnsi" w:cstheme="minorHAnsi"/>
                <w:b/>
              </w:rPr>
              <w:lastRenderedPageBreak/>
              <w:t>Efficiency</w:t>
            </w:r>
          </w:p>
          <w:p w14:paraId="31758C46" w14:textId="127A41BB" w:rsidR="00A56150" w:rsidRDefault="004A3EBC" w:rsidP="00603B5E">
            <w:pPr>
              <w:pStyle w:val="TableBullet"/>
              <w:rPr>
                <w:rFonts w:asciiTheme="minorHAnsi" w:hAnsiTheme="minorHAnsi" w:cstheme="minorHAnsi"/>
              </w:rPr>
            </w:pPr>
            <w:r>
              <w:rPr>
                <w:rFonts w:asciiTheme="minorHAnsi" w:hAnsiTheme="minorHAnsi" w:cstheme="minorHAnsi"/>
              </w:rPr>
              <w:t xml:space="preserve">There are no additional efficiency </w:t>
            </w:r>
            <w:r w:rsidR="001B6DB5">
              <w:rPr>
                <w:rFonts w:asciiTheme="minorHAnsi" w:hAnsiTheme="minorHAnsi" w:cstheme="minorHAnsi"/>
              </w:rPr>
              <w:t xml:space="preserve">characteristics </w:t>
            </w:r>
            <w:r w:rsidR="001F1B44">
              <w:rPr>
                <w:rFonts w:asciiTheme="minorHAnsi" w:hAnsiTheme="minorHAnsi" w:cstheme="minorHAnsi"/>
              </w:rPr>
              <w:t xml:space="preserve">identified </w:t>
            </w:r>
            <w:r>
              <w:rPr>
                <w:rFonts w:asciiTheme="minorHAnsi" w:hAnsiTheme="minorHAnsi" w:cstheme="minorHAnsi"/>
              </w:rPr>
              <w:t xml:space="preserve">by adding </w:t>
            </w:r>
            <w:r w:rsidR="00FE20E9">
              <w:rPr>
                <w:rFonts w:asciiTheme="minorHAnsi" w:hAnsiTheme="minorHAnsi" w:cstheme="minorHAnsi"/>
              </w:rPr>
              <w:t>t</w:t>
            </w:r>
            <w:r>
              <w:rPr>
                <w:rFonts w:asciiTheme="minorHAnsi" w:hAnsiTheme="minorHAnsi" w:cstheme="minorHAnsi"/>
              </w:rPr>
              <w:t xml:space="preserve">ier 2 urban areas, compared </w:t>
            </w:r>
            <w:r w:rsidR="008427FB">
              <w:rPr>
                <w:rFonts w:asciiTheme="minorHAnsi" w:hAnsiTheme="minorHAnsi" w:cstheme="minorHAnsi"/>
              </w:rPr>
              <w:t>with</w:t>
            </w:r>
            <w:r>
              <w:rPr>
                <w:rFonts w:asciiTheme="minorHAnsi" w:hAnsiTheme="minorHAnsi" w:cstheme="minorHAnsi"/>
              </w:rPr>
              <w:t xml:space="preserve"> only </w:t>
            </w:r>
            <w:r w:rsidR="00FE20E9">
              <w:rPr>
                <w:rFonts w:asciiTheme="minorHAnsi" w:hAnsiTheme="minorHAnsi" w:cstheme="minorHAnsi"/>
              </w:rPr>
              <w:t>t</w:t>
            </w:r>
            <w:r>
              <w:rPr>
                <w:rFonts w:asciiTheme="minorHAnsi" w:hAnsiTheme="minorHAnsi" w:cstheme="minorHAnsi"/>
              </w:rPr>
              <w:t>ier 1</w:t>
            </w:r>
            <w:r w:rsidR="008427FB">
              <w:rPr>
                <w:rFonts w:asciiTheme="minorHAnsi" w:hAnsiTheme="minorHAnsi" w:cstheme="minorHAnsi"/>
              </w:rPr>
              <w:t>.</w:t>
            </w:r>
          </w:p>
          <w:p w14:paraId="05932E1A" w14:textId="77777777" w:rsidR="00D776FC" w:rsidRPr="00D776FC" w:rsidRDefault="00D776FC" w:rsidP="003C1286">
            <w:pPr>
              <w:pStyle w:val="TableBullet"/>
              <w:numPr>
                <w:ilvl w:val="0"/>
                <w:numId w:val="0"/>
              </w:numPr>
              <w:ind w:left="284"/>
              <w:rPr>
                <w:rFonts w:asciiTheme="minorHAnsi" w:hAnsiTheme="minorHAnsi" w:cstheme="minorHAnsi"/>
              </w:rPr>
            </w:pPr>
          </w:p>
        </w:tc>
      </w:tr>
      <w:tr w:rsidR="00F11D32" w:rsidRPr="008D2FB0" w14:paraId="7A9F0F56" w14:textId="77777777" w:rsidTr="00D776FC">
        <w:trPr>
          <w:cantSplit/>
          <w:trHeight w:val="363"/>
        </w:trPr>
        <w:tc>
          <w:tcPr>
            <w:tcW w:w="1088" w:type="pct"/>
            <w:shd w:val="clear" w:color="auto" w:fill="auto"/>
          </w:tcPr>
          <w:p w14:paraId="43C23498" w14:textId="77777777" w:rsidR="00F11D32" w:rsidRPr="008D2FB0" w:rsidRDefault="00F11D32" w:rsidP="00FA74B3">
            <w:pPr>
              <w:pStyle w:val="TableText"/>
              <w:rPr>
                <w:rFonts w:asciiTheme="minorHAnsi" w:hAnsiTheme="minorHAnsi" w:cstheme="minorHAnsi"/>
                <w:u w:val="single"/>
              </w:rPr>
            </w:pPr>
            <w:r w:rsidRPr="008D2FB0">
              <w:rPr>
                <w:rFonts w:asciiTheme="minorHAnsi" w:hAnsiTheme="minorHAnsi" w:cstheme="minorHAnsi"/>
                <w:b/>
              </w:rPr>
              <w:t>Overall evaluation</w:t>
            </w:r>
          </w:p>
        </w:tc>
        <w:tc>
          <w:tcPr>
            <w:tcW w:w="3912" w:type="pct"/>
            <w:gridSpan w:val="3"/>
            <w:shd w:val="clear" w:color="auto" w:fill="auto"/>
          </w:tcPr>
          <w:p w14:paraId="20E7E092" w14:textId="54B8F1AB" w:rsidR="00F11D32" w:rsidRPr="008D2FB0" w:rsidRDefault="001B6DB5" w:rsidP="009A199E">
            <w:pPr>
              <w:pStyle w:val="TableText"/>
            </w:pPr>
            <w:r>
              <w:t>T</w:t>
            </w:r>
            <w:r w:rsidR="007D324D" w:rsidRPr="008D2FB0">
              <w:t>his option is</w:t>
            </w:r>
            <w:r w:rsidR="007D324D">
              <w:t xml:space="preserve"> considered to be reasonably practicable, however it misses out on other urban environments which </w:t>
            </w:r>
            <w:r w:rsidR="004A3EBC">
              <w:t xml:space="preserve">would </w:t>
            </w:r>
            <w:r w:rsidR="007D324D">
              <w:t xml:space="preserve">benefit from the removal of </w:t>
            </w:r>
            <w:r>
              <w:t xml:space="preserve">minimum </w:t>
            </w:r>
            <w:r w:rsidR="007D324D">
              <w:t>parking rates,</w:t>
            </w:r>
            <w:r w:rsidR="004A3EBC">
              <w:t xml:space="preserve"> as anticipated by the objective, </w:t>
            </w:r>
            <w:r w:rsidR="007D324D">
              <w:t xml:space="preserve">therefore making it less effective </w:t>
            </w:r>
            <w:r w:rsidR="004A3EBC">
              <w:t xml:space="preserve">and efficient </w:t>
            </w:r>
            <w:r w:rsidR="007D324D">
              <w:t xml:space="preserve">than </w:t>
            </w:r>
            <w:r w:rsidR="00A47119">
              <w:t xml:space="preserve">other </w:t>
            </w:r>
            <w:r>
              <w:t>options in this report</w:t>
            </w:r>
            <w:r w:rsidR="007D324D">
              <w:t xml:space="preserve">, but more effective than </w:t>
            </w:r>
            <w:r w:rsidR="00D776FC">
              <w:t xml:space="preserve">the preferred option identified in the s32 evaluation. </w:t>
            </w:r>
            <w:r w:rsidR="007D324D">
              <w:t xml:space="preserve">  </w:t>
            </w:r>
          </w:p>
        </w:tc>
      </w:tr>
      <w:tr w:rsidR="00A56150" w:rsidRPr="0093273F" w14:paraId="5467A626" w14:textId="77777777" w:rsidTr="00D776FC">
        <w:trPr>
          <w:trHeight w:val="363"/>
        </w:trPr>
        <w:tc>
          <w:tcPr>
            <w:tcW w:w="5000" w:type="pct"/>
            <w:gridSpan w:val="4"/>
            <w:shd w:val="clear" w:color="auto" w:fill="1C556C" w:themeFill="accent1"/>
            <w:vAlign w:val="center"/>
          </w:tcPr>
          <w:p w14:paraId="6D78F54E" w14:textId="59CCC670" w:rsidR="00A56150" w:rsidRPr="0093273F" w:rsidRDefault="00A56150" w:rsidP="00E43EA5">
            <w:pPr>
              <w:pStyle w:val="TableBullet"/>
              <w:numPr>
                <w:ilvl w:val="0"/>
                <w:numId w:val="0"/>
              </w:numPr>
              <w:ind w:left="284" w:hanging="284"/>
              <w:rPr>
                <w:b/>
                <w:color w:val="FFFFFF" w:themeColor="background1"/>
              </w:rPr>
            </w:pPr>
            <w:r>
              <w:rPr>
                <w:rFonts w:asciiTheme="minorHAnsi" w:hAnsiTheme="minorHAnsi" w:cstheme="minorHAnsi"/>
                <w:b/>
                <w:color w:val="FFFFFF" w:themeColor="background1"/>
                <w:sz w:val="20"/>
                <w:szCs w:val="20"/>
              </w:rPr>
              <w:t xml:space="preserve">Option </w:t>
            </w:r>
            <w:r w:rsidR="004A3EBC">
              <w:rPr>
                <w:rFonts w:asciiTheme="minorHAnsi" w:hAnsiTheme="minorHAnsi" w:cstheme="minorHAnsi"/>
                <w:b/>
                <w:color w:val="FFFFFF" w:themeColor="background1"/>
                <w:sz w:val="20"/>
                <w:szCs w:val="20"/>
              </w:rPr>
              <w:t>2</w:t>
            </w:r>
            <w:r w:rsidRPr="0093273F">
              <w:rPr>
                <w:rFonts w:asciiTheme="minorHAnsi" w:hAnsiTheme="minorHAnsi" w:cstheme="minorHAnsi"/>
                <w:b/>
                <w:color w:val="FFFFFF" w:themeColor="background1"/>
                <w:sz w:val="20"/>
                <w:szCs w:val="20"/>
              </w:rPr>
              <w:t xml:space="preserve">: </w:t>
            </w:r>
            <w:r w:rsidRPr="0093273F">
              <w:rPr>
                <w:b/>
                <w:color w:val="FFFFFF" w:themeColor="background1"/>
              </w:rPr>
              <w:t xml:space="preserve">Apply parking policy to all district plans </w:t>
            </w:r>
            <w:r w:rsidR="00FE20E9">
              <w:rPr>
                <w:b/>
                <w:color w:val="FFFFFF" w:themeColor="background1"/>
              </w:rPr>
              <w:t>t</w:t>
            </w:r>
            <w:r w:rsidRPr="0093273F">
              <w:rPr>
                <w:b/>
                <w:color w:val="FFFFFF" w:themeColor="background1"/>
              </w:rPr>
              <w:t xml:space="preserve">ier 1, 2 and 3 </w:t>
            </w:r>
            <w:r w:rsidR="007748B2" w:rsidRPr="00A47119">
              <w:rPr>
                <w:b/>
                <w:color w:val="FFFFFF" w:themeColor="background1"/>
              </w:rPr>
              <w:t>territorial authorities</w:t>
            </w:r>
            <w:r w:rsidR="007748B2">
              <w:rPr>
                <w:rFonts w:asciiTheme="minorHAnsi" w:hAnsiTheme="minorHAnsi" w:cstheme="minorHAnsi"/>
              </w:rPr>
              <w:t xml:space="preserve"> </w:t>
            </w:r>
            <w:r w:rsidR="007748B2" w:rsidRPr="00292583">
              <w:rPr>
                <w:rFonts w:asciiTheme="minorHAnsi" w:hAnsiTheme="minorHAnsi" w:cstheme="minorHAnsi"/>
              </w:rPr>
              <w:t xml:space="preserve"> </w:t>
            </w:r>
          </w:p>
        </w:tc>
      </w:tr>
      <w:tr w:rsidR="00A56150" w:rsidRPr="008D2FB0" w14:paraId="3B77367A" w14:textId="77777777" w:rsidTr="00D776FC">
        <w:trPr>
          <w:trHeight w:val="363"/>
        </w:trPr>
        <w:tc>
          <w:tcPr>
            <w:tcW w:w="1088" w:type="pct"/>
            <w:vMerge w:val="restart"/>
            <w:shd w:val="clear" w:color="auto" w:fill="auto"/>
          </w:tcPr>
          <w:p w14:paraId="275DE08A" w14:textId="77777777" w:rsidR="00A56150" w:rsidRPr="008D2FB0" w:rsidRDefault="00A56150" w:rsidP="003D1AD4">
            <w:pPr>
              <w:pStyle w:val="TableBullet"/>
              <w:numPr>
                <w:ilvl w:val="0"/>
                <w:numId w:val="0"/>
              </w:numPr>
              <w:ind w:left="284" w:hanging="284"/>
              <w:rPr>
                <w:rFonts w:asciiTheme="minorHAnsi" w:hAnsiTheme="minorHAnsi" w:cstheme="minorHAnsi"/>
              </w:rPr>
            </w:pPr>
          </w:p>
        </w:tc>
        <w:tc>
          <w:tcPr>
            <w:tcW w:w="2036" w:type="pct"/>
            <w:gridSpan w:val="2"/>
            <w:shd w:val="clear" w:color="auto" w:fill="C3E2EF" w:themeFill="accent1" w:themeFillTint="33"/>
          </w:tcPr>
          <w:p w14:paraId="577BD4B7" w14:textId="77777777" w:rsidR="00A56150" w:rsidRPr="008D2FB0" w:rsidRDefault="00A56150" w:rsidP="00A56150">
            <w:pPr>
              <w:pStyle w:val="TableText"/>
              <w:rPr>
                <w:rFonts w:asciiTheme="minorHAnsi" w:hAnsiTheme="minorHAnsi" w:cstheme="minorHAnsi"/>
              </w:rPr>
            </w:pPr>
            <w:r w:rsidRPr="008D2FB0">
              <w:rPr>
                <w:rFonts w:asciiTheme="minorHAnsi" w:hAnsiTheme="minorHAnsi" w:cstheme="minorHAnsi"/>
                <w:b/>
              </w:rPr>
              <w:t xml:space="preserve">Costs </w:t>
            </w:r>
            <w:r w:rsidRPr="008D2FB0">
              <w:rPr>
                <w:rFonts w:asciiTheme="minorHAnsi" w:hAnsiTheme="minorHAnsi" w:cstheme="minorHAnsi"/>
                <w:b/>
              </w:rPr>
              <w:tab/>
            </w:r>
          </w:p>
        </w:tc>
        <w:tc>
          <w:tcPr>
            <w:tcW w:w="1876" w:type="pct"/>
            <w:shd w:val="clear" w:color="auto" w:fill="C3E2EF" w:themeFill="accent1" w:themeFillTint="33"/>
          </w:tcPr>
          <w:p w14:paraId="449C4E5E" w14:textId="77777777" w:rsidR="00A56150" w:rsidRPr="008D2FB0" w:rsidRDefault="00A56150" w:rsidP="00A56150">
            <w:pPr>
              <w:pStyle w:val="TableText"/>
              <w:rPr>
                <w:rFonts w:asciiTheme="minorHAnsi" w:hAnsiTheme="minorHAnsi" w:cstheme="minorHAnsi"/>
              </w:rPr>
            </w:pPr>
            <w:r w:rsidRPr="008D2FB0">
              <w:rPr>
                <w:rFonts w:asciiTheme="minorHAnsi" w:hAnsiTheme="minorHAnsi" w:cstheme="minorHAnsi"/>
                <w:b/>
              </w:rPr>
              <w:t>Benefits</w:t>
            </w:r>
          </w:p>
        </w:tc>
      </w:tr>
      <w:tr w:rsidR="00A56150" w:rsidRPr="008D2FB0" w14:paraId="3BF27063" w14:textId="77777777" w:rsidTr="00D776FC">
        <w:trPr>
          <w:trHeight w:val="363"/>
        </w:trPr>
        <w:tc>
          <w:tcPr>
            <w:tcW w:w="1088" w:type="pct"/>
            <w:vMerge/>
            <w:shd w:val="clear" w:color="auto" w:fill="auto"/>
          </w:tcPr>
          <w:p w14:paraId="6771C75A" w14:textId="77777777" w:rsidR="00A56150" w:rsidRPr="008D2FB0" w:rsidRDefault="00A56150" w:rsidP="00A56150">
            <w:pPr>
              <w:pStyle w:val="TableBullet"/>
              <w:rPr>
                <w:rFonts w:asciiTheme="minorHAnsi" w:hAnsiTheme="minorHAnsi" w:cstheme="minorHAnsi"/>
                <w:b/>
              </w:rPr>
            </w:pPr>
          </w:p>
        </w:tc>
        <w:tc>
          <w:tcPr>
            <w:tcW w:w="2036" w:type="pct"/>
            <w:gridSpan w:val="2"/>
            <w:shd w:val="clear" w:color="auto" w:fill="auto"/>
          </w:tcPr>
          <w:p w14:paraId="12F9AA27" w14:textId="1FAB631E" w:rsidR="00A56150" w:rsidRDefault="001B6DB5" w:rsidP="00EF54D0">
            <w:pPr>
              <w:pStyle w:val="TableBullet"/>
            </w:pPr>
            <w:r>
              <w:t xml:space="preserve">No additional costs </w:t>
            </w:r>
            <w:r w:rsidR="00AD75C7">
              <w:t>identified, other than</w:t>
            </w:r>
            <w:r>
              <w:t xml:space="preserve"> those identified in option 1</w:t>
            </w:r>
            <w:r w:rsidR="002534EF">
              <w:t>.</w:t>
            </w:r>
            <w:r>
              <w:t xml:space="preserve"> </w:t>
            </w:r>
          </w:p>
          <w:p w14:paraId="0F016792" w14:textId="77777777" w:rsidR="003D1AD4" w:rsidRPr="008D2FB0" w:rsidRDefault="003D1AD4" w:rsidP="00EF54D0">
            <w:pPr>
              <w:pStyle w:val="TableBullet"/>
              <w:numPr>
                <w:ilvl w:val="0"/>
                <w:numId w:val="0"/>
              </w:numPr>
              <w:ind w:left="284"/>
            </w:pPr>
          </w:p>
        </w:tc>
        <w:tc>
          <w:tcPr>
            <w:tcW w:w="1876" w:type="pct"/>
          </w:tcPr>
          <w:p w14:paraId="43EF17DE" w14:textId="7BCBE438" w:rsidR="003C1286" w:rsidRDefault="003C1286" w:rsidP="00D776FC">
            <w:pPr>
              <w:pStyle w:val="TableBullet"/>
              <w:rPr>
                <w:rFonts w:asciiTheme="minorHAnsi" w:hAnsiTheme="minorHAnsi" w:cstheme="minorHAnsi"/>
              </w:rPr>
            </w:pPr>
            <w:r>
              <w:rPr>
                <w:rFonts w:asciiTheme="minorHAnsi" w:hAnsiTheme="minorHAnsi" w:cstheme="minorHAnsi"/>
              </w:rPr>
              <w:t xml:space="preserve">Additional urban environments captured </w:t>
            </w:r>
            <w:r w:rsidR="001B6DB5">
              <w:rPr>
                <w:rFonts w:asciiTheme="minorHAnsi" w:hAnsiTheme="minorHAnsi" w:cstheme="minorHAnsi"/>
              </w:rPr>
              <w:t>by including tier 2 and 3 local authorities</w:t>
            </w:r>
            <w:r w:rsidR="00AD75C7">
              <w:rPr>
                <w:rFonts w:asciiTheme="minorHAnsi" w:hAnsiTheme="minorHAnsi" w:cstheme="minorHAnsi"/>
              </w:rPr>
              <w:t xml:space="preserve"> mean</w:t>
            </w:r>
            <w:r w:rsidR="00771B55">
              <w:rPr>
                <w:rFonts w:asciiTheme="minorHAnsi" w:hAnsiTheme="minorHAnsi" w:cstheme="minorHAnsi"/>
              </w:rPr>
              <w:t>s</w:t>
            </w:r>
            <w:r w:rsidR="00AD75C7">
              <w:rPr>
                <w:rFonts w:asciiTheme="minorHAnsi" w:hAnsiTheme="minorHAnsi" w:cstheme="minorHAnsi"/>
              </w:rPr>
              <w:t xml:space="preserve"> that the benefits are targeted to </w:t>
            </w:r>
            <w:r w:rsidR="001F1B44">
              <w:rPr>
                <w:rFonts w:asciiTheme="minorHAnsi" w:hAnsiTheme="minorHAnsi" w:cstheme="minorHAnsi"/>
              </w:rPr>
              <w:t>all urban environments</w:t>
            </w:r>
          </w:p>
          <w:p w14:paraId="46737298" w14:textId="50A8E11B" w:rsidR="00D776FC" w:rsidRPr="00D776FC" w:rsidRDefault="00D776FC" w:rsidP="00D776FC">
            <w:pPr>
              <w:pStyle w:val="TableBullet"/>
              <w:rPr>
                <w:rFonts w:asciiTheme="minorHAnsi" w:hAnsiTheme="minorHAnsi" w:cstheme="minorHAnsi"/>
              </w:rPr>
            </w:pPr>
            <w:r w:rsidRPr="00D776FC">
              <w:rPr>
                <w:rFonts w:asciiTheme="minorHAnsi" w:hAnsiTheme="minorHAnsi" w:cstheme="minorHAnsi"/>
              </w:rPr>
              <w:t xml:space="preserve">Benefits may be realised in </w:t>
            </w:r>
            <w:r w:rsidR="001B6DB5">
              <w:rPr>
                <w:rFonts w:asciiTheme="minorHAnsi" w:hAnsiTheme="minorHAnsi" w:cstheme="minorHAnsi"/>
              </w:rPr>
              <w:t xml:space="preserve">other </w:t>
            </w:r>
            <w:r w:rsidRPr="00D776FC">
              <w:rPr>
                <w:rFonts w:asciiTheme="minorHAnsi" w:hAnsiTheme="minorHAnsi" w:cstheme="minorHAnsi"/>
              </w:rPr>
              <w:t>urban settlements smaller 10,000 people</w:t>
            </w:r>
            <w:r w:rsidR="003C1286">
              <w:rPr>
                <w:rFonts w:asciiTheme="minorHAnsi" w:hAnsiTheme="minorHAnsi" w:cstheme="minorHAnsi"/>
              </w:rPr>
              <w:t xml:space="preserve"> within the tier </w:t>
            </w:r>
            <w:r w:rsidR="001B6DB5">
              <w:rPr>
                <w:rFonts w:asciiTheme="minorHAnsi" w:hAnsiTheme="minorHAnsi" w:cstheme="minorHAnsi"/>
              </w:rPr>
              <w:t xml:space="preserve">2 </w:t>
            </w:r>
            <w:r w:rsidR="003C1286">
              <w:rPr>
                <w:rFonts w:asciiTheme="minorHAnsi" w:hAnsiTheme="minorHAnsi" w:cstheme="minorHAnsi"/>
              </w:rPr>
              <w:t>– 3 areas</w:t>
            </w:r>
            <w:r>
              <w:rPr>
                <w:rFonts w:asciiTheme="minorHAnsi" w:hAnsiTheme="minorHAnsi" w:cstheme="minorHAnsi"/>
              </w:rPr>
              <w:t xml:space="preserve">. </w:t>
            </w:r>
            <w:r w:rsidR="001B6DB5">
              <w:rPr>
                <w:rFonts w:asciiTheme="minorHAnsi" w:hAnsiTheme="minorHAnsi" w:cstheme="minorHAnsi"/>
              </w:rPr>
              <w:t>For example t</w:t>
            </w:r>
            <w:r>
              <w:rPr>
                <w:rFonts w:asciiTheme="minorHAnsi" w:hAnsiTheme="minorHAnsi" w:cstheme="minorHAnsi"/>
              </w:rPr>
              <w:t xml:space="preserve">his would benefit </w:t>
            </w:r>
            <w:r w:rsidRPr="00D776FC">
              <w:rPr>
                <w:rFonts w:asciiTheme="minorHAnsi" w:hAnsiTheme="minorHAnsi" w:cstheme="minorHAnsi"/>
              </w:rPr>
              <w:t>small scale affordable housing development</w:t>
            </w:r>
            <w:r w:rsidR="00EF54D0">
              <w:rPr>
                <w:rFonts w:asciiTheme="minorHAnsi" w:hAnsiTheme="minorHAnsi" w:cstheme="minorHAnsi"/>
              </w:rPr>
              <w:t xml:space="preserve">s </w:t>
            </w:r>
            <w:r w:rsidRPr="00D776FC">
              <w:rPr>
                <w:rFonts w:asciiTheme="minorHAnsi" w:hAnsiTheme="minorHAnsi" w:cstheme="minorHAnsi"/>
              </w:rPr>
              <w:t>made more affordable</w:t>
            </w:r>
            <w:r w:rsidR="00EF54D0">
              <w:rPr>
                <w:rFonts w:asciiTheme="minorHAnsi" w:hAnsiTheme="minorHAnsi" w:cstheme="minorHAnsi"/>
              </w:rPr>
              <w:t xml:space="preserve"> by not needing to provide</w:t>
            </w:r>
            <w:r w:rsidRPr="00D776FC">
              <w:rPr>
                <w:rFonts w:asciiTheme="minorHAnsi" w:hAnsiTheme="minorHAnsi" w:cstheme="minorHAnsi"/>
              </w:rPr>
              <w:t xml:space="preserve"> car parking</w:t>
            </w:r>
            <w:r w:rsidR="002534EF">
              <w:rPr>
                <w:rFonts w:asciiTheme="minorHAnsi" w:hAnsiTheme="minorHAnsi" w:cstheme="minorHAnsi"/>
              </w:rPr>
              <w:t>.</w:t>
            </w:r>
            <w:r w:rsidRPr="00D776FC">
              <w:rPr>
                <w:rFonts w:asciiTheme="minorHAnsi" w:hAnsiTheme="minorHAnsi" w:cstheme="minorHAnsi"/>
              </w:rPr>
              <w:t xml:space="preserve">  </w:t>
            </w:r>
          </w:p>
          <w:p w14:paraId="5B252B13" w14:textId="77777777" w:rsidR="00A56150" w:rsidRPr="008D2FB0" w:rsidRDefault="00A56150">
            <w:pPr>
              <w:pStyle w:val="TableBullet"/>
              <w:numPr>
                <w:ilvl w:val="0"/>
                <w:numId w:val="0"/>
              </w:numPr>
              <w:rPr>
                <w:rFonts w:asciiTheme="minorHAnsi" w:hAnsiTheme="minorHAnsi" w:cstheme="minorHAnsi"/>
              </w:rPr>
            </w:pPr>
          </w:p>
        </w:tc>
      </w:tr>
      <w:tr w:rsidR="00A56150" w:rsidRPr="008D2FB0" w14:paraId="6BDB58C6" w14:textId="77777777" w:rsidTr="00D776FC">
        <w:trPr>
          <w:trHeight w:val="363"/>
        </w:trPr>
        <w:tc>
          <w:tcPr>
            <w:tcW w:w="1088" w:type="pct"/>
            <w:shd w:val="clear" w:color="auto" w:fill="auto"/>
          </w:tcPr>
          <w:p w14:paraId="5ECE62CD" w14:textId="77777777" w:rsidR="00A56150" w:rsidRPr="008D2FB0" w:rsidRDefault="00A56150" w:rsidP="00A56150">
            <w:pPr>
              <w:pStyle w:val="TableText"/>
              <w:rPr>
                <w:rFonts w:asciiTheme="minorHAnsi" w:hAnsiTheme="minorHAnsi" w:cstheme="minorHAnsi"/>
                <w:b/>
              </w:rPr>
            </w:pPr>
            <w:r w:rsidRPr="008D2FB0">
              <w:rPr>
                <w:rFonts w:asciiTheme="minorHAnsi" w:hAnsiTheme="minorHAnsi" w:cstheme="minorHAnsi"/>
                <w:b/>
              </w:rPr>
              <w:t xml:space="preserve">Effectiveness and efficiency </w:t>
            </w:r>
          </w:p>
        </w:tc>
        <w:tc>
          <w:tcPr>
            <w:tcW w:w="2036" w:type="pct"/>
            <w:gridSpan w:val="2"/>
            <w:shd w:val="clear" w:color="auto" w:fill="auto"/>
          </w:tcPr>
          <w:p w14:paraId="2EB12E56" w14:textId="77777777" w:rsidR="00A56150" w:rsidRPr="008D2FB0" w:rsidRDefault="00A56150" w:rsidP="00A56150">
            <w:pPr>
              <w:pStyle w:val="TableText"/>
              <w:rPr>
                <w:rFonts w:asciiTheme="minorHAnsi" w:hAnsiTheme="minorHAnsi" w:cstheme="minorHAnsi"/>
                <w:b/>
              </w:rPr>
            </w:pPr>
            <w:r w:rsidRPr="008D2FB0">
              <w:rPr>
                <w:rFonts w:asciiTheme="minorHAnsi" w:hAnsiTheme="minorHAnsi" w:cstheme="minorHAnsi"/>
                <w:b/>
              </w:rPr>
              <w:t xml:space="preserve">Effectiveness </w:t>
            </w:r>
          </w:p>
          <w:p w14:paraId="5E4B673E" w14:textId="47451973" w:rsidR="0083405A" w:rsidRDefault="0083405A" w:rsidP="0083405A">
            <w:pPr>
              <w:pStyle w:val="TableText"/>
              <w:rPr>
                <w:rFonts w:asciiTheme="minorHAnsi" w:hAnsiTheme="minorHAnsi" w:cstheme="minorHAnsi"/>
              </w:rPr>
            </w:pPr>
            <w:r w:rsidRPr="008D2FB0">
              <w:rPr>
                <w:rFonts w:asciiTheme="minorHAnsi" w:hAnsiTheme="minorHAnsi" w:cstheme="minorHAnsi"/>
              </w:rPr>
              <w:t xml:space="preserve">This option is considered to be </w:t>
            </w:r>
            <w:r w:rsidR="00122C45">
              <w:rPr>
                <w:rFonts w:asciiTheme="minorHAnsi" w:hAnsiTheme="minorHAnsi" w:cstheme="minorHAnsi"/>
              </w:rPr>
              <w:t xml:space="preserve">an </w:t>
            </w:r>
            <w:r w:rsidRPr="008D2FB0">
              <w:rPr>
                <w:rFonts w:asciiTheme="minorHAnsi" w:hAnsiTheme="minorHAnsi" w:cstheme="minorHAnsi"/>
              </w:rPr>
              <w:t xml:space="preserve">effective </w:t>
            </w:r>
            <w:r>
              <w:rPr>
                <w:rFonts w:asciiTheme="minorHAnsi" w:hAnsiTheme="minorHAnsi" w:cstheme="minorHAnsi"/>
              </w:rPr>
              <w:t>option because</w:t>
            </w:r>
            <w:r w:rsidR="00122C45">
              <w:rPr>
                <w:rFonts w:asciiTheme="minorHAnsi" w:hAnsiTheme="minorHAnsi" w:cstheme="minorHAnsi"/>
              </w:rPr>
              <w:t>:</w:t>
            </w:r>
            <w:r>
              <w:rPr>
                <w:rFonts w:asciiTheme="minorHAnsi" w:hAnsiTheme="minorHAnsi" w:cstheme="minorHAnsi"/>
              </w:rPr>
              <w:t xml:space="preserve"> </w:t>
            </w:r>
          </w:p>
          <w:p w14:paraId="0DC492BD" w14:textId="76E6D66C" w:rsidR="0083405A" w:rsidRDefault="00F71855" w:rsidP="0083405A">
            <w:pPr>
              <w:pStyle w:val="TableBullet"/>
              <w:rPr>
                <w:rFonts w:asciiTheme="minorHAnsi" w:hAnsiTheme="minorHAnsi" w:cstheme="minorHAnsi"/>
              </w:rPr>
            </w:pPr>
            <w:r>
              <w:rPr>
                <w:rFonts w:asciiTheme="minorHAnsi" w:hAnsiTheme="minorHAnsi" w:cstheme="minorHAnsi"/>
              </w:rPr>
              <w:t>I</w:t>
            </w:r>
            <w:r w:rsidR="0083405A">
              <w:rPr>
                <w:rFonts w:asciiTheme="minorHAnsi" w:hAnsiTheme="minorHAnsi" w:cstheme="minorHAnsi"/>
              </w:rPr>
              <w:t xml:space="preserve">t </w:t>
            </w:r>
            <w:r>
              <w:rPr>
                <w:rFonts w:asciiTheme="minorHAnsi" w:hAnsiTheme="minorHAnsi" w:cstheme="minorHAnsi"/>
              </w:rPr>
              <w:t>would</w:t>
            </w:r>
            <w:r w:rsidR="0083405A">
              <w:rPr>
                <w:rFonts w:asciiTheme="minorHAnsi" w:hAnsiTheme="minorHAnsi" w:cstheme="minorHAnsi"/>
              </w:rPr>
              <w:t xml:space="preserve"> capture all</w:t>
            </w:r>
            <w:r>
              <w:rPr>
                <w:rFonts w:asciiTheme="minorHAnsi" w:hAnsiTheme="minorHAnsi" w:cstheme="minorHAnsi"/>
              </w:rPr>
              <w:t xml:space="preserve"> urban environments in </w:t>
            </w:r>
            <w:proofErr w:type="spellStart"/>
            <w:r>
              <w:rPr>
                <w:rFonts w:asciiTheme="minorHAnsi" w:hAnsiTheme="minorHAnsi" w:cstheme="minorHAnsi"/>
              </w:rPr>
              <w:t>Aotearoa</w:t>
            </w:r>
            <w:proofErr w:type="spellEnd"/>
            <w:r>
              <w:rPr>
                <w:rFonts w:asciiTheme="minorHAnsi" w:hAnsiTheme="minorHAnsi" w:cstheme="minorHAnsi"/>
              </w:rPr>
              <w:t>, as defined</w:t>
            </w:r>
            <w:r w:rsidR="00771B55">
              <w:rPr>
                <w:rFonts w:asciiTheme="minorHAnsi" w:hAnsiTheme="minorHAnsi" w:cstheme="minorHAnsi"/>
              </w:rPr>
              <w:t xml:space="preserve"> by</w:t>
            </w:r>
            <w:r>
              <w:rPr>
                <w:rFonts w:asciiTheme="minorHAnsi" w:hAnsiTheme="minorHAnsi" w:cstheme="minorHAnsi"/>
              </w:rPr>
              <w:t xml:space="preserve"> the NPS-UD</w:t>
            </w:r>
          </w:p>
          <w:p w14:paraId="1DC0BCE2" w14:textId="4DE868AF" w:rsidR="001B6DB5" w:rsidRPr="00E630C6" w:rsidRDefault="00B549FC" w:rsidP="0083405A">
            <w:pPr>
              <w:pStyle w:val="TableBullet"/>
              <w:rPr>
                <w:rFonts w:asciiTheme="minorHAnsi" w:hAnsiTheme="minorHAnsi" w:cstheme="minorHAnsi"/>
              </w:rPr>
            </w:pPr>
            <w:r>
              <w:t>It would enable well-functioning urban environments and mak</w:t>
            </w:r>
            <w:r w:rsidR="00122C45">
              <w:t>e</w:t>
            </w:r>
            <w:r>
              <w:t xml:space="preserve"> it easier for them to adapt and change over time</w:t>
            </w:r>
            <w:r w:rsidR="00FF388B">
              <w:t>,</w:t>
            </w:r>
            <w:r>
              <w:t xml:space="preserve"> by having a mo</w:t>
            </w:r>
            <w:r w:rsidR="00FF388B">
              <w:t>r</w:t>
            </w:r>
            <w:r>
              <w:t>e flexible parking management system</w:t>
            </w:r>
            <w:r w:rsidR="00824989">
              <w:t>,</w:t>
            </w:r>
            <w:r>
              <w:t xml:space="preserve"> capturing all urban centres</w:t>
            </w:r>
            <w:r w:rsidR="001F1B44">
              <w:t xml:space="preserve"> (</w:t>
            </w:r>
            <w:r w:rsidR="00FE20E9">
              <w:t>t</w:t>
            </w:r>
            <w:r w:rsidR="001F1B44">
              <w:t>iers 1 – 3)</w:t>
            </w:r>
            <w:r w:rsidR="002534EF">
              <w:t>.</w:t>
            </w:r>
            <w:r>
              <w:t xml:space="preserve"> </w:t>
            </w:r>
          </w:p>
          <w:p w14:paraId="6CC462F9" w14:textId="77777777" w:rsidR="00A56150" w:rsidRPr="008D2FB0" w:rsidRDefault="00A56150" w:rsidP="00E630C6">
            <w:pPr>
              <w:pStyle w:val="TableBullet"/>
              <w:numPr>
                <w:ilvl w:val="0"/>
                <w:numId w:val="0"/>
              </w:numPr>
              <w:ind w:left="284"/>
              <w:rPr>
                <w:rFonts w:asciiTheme="minorHAnsi" w:hAnsiTheme="minorHAnsi" w:cstheme="minorHAnsi"/>
              </w:rPr>
            </w:pPr>
          </w:p>
        </w:tc>
        <w:tc>
          <w:tcPr>
            <w:tcW w:w="1876" w:type="pct"/>
          </w:tcPr>
          <w:p w14:paraId="4515C98B" w14:textId="77777777" w:rsidR="00A56150" w:rsidRPr="008D2FB0" w:rsidRDefault="00A56150" w:rsidP="00A56150">
            <w:pPr>
              <w:pStyle w:val="TableText"/>
              <w:rPr>
                <w:rFonts w:asciiTheme="minorHAnsi" w:hAnsiTheme="minorHAnsi" w:cstheme="minorHAnsi"/>
                <w:b/>
              </w:rPr>
            </w:pPr>
            <w:r w:rsidRPr="008D2FB0">
              <w:rPr>
                <w:rFonts w:asciiTheme="minorHAnsi" w:hAnsiTheme="minorHAnsi" w:cstheme="minorHAnsi"/>
                <w:b/>
              </w:rPr>
              <w:t>Efficiency</w:t>
            </w:r>
          </w:p>
          <w:p w14:paraId="1307C727" w14:textId="007F74E2" w:rsidR="001B6DB5" w:rsidRPr="008D2FB0" w:rsidRDefault="00AD75C7">
            <w:pPr>
              <w:pStyle w:val="TableBullet"/>
              <w:rPr>
                <w:rFonts w:asciiTheme="minorHAnsi" w:hAnsiTheme="minorHAnsi" w:cstheme="minorHAnsi"/>
              </w:rPr>
            </w:pPr>
            <w:r w:rsidRPr="008D2FB0">
              <w:rPr>
                <w:rFonts w:asciiTheme="minorHAnsi" w:hAnsiTheme="minorHAnsi" w:cstheme="minorHAnsi"/>
              </w:rPr>
              <w:t>This option</w:t>
            </w:r>
            <w:r w:rsidR="00B549FC">
              <w:rPr>
                <w:rFonts w:asciiTheme="minorHAnsi" w:hAnsiTheme="minorHAnsi" w:cstheme="minorHAnsi"/>
              </w:rPr>
              <w:t xml:space="preserve"> would also capture small settlements and non-settlements </w:t>
            </w:r>
            <w:r w:rsidR="001B6DB5">
              <w:rPr>
                <w:rFonts w:asciiTheme="minorHAnsi" w:hAnsiTheme="minorHAnsi" w:cstheme="minorHAnsi"/>
              </w:rPr>
              <w:t>where there would be very little</w:t>
            </w:r>
            <w:r w:rsidR="001F1B44">
              <w:rPr>
                <w:rFonts w:asciiTheme="minorHAnsi" w:hAnsiTheme="minorHAnsi" w:cstheme="minorHAnsi"/>
              </w:rPr>
              <w:t xml:space="preserve"> or no</w:t>
            </w:r>
            <w:r w:rsidR="001B6DB5">
              <w:rPr>
                <w:rFonts w:asciiTheme="minorHAnsi" w:hAnsiTheme="minorHAnsi" w:cstheme="minorHAnsi"/>
              </w:rPr>
              <w:t xml:space="preserve"> benefit, however it is not considered to reduce efficiency given there would be no costs in the same locations</w:t>
            </w:r>
            <w:r w:rsidR="00B549FC">
              <w:rPr>
                <w:rFonts w:asciiTheme="minorHAnsi" w:hAnsiTheme="minorHAnsi" w:cstheme="minorHAnsi"/>
              </w:rPr>
              <w:t xml:space="preserve">, with the potential for benefits in </w:t>
            </w:r>
            <w:r w:rsidR="001F1B44">
              <w:rPr>
                <w:rFonts w:asciiTheme="minorHAnsi" w:hAnsiTheme="minorHAnsi" w:cstheme="minorHAnsi"/>
              </w:rPr>
              <w:t xml:space="preserve">certain circumstances in </w:t>
            </w:r>
            <w:r>
              <w:rPr>
                <w:rFonts w:asciiTheme="minorHAnsi" w:hAnsiTheme="minorHAnsi" w:cstheme="minorHAnsi"/>
              </w:rPr>
              <w:t xml:space="preserve">settlements </w:t>
            </w:r>
            <w:r w:rsidR="00122C45">
              <w:rPr>
                <w:rFonts w:asciiTheme="minorHAnsi" w:hAnsiTheme="minorHAnsi" w:cstheme="minorHAnsi"/>
              </w:rPr>
              <w:t xml:space="preserve">that </w:t>
            </w:r>
            <w:r w:rsidR="001F1B44">
              <w:rPr>
                <w:rFonts w:asciiTheme="minorHAnsi" w:hAnsiTheme="minorHAnsi" w:cstheme="minorHAnsi"/>
              </w:rPr>
              <w:t>currently have parking controls</w:t>
            </w:r>
            <w:r w:rsidR="002534EF">
              <w:rPr>
                <w:rFonts w:asciiTheme="minorHAnsi" w:hAnsiTheme="minorHAnsi" w:cstheme="minorHAnsi"/>
              </w:rPr>
              <w:t>.</w:t>
            </w:r>
          </w:p>
          <w:p w14:paraId="60BDC92B" w14:textId="031D9955" w:rsidR="00A56150" w:rsidRPr="008D2FB0" w:rsidRDefault="00A56150" w:rsidP="00E630C6">
            <w:pPr>
              <w:pStyle w:val="TableBullet"/>
              <w:numPr>
                <w:ilvl w:val="0"/>
                <w:numId w:val="0"/>
              </w:numPr>
              <w:ind w:left="284"/>
              <w:rPr>
                <w:rFonts w:asciiTheme="minorHAnsi" w:hAnsiTheme="minorHAnsi" w:cstheme="minorHAnsi"/>
              </w:rPr>
            </w:pPr>
          </w:p>
        </w:tc>
      </w:tr>
      <w:tr w:rsidR="00A56150" w:rsidRPr="008D2FB0" w14:paraId="138444E3" w14:textId="77777777" w:rsidTr="00D776FC">
        <w:trPr>
          <w:trHeight w:val="363"/>
        </w:trPr>
        <w:tc>
          <w:tcPr>
            <w:tcW w:w="1088" w:type="pct"/>
            <w:shd w:val="clear" w:color="auto" w:fill="auto"/>
          </w:tcPr>
          <w:p w14:paraId="58E9A22F" w14:textId="77777777" w:rsidR="00A56150" w:rsidRPr="008D2FB0" w:rsidRDefault="00A56150" w:rsidP="00A56150">
            <w:pPr>
              <w:pStyle w:val="TableText"/>
              <w:rPr>
                <w:rFonts w:asciiTheme="minorHAnsi" w:hAnsiTheme="minorHAnsi" w:cstheme="minorHAnsi"/>
                <w:b/>
                <w:highlight w:val="yellow"/>
              </w:rPr>
            </w:pPr>
            <w:r w:rsidRPr="008D2FB0">
              <w:rPr>
                <w:rFonts w:asciiTheme="minorHAnsi" w:hAnsiTheme="minorHAnsi" w:cstheme="minorHAnsi"/>
                <w:b/>
              </w:rPr>
              <w:t>Overall evaluation</w:t>
            </w:r>
          </w:p>
        </w:tc>
        <w:tc>
          <w:tcPr>
            <w:tcW w:w="3912" w:type="pct"/>
            <w:gridSpan w:val="3"/>
            <w:shd w:val="clear" w:color="auto" w:fill="auto"/>
          </w:tcPr>
          <w:p w14:paraId="0FADA449" w14:textId="2A23CC2F" w:rsidR="00A56150" w:rsidRPr="008D2FB0" w:rsidRDefault="00EF54D0">
            <w:pPr>
              <w:pStyle w:val="BodyText"/>
              <w:rPr>
                <w:rFonts w:asciiTheme="minorHAnsi" w:hAnsiTheme="minorHAnsi" w:cstheme="minorHAnsi"/>
              </w:rPr>
            </w:pPr>
            <w:r w:rsidRPr="008D2FB0">
              <w:rPr>
                <w:rFonts w:asciiTheme="minorHAnsi" w:hAnsiTheme="minorHAnsi" w:cstheme="minorHAnsi"/>
                <w:sz w:val="18"/>
              </w:rPr>
              <w:t>Overall this option is</w:t>
            </w:r>
            <w:r>
              <w:rPr>
                <w:rFonts w:asciiTheme="minorHAnsi" w:hAnsiTheme="minorHAnsi" w:cstheme="minorHAnsi"/>
                <w:sz w:val="18"/>
              </w:rPr>
              <w:t xml:space="preserve"> considered to be </w:t>
            </w:r>
            <w:r w:rsidR="001B6DB5">
              <w:rPr>
                <w:rFonts w:asciiTheme="minorHAnsi" w:hAnsiTheme="minorHAnsi" w:cstheme="minorHAnsi"/>
                <w:sz w:val="18"/>
              </w:rPr>
              <w:t xml:space="preserve">effective, </w:t>
            </w:r>
            <w:r>
              <w:rPr>
                <w:rFonts w:asciiTheme="minorHAnsi" w:hAnsiTheme="minorHAnsi" w:cstheme="minorHAnsi"/>
                <w:sz w:val="18"/>
              </w:rPr>
              <w:t>efficient and reasonably practicable</w:t>
            </w:r>
            <w:r w:rsidR="00FF388B">
              <w:rPr>
                <w:rFonts w:asciiTheme="minorHAnsi" w:hAnsiTheme="minorHAnsi" w:cstheme="minorHAnsi"/>
                <w:sz w:val="18"/>
              </w:rPr>
              <w:t>,</w:t>
            </w:r>
            <w:r>
              <w:rPr>
                <w:rFonts w:asciiTheme="minorHAnsi" w:hAnsiTheme="minorHAnsi" w:cstheme="minorHAnsi"/>
                <w:sz w:val="18"/>
              </w:rPr>
              <w:t xml:space="preserve"> </w:t>
            </w:r>
            <w:r w:rsidR="001B6DB5">
              <w:rPr>
                <w:rFonts w:asciiTheme="minorHAnsi" w:hAnsiTheme="minorHAnsi" w:cstheme="minorHAnsi"/>
                <w:sz w:val="18"/>
              </w:rPr>
              <w:t>and is the</w:t>
            </w:r>
            <w:r>
              <w:rPr>
                <w:rFonts w:asciiTheme="minorHAnsi" w:hAnsiTheme="minorHAnsi" w:cstheme="minorHAnsi"/>
                <w:sz w:val="18"/>
              </w:rPr>
              <w:t xml:space="preserve"> preferred option.  </w:t>
            </w:r>
            <w:r w:rsidR="001B6DB5">
              <w:rPr>
                <w:rFonts w:asciiTheme="minorHAnsi" w:hAnsiTheme="minorHAnsi" w:cstheme="minorHAnsi"/>
                <w:sz w:val="18"/>
              </w:rPr>
              <w:t>It captures all urban environments</w:t>
            </w:r>
            <w:r w:rsidR="00FF388B">
              <w:rPr>
                <w:rFonts w:asciiTheme="minorHAnsi" w:hAnsiTheme="minorHAnsi" w:cstheme="minorHAnsi"/>
                <w:sz w:val="18"/>
              </w:rPr>
              <w:t>, therefore</w:t>
            </w:r>
            <w:r w:rsidR="00AD75C7">
              <w:rPr>
                <w:rFonts w:asciiTheme="minorHAnsi" w:hAnsiTheme="minorHAnsi" w:cstheme="minorHAnsi"/>
                <w:sz w:val="18"/>
              </w:rPr>
              <w:t xml:space="preserve"> providing for well-functioning urban environments as anticipated by </w:t>
            </w:r>
            <w:r w:rsidR="00FE20E9">
              <w:rPr>
                <w:rFonts w:asciiTheme="minorHAnsi" w:hAnsiTheme="minorHAnsi" w:cstheme="minorHAnsi"/>
                <w:sz w:val="18"/>
              </w:rPr>
              <w:t>o</w:t>
            </w:r>
            <w:r w:rsidR="00AD75C7">
              <w:rPr>
                <w:rFonts w:asciiTheme="minorHAnsi" w:hAnsiTheme="minorHAnsi" w:cstheme="minorHAnsi"/>
                <w:sz w:val="18"/>
              </w:rPr>
              <w:t>bjective 1. It also allows all urban environments to more readily develop and change over</w:t>
            </w:r>
            <w:r w:rsidR="00771B55">
              <w:rPr>
                <w:rFonts w:asciiTheme="minorHAnsi" w:hAnsiTheme="minorHAnsi" w:cstheme="minorHAnsi"/>
                <w:sz w:val="18"/>
              </w:rPr>
              <w:t xml:space="preserve"> </w:t>
            </w:r>
            <w:r w:rsidR="00AD75C7">
              <w:rPr>
                <w:rFonts w:asciiTheme="minorHAnsi" w:hAnsiTheme="minorHAnsi" w:cstheme="minorHAnsi"/>
                <w:sz w:val="18"/>
              </w:rPr>
              <w:t>time</w:t>
            </w:r>
            <w:r w:rsidR="00771B55">
              <w:rPr>
                <w:rFonts w:asciiTheme="minorHAnsi" w:hAnsiTheme="minorHAnsi" w:cstheme="minorHAnsi"/>
                <w:sz w:val="18"/>
              </w:rPr>
              <w:t xml:space="preserve">, </w:t>
            </w:r>
            <w:r w:rsidR="00FF388B">
              <w:rPr>
                <w:rFonts w:asciiTheme="minorHAnsi" w:hAnsiTheme="minorHAnsi" w:cstheme="minorHAnsi"/>
                <w:sz w:val="18"/>
              </w:rPr>
              <w:t xml:space="preserve">through </w:t>
            </w:r>
            <w:r w:rsidR="00771B55">
              <w:rPr>
                <w:rFonts w:asciiTheme="minorHAnsi" w:hAnsiTheme="minorHAnsi" w:cstheme="minorHAnsi"/>
                <w:sz w:val="18"/>
              </w:rPr>
              <w:t>a less rig</w:t>
            </w:r>
            <w:r w:rsidR="00FF388B">
              <w:rPr>
                <w:rFonts w:asciiTheme="minorHAnsi" w:hAnsiTheme="minorHAnsi" w:cstheme="minorHAnsi"/>
                <w:sz w:val="18"/>
              </w:rPr>
              <w:t>i</w:t>
            </w:r>
            <w:r w:rsidR="00771B55">
              <w:rPr>
                <w:rFonts w:asciiTheme="minorHAnsi" w:hAnsiTheme="minorHAnsi" w:cstheme="minorHAnsi"/>
                <w:sz w:val="18"/>
              </w:rPr>
              <w:t xml:space="preserve">d parking management system, </w:t>
            </w:r>
            <w:r w:rsidR="00AA1575">
              <w:rPr>
                <w:rFonts w:asciiTheme="minorHAnsi" w:hAnsiTheme="minorHAnsi" w:cstheme="minorHAnsi"/>
                <w:sz w:val="18"/>
              </w:rPr>
              <w:t xml:space="preserve">therefore </w:t>
            </w:r>
            <w:r w:rsidR="00771B55">
              <w:rPr>
                <w:rFonts w:asciiTheme="minorHAnsi" w:hAnsiTheme="minorHAnsi" w:cstheme="minorHAnsi"/>
                <w:sz w:val="18"/>
              </w:rPr>
              <w:t xml:space="preserve">benefitting </w:t>
            </w:r>
            <w:r w:rsidR="00AD75C7">
              <w:rPr>
                <w:rFonts w:asciiTheme="minorHAnsi" w:hAnsiTheme="minorHAnsi" w:cstheme="minorHAnsi"/>
                <w:sz w:val="18"/>
              </w:rPr>
              <w:t>present and future generations</w:t>
            </w:r>
            <w:r w:rsidR="00771B55">
              <w:rPr>
                <w:rFonts w:asciiTheme="minorHAnsi" w:hAnsiTheme="minorHAnsi" w:cstheme="minorHAnsi"/>
                <w:sz w:val="18"/>
              </w:rPr>
              <w:t xml:space="preserve"> as anticipated by </w:t>
            </w:r>
            <w:r w:rsidR="00FE20E9">
              <w:rPr>
                <w:rFonts w:asciiTheme="minorHAnsi" w:hAnsiTheme="minorHAnsi" w:cstheme="minorHAnsi"/>
                <w:sz w:val="18"/>
              </w:rPr>
              <w:t>o</w:t>
            </w:r>
            <w:r w:rsidR="00771B55">
              <w:rPr>
                <w:rFonts w:asciiTheme="minorHAnsi" w:hAnsiTheme="minorHAnsi" w:cstheme="minorHAnsi"/>
                <w:sz w:val="18"/>
              </w:rPr>
              <w:t>bjective 4</w:t>
            </w:r>
            <w:r w:rsidR="00AD75C7">
              <w:rPr>
                <w:rFonts w:asciiTheme="minorHAnsi" w:hAnsiTheme="minorHAnsi" w:cstheme="minorHAnsi"/>
                <w:sz w:val="18"/>
              </w:rPr>
              <w:t xml:space="preserve">.  </w:t>
            </w:r>
            <w:r w:rsidR="00A47119">
              <w:rPr>
                <w:rFonts w:asciiTheme="minorHAnsi" w:hAnsiTheme="minorHAnsi" w:cstheme="minorHAnsi"/>
                <w:sz w:val="18"/>
              </w:rPr>
              <w:t xml:space="preserve">Costs decrease proportionately to the rate that benefits decrease, dependant on the size and density of the urban environments. </w:t>
            </w:r>
          </w:p>
        </w:tc>
      </w:tr>
      <w:tr w:rsidR="00A56150" w:rsidRPr="0093273F" w14:paraId="1F8BEC49" w14:textId="77777777" w:rsidTr="00D776FC">
        <w:trPr>
          <w:trHeight w:val="363"/>
        </w:trPr>
        <w:tc>
          <w:tcPr>
            <w:tcW w:w="5000" w:type="pct"/>
            <w:gridSpan w:val="4"/>
            <w:shd w:val="clear" w:color="auto" w:fill="1C556C" w:themeFill="accent1"/>
            <w:vAlign w:val="center"/>
          </w:tcPr>
          <w:p w14:paraId="54536D10" w14:textId="134503E3" w:rsidR="00A56150" w:rsidRPr="0093273F" w:rsidRDefault="00A56150" w:rsidP="00A56150">
            <w:pPr>
              <w:pStyle w:val="TableBullet"/>
              <w:numPr>
                <w:ilvl w:val="0"/>
                <w:numId w:val="0"/>
              </w:numPr>
              <w:ind w:left="284" w:hanging="284"/>
              <w:rPr>
                <w:b/>
                <w:color w:val="FFFFFF" w:themeColor="background1"/>
              </w:rPr>
            </w:pPr>
            <w:r>
              <w:rPr>
                <w:rFonts w:asciiTheme="minorHAnsi" w:hAnsiTheme="minorHAnsi" w:cstheme="minorHAnsi"/>
                <w:b/>
                <w:color w:val="FFFFFF" w:themeColor="background1"/>
                <w:sz w:val="20"/>
                <w:szCs w:val="20"/>
              </w:rPr>
              <w:t xml:space="preserve">Option </w:t>
            </w:r>
            <w:r w:rsidR="004A3EBC">
              <w:rPr>
                <w:rFonts w:asciiTheme="minorHAnsi" w:hAnsiTheme="minorHAnsi" w:cstheme="minorHAnsi"/>
                <w:b/>
                <w:color w:val="FFFFFF" w:themeColor="background1"/>
                <w:sz w:val="20"/>
                <w:szCs w:val="20"/>
              </w:rPr>
              <w:t>3</w:t>
            </w:r>
            <w:r w:rsidRPr="0093273F">
              <w:rPr>
                <w:rFonts w:asciiTheme="minorHAnsi" w:hAnsiTheme="minorHAnsi" w:cstheme="minorHAnsi"/>
                <w:b/>
                <w:color w:val="FFFFFF" w:themeColor="background1"/>
                <w:sz w:val="20"/>
                <w:szCs w:val="20"/>
              </w:rPr>
              <w:t xml:space="preserve">: </w:t>
            </w:r>
            <w:r w:rsidRPr="0093273F">
              <w:rPr>
                <w:b/>
                <w:color w:val="FFFFFF" w:themeColor="background1"/>
              </w:rPr>
              <w:t xml:space="preserve">Apply parking policy to all district plans </w:t>
            </w:r>
            <w:r>
              <w:rPr>
                <w:b/>
                <w:color w:val="FFFFFF" w:themeColor="background1"/>
              </w:rPr>
              <w:t xml:space="preserve">in </w:t>
            </w:r>
            <w:proofErr w:type="spellStart"/>
            <w:r>
              <w:rPr>
                <w:b/>
                <w:color w:val="FFFFFF" w:themeColor="background1"/>
              </w:rPr>
              <w:t>Aotearoa</w:t>
            </w:r>
            <w:proofErr w:type="spellEnd"/>
            <w:r>
              <w:rPr>
                <w:b/>
                <w:color w:val="FFFFFF" w:themeColor="background1"/>
              </w:rPr>
              <w:t xml:space="preserve"> </w:t>
            </w:r>
          </w:p>
        </w:tc>
      </w:tr>
      <w:tr w:rsidR="003D1AD4" w:rsidRPr="008D2FB0" w14:paraId="7EA7CAB6" w14:textId="77777777" w:rsidTr="00D776FC">
        <w:trPr>
          <w:trHeight w:val="363"/>
        </w:trPr>
        <w:tc>
          <w:tcPr>
            <w:tcW w:w="1088" w:type="pct"/>
            <w:vMerge w:val="restart"/>
            <w:shd w:val="clear" w:color="auto" w:fill="auto"/>
          </w:tcPr>
          <w:p w14:paraId="55F46E75" w14:textId="77777777" w:rsidR="003D1AD4" w:rsidRPr="008D2FB0" w:rsidRDefault="003D1AD4" w:rsidP="003D1AD4">
            <w:pPr>
              <w:pStyle w:val="TableBullet"/>
              <w:numPr>
                <w:ilvl w:val="0"/>
                <w:numId w:val="0"/>
              </w:numPr>
              <w:ind w:left="284" w:hanging="284"/>
              <w:rPr>
                <w:rFonts w:asciiTheme="minorHAnsi" w:hAnsiTheme="minorHAnsi" w:cstheme="minorHAnsi"/>
              </w:rPr>
            </w:pPr>
          </w:p>
        </w:tc>
        <w:tc>
          <w:tcPr>
            <w:tcW w:w="2036" w:type="pct"/>
            <w:gridSpan w:val="2"/>
            <w:shd w:val="clear" w:color="auto" w:fill="C3E2EF" w:themeFill="accent1" w:themeFillTint="33"/>
          </w:tcPr>
          <w:p w14:paraId="1D3E525A" w14:textId="77777777" w:rsidR="003D1AD4" w:rsidRPr="008D2FB0" w:rsidRDefault="003D1AD4" w:rsidP="003D1AD4">
            <w:pPr>
              <w:pStyle w:val="TableText"/>
              <w:rPr>
                <w:rFonts w:asciiTheme="minorHAnsi" w:hAnsiTheme="minorHAnsi" w:cstheme="minorHAnsi"/>
              </w:rPr>
            </w:pPr>
            <w:r w:rsidRPr="008D2FB0">
              <w:rPr>
                <w:rFonts w:asciiTheme="minorHAnsi" w:hAnsiTheme="minorHAnsi" w:cstheme="minorHAnsi"/>
                <w:b/>
              </w:rPr>
              <w:t xml:space="preserve">Costs </w:t>
            </w:r>
            <w:r w:rsidRPr="008D2FB0">
              <w:rPr>
                <w:rFonts w:asciiTheme="minorHAnsi" w:hAnsiTheme="minorHAnsi" w:cstheme="minorHAnsi"/>
                <w:b/>
              </w:rPr>
              <w:tab/>
            </w:r>
          </w:p>
        </w:tc>
        <w:tc>
          <w:tcPr>
            <w:tcW w:w="1876" w:type="pct"/>
            <w:shd w:val="clear" w:color="auto" w:fill="C3E2EF" w:themeFill="accent1" w:themeFillTint="33"/>
          </w:tcPr>
          <w:p w14:paraId="7AEA03FC" w14:textId="77777777" w:rsidR="003D1AD4" w:rsidRPr="008D2FB0" w:rsidRDefault="003D1AD4" w:rsidP="003D1AD4">
            <w:pPr>
              <w:pStyle w:val="TableText"/>
              <w:rPr>
                <w:rFonts w:asciiTheme="minorHAnsi" w:hAnsiTheme="minorHAnsi" w:cstheme="minorHAnsi"/>
              </w:rPr>
            </w:pPr>
            <w:r w:rsidRPr="008D2FB0">
              <w:rPr>
                <w:rFonts w:asciiTheme="minorHAnsi" w:hAnsiTheme="minorHAnsi" w:cstheme="minorHAnsi"/>
                <w:b/>
              </w:rPr>
              <w:t>Benefits</w:t>
            </w:r>
          </w:p>
        </w:tc>
      </w:tr>
      <w:tr w:rsidR="003D1AD4" w:rsidRPr="008D2FB0" w14:paraId="6EB5FBCB" w14:textId="77777777" w:rsidTr="00D776FC">
        <w:trPr>
          <w:trHeight w:val="363"/>
        </w:trPr>
        <w:tc>
          <w:tcPr>
            <w:tcW w:w="1088" w:type="pct"/>
            <w:vMerge/>
            <w:shd w:val="clear" w:color="auto" w:fill="auto"/>
          </w:tcPr>
          <w:p w14:paraId="0618A52D" w14:textId="77777777" w:rsidR="003D1AD4" w:rsidRPr="008D2FB0" w:rsidRDefault="003D1AD4" w:rsidP="003D1AD4">
            <w:pPr>
              <w:pStyle w:val="TableBullet"/>
              <w:rPr>
                <w:rFonts w:asciiTheme="minorHAnsi" w:hAnsiTheme="minorHAnsi" w:cstheme="minorHAnsi"/>
                <w:b/>
              </w:rPr>
            </w:pPr>
          </w:p>
        </w:tc>
        <w:tc>
          <w:tcPr>
            <w:tcW w:w="2036" w:type="pct"/>
            <w:gridSpan w:val="2"/>
            <w:shd w:val="clear" w:color="auto" w:fill="auto"/>
          </w:tcPr>
          <w:p w14:paraId="7A8568F7" w14:textId="10C8C8E6" w:rsidR="00F23ACD" w:rsidRDefault="00F23ACD" w:rsidP="00F23ACD">
            <w:pPr>
              <w:pStyle w:val="TableBullet"/>
              <w:rPr>
                <w:rFonts w:asciiTheme="minorHAnsi" w:hAnsiTheme="minorHAnsi" w:cstheme="minorHAnsi"/>
              </w:rPr>
            </w:pPr>
            <w:r>
              <w:rPr>
                <w:rFonts w:asciiTheme="minorHAnsi" w:hAnsiTheme="minorHAnsi" w:cstheme="minorHAnsi"/>
              </w:rPr>
              <w:t>Costs will be generate</w:t>
            </w:r>
            <w:r w:rsidR="00AB0F7C">
              <w:rPr>
                <w:rFonts w:asciiTheme="minorHAnsi" w:hAnsiTheme="minorHAnsi" w:cstheme="minorHAnsi"/>
              </w:rPr>
              <w:t xml:space="preserve">d as smaller </w:t>
            </w:r>
            <w:r w:rsidR="00AA1575">
              <w:rPr>
                <w:rFonts w:asciiTheme="minorHAnsi" w:hAnsiTheme="minorHAnsi" w:cstheme="minorHAnsi"/>
              </w:rPr>
              <w:t xml:space="preserve">territorial </w:t>
            </w:r>
            <w:r w:rsidR="00AB0F7C">
              <w:rPr>
                <w:rFonts w:asciiTheme="minorHAnsi" w:hAnsiTheme="minorHAnsi" w:cstheme="minorHAnsi"/>
              </w:rPr>
              <w:t xml:space="preserve">authorities, </w:t>
            </w:r>
            <w:r>
              <w:rPr>
                <w:rFonts w:asciiTheme="minorHAnsi" w:hAnsiTheme="minorHAnsi" w:cstheme="minorHAnsi"/>
              </w:rPr>
              <w:t xml:space="preserve">not in </w:t>
            </w:r>
            <w:r w:rsidR="00FE20E9">
              <w:rPr>
                <w:rFonts w:asciiTheme="minorHAnsi" w:hAnsiTheme="minorHAnsi" w:cstheme="minorHAnsi"/>
              </w:rPr>
              <w:t>t</w:t>
            </w:r>
            <w:r>
              <w:rPr>
                <w:rFonts w:asciiTheme="minorHAnsi" w:hAnsiTheme="minorHAnsi" w:cstheme="minorHAnsi"/>
              </w:rPr>
              <w:t>iers 1 –</w:t>
            </w:r>
            <w:r w:rsidR="00AB0F7C">
              <w:rPr>
                <w:rFonts w:asciiTheme="minorHAnsi" w:hAnsiTheme="minorHAnsi" w:cstheme="minorHAnsi"/>
              </w:rPr>
              <w:t xml:space="preserve"> 3,</w:t>
            </w:r>
            <w:r>
              <w:rPr>
                <w:rFonts w:asciiTheme="minorHAnsi" w:hAnsiTheme="minorHAnsi" w:cstheme="minorHAnsi"/>
              </w:rPr>
              <w:t xml:space="preserve"> </w:t>
            </w:r>
            <w:r w:rsidR="00AB0F7C">
              <w:rPr>
                <w:rFonts w:asciiTheme="minorHAnsi" w:hAnsiTheme="minorHAnsi" w:cstheme="minorHAnsi"/>
              </w:rPr>
              <w:t>(</w:t>
            </w:r>
            <w:proofErr w:type="spellStart"/>
            <w:r w:rsidR="00CC584C">
              <w:rPr>
                <w:rFonts w:asciiTheme="minorHAnsi" w:hAnsiTheme="minorHAnsi" w:cstheme="minorHAnsi"/>
              </w:rPr>
              <w:t>eg</w:t>
            </w:r>
            <w:proofErr w:type="spellEnd"/>
            <w:r w:rsidR="00AA1575">
              <w:rPr>
                <w:rFonts w:asciiTheme="minorHAnsi" w:hAnsiTheme="minorHAnsi" w:cstheme="minorHAnsi"/>
              </w:rPr>
              <w:t>,</w:t>
            </w:r>
            <w:r w:rsidR="00AB0F7C">
              <w:rPr>
                <w:rFonts w:asciiTheme="minorHAnsi" w:hAnsiTheme="minorHAnsi" w:cstheme="minorHAnsi"/>
              </w:rPr>
              <w:t xml:space="preserve"> Wairoa, Hurunui)</w:t>
            </w:r>
            <w:r>
              <w:rPr>
                <w:rFonts w:asciiTheme="minorHAnsi" w:hAnsiTheme="minorHAnsi" w:cstheme="minorHAnsi"/>
              </w:rPr>
              <w:t xml:space="preserve"> would be required to </w:t>
            </w:r>
            <w:r w:rsidR="00AB0F7C">
              <w:rPr>
                <w:rFonts w:asciiTheme="minorHAnsi" w:hAnsiTheme="minorHAnsi" w:cstheme="minorHAnsi"/>
              </w:rPr>
              <w:t xml:space="preserve">update their plans to </w:t>
            </w:r>
            <w:r>
              <w:rPr>
                <w:rFonts w:asciiTheme="minorHAnsi" w:hAnsiTheme="minorHAnsi" w:cstheme="minorHAnsi"/>
              </w:rPr>
              <w:t xml:space="preserve">remove minimum </w:t>
            </w:r>
            <w:r>
              <w:rPr>
                <w:rFonts w:asciiTheme="minorHAnsi" w:hAnsiTheme="minorHAnsi" w:cstheme="minorHAnsi"/>
              </w:rPr>
              <w:lastRenderedPageBreak/>
              <w:t xml:space="preserve">parking rates, and while </w:t>
            </w:r>
            <w:r w:rsidR="00AB0F7C">
              <w:rPr>
                <w:rFonts w:asciiTheme="minorHAnsi" w:hAnsiTheme="minorHAnsi" w:cstheme="minorHAnsi"/>
              </w:rPr>
              <w:t>there</w:t>
            </w:r>
            <w:r>
              <w:rPr>
                <w:rFonts w:asciiTheme="minorHAnsi" w:hAnsiTheme="minorHAnsi" w:cstheme="minorHAnsi"/>
              </w:rPr>
              <w:t xml:space="preserve"> may be</w:t>
            </w:r>
            <w:r w:rsidR="00753642">
              <w:rPr>
                <w:rFonts w:asciiTheme="minorHAnsi" w:hAnsiTheme="minorHAnsi" w:cstheme="minorHAnsi"/>
              </w:rPr>
              <w:t xml:space="preserve"> small</w:t>
            </w:r>
            <w:r>
              <w:rPr>
                <w:rFonts w:asciiTheme="minorHAnsi" w:hAnsiTheme="minorHAnsi" w:cstheme="minorHAnsi"/>
              </w:rPr>
              <w:t xml:space="preserve"> benefits, there </w:t>
            </w:r>
            <w:r w:rsidR="00771B55">
              <w:rPr>
                <w:rFonts w:asciiTheme="minorHAnsi" w:hAnsiTheme="minorHAnsi" w:cstheme="minorHAnsi"/>
              </w:rPr>
              <w:t xml:space="preserve">may </w:t>
            </w:r>
            <w:r>
              <w:rPr>
                <w:rFonts w:asciiTheme="minorHAnsi" w:hAnsiTheme="minorHAnsi" w:cstheme="minorHAnsi"/>
              </w:rPr>
              <w:t>be some costs</w:t>
            </w:r>
            <w:r w:rsidR="00753642">
              <w:rPr>
                <w:rFonts w:asciiTheme="minorHAnsi" w:hAnsiTheme="minorHAnsi" w:cstheme="minorHAnsi"/>
              </w:rPr>
              <w:t xml:space="preserve">, particularly if a CPMP is required </w:t>
            </w:r>
            <w:r w:rsidR="00AA1575">
              <w:rPr>
                <w:rFonts w:asciiTheme="minorHAnsi" w:hAnsiTheme="minorHAnsi" w:cstheme="minorHAnsi"/>
              </w:rPr>
              <w:t>in the</w:t>
            </w:r>
            <w:r w:rsidR="00753642">
              <w:rPr>
                <w:rFonts w:asciiTheme="minorHAnsi" w:hAnsiTheme="minorHAnsi" w:cstheme="minorHAnsi"/>
              </w:rPr>
              <w:t xml:space="preserve"> future</w:t>
            </w:r>
            <w:r>
              <w:rPr>
                <w:rFonts w:asciiTheme="minorHAnsi" w:hAnsiTheme="minorHAnsi" w:cstheme="minorHAnsi"/>
              </w:rPr>
              <w:t>.</w:t>
            </w:r>
            <w:r w:rsidR="00753642">
              <w:rPr>
                <w:rFonts w:asciiTheme="minorHAnsi" w:hAnsiTheme="minorHAnsi" w:cstheme="minorHAnsi"/>
              </w:rPr>
              <w:t xml:space="preserve"> However</w:t>
            </w:r>
            <w:r w:rsidR="00AA1575">
              <w:rPr>
                <w:rFonts w:asciiTheme="minorHAnsi" w:hAnsiTheme="minorHAnsi" w:cstheme="minorHAnsi"/>
              </w:rPr>
              <w:t>,</w:t>
            </w:r>
            <w:r w:rsidR="00753642">
              <w:rPr>
                <w:rFonts w:asciiTheme="minorHAnsi" w:hAnsiTheme="minorHAnsi" w:cstheme="minorHAnsi"/>
              </w:rPr>
              <w:t xml:space="preserve"> given the slow rate of change </w:t>
            </w:r>
            <w:r w:rsidR="00771B55">
              <w:rPr>
                <w:rFonts w:asciiTheme="minorHAnsi" w:hAnsiTheme="minorHAnsi" w:cstheme="minorHAnsi"/>
              </w:rPr>
              <w:t xml:space="preserve">in these </w:t>
            </w:r>
            <w:r w:rsidR="00C844D7">
              <w:rPr>
                <w:rFonts w:asciiTheme="minorHAnsi" w:hAnsiTheme="minorHAnsi" w:cstheme="minorHAnsi"/>
              </w:rPr>
              <w:t>settlements</w:t>
            </w:r>
            <w:r w:rsidR="00753642">
              <w:rPr>
                <w:rFonts w:asciiTheme="minorHAnsi" w:hAnsiTheme="minorHAnsi" w:cstheme="minorHAnsi"/>
              </w:rPr>
              <w:t xml:space="preserve">, </w:t>
            </w:r>
            <w:r w:rsidR="00771B55">
              <w:rPr>
                <w:rFonts w:asciiTheme="minorHAnsi" w:hAnsiTheme="minorHAnsi" w:cstheme="minorHAnsi"/>
              </w:rPr>
              <w:t xml:space="preserve">a CPMP </w:t>
            </w:r>
            <w:r w:rsidR="00AA1575">
              <w:rPr>
                <w:rFonts w:asciiTheme="minorHAnsi" w:hAnsiTheme="minorHAnsi" w:cstheme="minorHAnsi"/>
              </w:rPr>
              <w:t xml:space="preserve">is </w:t>
            </w:r>
            <w:r w:rsidR="00771B55">
              <w:rPr>
                <w:rFonts w:asciiTheme="minorHAnsi" w:hAnsiTheme="minorHAnsi" w:cstheme="minorHAnsi"/>
              </w:rPr>
              <w:t>unlikely to</w:t>
            </w:r>
            <w:r w:rsidR="00753642">
              <w:rPr>
                <w:rFonts w:asciiTheme="minorHAnsi" w:hAnsiTheme="minorHAnsi" w:cstheme="minorHAnsi"/>
              </w:rPr>
              <w:t xml:space="preserve"> be required. </w:t>
            </w:r>
            <w:r>
              <w:rPr>
                <w:rFonts w:asciiTheme="minorHAnsi" w:hAnsiTheme="minorHAnsi" w:cstheme="minorHAnsi"/>
              </w:rPr>
              <w:t xml:space="preserve"> </w:t>
            </w:r>
          </w:p>
          <w:p w14:paraId="2F7FD694" w14:textId="16CB23DC" w:rsidR="003D1AD4" w:rsidRPr="00E630C6" w:rsidRDefault="00CD5117" w:rsidP="00E630C6">
            <w:pPr>
              <w:pStyle w:val="TableBullet"/>
              <w:rPr>
                <w:rFonts w:asciiTheme="minorHAnsi" w:hAnsiTheme="minorHAnsi" w:cstheme="minorHAnsi"/>
              </w:rPr>
            </w:pPr>
            <w:r>
              <w:rPr>
                <w:rFonts w:asciiTheme="minorHAnsi" w:hAnsiTheme="minorHAnsi" w:cstheme="minorHAnsi"/>
              </w:rPr>
              <w:t xml:space="preserve">Local authorities that are not in </w:t>
            </w:r>
            <w:r w:rsidR="00FE20E9">
              <w:rPr>
                <w:rFonts w:asciiTheme="minorHAnsi" w:hAnsiTheme="minorHAnsi" w:cstheme="minorHAnsi"/>
              </w:rPr>
              <w:t>t</w:t>
            </w:r>
            <w:r>
              <w:rPr>
                <w:rFonts w:asciiTheme="minorHAnsi" w:hAnsiTheme="minorHAnsi" w:cstheme="minorHAnsi"/>
              </w:rPr>
              <w:t>ier 1 - 3 may overlook the requirement to remove car parking rates</w:t>
            </w:r>
            <w:r w:rsidR="00771B55">
              <w:rPr>
                <w:rFonts w:asciiTheme="minorHAnsi" w:hAnsiTheme="minorHAnsi" w:cstheme="minorHAnsi"/>
              </w:rPr>
              <w:t>,</w:t>
            </w:r>
            <w:r>
              <w:rPr>
                <w:rFonts w:asciiTheme="minorHAnsi" w:hAnsiTheme="minorHAnsi" w:cstheme="minorHAnsi"/>
              </w:rPr>
              <w:t xml:space="preserve"> as the remainder of the NPS-UD does not apply to them</w:t>
            </w:r>
            <w:r w:rsidR="00AB0F7C">
              <w:rPr>
                <w:rFonts w:asciiTheme="minorHAnsi" w:hAnsiTheme="minorHAnsi" w:cstheme="minorHAnsi"/>
              </w:rPr>
              <w:t xml:space="preserve">. This would result in unintended non-compliance. </w:t>
            </w:r>
            <w:r>
              <w:rPr>
                <w:rFonts w:asciiTheme="minorHAnsi" w:hAnsiTheme="minorHAnsi" w:cstheme="minorHAnsi"/>
              </w:rPr>
              <w:t xml:space="preserve"> </w:t>
            </w:r>
          </w:p>
        </w:tc>
        <w:tc>
          <w:tcPr>
            <w:tcW w:w="1876" w:type="pct"/>
          </w:tcPr>
          <w:p w14:paraId="5657B26C" w14:textId="11E8220D" w:rsidR="003D1AD4" w:rsidRDefault="00F23ACD" w:rsidP="00F23ACD">
            <w:pPr>
              <w:pStyle w:val="TableBullet"/>
              <w:rPr>
                <w:rFonts w:asciiTheme="minorHAnsi" w:hAnsiTheme="minorHAnsi" w:cstheme="minorHAnsi"/>
              </w:rPr>
            </w:pPr>
            <w:r>
              <w:rPr>
                <w:rFonts w:asciiTheme="minorHAnsi" w:hAnsiTheme="minorHAnsi" w:cstheme="minorHAnsi"/>
              </w:rPr>
              <w:lastRenderedPageBreak/>
              <w:t xml:space="preserve">Clear </w:t>
            </w:r>
            <w:r w:rsidR="00EF54D0">
              <w:rPr>
                <w:rFonts w:asciiTheme="minorHAnsi" w:hAnsiTheme="minorHAnsi" w:cstheme="minorHAnsi"/>
              </w:rPr>
              <w:t>and</w:t>
            </w:r>
            <w:r w:rsidR="00753642">
              <w:rPr>
                <w:rFonts w:asciiTheme="minorHAnsi" w:hAnsiTheme="minorHAnsi" w:cstheme="minorHAnsi"/>
              </w:rPr>
              <w:t xml:space="preserve"> simple </w:t>
            </w:r>
            <w:r>
              <w:rPr>
                <w:rFonts w:asciiTheme="minorHAnsi" w:hAnsiTheme="minorHAnsi" w:cstheme="minorHAnsi"/>
              </w:rPr>
              <w:t>application</w:t>
            </w:r>
            <w:r w:rsidR="00AB0F7C">
              <w:rPr>
                <w:rFonts w:asciiTheme="minorHAnsi" w:hAnsiTheme="minorHAnsi" w:cstheme="minorHAnsi"/>
              </w:rPr>
              <w:t xml:space="preserve"> as applied to all parts of nation, and no</w:t>
            </w:r>
            <w:r w:rsidR="00AA1575">
              <w:rPr>
                <w:rFonts w:asciiTheme="minorHAnsi" w:hAnsiTheme="minorHAnsi" w:cstheme="minorHAnsi"/>
              </w:rPr>
              <w:t xml:space="preserve"> territorial authorities left</w:t>
            </w:r>
            <w:r w:rsidR="00AB0F7C">
              <w:rPr>
                <w:rFonts w:asciiTheme="minorHAnsi" w:hAnsiTheme="minorHAnsi" w:cstheme="minorHAnsi"/>
              </w:rPr>
              <w:t xml:space="preserve"> out. </w:t>
            </w:r>
          </w:p>
          <w:p w14:paraId="7D64BE16" w14:textId="142DFCD1" w:rsidR="00F23ACD" w:rsidRPr="008D2FB0" w:rsidRDefault="00771B55" w:rsidP="00F23ACD">
            <w:pPr>
              <w:pStyle w:val="TableBullet"/>
              <w:rPr>
                <w:rFonts w:asciiTheme="minorHAnsi" w:hAnsiTheme="minorHAnsi" w:cstheme="minorHAnsi"/>
              </w:rPr>
            </w:pPr>
            <w:r>
              <w:rPr>
                <w:rFonts w:asciiTheme="minorHAnsi" w:hAnsiTheme="minorHAnsi" w:cstheme="minorHAnsi"/>
              </w:rPr>
              <w:lastRenderedPageBreak/>
              <w:t xml:space="preserve">Other </w:t>
            </w:r>
            <w:r w:rsidR="00AB0F7C">
              <w:rPr>
                <w:rFonts w:asciiTheme="minorHAnsi" w:hAnsiTheme="minorHAnsi" w:cstheme="minorHAnsi"/>
              </w:rPr>
              <w:t>urban settlements</w:t>
            </w:r>
            <w:r w:rsidR="00F23ACD">
              <w:rPr>
                <w:rFonts w:asciiTheme="minorHAnsi" w:hAnsiTheme="minorHAnsi" w:cstheme="minorHAnsi"/>
              </w:rPr>
              <w:t xml:space="preserve"> would be able to benefit</w:t>
            </w:r>
            <w:r w:rsidR="00AB0F7C">
              <w:rPr>
                <w:rFonts w:asciiTheme="minorHAnsi" w:hAnsiTheme="minorHAnsi" w:cstheme="minorHAnsi"/>
              </w:rPr>
              <w:t>,</w:t>
            </w:r>
            <w:r w:rsidR="00F23ACD">
              <w:rPr>
                <w:rFonts w:asciiTheme="minorHAnsi" w:hAnsiTheme="minorHAnsi" w:cstheme="minorHAnsi"/>
              </w:rPr>
              <w:t xml:space="preserve"> such as locations that have minimum parking rates</w:t>
            </w:r>
            <w:r w:rsidR="00AA1575">
              <w:rPr>
                <w:rFonts w:asciiTheme="minorHAnsi" w:hAnsiTheme="minorHAnsi" w:cstheme="minorHAnsi"/>
              </w:rPr>
              <w:t xml:space="preserve"> that</w:t>
            </w:r>
            <w:r w:rsidR="00F23ACD">
              <w:rPr>
                <w:rFonts w:asciiTheme="minorHAnsi" w:hAnsiTheme="minorHAnsi" w:cstheme="minorHAnsi"/>
              </w:rPr>
              <w:t xml:space="preserve"> are set higher than actual demand</w:t>
            </w:r>
            <w:r w:rsidR="00AB0F7C">
              <w:rPr>
                <w:rFonts w:asciiTheme="minorHAnsi" w:hAnsiTheme="minorHAnsi" w:cstheme="minorHAnsi"/>
              </w:rPr>
              <w:t>.</w:t>
            </w:r>
            <w:r w:rsidR="00F23ACD">
              <w:rPr>
                <w:rFonts w:asciiTheme="minorHAnsi" w:hAnsiTheme="minorHAnsi" w:cstheme="minorHAnsi"/>
              </w:rPr>
              <w:t xml:space="preserve"> </w:t>
            </w:r>
          </w:p>
          <w:p w14:paraId="1CDD3E91" w14:textId="77777777" w:rsidR="003D1AD4" w:rsidRPr="008D2FB0" w:rsidRDefault="003D1AD4" w:rsidP="00F71855">
            <w:pPr>
              <w:pStyle w:val="TableBullet"/>
              <w:numPr>
                <w:ilvl w:val="0"/>
                <w:numId w:val="0"/>
              </w:numPr>
              <w:ind w:left="284"/>
              <w:rPr>
                <w:rFonts w:asciiTheme="minorHAnsi" w:hAnsiTheme="minorHAnsi" w:cstheme="minorHAnsi"/>
              </w:rPr>
            </w:pPr>
          </w:p>
        </w:tc>
      </w:tr>
      <w:tr w:rsidR="003D1AD4" w:rsidRPr="008D2FB0" w14:paraId="6A3AB205" w14:textId="77777777" w:rsidTr="00D776FC">
        <w:trPr>
          <w:trHeight w:val="363"/>
        </w:trPr>
        <w:tc>
          <w:tcPr>
            <w:tcW w:w="1088" w:type="pct"/>
            <w:shd w:val="clear" w:color="auto" w:fill="auto"/>
          </w:tcPr>
          <w:p w14:paraId="568980A6" w14:textId="77777777" w:rsidR="003D1AD4" w:rsidRPr="008D2FB0" w:rsidRDefault="003D1AD4" w:rsidP="003D1AD4">
            <w:pPr>
              <w:pStyle w:val="TableText"/>
              <w:rPr>
                <w:rFonts w:asciiTheme="minorHAnsi" w:hAnsiTheme="minorHAnsi" w:cstheme="minorHAnsi"/>
                <w:b/>
              </w:rPr>
            </w:pPr>
            <w:r w:rsidRPr="008D2FB0">
              <w:rPr>
                <w:rFonts w:asciiTheme="minorHAnsi" w:hAnsiTheme="minorHAnsi" w:cstheme="minorHAnsi"/>
                <w:b/>
              </w:rPr>
              <w:lastRenderedPageBreak/>
              <w:t xml:space="preserve">Effectiveness and efficiency </w:t>
            </w:r>
          </w:p>
        </w:tc>
        <w:tc>
          <w:tcPr>
            <w:tcW w:w="2036" w:type="pct"/>
            <w:gridSpan w:val="2"/>
            <w:shd w:val="clear" w:color="auto" w:fill="auto"/>
          </w:tcPr>
          <w:p w14:paraId="74193B57" w14:textId="77777777" w:rsidR="003D1AD4" w:rsidRPr="008D2FB0" w:rsidRDefault="003D1AD4" w:rsidP="003D1AD4">
            <w:pPr>
              <w:pStyle w:val="TableText"/>
              <w:rPr>
                <w:rFonts w:asciiTheme="minorHAnsi" w:hAnsiTheme="minorHAnsi" w:cstheme="minorHAnsi"/>
                <w:b/>
              </w:rPr>
            </w:pPr>
            <w:r w:rsidRPr="008D2FB0">
              <w:rPr>
                <w:rFonts w:asciiTheme="minorHAnsi" w:hAnsiTheme="minorHAnsi" w:cstheme="minorHAnsi"/>
                <w:b/>
              </w:rPr>
              <w:t xml:space="preserve">Effectiveness </w:t>
            </w:r>
          </w:p>
          <w:p w14:paraId="07066D0C" w14:textId="4C4D4C6F" w:rsidR="003D1AD4" w:rsidRPr="008D2FB0" w:rsidRDefault="003D1AD4" w:rsidP="00E43EA5">
            <w:pPr>
              <w:pStyle w:val="TableText"/>
              <w:rPr>
                <w:rFonts w:asciiTheme="minorHAnsi" w:hAnsiTheme="minorHAnsi" w:cstheme="minorHAnsi"/>
              </w:rPr>
            </w:pPr>
            <w:r w:rsidRPr="008D2FB0">
              <w:rPr>
                <w:rFonts w:asciiTheme="minorHAnsi" w:hAnsiTheme="minorHAnsi" w:cstheme="minorHAnsi"/>
              </w:rPr>
              <w:t xml:space="preserve">This option is considered to be effective </w:t>
            </w:r>
            <w:r w:rsidR="00E43EA5">
              <w:rPr>
                <w:rFonts w:asciiTheme="minorHAnsi" w:hAnsiTheme="minorHAnsi" w:cstheme="minorHAnsi"/>
              </w:rPr>
              <w:t xml:space="preserve">as it includes </w:t>
            </w:r>
            <w:r w:rsidR="001F1B44">
              <w:rPr>
                <w:rFonts w:asciiTheme="minorHAnsi" w:hAnsiTheme="minorHAnsi" w:cstheme="minorHAnsi"/>
              </w:rPr>
              <w:t xml:space="preserve">all urban environments in </w:t>
            </w:r>
            <w:r w:rsidR="00E43EA5">
              <w:rPr>
                <w:rFonts w:asciiTheme="minorHAnsi" w:hAnsiTheme="minorHAnsi" w:cstheme="minorHAnsi"/>
              </w:rPr>
              <w:t xml:space="preserve">local authorities </w:t>
            </w:r>
            <w:r w:rsidR="00A47119">
              <w:rPr>
                <w:rFonts w:asciiTheme="minorHAnsi" w:hAnsiTheme="minorHAnsi" w:cstheme="minorHAnsi"/>
              </w:rPr>
              <w:t xml:space="preserve">in </w:t>
            </w:r>
            <w:r w:rsidR="00FE20E9">
              <w:rPr>
                <w:rFonts w:asciiTheme="minorHAnsi" w:hAnsiTheme="minorHAnsi" w:cstheme="minorHAnsi"/>
              </w:rPr>
              <w:t>t</w:t>
            </w:r>
            <w:r w:rsidR="00A47119">
              <w:rPr>
                <w:rFonts w:asciiTheme="minorHAnsi" w:hAnsiTheme="minorHAnsi" w:cstheme="minorHAnsi"/>
              </w:rPr>
              <w:t>iers 1 – 3, and also captures other urban settlements</w:t>
            </w:r>
            <w:r w:rsidR="00F21EEB">
              <w:rPr>
                <w:rFonts w:asciiTheme="minorHAnsi" w:hAnsiTheme="minorHAnsi" w:cstheme="minorHAnsi"/>
              </w:rPr>
              <w:t xml:space="preserve"> that</w:t>
            </w:r>
            <w:r w:rsidR="00A47119">
              <w:rPr>
                <w:rFonts w:asciiTheme="minorHAnsi" w:hAnsiTheme="minorHAnsi" w:cstheme="minorHAnsi"/>
              </w:rPr>
              <w:t xml:space="preserve"> may in some circumstances have similar characteristics as urban environments, and a similar need to have more responsive/ market-led car parking supply. </w:t>
            </w:r>
          </w:p>
          <w:p w14:paraId="1C922354" w14:textId="77777777" w:rsidR="003D1AD4" w:rsidRPr="008D2FB0" w:rsidRDefault="003D1AD4" w:rsidP="003D1AD4">
            <w:pPr>
              <w:pStyle w:val="TableText"/>
              <w:rPr>
                <w:rFonts w:asciiTheme="minorHAnsi" w:hAnsiTheme="minorHAnsi" w:cstheme="minorHAnsi"/>
              </w:rPr>
            </w:pPr>
          </w:p>
        </w:tc>
        <w:tc>
          <w:tcPr>
            <w:tcW w:w="1876" w:type="pct"/>
          </w:tcPr>
          <w:p w14:paraId="2D62094F" w14:textId="77777777" w:rsidR="003D1AD4" w:rsidRPr="008D2FB0" w:rsidRDefault="003D1AD4" w:rsidP="003D1AD4">
            <w:pPr>
              <w:pStyle w:val="TableText"/>
              <w:rPr>
                <w:rFonts w:asciiTheme="minorHAnsi" w:hAnsiTheme="minorHAnsi" w:cstheme="minorHAnsi"/>
                <w:b/>
              </w:rPr>
            </w:pPr>
            <w:r w:rsidRPr="008D2FB0">
              <w:rPr>
                <w:rFonts w:asciiTheme="minorHAnsi" w:hAnsiTheme="minorHAnsi" w:cstheme="minorHAnsi"/>
                <w:b/>
              </w:rPr>
              <w:t>Efficiency</w:t>
            </w:r>
          </w:p>
          <w:p w14:paraId="714E7711" w14:textId="19CC73C2" w:rsidR="003D1AD4" w:rsidRPr="008D2FB0" w:rsidRDefault="00AD75C7">
            <w:pPr>
              <w:pStyle w:val="TableText"/>
            </w:pPr>
            <w:r>
              <w:rPr>
                <w:rFonts w:asciiTheme="minorHAnsi" w:hAnsiTheme="minorHAnsi" w:cstheme="minorHAnsi"/>
              </w:rPr>
              <w:t>In the short term</w:t>
            </w:r>
            <w:r w:rsidR="00F21EEB">
              <w:rPr>
                <w:rFonts w:asciiTheme="minorHAnsi" w:hAnsiTheme="minorHAnsi" w:cstheme="minorHAnsi"/>
              </w:rPr>
              <w:t>,</w:t>
            </w:r>
            <w:r>
              <w:rPr>
                <w:rFonts w:asciiTheme="minorHAnsi" w:hAnsiTheme="minorHAnsi" w:cstheme="minorHAnsi"/>
              </w:rPr>
              <w:t xml:space="preserve"> </w:t>
            </w:r>
            <w:r w:rsidR="00E43EA5">
              <w:rPr>
                <w:rFonts w:asciiTheme="minorHAnsi" w:hAnsiTheme="minorHAnsi" w:cstheme="minorHAnsi"/>
              </w:rPr>
              <w:t>t</w:t>
            </w:r>
            <w:r w:rsidR="003D1AD4" w:rsidRPr="008D2FB0">
              <w:rPr>
                <w:rFonts w:asciiTheme="minorHAnsi" w:hAnsiTheme="minorHAnsi" w:cstheme="minorHAnsi"/>
              </w:rPr>
              <w:t xml:space="preserve">his option is considered to be </w:t>
            </w:r>
            <w:r>
              <w:rPr>
                <w:rFonts w:asciiTheme="minorHAnsi" w:hAnsiTheme="minorHAnsi" w:cstheme="minorHAnsi"/>
              </w:rPr>
              <w:t xml:space="preserve">inefficient as it targets locations beyond </w:t>
            </w:r>
            <w:r w:rsidR="00FE20E9">
              <w:rPr>
                <w:rFonts w:asciiTheme="minorHAnsi" w:hAnsiTheme="minorHAnsi" w:cstheme="minorHAnsi"/>
              </w:rPr>
              <w:t>t</w:t>
            </w:r>
            <w:r>
              <w:rPr>
                <w:rFonts w:asciiTheme="minorHAnsi" w:hAnsiTheme="minorHAnsi" w:cstheme="minorHAnsi"/>
              </w:rPr>
              <w:t>iers 1 -3 as anticipated</w:t>
            </w:r>
            <w:r w:rsidR="00771B55">
              <w:rPr>
                <w:rFonts w:asciiTheme="minorHAnsi" w:hAnsiTheme="minorHAnsi" w:cstheme="minorHAnsi"/>
              </w:rPr>
              <w:t xml:space="preserve"> by the relevant objective</w:t>
            </w:r>
            <w:r>
              <w:rPr>
                <w:rFonts w:asciiTheme="minorHAnsi" w:hAnsiTheme="minorHAnsi" w:cstheme="minorHAnsi"/>
              </w:rPr>
              <w:t>. I</w:t>
            </w:r>
            <w:r w:rsidR="007D324D">
              <w:rPr>
                <w:rFonts w:asciiTheme="minorHAnsi" w:hAnsiTheme="minorHAnsi" w:cstheme="minorHAnsi"/>
              </w:rPr>
              <w:t>n the long term</w:t>
            </w:r>
            <w:r w:rsidR="00771B55">
              <w:rPr>
                <w:rFonts w:asciiTheme="minorHAnsi" w:hAnsiTheme="minorHAnsi" w:cstheme="minorHAnsi"/>
              </w:rPr>
              <w:t>, it</w:t>
            </w:r>
            <w:r w:rsidR="007D324D">
              <w:rPr>
                <w:rFonts w:asciiTheme="minorHAnsi" w:hAnsiTheme="minorHAnsi" w:cstheme="minorHAnsi"/>
              </w:rPr>
              <w:t xml:space="preserve"> </w:t>
            </w:r>
            <w:r w:rsidR="00A47119">
              <w:rPr>
                <w:rFonts w:asciiTheme="minorHAnsi" w:hAnsiTheme="minorHAnsi" w:cstheme="minorHAnsi"/>
              </w:rPr>
              <w:t>c</w:t>
            </w:r>
            <w:r w:rsidR="00E23727">
              <w:rPr>
                <w:rFonts w:asciiTheme="minorHAnsi" w:hAnsiTheme="minorHAnsi" w:cstheme="minorHAnsi"/>
              </w:rPr>
              <w:t xml:space="preserve">ould be </w:t>
            </w:r>
            <w:r w:rsidR="007D324D">
              <w:rPr>
                <w:rFonts w:asciiTheme="minorHAnsi" w:hAnsiTheme="minorHAnsi" w:cstheme="minorHAnsi"/>
              </w:rPr>
              <w:t xml:space="preserve">efficient </w:t>
            </w:r>
            <w:r w:rsidR="00E23727">
              <w:rPr>
                <w:rFonts w:asciiTheme="minorHAnsi" w:hAnsiTheme="minorHAnsi" w:cstheme="minorHAnsi"/>
              </w:rPr>
              <w:t xml:space="preserve">because it </w:t>
            </w:r>
            <w:r w:rsidR="00CD5117">
              <w:rPr>
                <w:rFonts w:asciiTheme="minorHAnsi" w:hAnsiTheme="minorHAnsi" w:cstheme="minorHAnsi"/>
              </w:rPr>
              <w:t xml:space="preserve">would </w:t>
            </w:r>
            <w:r w:rsidR="00E23727">
              <w:rPr>
                <w:rFonts w:asciiTheme="minorHAnsi" w:hAnsiTheme="minorHAnsi" w:cstheme="minorHAnsi"/>
              </w:rPr>
              <w:t xml:space="preserve">establish new urban environments without parking minimums </w:t>
            </w:r>
            <w:r w:rsidR="00771B55">
              <w:rPr>
                <w:rFonts w:asciiTheme="minorHAnsi" w:hAnsiTheme="minorHAnsi" w:cstheme="minorHAnsi"/>
              </w:rPr>
              <w:t xml:space="preserve">regimes </w:t>
            </w:r>
            <w:r w:rsidR="00A47119">
              <w:rPr>
                <w:rFonts w:asciiTheme="minorHAnsi" w:hAnsiTheme="minorHAnsi" w:cstheme="minorHAnsi"/>
              </w:rPr>
              <w:t xml:space="preserve">in advance of the settlement </w:t>
            </w:r>
            <w:r w:rsidR="00E23727">
              <w:rPr>
                <w:rFonts w:asciiTheme="minorHAnsi" w:hAnsiTheme="minorHAnsi" w:cstheme="minorHAnsi"/>
              </w:rPr>
              <w:t>reach</w:t>
            </w:r>
            <w:r w:rsidR="00A47119">
              <w:rPr>
                <w:rFonts w:asciiTheme="minorHAnsi" w:hAnsiTheme="minorHAnsi" w:cstheme="minorHAnsi"/>
              </w:rPr>
              <w:t>ing, or intended to reach</w:t>
            </w:r>
            <w:r w:rsidR="00F21EEB">
              <w:rPr>
                <w:rFonts w:asciiTheme="minorHAnsi" w:hAnsiTheme="minorHAnsi" w:cstheme="minorHAnsi"/>
              </w:rPr>
              <w:t>,</w:t>
            </w:r>
            <w:r w:rsidR="00E23727">
              <w:rPr>
                <w:rFonts w:asciiTheme="minorHAnsi" w:hAnsiTheme="minorHAnsi" w:cstheme="minorHAnsi"/>
              </w:rPr>
              <w:t xml:space="preserve"> a population of 10,000 people</w:t>
            </w:r>
            <w:r w:rsidR="00A47119">
              <w:rPr>
                <w:rFonts w:asciiTheme="minorHAnsi" w:hAnsiTheme="minorHAnsi" w:cstheme="minorHAnsi"/>
              </w:rPr>
              <w:t>.</w:t>
            </w:r>
          </w:p>
        </w:tc>
      </w:tr>
      <w:tr w:rsidR="003D1AD4" w:rsidRPr="008D2FB0" w14:paraId="66A1727C" w14:textId="77777777" w:rsidTr="00D776FC">
        <w:trPr>
          <w:trHeight w:val="363"/>
        </w:trPr>
        <w:tc>
          <w:tcPr>
            <w:tcW w:w="1088" w:type="pct"/>
            <w:shd w:val="clear" w:color="auto" w:fill="auto"/>
          </w:tcPr>
          <w:p w14:paraId="68CC6AEA" w14:textId="77777777" w:rsidR="003D1AD4" w:rsidRPr="008D2FB0" w:rsidRDefault="003D1AD4" w:rsidP="003D1AD4">
            <w:pPr>
              <w:pStyle w:val="TableText"/>
              <w:rPr>
                <w:rFonts w:asciiTheme="minorHAnsi" w:hAnsiTheme="minorHAnsi" w:cstheme="minorHAnsi"/>
                <w:b/>
                <w:highlight w:val="yellow"/>
              </w:rPr>
            </w:pPr>
            <w:r w:rsidRPr="008D2FB0">
              <w:rPr>
                <w:rFonts w:asciiTheme="minorHAnsi" w:hAnsiTheme="minorHAnsi" w:cstheme="minorHAnsi"/>
                <w:b/>
              </w:rPr>
              <w:t>Overall evaluation</w:t>
            </w:r>
          </w:p>
        </w:tc>
        <w:tc>
          <w:tcPr>
            <w:tcW w:w="3912" w:type="pct"/>
            <w:gridSpan w:val="3"/>
            <w:shd w:val="clear" w:color="auto" w:fill="auto"/>
          </w:tcPr>
          <w:p w14:paraId="052E91F1" w14:textId="41419F8C" w:rsidR="00EF54D0" w:rsidRPr="00EF54D0" w:rsidRDefault="00CC584C" w:rsidP="00CC584C">
            <w:pPr>
              <w:pStyle w:val="BodyText"/>
              <w:rPr>
                <w:rFonts w:asciiTheme="minorHAnsi" w:hAnsiTheme="minorHAnsi" w:cstheme="minorHAnsi"/>
                <w:sz w:val="18"/>
              </w:rPr>
            </w:pPr>
            <w:r>
              <w:rPr>
                <w:rFonts w:asciiTheme="minorHAnsi" w:hAnsiTheme="minorHAnsi" w:cstheme="minorHAnsi"/>
                <w:sz w:val="18"/>
              </w:rPr>
              <w:t xml:space="preserve">Option 3 is not the preferred option. This option </w:t>
            </w:r>
            <w:r w:rsidR="00EF54D0">
              <w:rPr>
                <w:rFonts w:asciiTheme="minorHAnsi" w:hAnsiTheme="minorHAnsi" w:cstheme="minorHAnsi"/>
                <w:sz w:val="18"/>
              </w:rPr>
              <w:t>is</w:t>
            </w:r>
            <w:r w:rsidR="00E23727">
              <w:rPr>
                <w:rFonts w:asciiTheme="minorHAnsi" w:hAnsiTheme="minorHAnsi" w:cstheme="minorHAnsi"/>
                <w:sz w:val="18"/>
              </w:rPr>
              <w:t xml:space="preserve"> not the most efficient means of achieving the relevant objectives </w:t>
            </w:r>
            <w:r w:rsidR="00E43EA5">
              <w:rPr>
                <w:rFonts w:asciiTheme="minorHAnsi" w:hAnsiTheme="minorHAnsi" w:cstheme="minorHAnsi"/>
                <w:sz w:val="18"/>
              </w:rPr>
              <w:t xml:space="preserve">of the </w:t>
            </w:r>
            <w:r w:rsidR="00EF54D0">
              <w:rPr>
                <w:rFonts w:asciiTheme="minorHAnsi" w:hAnsiTheme="minorHAnsi" w:cstheme="minorHAnsi"/>
                <w:sz w:val="18"/>
              </w:rPr>
              <w:t>NPS-UD</w:t>
            </w:r>
            <w:r w:rsidR="00F21EEB">
              <w:rPr>
                <w:rFonts w:asciiTheme="minorHAnsi" w:hAnsiTheme="minorHAnsi" w:cstheme="minorHAnsi"/>
                <w:sz w:val="18"/>
              </w:rPr>
              <w:t>,</w:t>
            </w:r>
            <w:r w:rsidR="00EF54D0">
              <w:rPr>
                <w:rFonts w:asciiTheme="minorHAnsi" w:hAnsiTheme="minorHAnsi" w:cstheme="minorHAnsi"/>
                <w:sz w:val="18"/>
              </w:rPr>
              <w:t xml:space="preserve"> which </w:t>
            </w:r>
            <w:r w:rsidR="00A47119">
              <w:rPr>
                <w:rFonts w:asciiTheme="minorHAnsi" w:hAnsiTheme="minorHAnsi" w:cstheme="minorHAnsi"/>
                <w:sz w:val="18"/>
              </w:rPr>
              <w:t>seek</w:t>
            </w:r>
            <w:r w:rsidR="00F21EEB">
              <w:rPr>
                <w:rFonts w:asciiTheme="minorHAnsi" w:hAnsiTheme="minorHAnsi" w:cstheme="minorHAnsi"/>
                <w:sz w:val="18"/>
              </w:rPr>
              <w:t>s to</w:t>
            </w:r>
            <w:r w:rsidR="001F1B44">
              <w:rPr>
                <w:rFonts w:asciiTheme="minorHAnsi" w:hAnsiTheme="minorHAnsi" w:cstheme="minorHAnsi"/>
                <w:sz w:val="18"/>
              </w:rPr>
              <w:t xml:space="preserve"> only</w:t>
            </w:r>
            <w:r w:rsidR="00E43EA5">
              <w:rPr>
                <w:rFonts w:asciiTheme="minorHAnsi" w:hAnsiTheme="minorHAnsi" w:cstheme="minorHAnsi"/>
                <w:sz w:val="18"/>
              </w:rPr>
              <w:t xml:space="preserve"> target urban environments</w:t>
            </w:r>
            <w:r w:rsidR="001F1B44">
              <w:rPr>
                <w:rFonts w:asciiTheme="minorHAnsi" w:hAnsiTheme="minorHAnsi" w:cstheme="minorHAnsi"/>
                <w:sz w:val="18"/>
              </w:rPr>
              <w:t xml:space="preserve">/local </w:t>
            </w:r>
            <w:r w:rsidR="00771B55">
              <w:rPr>
                <w:rFonts w:asciiTheme="minorHAnsi" w:hAnsiTheme="minorHAnsi" w:cstheme="minorHAnsi"/>
                <w:sz w:val="18"/>
              </w:rPr>
              <w:t>authorities</w:t>
            </w:r>
            <w:r w:rsidR="001F1B44">
              <w:rPr>
                <w:rFonts w:asciiTheme="minorHAnsi" w:hAnsiTheme="minorHAnsi" w:cstheme="minorHAnsi"/>
                <w:sz w:val="18"/>
              </w:rPr>
              <w:t xml:space="preserve"> in</w:t>
            </w:r>
            <w:r w:rsidR="00F21EEB">
              <w:rPr>
                <w:rFonts w:asciiTheme="minorHAnsi" w:hAnsiTheme="minorHAnsi" w:cstheme="minorHAnsi"/>
                <w:sz w:val="18"/>
              </w:rPr>
              <w:t xml:space="preserve"> </w:t>
            </w:r>
            <w:r w:rsidR="00FE20E9">
              <w:rPr>
                <w:rFonts w:asciiTheme="minorHAnsi" w:hAnsiTheme="minorHAnsi" w:cstheme="minorHAnsi"/>
                <w:sz w:val="18"/>
              </w:rPr>
              <w:t>t</w:t>
            </w:r>
            <w:r w:rsidR="001F1B44">
              <w:rPr>
                <w:rFonts w:asciiTheme="minorHAnsi" w:hAnsiTheme="minorHAnsi" w:cstheme="minorHAnsi"/>
                <w:sz w:val="18"/>
              </w:rPr>
              <w:t>iers 1 -3</w:t>
            </w:r>
            <w:r w:rsidR="00E43EA5">
              <w:rPr>
                <w:rFonts w:asciiTheme="minorHAnsi" w:hAnsiTheme="minorHAnsi" w:cstheme="minorHAnsi"/>
                <w:sz w:val="18"/>
              </w:rPr>
              <w:t>.</w:t>
            </w:r>
            <w:r w:rsidR="00E23727">
              <w:rPr>
                <w:rFonts w:asciiTheme="minorHAnsi" w:hAnsiTheme="minorHAnsi" w:cstheme="minorHAnsi"/>
                <w:sz w:val="18"/>
              </w:rPr>
              <w:t xml:space="preserve"> In other words, it is beyond the scope of the NPS-UD.</w:t>
            </w:r>
            <w:r w:rsidR="00EF54D0">
              <w:rPr>
                <w:rFonts w:asciiTheme="minorHAnsi" w:hAnsiTheme="minorHAnsi" w:cstheme="minorHAnsi"/>
                <w:sz w:val="18"/>
              </w:rPr>
              <w:t xml:space="preserve"> </w:t>
            </w:r>
            <w:r>
              <w:rPr>
                <w:rFonts w:asciiTheme="minorHAnsi" w:hAnsiTheme="minorHAnsi" w:cstheme="minorHAnsi"/>
                <w:sz w:val="18"/>
              </w:rPr>
              <w:t>However,</w:t>
            </w:r>
            <w:r w:rsidRPr="008D2FB0">
              <w:rPr>
                <w:rFonts w:asciiTheme="minorHAnsi" w:hAnsiTheme="minorHAnsi" w:cstheme="minorHAnsi"/>
                <w:sz w:val="18"/>
              </w:rPr>
              <w:t xml:space="preserve"> this option is </w:t>
            </w:r>
            <w:r>
              <w:rPr>
                <w:rFonts w:asciiTheme="minorHAnsi" w:hAnsiTheme="minorHAnsi" w:cstheme="minorHAnsi"/>
                <w:sz w:val="18"/>
              </w:rPr>
              <w:t>considered to have the greatest benefits, with few additional costs compared to all other options. O</w:t>
            </w:r>
            <w:r w:rsidR="00E23727">
              <w:rPr>
                <w:rFonts w:asciiTheme="minorHAnsi" w:hAnsiTheme="minorHAnsi" w:cstheme="minorHAnsi"/>
                <w:sz w:val="18"/>
              </w:rPr>
              <w:t xml:space="preserve">ption </w:t>
            </w:r>
            <w:r w:rsidR="004A3EBC">
              <w:rPr>
                <w:rFonts w:asciiTheme="minorHAnsi" w:hAnsiTheme="minorHAnsi" w:cstheme="minorHAnsi"/>
                <w:sz w:val="18"/>
              </w:rPr>
              <w:t xml:space="preserve">3 </w:t>
            </w:r>
            <w:r w:rsidR="00E23727">
              <w:rPr>
                <w:rFonts w:asciiTheme="minorHAnsi" w:hAnsiTheme="minorHAnsi" w:cstheme="minorHAnsi"/>
                <w:sz w:val="18"/>
              </w:rPr>
              <w:t>is</w:t>
            </w:r>
            <w:r w:rsidR="00EF54D0">
              <w:rPr>
                <w:rFonts w:asciiTheme="minorHAnsi" w:hAnsiTheme="minorHAnsi" w:cstheme="minorHAnsi"/>
                <w:sz w:val="18"/>
              </w:rPr>
              <w:t xml:space="preserve"> not the preferred option. </w:t>
            </w:r>
          </w:p>
        </w:tc>
      </w:tr>
    </w:tbl>
    <w:p w14:paraId="7888F834" w14:textId="77777777" w:rsidR="00F11D32" w:rsidRPr="008D2FB0" w:rsidRDefault="00F11D32" w:rsidP="00BD6513">
      <w:pPr>
        <w:pStyle w:val="Heading2"/>
        <w:rPr>
          <w:rFonts w:asciiTheme="minorHAnsi" w:hAnsiTheme="minorHAnsi" w:cstheme="minorHAnsi"/>
        </w:rPr>
      </w:pPr>
      <w:bookmarkStart w:id="18" w:name="_Toc46321872"/>
      <w:r w:rsidRPr="008D2FB0">
        <w:rPr>
          <w:rFonts w:asciiTheme="minorHAnsi" w:hAnsiTheme="minorHAnsi" w:cstheme="minorHAnsi"/>
        </w:rPr>
        <w:t>Conclusion/summary of rationale for the preferred option</w:t>
      </w:r>
      <w:bookmarkEnd w:id="18"/>
    </w:p>
    <w:p w14:paraId="39A6EA83" w14:textId="7989F9F8" w:rsidR="00880B6E" w:rsidRDefault="00F11D32" w:rsidP="00F11D32">
      <w:pPr>
        <w:pStyle w:val="BodyText"/>
        <w:rPr>
          <w:rFonts w:asciiTheme="minorHAnsi" w:eastAsia="Calibri" w:hAnsiTheme="minorHAnsi" w:cstheme="minorHAnsi"/>
          <w:lang w:val="en-US"/>
        </w:rPr>
      </w:pPr>
      <w:r w:rsidRPr="008D2FB0">
        <w:rPr>
          <w:rFonts w:asciiTheme="minorHAnsi" w:eastAsia="Calibri" w:hAnsiTheme="minorHAnsi" w:cstheme="minorHAnsi"/>
          <w:lang w:val="en-US"/>
        </w:rPr>
        <w:t xml:space="preserve">This evaluation has been undertaken </w:t>
      </w:r>
      <w:r w:rsidR="00FE20E9">
        <w:rPr>
          <w:rFonts w:asciiTheme="minorHAnsi" w:eastAsia="Calibri" w:hAnsiTheme="minorHAnsi" w:cstheme="minorHAnsi"/>
          <w:lang w:val="en-US"/>
        </w:rPr>
        <w:t>as per</w:t>
      </w:r>
      <w:r w:rsidRPr="008D2FB0">
        <w:rPr>
          <w:rFonts w:asciiTheme="minorHAnsi" w:eastAsia="Calibri" w:hAnsiTheme="minorHAnsi" w:cstheme="minorHAnsi"/>
          <w:lang w:val="en-US"/>
        </w:rPr>
        <w:t xml:space="preserve"> section 32AA </w:t>
      </w:r>
      <w:r w:rsidR="00A13006">
        <w:rPr>
          <w:rFonts w:asciiTheme="minorHAnsi" w:eastAsia="Calibri" w:hAnsiTheme="minorHAnsi" w:cstheme="minorHAnsi"/>
          <w:lang w:val="en-US"/>
        </w:rPr>
        <w:t>of the RMA, to identify the</w:t>
      </w:r>
      <w:r w:rsidRPr="008D2FB0">
        <w:rPr>
          <w:rFonts w:asciiTheme="minorHAnsi" w:eastAsia="Calibri" w:hAnsiTheme="minorHAnsi" w:cstheme="minorHAnsi"/>
          <w:lang w:val="en-US"/>
        </w:rPr>
        <w:t xml:space="preserve"> benefits, costs and the appropriateness of the proposal</w:t>
      </w:r>
      <w:r w:rsidR="00A13006">
        <w:rPr>
          <w:rFonts w:asciiTheme="minorHAnsi" w:eastAsia="Calibri" w:hAnsiTheme="minorHAnsi" w:cstheme="minorHAnsi"/>
          <w:lang w:val="en-US"/>
        </w:rPr>
        <w:t xml:space="preserve"> to extend the targeting of the car parking policy</w:t>
      </w:r>
      <w:r w:rsidRPr="008D2FB0">
        <w:rPr>
          <w:rFonts w:asciiTheme="minorHAnsi" w:eastAsia="Calibri" w:hAnsiTheme="minorHAnsi" w:cstheme="minorHAnsi"/>
          <w:lang w:val="en-US"/>
        </w:rPr>
        <w:t>. This must be done</w:t>
      </w:r>
      <w:r w:rsidR="00F21EEB">
        <w:rPr>
          <w:rFonts w:asciiTheme="minorHAnsi" w:eastAsia="Calibri" w:hAnsiTheme="minorHAnsi" w:cstheme="minorHAnsi"/>
          <w:lang w:val="en-US"/>
        </w:rPr>
        <w:t xml:space="preserve"> while</w:t>
      </w:r>
      <w:r w:rsidRPr="008D2FB0">
        <w:rPr>
          <w:rFonts w:asciiTheme="minorHAnsi" w:eastAsia="Calibri" w:hAnsiTheme="minorHAnsi" w:cstheme="minorHAnsi"/>
          <w:lang w:val="en-US"/>
        </w:rPr>
        <w:t xml:space="preserve"> having regard to its effectiveness and effic</w:t>
      </w:r>
      <w:r w:rsidR="00A13006">
        <w:rPr>
          <w:rFonts w:asciiTheme="minorHAnsi" w:eastAsia="Calibri" w:hAnsiTheme="minorHAnsi" w:cstheme="minorHAnsi"/>
          <w:lang w:val="en-US"/>
        </w:rPr>
        <w:t>iency relative to other means to</w:t>
      </w:r>
      <w:r w:rsidRPr="008D2FB0">
        <w:rPr>
          <w:rFonts w:asciiTheme="minorHAnsi" w:eastAsia="Calibri" w:hAnsiTheme="minorHAnsi" w:cstheme="minorHAnsi"/>
          <w:lang w:val="en-US"/>
        </w:rPr>
        <w:t xml:space="preserve"> achieving the purpose of the RMA. </w:t>
      </w:r>
    </w:p>
    <w:p w14:paraId="5BAE45A2" w14:textId="340F38D7" w:rsidR="00F11D32" w:rsidRPr="008D2FB0" w:rsidRDefault="00F11D32" w:rsidP="00E630C6">
      <w:pPr>
        <w:pStyle w:val="BodyText"/>
        <w:rPr>
          <w:rFonts w:eastAsiaTheme="majorEastAsia"/>
          <w:b/>
          <w:bCs/>
          <w:color w:val="1C556C"/>
          <w:sz w:val="48"/>
          <w:szCs w:val="28"/>
        </w:rPr>
      </w:pPr>
      <w:r w:rsidRPr="0083405A">
        <w:rPr>
          <w:rFonts w:asciiTheme="minorHAnsi" w:eastAsia="Calibri" w:hAnsiTheme="minorHAnsi" w:cstheme="minorHAnsi"/>
          <w:lang w:val="en-US"/>
        </w:rPr>
        <w:t>Th</w:t>
      </w:r>
      <w:r w:rsidR="00F21EEB">
        <w:rPr>
          <w:rFonts w:asciiTheme="minorHAnsi" w:eastAsia="Calibri" w:hAnsiTheme="minorHAnsi" w:cstheme="minorHAnsi"/>
          <w:lang w:val="en-US"/>
        </w:rPr>
        <w:t>is</w:t>
      </w:r>
      <w:r w:rsidRPr="0083405A">
        <w:rPr>
          <w:rFonts w:asciiTheme="minorHAnsi" w:eastAsia="Calibri" w:hAnsiTheme="minorHAnsi" w:cstheme="minorHAnsi"/>
          <w:lang w:val="en-US"/>
        </w:rPr>
        <w:t xml:space="preserve"> evaluation demonstrates that</w:t>
      </w:r>
      <w:r w:rsidR="00EF54D0" w:rsidRPr="0083405A">
        <w:rPr>
          <w:rFonts w:asciiTheme="minorHAnsi" w:eastAsia="Calibri" w:hAnsiTheme="minorHAnsi" w:cstheme="minorHAnsi"/>
          <w:lang w:val="en-US"/>
        </w:rPr>
        <w:t xml:space="preserve"> the policy becomes more effective as it is applied </w:t>
      </w:r>
      <w:r w:rsidR="00FE20E9">
        <w:rPr>
          <w:rFonts w:asciiTheme="minorHAnsi" w:eastAsia="Calibri" w:hAnsiTheme="minorHAnsi" w:cstheme="minorHAnsi"/>
          <w:lang w:val="en-US"/>
        </w:rPr>
        <w:t xml:space="preserve">to </w:t>
      </w:r>
      <w:r w:rsidR="00A13006">
        <w:rPr>
          <w:rFonts w:asciiTheme="minorHAnsi" w:eastAsia="Calibri" w:hAnsiTheme="minorHAnsi" w:cstheme="minorHAnsi"/>
          <w:lang w:val="en-US"/>
        </w:rPr>
        <w:t>more</w:t>
      </w:r>
      <w:r w:rsidR="00EF54D0" w:rsidRPr="0083405A">
        <w:rPr>
          <w:rFonts w:asciiTheme="minorHAnsi" w:eastAsia="Calibri" w:hAnsiTheme="minorHAnsi" w:cstheme="minorHAnsi"/>
          <w:lang w:val="en-US"/>
        </w:rPr>
        <w:t xml:space="preserve"> urban environments. </w:t>
      </w:r>
      <w:r w:rsidR="00A13006">
        <w:rPr>
          <w:rFonts w:asciiTheme="minorHAnsi" w:eastAsia="Calibri" w:hAnsiTheme="minorHAnsi" w:cstheme="minorHAnsi"/>
          <w:lang w:val="en-US"/>
        </w:rPr>
        <w:t>Given the benefits decrease in proportion to a decrease in costs, relative to the density of urban environments, the policy maintains its efficiency regardless of location application</w:t>
      </w:r>
      <w:r w:rsidR="0083405A" w:rsidRPr="0083405A">
        <w:rPr>
          <w:rFonts w:asciiTheme="minorHAnsi" w:eastAsia="Calibri" w:hAnsiTheme="minorHAnsi" w:cstheme="minorHAnsi"/>
          <w:lang w:val="en-US"/>
        </w:rPr>
        <w:t xml:space="preserve">. </w:t>
      </w:r>
      <w:r w:rsidR="0083405A">
        <w:t xml:space="preserve">While option </w:t>
      </w:r>
      <w:r w:rsidR="00870753">
        <w:t xml:space="preserve">3 </w:t>
      </w:r>
      <w:r w:rsidR="0083405A">
        <w:t xml:space="preserve">(applying the policy to all district plans in </w:t>
      </w:r>
      <w:proofErr w:type="spellStart"/>
      <w:r w:rsidR="0083405A">
        <w:t>Aotearoa</w:t>
      </w:r>
      <w:proofErr w:type="spellEnd"/>
      <w:r w:rsidR="0083405A">
        <w:t>) may have the greatest benefit,</w:t>
      </w:r>
      <w:r w:rsidR="00A13006">
        <w:t xml:space="preserve"> as it is applied to other urban settlements with similar characteristics to some urban environments,</w:t>
      </w:r>
      <w:r w:rsidR="0083405A">
        <w:t xml:space="preserve"> it is not the most effective means of achieving the relevant objectives</w:t>
      </w:r>
      <w:r w:rsidR="00F21EEB">
        <w:t>,</w:t>
      </w:r>
      <w:r w:rsidR="0083405A">
        <w:t xml:space="preserve"> which refer to urban environments</w:t>
      </w:r>
      <w:r w:rsidR="00E23727">
        <w:t xml:space="preserve"> only</w:t>
      </w:r>
      <w:r w:rsidR="0083405A">
        <w:t>.</w:t>
      </w:r>
      <w:r w:rsidR="00A13006">
        <w:t xml:space="preserve"> Option 2 is recommended because it limits the policy application to </w:t>
      </w:r>
      <w:r w:rsidR="005411E1">
        <w:t>T</w:t>
      </w:r>
      <w:r w:rsidR="00A13006">
        <w:t>iers 1 – 3 only</w:t>
      </w:r>
      <w:r w:rsidR="005411E1">
        <w:t>,</w:t>
      </w:r>
      <w:r w:rsidR="00A13006">
        <w:t xml:space="preserve"> which is aligned with the rest of the NPS-UD</w:t>
      </w:r>
      <w:r w:rsidR="00CC584C">
        <w:t xml:space="preserve"> and its objectives</w:t>
      </w:r>
      <w:r w:rsidR="00A13006">
        <w:t xml:space="preserve">. </w:t>
      </w:r>
      <w:r w:rsidRPr="008D2FB0">
        <w:br w:type="page"/>
      </w:r>
    </w:p>
    <w:p w14:paraId="47B242ED" w14:textId="77777777" w:rsidR="006626E9" w:rsidRPr="008D2FB0" w:rsidRDefault="006626E9" w:rsidP="00BD6513">
      <w:pPr>
        <w:pStyle w:val="Heading2"/>
        <w:rPr>
          <w:rFonts w:asciiTheme="minorHAnsi" w:hAnsiTheme="minorHAnsi" w:cstheme="minorHAnsi"/>
        </w:rPr>
      </w:pPr>
      <w:bookmarkStart w:id="19" w:name="_Toc510787277"/>
      <w:bookmarkStart w:id="20" w:name="_Toc46321873"/>
      <w:bookmarkStart w:id="21" w:name="_Toc509734111"/>
      <w:r w:rsidRPr="008D2FB0">
        <w:rPr>
          <w:rFonts w:asciiTheme="minorHAnsi" w:hAnsiTheme="minorHAnsi" w:cstheme="minorHAnsi"/>
        </w:rPr>
        <w:lastRenderedPageBreak/>
        <w:t>Implementation support</w:t>
      </w:r>
      <w:bookmarkEnd w:id="19"/>
      <w:bookmarkEnd w:id="20"/>
    </w:p>
    <w:p w14:paraId="1CBE473B" w14:textId="628E8590" w:rsidR="006626E9" w:rsidRPr="008D2FB0" w:rsidRDefault="006626E9" w:rsidP="006626E9">
      <w:pPr>
        <w:pStyle w:val="BodyText"/>
        <w:rPr>
          <w:rFonts w:asciiTheme="minorHAnsi" w:hAnsiTheme="minorHAnsi" w:cstheme="minorHAnsi"/>
        </w:rPr>
      </w:pPr>
      <w:r w:rsidRPr="008D2FB0">
        <w:rPr>
          <w:rFonts w:asciiTheme="minorHAnsi" w:hAnsiTheme="minorHAnsi" w:cstheme="minorHAnsi"/>
          <w:lang w:val="en-GB" w:eastAsia="en-AU"/>
        </w:rPr>
        <w:t>The Ministry</w:t>
      </w:r>
      <w:r w:rsidR="001A1586">
        <w:rPr>
          <w:rFonts w:asciiTheme="minorHAnsi" w:hAnsiTheme="minorHAnsi" w:cstheme="minorHAnsi"/>
          <w:lang w:val="en-GB" w:eastAsia="en-AU"/>
        </w:rPr>
        <w:t xml:space="preserve"> for the Environment</w:t>
      </w:r>
      <w:r w:rsidR="005411E1">
        <w:rPr>
          <w:rFonts w:asciiTheme="minorHAnsi" w:hAnsiTheme="minorHAnsi" w:cstheme="minorHAnsi"/>
          <w:lang w:val="en-GB" w:eastAsia="en-AU"/>
        </w:rPr>
        <w:t>,</w:t>
      </w:r>
      <w:r w:rsidR="00E43EA5">
        <w:rPr>
          <w:rFonts w:asciiTheme="minorHAnsi" w:hAnsiTheme="minorHAnsi" w:cstheme="minorHAnsi"/>
          <w:lang w:val="en-GB" w:eastAsia="en-AU"/>
        </w:rPr>
        <w:t xml:space="preserve"> with other government agencies such as Waka </w:t>
      </w:r>
      <w:proofErr w:type="spellStart"/>
      <w:r w:rsidR="00E43EA5">
        <w:rPr>
          <w:rFonts w:asciiTheme="minorHAnsi" w:hAnsiTheme="minorHAnsi" w:cstheme="minorHAnsi"/>
          <w:lang w:val="en-GB" w:eastAsia="en-AU"/>
        </w:rPr>
        <w:t>Kotahi</w:t>
      </w:r>
      <w:proofErr w:type="spellEnd"/>
      <w:r w:rsidR="00E43EA5">
        <w:rPr>
          <w:rFonts w:asciiTheme="minorHAnsi" w:hAnsiTheme="minorHAnsi" w:cstheme="minorHAnsi"/>
          <w:lang w:val="en-GB" w:eastAsia="en-AU"/>
        </w:rPr>
        <w:t xml:space="preserve"> NZTA</w:t>
      </w:r>
      <w:r w:rsidR="005411E1">
        <w:rPr>
          <w:rFonts w:asciiTheme="minorHAnsi" w:hAnsiTheme="minorHAnsi" w:cstheme="minorHAnsi"/>
          <w:lang w:val="en-GB" w:eastAsia="en-AU"/>
        </w:rPr>
        <w:t>,</w:t>
      </w:r>
      <w:r w:rsidRPr="008D2FB0">
        <w:rPr>
          <w:rFonts w:asciiTheme="minorHAnsi" w:hAnsiTheme="minorHAnsi" w:cstheme="minorHAnsi"/>
          <w:lang w:val="en-GB" w:eastAsia="en-AU"/>
        </w:rPr>
        <w:t xml:space="preserve"> intends to provide a package of implementation support for councils during the </w:t>
      </w:r>
      <w:r w:rsidRPr="008D2FB0">
        <w:rPr>
          <w:rFonts w:asciiTheme="minorHAnsi" w:eastAsia="Calibri" w:hAnsiTheme="minorHAnsi" w:cstheme="minorHAnsi"/>
          <w:lang w:val="en-US"/>
        </w:rPr>
        <w:t>implementation</w:t>
      </w:r>
      <w:r w:rsidRPr="008D2FB0">
        <w:rPr>
          <w:rFonts w:asciiTheme="minorHAnsi" w:hAnsiTheme="minorHAnsi" w:cstheme="minorHAnsi"/>
          <w:lang w:val="en-GB" w:eastAsia="en-AU"/>
        </w:rPr>
        <w:t xml:space="preserve"> period</w:t>
      </w:r>
      <w:r w:rsidR="009F776B">
        <w:rPr>
          <w:rFonts w:asciiTheme="minorHAnsi" w:hAnsiTheme="minorHAnsi" w:cstheme="minorHAnsi"/>
          <w:lang w:val="en-GB" w:eastAsia="en-AU"/>
        </w:rPr>
        <w:t xml:space="preserve"> for car parking</w:t>
      </w:r>
      <w:r w:rsidRPr="008D2FB0">
        <w:rPr>
          <w:rFonts w:asciiTheme="minorHAnsi" w:hAnsiTheme="minorHAnsi" w:cstheme="minorHAnsi"/>
          <w:lang w:val="en-GB" w:eastAsia="en-AU"/>
        </w:rPr>
        <w:t xml:space="preserve">. This </w:t>
      </w:r>
      <w:r w:rsidR="00FC36C8" w:rsidRPr="008D2FB0">
        <w:rPr>
          <w:rFonts w:asciiTheme="minorHAnsi" w:hAnsiTheme="minorHAnsi" w:cstheme="minorHAnsi"/>
          <w:lang w:val="en-GB" w:eastAsia="en-AU"/>
        </w:rPr>
        <w:t>will</w:t>
      </w:r>
      <w:r w:rsidR="00E43EA5">
        <w:rPr>
          <w:rFonts w:asciiTheme="minorHAnsi" w:hAnsiTheme="minorHAnsi" w:cstheme="minorHAnsi"/>
          <w:lang w:val="en-GB" w:eastAsia="en-AU"/>
        </w:rPr>
        <w:t xml:space="preserve"> include guidance </w:t>
      </w:r>
      <w:r w:rsidRPr="008D2FB0">
        <w:rPr>
          <w:rFonts w:asciiTheme="minorHAnsi" w:hAnsiTheme="minorHAnsi" w:cstheme="minorHAnsi"/>
          <w:lang w:val="en-GB" w:eastAsia="en-AU"/>
        </w:rPr>
        <w:t xml:space="preserve">and one-on-one council support where deemed necessary.  </w:t>
      </w:r>
      <w:r w:rsidR="00FD610F" w:rsidRPr="008D2FB0">
        <w:rPr>
          <w:rFonts w:asciiTheme="minorHAnsi" w:hAnsiTheme="minorHAnsi" w:cstheme="minorHAnsi"/>
        </w:rPr>
        <w:t>T</w:t>
      </w:r>
      <w:r w:rsidRPr="008D2FB0">
        <w:rPr>
          <w:rFonts w:asciiTheme="minorHAnsi" w:hAnsiTheme="minorHAnsi" w:cstheme="minorHAnsi"/>
        </w:rPr>
        <w:t>he Ministry will prioritise action to en</w:t>
      </w:r>
      <w:r w:rsidR="00E43EA5">
        <w:rPr>
          <w:rFonts w:asciiTheme="minorHAnsi" w:hAnsiTheme="minorHAnsi" w:cstheme="minorHAnsi"/>
        </w:rPr>
        <w:t>sure the implementation of the NPS-UD</w:t>
      </w:r>
      <w:r w:rsidRPr="008D2FB0">
        <w:rPr>
          <w:rFonts w:asciiTheme="minorHAnsi" w:hAnsiTheme="minorHAnsi" w:cstheme="minorHAnsi"/>
        </w:rPr>
        <w:t xml:space="preserve"> results in the greatest possible impact. </w:t>
      </w:r>
    </w:p>
    <w:p w14:paraId="4ABF60B3" w14:textId="1FB69EA3" w:rsidR="009F776B" w:rsidRPr="00E630C6" w:rsidRDefault="006626E9" w:rsidP="009F776B">
      <w:pPr>
        <w:pStyle w:val="Default"/>
        <w:rPr>
          <w:rFonts w:eastAsiaTheme="minorEastAsia" w:cstheme="minorBidi"/>
          <w:color w:val="auto"/>
          <w:sz w:val="22"/>
          <w:szCs w:val="22"/>
          <w:lang w:eastAsia="en-NZ"/>
        </w:rPr>
      </w:pPr>
      <w:r w:rsidRPr="00E630C6">
        <w:rPr>
          <w:rFonts w:asciiTheme="minorHAnsi" w:hAnsiTheme="minorHAnsi" w:cstheme="minorHAnsi"/>
          <w:sz w:val="22"/>
          <w:szCs w:val="22"/>
        </w:rPr>
        <w:t>The Ministry</w:t>
      </w:r>
      <w:r w:rsidR="00E43EA5" w:rsidRPr="00E630C6">
        <w:rPr>
          <w:rFonts w:asciiTheme="minorHAnsi" w:hAnsiTheme="minorHAnsi" w:cstheme="minorHAnsi"/>
          <w:sz w:val="22"/>
          <w:szCs w:val="22"/>
        </w:rPr>
        <w:t xml:space="preserve"> and </w:t>
      </w:r>
      <w:r w:rsidR="00E43EA5" w:rsidRPr="00E630C6">
        <w:rPr>
          <w:rFonts w:asciiTheme="minorHAnsi" w:hAnsiTheme="minorHAnsi" w:cstheme="minorHAnsi"/>
          <w:sz w:val="22"/>
          <w:szCs w:val="22"/>
          <w:lang w:val="en-GB" w:eastAsia="en-AU"/>
        </w:rPr>
        <w:t>agencies</w:t>
      </w:r>
      <w:r w:rsidRPr="00E630C6">
        <w:rPr>
          <w:rFonts w:asciiTheme="minorHAnsi" w:hAnsiTheme="minorHAnsi" w:cstheme="minorHAnsi"/>
          <w:sz w:val="22"/>
          <w:szCs w:val="22"/>
        </w:rPr>
        <w:t xml:space="preserve"> </w:t>
      </w:r>
      <w:r w:rsidR="00FC36C8" w:rsidRPr="00E630C6">
        <w:rPr>
          <w:rFonts w:asciiTheme="minorHAnsi" w:hAnsiTheme="minorHAnsi" w:cstheme="minorHAnsi"/>
          <w:sz w:val="22"/>
          <w:szCs w:val="22"/>
        </w:rPr>
        <w:t>will s</w:t>
      </w:r>
      <w:r w:rsidRPr="00E630C6">
        <w:rPr>
          <w:rFonts w:asciiTheme="minorHAnsi" w:hAnsiTheme="minorHAnsi" w:cstheme="minorHAnsi"/>
          <w:sz w:val="22"/>
          <w:szCs w:val="22"/>
        </w:rPr>
        <w:t>tay in close contact with councils</w:t>
      </w:r>
      <w:r w:rsidR="00E43EA5" w:rsidRPr="00E630C6">
        <w:rPr>
          <w:rFonts w:asciiTheme="minorHAnsi" w:hAnsiTheme="minorHAnsi" w:cstheme="minorHAnsi"/>
          <w:sz w:val="22"/>
          <w:szCs w:val="22"/>
        </w:rPr>
        <w:t>, and</w:t>
      </w:r>
      <w:r w:rsidR="005411E1">
        <w:rPr>
          <w:rFonts w:asciiTheme="minorHAnsi" w:hAnsiTheme="minorHAnsi" w:cstheme="minorHAnsi"/>
          <w:sz w:val="22"/>
          <w:szCs w:val="22"/>
        </w:rPr>
        <w:t xml:space="preserve"> will</w:t>
      </w:r>
      <w:r w:rsidR="00E43EA5" w:rsidRPr="00E630C6">
        <w:rPr>
          <w:rFonts w:asciiTheme="minorHAnsi" w:hAnsiTheme="minorHAnsi" w:cstheme="minorHAnsi"/>
          <w:sz w:val="22"/>
          <w:szCs w:val="22"/>
        </w:rPr>
        <w:t xml:space="preserve"> monitor the uptake of the</w:t>
      </w:r>
      <w:r w:rsidR="005411E1">
        <w:rPr>
          <w:rFonts w:asciiTheme="minorHAnsi" w:hAnsiTheme="minorHAnsi" w:cstheme="minorHAnsi"/>
          <w:sz w:val="22"/>
          <w:szCs w:val="22"/>
        </w:rPr>
        <w:t xml:space="preserve"> </w:t>
      </w:r>
      <w:r w:rsidR="00E43EA5" w:rsidRPr="00E630C6">
        <w:rPr>
          <w:rFonts w:asciiTheme="minorHAnsi" w:hAnsiTheme="minorHAnsi" w:cstheme="minorHAnsi"/>
          <w:sz w:val="22"/>
          <w:szCs w:val="22"/>
        </w:rPr>
        <w:t>polic</w:t>
      </w:r>
      <w:r w:rsidR="005411E1">
        <w:rPr>
          <w:rFonts w:asciiTheme="minorHAnsi" w:hAnsiTheme="minorHAnsi" w:cstheme="minorHAnsi"/>
          <w:sz w:val="22"/>
          <w:szCs w:val="22"/>
        </w:rPr>
        <w:t>i</w:t>
      </w:r>
      <w:r w:rsidR="00E43EA5" w:rsidRPr="00E630C6">
        <w:rPr>
          <w:rFonts w:asciiTheme="minorHAnsi" w:hAnsiTheme="minorHAnsi" w:cstheme="minorHAnsi"/>
          <w:sz w:val="22"/>
          <w:szCs w:val="22"/>
        </w:rPr>
        <w:t>es</w:t>
      </w:r>
      <w:r w:rsidRPr="00E630C6">
        <w:rPr>
          <w:rFonts w:asciiTheme="minorHAnsi" w:hAnsiTheme="minorHAnsi" w:cstheme="minorHAnsi"/>
          <w:sz w:val="22"/>
          <w:szCs w:val="22"/>
        </w:rPr>
        <w:t xml:space="preserve"> and as</w:t>
      </w:r>
      <w:r w:rsidR="00E43EA5" w:rsidRPr="00E630C6">
        <w:rPr>
          <w:rFonts w:asciiTheme="minorHAnsi" w:hAnsiTheme="minorHAnsi" w:cstheme="minorHAnsi"/>
          <w:sz w:val="22"/>
          <w:szCs w:val="22"/>
        </w:rPr>
        <w:t>sess implementation needs over time</w:t>
      </w:r>
      <w:r w:rsidRPr="00E630C6">
        <w:rPr>
          <w:rFonts w:asciiTheme="minorHAnsi" w:hAnsiTheme="minorHAnsi" w:cstheme="minorHAnsi"/>
          <w:sz w:val="22"/>
          <w:szCs w:val="22"/>
        </w:rPr>
        <w:t xml:space="preserve">.  </w:t>
      </w:r>
      <w:bookmarkEnd w:id="1"/>
      <w:bookmarkEnd w:id="21"/>
      <w:r w:rsidR="009F776B" w:rsidRPr="00E630C6">
        <w:rPr>
          <w:rFonts w:eastAsiaTheme="minorEastAsia" w:cstheme="minorBidi"/>
          <w:color w:val="auto"/>
          <w:sz w:val="22"/>
          <w:szCs w:val="22"/>
          <w:lang w:eastAsia="en-NZ"/>
        </w:rPr>
        <w:t>The Ministry w</w:t>
      </w:r>
      <w:r w:rsidR="005411E1">
        <w:rPr>
          <w:rFonts w:eastAsiaTheme="minorEastAsia" w:cstheme="minorBidi"/>
          <w:color w:val="auto"/>
          <w:sz w:val="22"/>
          <w:szCs w:val="22"/>
          <w:lang w:eastAsia="en-NZ"/>
        </w:rPr>
        <w:t>ill</w:t>
      </w:r>
      <w:r w:rsidR="009F776B" w:rsidRPr="00E630C6">
        <w:rPr>
          <w:rFonts w:eastAsiaTheme="minorEastAsia" w:cstheme="minorBidi"/>
          <w:color w:val="auto"/>
          <w:sz w:val="22"/>
          <w:szCs w:val="22"/>
          <w:lang w:eastAsia="en-NZ"/>
        </w:rPr>
        <w:t xml:space="preserve"> also work with local authorities that are making a transition to </w:t>
      </w:r>
      <w:r w:rsidR="00C27C17">
        <w:rPr>
          <w:rFonts w:eastAsiaTheme="minorEastAsia" w:cstheme="minorBidi"/>
          <w:color w:val="auto"/>
          <w:sz w:val="22"/>
          <w:szCs w:val="22"/>
          <w:lang w:eastAsia="en-NZ"/>
        </w:rPr>
        <w:t>t</w:t>
      </w:r>
      <w:r w:rsidR="009F776B" w:rsidRPr="00E630C6">
        <w:rPr>
          <w:rFonts w:eastAsiaTheme="minorEastAsia" w:cstheme="minorBidi"/>
          <w:color w:val="auto"/>
          <w:sz w:val="22"/>
          <w:szCs w:val="22"/>
          <w:lang w:eastAsia="en-NZ"/>
        </w:rPr>
        <w:t xml:space="preserve">ier 3, </w:t>
      </w:r>
      <w:r w:rsidR="005411E1">
        <w:rPr>
          <w:rFonts w:eastAsiaTheme="minorEastAsia" w:cstheme="minorBidi"/>
          <w:color w:val="auto"/>
          <w:sz w:val="22"/>
          <w:szCs w:val="22"/>
          <w:lang w:eastAsia="en-NZ"/>
        </w:rPr>
        <w:t xml:space="preserve">to </w:t>
      </w:r>
      <w:r w:rsidR="009F776B" w:rsidRPr="00E630C6">
        <w:rPr>
          <w:rFonts w:eastAsiaTheme="minorEastAsia" w:cstheme="minorBidi"/>
          <w:color w:val="auto"/>
          <w:sz w:val="22"/>
          <w:szCs w:val="22"/>
          <w:lang w:eastAsia="en-NZ"/>
        </w:rPr>
        <w:t>ensur</w:t>
      </w:r>
      <w:r w:rsidR="005411E1">
        <w:rPr>
          <w:rFonts w:eastAsiaTheme="minorEastAsia" w:cstheme="minorBidi"/>
          <w:color w:val="auto"/>
          <w:sz w:val="22"/>
          <w:szCs w:val="22"/>
          <w:lang w:eastAsia="en-NZ"/>
        </w:rPr>
        <w:t>e</w:t>
      </w:r>
      <w:r w:rsidR="009F776B" w:rsidRPr="00E630C6">
        <w:rPr>
          <w:rFonts w:eastAsiaTheme="minorEastAsia" w:cstheme="minorBidi"/>
          <w:color w:val="auto"/>
          <w:sz w:val="22"/>
          <w:szCs w:val="22"/>
          <w:lang w:eastAsia="en-NZ"/>
        </w:rPr>
        <w:t xml:space="preserve"> appropriate and timely application of the NPS-UD policies, including the requirement to remove minimum parking rates. </w:t>
      </w:r>
    </w:p>
    <w:p w14:paraId="2AED8AB2" w14:textId="77777777" w:rsidR="0084184A" w:rsidRDefault="0084184A" w:rsidP="00686B56">
      <w:pPr>
        <w:pStyle w:val="BodyText"/>
        <w:rPr>
          <w:rFonts w:asciiTheme="minorHAnsi" w:hAnsiTheme="minorHAnsi" w:cstheme="minorHAnsi"/>
        </w:rPr>
      </w:pPr>
    </w:p>
    <w:p w14:paraId="75EE9611" w14:textId="77777777" w:rsidR="0034638F" w:rsidRDefault="0034638F">
      <w:pPr>
        <w:spacing w:before="0" w:after="200" w:line="276" w:lineRule="auto"/>
        <w:jc w:val="left"/>
        <w:rPr>
          <w:rFonts w:asciiTheme="minorHAnsi" w:hAnsiTheme="minorHAnsi" w:cstheme="minorHAnsi"/>
        </w:rPr>
      </w:pPr>
      <w:r>
        <w:rPr>
          <w:rFonts w:asciiTheme="minorHAnsi" w:hAnsiTheme="minorHAnsi" w:cstheme="minorHAnsi"/>
        </w:rPr>
        <w:br w:type="page"/>
      </w:r>
    </w:p>
    <w:p w14:paraId="5D000E59" w14:textId="42FDB918" w:rsidR="0034638F" w:rsidRDefault="0034638F" w:rsidP="00BD6513">
      <w:pPr>
        <w:pStyle w:val="Heading1"/>
      </w:pPr>
      <w:bookmarkStart w:id="22" w:name="_Toc46321874"/>
      <w:r w:rsidRPr="0034638F">
        <w:lastRenderedPageBreak/>
        <w:t xml:space="preserve">Appendix 1: Tier 1 and </w:t>
      </w:r>
      <w:r w:rsidR="00C27C17">
        <w:t>t</w:t>
      </w:r>
      <w:r w:rsidR="00BD6513">
        <w:t>ier 2 urban e</w:t>
      </w:r>
      <w:r w:rsidRPr="0034638F">
        <w:t xml:space="preserve">nvironments and </w:t>
      </w:r>
      <w:r w:rsidR="00C27C17">
        <w:t>l</w:t>
      </w:r>
      <w:r w:rsidRPr="0034638F">
        <w:t xml:space="preserve">ocal </w:t>
      </w:r>
      <w:r w:rsidR="00C27C17">
        <w:t>a</w:t>
      </w:r>
      <w:r w:rsidRPr="0034638F">
        <w:t xml:space="preserve">uthorities </w:t>
      </w:r>
      <w:r w:rsidR="005B0827">
        <w:t xml:space="preserve">and relevant definitions </w:t>
      </w:r>
      <w:r w:rsidR="00E23727">
        <w:t>on</w:t>
      </w:r>
      <w:r w:rsidR="005B0827">
        <w:t xml:space="preserve"> urban environments</w:t>
      </w:r>
      <w:bookmarkEnd w:id="22"/>
      <w:r w:rsidR="005B0827">
        <w:t xml:space="preserve"> </w:t>
      </w:r>
    </w:p>
    <w:p w14:paraId="5A793C3D" w14:textId="77777777" w:rsidR="00E23727" w:rsidRPr="00E23727" w:rsidRDefault="00E23727" w:rsidP="00E23727">
      <w:pPr>
        <w:pStyle w:val="BodyText"/>
        <w:rPr>
          <w:rFonts w:asciiTheme="minorHAnsi" w:hAnsiTheme="minorHAnsi" w:cstheme="minorHAnsi"/>
          <w:b/>
        </w:rPr>
      </w:pPr>
      <w:r w:rsidRPr="00E23727">
        <w:rPr>
          <w:rFonts w:asciiTheme="minorHAnsi" w:hAnsiTheme="minorHAnsi" w:cstheme="minorHAnsi"/>
          <w:b/>
        </w:rPr>
        <w:t>Relevant definitions on urban environments</w:t>
      </w:r>
    </w:p>
    <w:p w14:paraId="7808D23D" w14:textId="47680323" w:rsidR="00E23727" w:rsidRDefault="00E23727" w:rsidP="00B3362B">
      <w:pPr>
        <w:pStyle w:val="Quote"/>
      </w:pPr>
      <w:proofErr w:type="gramStart"/>
      <w:r>
        <w:rPr>
          <w:b/>
          <w:bCs/>
        </w:rPr>
        <w:t>tier</w:t>
      </w:r>
      <w:proofErr w:type="gramEnd"/>
      <w:r>
        <w:rPr>
          <w:b/>
          <w:bCs/>
        </w:rPr>
        <w:t xml:space="preserve"> 1 urban environment </w:t>
      </w:r>
      <w:r>
        <w:t xml:space="preserve">means an urban environment listed in column 1 of </w:t>
      </w:r>
      <w:r w:rsidR="00C27C17">
        <w:t>t</w:t>
      </w:r>
      <w:r>
        <w:t xml:space="preserve">able 1 in the </w:t>
      </w:r>
      <w:r w:rsidR="00C27C17">
        <w:t>a</w:t>
      </w:r>
      <w:r>
        <w:t xml:space="preserve">ppendix </w:t>
      </w:r>
    </w:p>
    <w:p w14:paraId="2A1EA6D9" w14:textId="7E0130DC" w:rsidR="00E23727" w:rsidRDefault="00E23727" w:rsidP="00B3362B">
      <w:pPr>
        <w:pStyle w:val="Quote"/>
      </w:pPr>
      <w:proofErr w:type="gramStart"/>
      <w:r>
        <w:rPr>
          <w:b/>
          <w:bCs/>
        </w:rPr>
        <w:t>tier</w:t>
      </w:r>
      <w:proofErr w:type="gramEnd"/>
      <w:r>
        <w:rPr>
          <w:b/>
          <w:bCs/>
        </w:rPr>
        <w:t xml:space="preserve"> 2 urban environment </w:t>
      </w:r>
      <w:r>
        <w:t xml:space="preserve">means an urban environment listed in column 1 of </w:t>
      </w:r>
      <w:r w:rsidR="00C27C17">
        <w:t>t</w:t>
      </w:r>
      <w:r>
        <w:t xml:space="preserve">able 2 in the Appendix </w:t>
      </w:r>
    </w:p>
    <w:p w14:paraId="41E3C34A" w14:textId="791DA929" w:rsidR="00E23727" w:rsidRDefault="00E23727" w:rsidP="00B3362B">
      <w:pPr>
        <w:pStyle w:val="Quote"/>
      </w:pPr>
      <w:proofErr w:type="gramStart"/>
      <w:r>
        <w:rPr>
          <w:b/>
          <w:bCs/>
        </w:rPr>
        <w:t>tier</w:t>
      </w:r>
      <w:proofErr w:type="gramEnd"/>
      <w:r>
        <w:rPr>
          <w:b/>
          <w:bCs/>
        </w:rPr>
        <w:t xml:space="preserve"> 3 urban environment </w:t>
      </w:r>
      <w:r>
        <w:t xml:space="preserve">means an urban environment that is not listed in the </w:t>
      </w:r>
      <w:r w:rsidR="00C27C17">
        <w:t>a</w:t>
      </w:r>
      <w:r>
        <w:t xml:space="preserve">ppendix </w:t>
      </w:r>
    </w:p>
    <w:p w14:paraId="5DBC331B" w14:textId="77777777" w:rsidR="00E23727" w:rsidRDefault="00E23727" w:rsidP="00B3362B">
      <w:pPr>
        <w:pStyle w:val="Quote"/>
      </w:pPr>
      <w:proofErr w:type="gramStart"/>
      <w:r>
        <w:rPr>
          <w:b/>
          <w:bCs/>
        </w:rPr>
        <w:t>urban</w:t>
      </w:r>
      <w:proofErr w:type="gramEnd"/>
      <w:r>
        <w:rPr>
          <w:b/>
          <w:bCs/>
        </w:rPr>
        <w:t xml:space="preserve"> environment </w:t>
      </w:r>
      <w:r>
        <w:t xml:space="preserve">means any area of land (regardless of size, and irrespective of local authority or statistical boundaries) that: </w:t>
      </w:r>
    </w:p>
    <w:p w14:paraId="180176D7" w14:textId="77777777" w:rsidR="00E23727" w:rsidRDefault="00E23727" w:rsidP="00B3362B">
      <w:pPr>
        <w:pStyle w:val="Quote"/>
        <w:numPr>
          <w:ilvl w:val="0"/>
          <w:numId w:val="31"/>
        </w:numPr>
      </w:pPr>
      <w:r>
        <w:t xml:space="preserve">is, or is intended to be, predominantly urban in character; and </w:t>
      </w:r>
    </w:p>
    <w:p w14:paraId="0B38DC64" w14:textId="77777777" w:rsidR="00E23727" w:rsidRDefault="00E23727" w:rsidP="00B3362B">
      <w:pPr>
        <w:pStyle w:val="Quote"/>
        <w:numPr>
          <w:ilvl w:val="0"/>
          <w:numId w:val="31"/>
        </w:numPr>
      </w:pPr>
      <w:r>
        <w:t xml:space="preserve">is, or is intended to be, part of a housing and labour market of at least 10,000 people </w:t>
      </w:r>
    </w:p>
    <w:p w14:paraId="0072A66C" w14:textId="05861CB8" w:rsidR="00E23727" w:rsidRPr="00E630C6" w:rsidRDefault="00B50E43" w:rsidP="00E91F96">
      <w:pPr>
        <w:pStyle w:val="Tableheading"/>
        <w:ind w:left="0" w:firstLine="0"/>
        <w:rPr>
          <w:rFonts w:asciiTheme="minorHAnsi" w:hAnsiTheme="minorHAnsi" w:cstheme="minorHAnsi"/>
          <w:sz w:val="24"/>
        </w:rPr>
      </w:pPr>
      <w:r w:rsidRPr="00E630C6">
        <w:rPr>
          <w:rFonts w:asciiTheme="minorHAnsi" w:hAnsiTheme="minorHAnsi" w:cstheme="minorHAnsi"/>
          <w:sz w:val="22"/>
        </w:rPr>
        <w:t xml:space="preserve">Tier 1 and </w:t>
      </w:r>
      <w:r w:rsidR="00C27C17">
        <w:rPr>
          <w:rFonts w:asciiTheme="minorHAnsi" w:hAnsiTheme="minorHAnsi" w:cstheme="minorHAnsi"/>
          <w:sz w:val="22"/>
        </w:rPr>
        <w:t>t</w:t>
      </w:r>
      <w:r w:rsidRPr="00E630C6">
        <w:rPr>
          <w:rFonts w:asciiTheme="minorHAnsi" w:hAnsiTheme="minorHAnsi" w:cstheme="minorHAnsi"/>
          <w:sz w:val="22"/>
        </w:rPr>
        <w:t xml:space="preserve">ier 2 </w:t>
      </w:r>
      <w:r w:rsidR="00C27C17">
        <w:rPr>
          <w:rFonts w:asciiTheme="minorHAnsi" w:hAnsiTheme="minorHAnsi" w:cstheme="minorHAnsi"/>
          <w:sz w:val="22"/>
        </w:rPr>
        <w:t>u</w:t>
      </w:r>
      <w:r w:rsidRPr="00E630C6">
        <w:rPr>
          <w:rFonts w:asciiTheme="minorHAnsi" w:hAnsiTheme="minorHAnsi" w:cstheme="minorHAnsi"/>
          <w:sz w:val="22"/>
        </w:rPr>
        <w:t xml:space="preserve">rban </w:t>
      </w:r>
      <w:r w:rsidR="00C27C17">
        <w:rPr>
          <w:rFonts w:asciiTheme="minorHAnsi" w:hAnsiTheme="minorHAnsi" w:cstheme="minorHAnsi"/>
          <w:sz w:val="22"/>
        </w:rPr>
        <w:t>e</w:t>
      </w:r>
      <w:r w:rsidRPr="00E630C6">
        <w:rPr>
          <w:rFonts w:asciiTheme="minorHAnsi" w:hAnsiTheme="minorHAnsi" w:cstheme="minorHAnsi"/>
          <w:sz w:val="22"/>
        </w:rPr>
        <w:t xml:space="preserve">nvironments and </w:t>
      </w:r>
      <w:r w:rsidR="00C27C17">
        <w:rPr>
          <w:rFonts w:asciiTheme="minorHAnsi" w:hAnsiTheme="minorHAnsi" w:cstheme="minorHAnsi"/>
          <w:sz w:val="22"/>
        </w:rPr>
        <w:t>l</w:t>
      </w:r>
      <w:r w:rsidRPr="00E630C6">
        <w:rPr>
          <w:rFonts w:asciiTheme="minorHAnsi" w:hAnsiTheme="minorHAnsi" w:cstheme="minorHAnsi"/>
          <w:sz w:val="22"/>
        </w:rPr>
        <w:t xml:space="preserve">ocal </w:t>
      </w:r>
      <w:r w:rsidR="00C27C17">
        <w:rPr>
          <w:rFonts w:asciiTheme="minorHAnsi" w:hAnsiTheme="minorHAnsi" w:cstheme="minorHAnsi"/>
          <w:sz w:val="22"/>
        </w:rPr>
        <w:t>a</w:t>
      </w:r>
      <w:r w:rsidRPr="00E630C6">
        <w:rPr>
          <w:rFonts w:asciiTheme="minorHAnsi" w:hAnsiTheme="minorHAnsi" w:cstheme="minorHAnsi"/>
          <w:sz w:val="22"/>
        </w:rPr>
        <w:t>uthorities</w:t>
      </w:r>
    </w:p>
    <w:p w14:paraId="49673668" w14:textId="4D370CC2" w:rsidR="0034638F" w:rsidRPr="00C27C17" w:rsidRDefault="00E91F96" w:rsidP="00C27C17">
      <w:pPr>
        <w:pStyle w:val="Tableheading"/>
      </w:pPr>
      <w:r w:rsidRPr="00C27C17">
        <w:t>Table 1</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581"/>
        <w:gridCol w:w="5924"/>
      </w:tblGrid>
      <w:tr w:rsidR="00C27C17" w:rsidRPr="006B77BB" w14:paraId="3E993CAC" w14:textId="77777777" w:rsidTr="00C27C17">
        <w:trPr>
          <w:tblHeader/>
        </w:trPr>
        <w:tc>
          <w:tcPr>
            <w:tcW w:w="2581" w:type="dxa"/>
            <w:shd w:val="clear" w:color="auto" w:fill="1C556C"/>
          </w:tcPr>
          <w:p w14:paraId="11937AFF" w14:textId="229F98F8" w:rsidR="00C27C17" w:rsidRPr="006B77BB" w:rsidRDefault="00C27C17" w:rsidP="0007000B">
            <w:pPr>
              <w:pStyle w:val="TableTextbold"/>
              <w:rPr>
                <w:color w:val="FFFFFF" w:themeColor="background1"/>
              </w:rPr>
            </w:pPr>
            <w:r>
              <w:rPr>
                <w:color w:val="FFFFFF" w:themeColor="background1"/>
              </w:rPr>
              <w:t>Tier 1 urban environment</w:t>
            </w:r>
            <w:r w:rsidRPr="006B77BB">
              <w:rPr>
                <w:color w:val="FFFFFF" w:themeColor="background1"/>
              </w:rPr>
              <w:t xml:space="preserve"> </w:t>
            </w:r>
          </w:p>
        </w:tc>
        <w:tc>
          <w:tcPr>
            <w:tcW w:w="5924" w:type="dxa"/>
            <w:shd w:val="clear" w:color="auto" w:fill="1C556C"/>
          </w:tcPr>
          <w:p w14:paraId="61E2385D" w14:textId="2A337D42" w:rsidR="00C27C17" w:rsidRPr="006B77BB" w:rsidRDefault="00C27C17" w:rsidP="0007000B">
            <w:pPr>
              <w:pStyle w:val="TableTextbold"/>
              <w:rPr>
                <w:color w:val="FFFFFF" w:themeColor="background1"/>
              </w:rPr>
            </w:pPr>
            <w:r>
              <w:rPr>
                <w:color w:val="FFFFFF" w:themeColor="background1"/>
              </w:rPr>
              <w:t>Tier 1 local authorities</w:t>
            </w:r>
          </w:p>
        </w:tc>
      </w:tr>
      <w:tr w:rsidR="00C27C17" w:rsidRPr="006B77BB" w14:paraId="0EECFCED" w14:textId="77777777" w:rsidTr="00C27C17">
        <w:tc>
          <w:tcPr>
            <w:tcW w:w="2581" w:type="dxa"/>
          </w:tcPr>
          <w:p w14:paraId="17B97A1D" w14:textId="49E50E8E" w:rsidR="00C27C17" w:rsidRPr="006B77BB" w:rsidRDefault="00C27C17" w:rsidP="00C27C17">
            <w:pPr>
              <w:pStyle w:val="TableText"/>
            </w:pPr>
            <w:r w:rsidRPr="0034638F">
              <w:rPr>
                <w:rFonts w:asciiTheme="minorHAnsi" w:hAnsiTheme="minorHAnsi" w:cstheme="minorHAnsi"/>
              </w:rPr>
              <w:t xml:space="preserve">Auckland </w:t>
            </w:r>
          </w:p>
        </w:tc>
        <w:tc>
          <w:tcPr>
            <w:tcW w:w="5924" w:type="dxa"/>
          </w:tcPr>
          <w:p w14:paraId="418E6607" w14:textId="6440FA1F" w:rsidR="00C27C17" w:rsidRPr="006B77BB" w:rsidRDefault="00C27C17" w:rsidP="00C27C17">
            <w:pPr>
              <w:pStyle w:val="TableText"/>
            </w:pPr>
            <w:r w:rsidRPr="0034638F">
              <w:rPr>
                <w:rFonts w:asciiTheme="minorHAnsi" w:hAnsiTheme="minorHAnsi" w:cstheme="minorHAnsi"/>
              </w:rPr>
              <w:t xml:space="preserve">Auckland Council </w:t>
            </w:r>
          </w:p>
        </w:tc>
      </w:tr>
      <w:tr w:rsidR="00C27C17" w:rsidRPr="006B77BB" w14:paraId="3C7C48A1" w14:textId="77777777" w:rsidTr="00C27C17">
        <w:tc>
          <w:tcPr>
            <w:tcW w:w="2581" w:type="dxa"/>
          </w:tcPr>
          <w:p w14:paraId="34AFD688" w14:textId="736C437C" w:rsidR="00C27C17" w:rsidRPr="006B77BB" w:rsidRDefault="00C27C17" w:rsidP="00C27C17">
            <w:pPr>
              <w:pStyle w:val="TableText"/>
            </w:pPr>
            <w:r w:rsidRPr="0034638F">
              <w:rPr>
                <w:rFonts w:asciiTheme="minorHAnsi" w:hAnsiTheme="minorHAnsi" w:cstheme="minorHAnsi"/>
              </w:rPr>
              <w:t xml:space="preserve">Hamilton </w:t>
            </w:r>
          </w:p>
        </w:tc>
        <w:tc>
          <w:tcPr>
            <w:tcW w:w="5924" w:type="dxa"/>
          </w:tcPr>
          <w:p w14:paraId="58C5EF5B" w14:textId="2BC86136" w:rsidR="00C27C17" w:rsidRPr="006B77BB" w:rsidRDefault="00C27C17" w:rsidP="00C27C17">
            <w:pPr>
              <w:pStyle w:val="TableText"/>
            </w:pPr>
            <w:r w:rsidRPr="0034638F">
              <w:rPr>
                <w:rFonts w:asciiTheme="minorHAnsi" w:hAnsiTheme="minorHAnsi" w:cstheme="minorHAnsi"/>
              </w:rPr>
              <w:t xml:space="preserve">Waikato Regional Council, Hamilton City Council, Waikato District Council, </w:t>
            </w:r>
            <w:proofErr w:type="spellStart"/>
            <w:r w:rsidRPr="0034638F">
              <w:rPr>
                <w:rFonts w:asciiTheme="minorHAnsi" w:hAnsiTheme="minorHAnsi" w:cstheme="minorHAnsi"/>
              </w:rPr>
              <w:t>Waipā</w:t>
            </w:r>
            <w:proofErr w:type="spellEnd"/>
            <w:r w:rsidRPr="0034638F">
              <w:rPr>
                <w:rFonts w:asciiTheme="minorHAnsi" w:hAnsiTheme="minorHAnsi" w:cstheme="minorHAnsi"/>
              </w:rPr>
              <w:t xml:space="preserve"> District Council </w:t>
            </w:r>
          </w:p>
        </w:tc>
      </w:tr>
      <w:tr w:rsidR="00C27C17" w:rsidRPr="006B77BB" w14:paraId="05AE176E" w14:textId="77777777" w:rsidTr="00C27C17">
        <w:tc>
          <w:tcPr>
            <w:tcW w:w="2581" w:type="dxa"/>
          </w:tcPr>
          <w:p w14:paraId="06FB28C6" w14:textId="1B65ED73" w:rsidR="00C27C17" w:rsidRPr="006B77BB" w:rsidRDefault="00C27C17" w:rsidP="00C27C17">
            <w:pPr>
              <w:pStyle w:val="TableText"/>
            </w:pPr>
            <w:r w:rsidRPr="0034638F">
              <w:rPr>
                <w:rFonts w:asciiTheme="minorHAnsi" w:hAnsiTheme="minorHAnsi" w:cstheme="minorHAnsi"/>
              </w:rPr>
              <w:t xml:space="preserve">Tauranga </w:t>
            </w:r>
          </w:p>
        </w:tc>
        <w:tc>
          <w:tcPr>
            <w:tcW w:w="5924" w:type="dxa"/>
          </w:tcPr>
          <w:p w14:paraId="6C57F710" w14:textId="41462850" w:rsidR="00C27C17" w:rsidRPr="006B77BB" w:rsidRDefault="00C27C17" w:rsidP="00C27C17">
            <w:pPr>
              <w:pStyle w:val="TableText"/>
            </w:pPr>
            <w:r w:rsidRPr="0034638F">
              <w:rPr>
                <w:rFonts w:asciiTheme="minorHAnsi" w:hAnsiTheme="minorHAnsi" w:cstheme="minorHAnsi"/>
              </w:rPr>
              <w:t xml:space="preserve">Bay of Plenty Regional Council, Tauranga City Council, Western Bay of Plenty District Council </w:t>
            </w:r>
          </w:p>
        </w:tc>
      </w:tr>
      <w:tr w:rsidR="00C27C17" w:rsidRPr="006B77BB" w14:paraId="157EEA93" w14:textId="77777777" w:rsidTr="00C27C17">
        <w:tc>
          <w:tcPr>
            <w:tcW w:w="2581" w:type="dxa"/>
          </w:tcPr>
          <w:p w14:paraId="65CED013" w14:textId="305322EE" w:rsidR="00C27C17" w:rsidRPr="006B77BB" w:rsidRDefault="00C27C17" w:rsidP="00C27C17">
            <w:pPr>
              <w:pStyle w:val="TableText"/>
            </w:pPr>
            <w:r w:rsidRPr="0034638F">
              <w:rPr>
                <w:rFonts w:asciiTheme="minorHAnsi" w:hAnsiTheme="minorHAnsi" w:cstheme="minorHAnsi"/>
              </w:rPr>
              <w:t xml:space="preserve">Wellington </w:t>
            </w:r>
          </w:p>
        </w:tc>
        <w:tc>
          <w:tcPr>
            <w:tcW w:w="5924" w:type="dxa"/>
          </w:tcPr>
          <w:p w14:paraId="4A1151E0" w14:textId="3B855AC8" w:rsidR="00C27C17" w:rsidRPr="006B77BB" w:rsidRDefault="00C27C17" w:rsidP="00C27C17">
            <w:pPr>
              <w:pStyle w:val="TableText"/>
            </w:pPr>
            <w:r w:rsidRPr="0034638F">
              <w:rPr>
                <w:rFonts w:asciiTheme="minorHAnsi" w:hAnsiTheme="minorHAnsi" w:cstheme="minorHAnsi"/>
              </w:rPr>
              <w:t xml:space="preserve">Wellington Regional Council, Wellington City Council, </w:t>
            </w:r>
            <w:proofErr w:type="spellStart"/>
            <w:r w:rsidRPr="0034638F">
              <w:rPr>
                <w:rFonts w:asciiTheme="minorHAnsi" w:hAnsiTheme="minorHAnsi" w:cstheme="minorHAnsi"/>
              </w:rPr>
              <w:t>Porirua</w:t>
            </w:r>
            <w:proofErr w:type="spellEnd"/>
            <w:r w:rsidRPr="0034638F">
              <w:rPr>
                <w:rFonts w:asciiTheme="minorHAnsi" w:hAnsiTheme="minorHAnsi" w:cstheme="minorHAnsi"/>
              </w:rPr>
              <w:t xml:space="preserve"> City Council, Hutt City Council, Upper Hutt City Council, </w:t>
            </w:r>
            <w:proofErr w:type="spellStart"/>
            <w:r w:rsidRPr="00A753EC">
              <w:rPr>
                <w:rFonts w:asciiTheme="minorHAnsi" w:hAnsiTheme="minorHAnsi" w:cstheme="minorHAnsi"/>
              </w:rPr>
              <w:t>Kāpiti</w:t>
            </w:r>
            <w:proofErr w:type="spellEnd"/>
            <w:r w:rsidRPr="0034638F">
              <w:rPr>
                <w:rFonts w:asciiTheme="minorHAnsi" w:hAnsiTheme="minorHAnsi" w:cstheme="minorHAnsi"/>
              </w:rPr>
              <w:t xml:space="preserve"> Coast District Council </w:t>
            </w:r>
          </w:p>
        </w:tc>
      </w:tr>
      <w:tr w:rsidR="00C27C17" w:rsidRPr="006B77BB" w14:paraId="2837915C" w14:textId="77777777" w:rsidTr="00C27C17">
        <w:tc>
          <w:tcPr>
            <w:tcW w:w="2581" w:type="dxa"/>
          </w:tcPr>
          <w:p w14:paraId="7D4F7D41" w14:textId="5F92426B" w:rsidR="00C27C17" w:rsidRPr="006B77BB" w:rsidRDefault="00C27C17" w:rsidP="00C27C17">
            <w:pPr>
              <w:pStyle w:val="TableText"/>
            </w:pPr>
            <w:r>
              <w:t>Christchurch</w:t>
            </w:r>
          </w:p>
        </w:tc>
        <w:tc>
          <w:tcPr>
            <w:tcW w:w="5924" w:type="dxa"/>
          </w:tcPr>
          <w:p w14:paraId="6D85270A" w14:textId="05F87CB5" w:rsidR="00C27C17" w:rsidRPr="006B77BB" w:rsidRDefault="00C27C17" w:rsidP="00C27C17">
            <w:pPr>
              <w:pStyle w:val="TableText"/>
            </w:pPr>
            <w:r w:rsidRPr="0034638F">
              <w:rPr>
                <w:rFonts w:asciiTheme="minorHAnsi" w:hAnsiTheme="minorHAnsi" w:cstheme="minorHAnsi"/>
              </w:rPr>
              <w:t xml:space="preserve">Canterbury Regional Council, Christchurch City Council, Selwyn District Council </w:t>
            </w:r>
            <w:proofErr w:type="spellStart"/>
            <w:r w:rsidRPr="0034638F">
              <w:rPr>
                <w:rFonts w:asciiTheme="minorHAnsi" w:hAnsiTheme="minorHAnsi" w:cstheme="minorHAnsi"/>
              </w:rPr>
              <w:t>Waimakariri</w:t>
            </w:r>
            <w:proofErr w:type="spellEnd"/>
            <w:r w:rsidRPr="0034638F">
              <w:rPr>
                <w:rFonts w:asciiTheme="minorHAnsi" w:hAnsiTheme="minorHAnsi" w:cstheme="minorHAnsi"/>
              </w:rPr>
              <w:t xml:space="preserve"> District Council </w:t>
            </w:r>
          </w:p>
        </w:tc>
      </w:tr>
    </w:tbl>
    <w:p w14:paraId="53F15CEC" w14:textId="7131B954" w:rsidR="00C27C17" w:rsidRDefault="00C27C17" w:rsidP="00C27C17">
      <w:pPr>
        <w:pStyle w:val="Tableheading"/>
      </w:pPr>
      <w:r>
        <w:t>Table 2</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581"/>
        <w:gridCol w:w="5924"/>
      </w:tblGrid>
      <w:tr w:rsidR="00C27C17" w:rsidRPr="006B77BB" w14:paraId="2D4DE470" w14:textId="77777777" w:rsidTr="00C27C17">
        <w:trPr>
          <w:tblHeader/>
        </w:trPr>
        <w:tc>
          <w:tcPr>
            <w:tcW w:w="2581" w:type="dxa"/>
            <w:tcBorders>
              <w:bottom w:val="single" w:sz="4" w:space="0" w:color="auto"/>
            </w:tcBorders>
            <w:shd w:val="clear" w:color="auto" w:fill="1C556C"/>
          </w:tcPr>
          <w:p w14:paraId="3B24A8C8" w14:textId="01FC57C2" w:rsidR="00C27C17" w:rsidRPr="006B77BB" w:rsidRDefault="00C27C17" w:rsidP="0007000B">
            <w:pPr>
              <w:pStyle w:val="TableTextbold"/>
              <w:rPr>
                <w:color w:val="FFFFFF" w:themeColor="background1"/>
              </w:rPr>
            </w:pPr>
            <w:r>
              <w:rPr>
                <w:color w:val="FFFFFF" w:themeColor="background1"/>
              </w:rPr>
              <w:t>Tier 2 urban environment</w:t>
            </w:r>
            <w:r w:rsidRPr="006B77BB">
              <w:rPr>
                <w:color w:val="FFFFFF" w:themeColor="background1"/>
              </w:rPr>
              <w:t xml:space="preserve"> </w:t>
            </w:r>
          </w:p>
        </w:tc>
        <w:tc>
          <w:tcPr>
            <w:tcW w:w="5924" w:type="dxa"/>
            <w:tcBorders>
              <w:bottom w:val="single" w:sz="4" w:space="0" w:color="auto"/>
            </w:tcBorders>
            <w:shd w:val="clear" w:color="auto" w:fill="1C556C"/>
          </w:tcPr>
          <w:p w14:paraId="086BDEC5" w14:textId="47650FA9" w:rsidR="00C27C17" w:rsidRPr="006B77BB" w:rsidRDefault="00C27C17" w:rsidP="0007000B">
            <w:pPr>
              <w:pStyle w:val="TableTextbold"/>
              <w:rPr>
                <w:color w:val="FFFFFF" w:themeColor="background1"/>
              </w:rPr>
            </w:pPr>
            <w:r>
              <w:rPr>
                <w:color w:val="FFFFFF" w:themeColor="background1"/>
              </w:rPr>
              <w:t>Tier 2 local authorities</w:t>
            </w:r>
          </w:p>
        </w:tc>
      </w:tr>
      <w:tr w:rsidR="00C27C17" w:rsidRPr="006B77BB" w14:paraId="567ABD6A" w14:textId="77777777" w:rsidTr="00C27C17">
        <w:tc>
          <w:tcPr>
            <w:tcW w:w="2581" w:type="dxa"/>
            <w:tcBorders>
              <w:top w:val="single" w:sz="4" w:space="0" w:color="auto"/>
              <w:left w:val="nil"/>
              <w:bottom w:val="single" w:sz="4" w:space="0" w:color="auto"/>
              <w:right w:val="single" w:sz="4" w:space="0" w:color="auto"/>
            </w:tcBorders>
          </w:tcPr>
          <w:p w14:paraId="2041715C" w14:textId="4F918A40" w:rsidR="00C27C17" w:rsidRPr="006B77BB" w:rsidRDefault="00BD6513" w:rsidP="00C27C17">
            <w:pPr>
              <w:pStyle w:val="TableText"/>
            </w:pPr>
            <w:proofErr w:type="spellStart"/>
            <w:r>
              <w:rPr>
                <w:rFonts w:asciiTheme="minorHAnsi" w:hAnsiTheme="minorHAnsi" w:cstheme="minorHAnsi"/>
              </w:rPr>
              <w:t>Whā</w:t>
            </w:r>
            <w:r w:rsidR="00C27C17" w:rsidRPr="0034638F">
              <w:rPr>
                <w:rFonts w:asciiTheme="minorHAnsi" w:hAnsiTheme="minorHAnsi" w:cstheme="minorHAnsi"/>
              </w:rPr>
              <w:t>ngarei</w:t>
            </w:r>
            <w:proofErr w:type="spellEnd"/>
            <w:r w:rsidR="00C27C17" w:rsidRPr="0034638F">
              <w:rPr>
                <w:rFonts w:asciiTheme="minorHAnsi" w:hAnsiTheme="minorHAnsi" w:cstheme="minorHAnsi"/>
              </w:rPr>
              <w:t xml:space="preserve"> </w:t>
            </w:r>
          </w:p>
        </w:tc>
        <w:tc>
          <w:tcPr>
            <w:tcW w:w="5924" w:type="dxa"/>
            <w:tcBorders>
              <w:top w:val="single" w:sz="4" w:space="0" w:color="auto"/>
              <w:left w:val="single" w:sz="4" w:space="0" w:color="auto"/>
              <w:bottom w:val="single" w:sz="4" w:space="0" w:color="auto"/>
              <w:right w:val="nil"/>
            </w:tcBorders>
          </w:tcPr>
          <w:p w14:paraId="09A693A4" w14:textId="0D6B6DF3" w:rsidR="00C27C17" w:rsidRPr="006B77BB" w:rsidRDefault="00C27C17" w:rsidP="00C27C17">
            <w:pPr>
              <w:pStyle w:val="TableText"/>
            </w:pPr>
            <w:r w:rsidRPr="0034638F">
              <w:rPr>
                <w:rFonts w:asciiTheme="minorHAnsi" w:hAnsiTheme="minorHAnsi" w:cstheme="minorHAnsi"/>
              </w:rPr>
              <w:t xml:space="preserve">Northland Regional Council, </w:t>
            </w:r>
            <w:proofErr w:type="spellStart"/>
            <w:r w:rsidRPr="0034638F">
              <w:rPr>
                <w:rFonts w:asciiTheme="minorHAnsi" w:hAnsiTheme="minorHAnsi" w:cstheme="minorHAnsi"/>
              </w:rPr>
              <w:t>Whangarei</w:t>
            </w:r>
            <w:proofErr w:type="spellEnd"/>
            <w:r w:rsidRPr="0034638F">
              <w:rPr>
                <w:rFonts w:asciiTheme="minorHAnsi" w:hAnsiTheme="minorHAnsi" w:cstheme="minorHAnsi"/>
              </w:rPr>
              <w:t xml:space="preserve"> District Council </w:t>
            </w:r>
          </w:p>
        </w:tc>
      </w:tr>
      <w:tr w:rsidR="00C27C17" w:rsidRPr="006B77BB" w14:paraId="2033CB71" w14:textId="77777777" w:rsidTr="00C27C17">
        <w:tc>
          <w:tcPr>
            <w:tcW w:w="2581" w:type="dxa"/>
            <w:tcBorders>
              <w:top w:val="single" w:sz="4" w:space="0" w:color="auto"/>
              <w:left w:val="nil"/>
              <w:bottom w:val="single" w:sz="4" w:space="0" w:color="auto"/>
              <w:right w:val="single" w:sz="4" w:space="0" w:color="auto"/>
            </w:tcBorders>
          </w:tcPr>
          <w:p w14:paraId="3DC1663F" w14:textId="2A706AE8" w:rsidR="00C27C17" w:rsidRPr="006B77BB" w:rsidRDefault="00C27C17" w:rsidP="00C27C17">
            <w:pPr>
              <w:pStyle w:val="TableText"/>
            </w:pPr>
            <w:proofErr w:type="spellStart"/>
            <w:r w:rsidRPr="0034638F">
              <w:rPr>
                <w:rFonts w:asciiTheme="minorHAnsi" w:hAnsiTheme="minorHAnsi" w:cstheme="minorHAnsi"/>
              </w:rPr>
              <w:t>Rotorua</w:t>
            </w:r>
            <w:proofErr w:type="spellEnd"/>
            <w:r w:rsidRPr="0034638F">
              <w:rPr>
                <w:rFonts w:asciiTheme="minorHAnsi" w:hAnsiTheme="minorHAnsi" w:cstheme="minorHAnsi"/>
              </w:rPr>
              <w:t xml:space="preserve"> </w:t>
            </w:r>
          </w:p>
        </w:tc>
        <w:tc>
          <w:tcPr>
            <w:tcW w:w="5924" w:type="dxa"/>
            <w:tcBorders>
              <w:top w:val="single" w:sz="4" w:space="0" w:color="auto"/>
              <w:left w:val="single" w:sz="4" w:space="0" w:color="auto"/>
              <w:bottom w:val="single" w:sz="4" w:space="0" w:color="auto"/>
              <w:right w:val="nil"/>
            </w:tcBorders>
          </w:tcPr>
          <w:p w14:paraId="3F7C5774" w14:textId="6D65C656" w:rsidR="00C27C17" w:rsidRPr="006B77BB" w:rsidRDefault="00C27C17" w:rsidP="00C27C17">
            <w:pPr>
              <w:pStyle w:val="TableText"/>
            </w:pPr>
            <w:r w:rsidRPr="0034638F">
              <w:rPr>
                <w:rFonts w:asciiTheme="minorHAnsi" w:hAnsiTheme="minorHAnsi" w:cstheme="minorHAnsi"/>
              </w:rPr>
              <w:t xml:space="preserve">Bay of Plenty Regional Council, </w:t>
            </w:r>
            <w:proofErr w:type="spellStart"/>
            <w:r w:rsidRPr="0034638F">
              <w:rPr>
                <w:rFonts w:asciiTheme="minorHAnsi" w:hAnsiTheme="minorHAnsi" w:cstheme="minorHAnsi"/>
              </w:rPr>
              <w:t>Rotorua</w:t>
            </w:r>
            <w:proofErr w:type="spellEnd"/>
            <w:r w:rsidRPr="0034638F">
              <w:rPr>
                <w:rFonts w:asciiTheme="minorHAnsi" w:hAnsiTheme="minorHAnsi" w:cstheme="minorHAnsi"/>
              </w:rPr>
              <w:t xml:space="preserve"> District Council </w:t>
            </w:r>
          </w:p>
        </w:tc>
      </w:tr>
      <w:tr w:rsidR="00C27C17" w:rsidRPr="006B77BB" w14:paraId="701D4759" w14:textId="77777777" w:rsidTr="00C27C17">
        <w:tc>
          <w:tcPr>
            <w:tcW w:w="2581" w:type="dxa"/>
            <w:tcBorders>
              <w:top w:val="single" w:sz="4" w:space="0" w:color="auto"/>
              <w:left w:val="nil"/>
              <w:bottom w:val="single" w:sz="4" w:space="0" w:color="auto"/>
              <w:right w:val="single" w:sz="4" w:space="0" w:color="auto"/>
            </w:tcBorders>
          </w:tcPr>
          <w:p w14:paraId="7E1080C5" w14:textId="35C20153" w:rsidR="00C27C17" w:rsidRPr="006B77BB" w:rsidRDefault="00C27C17" w:rsidP="00C27C17">
            <w:pPr>
              <w:pStyle w:val="TableText"/>
            </w:pPr>
            <w:r w:rsidRPr="0034638F">
              <w:rPr>
                <w:rFonts w:asciiTheme="minorHAnsi" w:hAnsiTheme="minorHAnsi" w:cstheme="minorHAnsi"/>
              </w:rPr>
              <w:t xml:space="preserve">New Plymouth </w:t>
            </w:r>
          </w:p>
        </w:tc>
        <w:tc>
          <w:tcPr>
            <w:tcW w:w="5924" w:type="dxa"/>
            <w:tcBorders>
              <w:top w:val="single" w:sz="4" w:space="0" w:color="auto"/>
              <w:left w:val="single" w:sz="4" w:space="0" w:color="auto"/>
              <w:bottom w:val="single" w:sz="4" w:space="0" w:color="auto"/>
              <w:right w:val="nil"/>
            </w:tcBorders>
          </w:tcPr>
          <w:p w14:paraId="5A28F3C9" w14:textId="7476C0E2" w:rsidR="00C27C17" w:rsidRPr="006B77BB" w:rsidRDefault="00C27C17" w:rsidP="00C27C17">
            <w:pPr>
              <w:pStyle w:val="TableText"/>
            </w:pPr>
            <w:r w:rsidRPr="0034638F">
              <w:rPr>
                <w:rFonts w:asciiTheme="minorHAnsi" w:hAnsiTheme="minorHAnsi" w:cstheme="minorHAnsi"/>
              </w:rPr>
              <w:t xml:space="preserve">Taranaki Regional Council, New Plymouth District Council </w:t>
            </w:r>
          </w:p>
        </w:tc>
      </w:tr>
      <w:tr w:rsidR="00C27C17" w:rsidRPr="006B77BB" w14:paraId="08225459" w14:textId="77777777" w:rsidTr="00C27C17">
        <w:tc>
          <w:tcPr>
            <w:tcW w:w="2581" w:type="dxa"/>
            <w:tcBorders>
              <w:top w:val="single" w:sz="4" w:space="0" w:color="auto"/>
              <w:left w:val="nil"/>
              <w:bottom w:val="single" w:sz="4" w:space="0" w:color="auto"/>
              <w:right w:val="single" w:sz="4" w:space="0" w:color="auto"/>
            </w:tcBorders>
          </w:tcPr>
          <w:p w14:paraId="4747E89E" w14:textId="6EB9AC15" w:rsidR="00C27C17" w:rsidRPr="006B77BB" w:rsidRDefault="00C27C17" w:rsidP="00C27C17">
            <w:pPr>
              <w:pStyle w:val="TableText"/>
            </w:pPr>
            <w:r w:rsidRPr="0034638F">
              <w:rPr>
                <w:rFonts w:asciiTheme="minorHAnsi" w:hAnsiTheme="minorHAnsi" w:cstheme="minorHAnsi"/>
              </w:rPr>
              <w:t xml:space="preserve">Napier Hastings </w:t>
            </w:r>
          </w:p>
        </w:tc>
        <w:tc>
          <w:tcPr>
            <w:tcW w:w="5924" w:type="dxa"/>
            <w:tcBorders>
              <w:top w:val="single" w:sz="4" w:space="0" w:color="auto"/>
              <w:left w:val="single" w:sz="4" w:space="0" w:color="auto"/>
              <w:bottom w:val="single" w:sz="4" w:space="0" w:color="auto"/>
              <w:right w:val="nil"/>
            </w:tcBorders>
          </w:tcPr>
          <w:p w14:paraId="2CB3C892" w14:textId="0AD290D2" w:rsidR="00C27C17" w:rsidRPr="006B77BB" w:rsidRDefault="00C27C17" w:rsidP="00C27C17">
            <w:pPr>
              <w:pStyle w:val="TableText"/>
            </w:pPr>
            <w:r w:rsidRPr="0034638F">
              <w:rPr>
                <w:rFonts w:asciiTheme="minorHAnsi" w:hAnsiTheme="minorHAnsi" w:cstheme="minorHAnsi"/>
              </w:rPr>
              <w:t xml:space="preserve">Hawke’s Bay Regional Council, Napier City Council, Hastings District Council </w:t>
            </w:r>
          </w:p>
        </w:tc>
      </w:tr>
      <w:tr w:rsidR="00C27C17" w:rsidRPr="006B77BB" w14:paraId="7FAE544C" w14:textId="77777777" w:rsidTr="00C27C17">
        <w:tc>
          <w:tcPr>
            <w:tcW w:w="2581" w:type="dxa"/>
            <w:tcBorders>
              <w:top w:val="single" w:sz="4" w:space="0" w:color="auto"/>
              <w:left w:val="nil"/>
              <w:bottom w:val="single" w:sz="4" w:space="0" w:color="auto"/>
              <w:right w:val="single" w:sz="4" w:space="0" w:color="auto"/>
            </w:tcBorders>
          </w:tcPr>
          <w:p w14:paraId="4CF56A9A" w14:textId="640BA726" w:rsidR="00C27C17" w:rsidRPr="006B77BB" w:rsidRDefault="00C27C17" w:rsidP="00C27C17">
            <w:pPr>
              <w:pStyle w:val="TableText"/>
            </w:pPr>
            <w:r w:rsidRPr="0034638F">
              <w:rPr>
                <w:rFonts w:asciiTheme="minorHAnsi" w:hAnsiTheme="minorHAnsi" w:cstheme="minorHAnsi"/>
              </w:rPr>
              <w:t xml:space="preserve">Palmerston North </w:t>
            </w:r>
          </w:p>
        </w:tc>
        <w:tc>
          <w:tcPr>
            <w:tcW w:w="5924" w:type="dxa"/>
            <w:tcBorders>
              <w:top w:val="single" w:sz="4" w:space="0" w:color="auto"/>
              <w:left w:val="single" w:sz="4" w:space="0" w:color="auto"/>
              <w:bottom w:val="single" w:sz="4" w:space="0" w:color="auto"/>
              <w:right w:val="nil"/>
            </w:tcBorders>
          </w:tcPr>
          <w:p w14:paraId="7E0778B3" w14:textId="4B0A7F5C" w:rsidR="00C27C17" w:rsidRPr="006B77BB" w:rsidRDefault="00C27C17" w:rsidP="00C27C17">
            <w:pPr>
              <w:pStyle w:val="TableText"/>
            </w:pPr>
            <w:proofErr w:type="spellStart"/>
            <w:r w:rsidRPr="00A753EC">
              <w:rPr>
                <w:rFonts w:asciiTheme="minorHAnsi" w:hAnsiTheme="minorHAnsi" w:cstheme="minorHAnsi"/>
              </w:rPr>
              <w:t>Manawat</w:t>
            </w:r>
            <w:r w:rsidRPr="00A753EC">
              <w:rPr>
                <w:rFonts w:asciiTheme="minorHAnsi" w:hAnsiTheme="minorHAnsi" w:cstheme="minorHAnsi" w:hint="eastAsia"/>
              </w:rPr>
              <w:t>ū</w:t>
            </w:r>
            <w:proofErr w:type="spellEnd"/>
            <w:r w:rsidRPr="00A753EC">
              <w:rPr>
                <w:rFonts w:asciiTheme="minorHAnsi" w:hAnsiTheme="minorHAnsi" w:cstheme="minorHAnsi"/>
              </w:rPr>
              <w:t>-Whanganui</w:t>
            </w:r>
            <w:r>
              <w:rPr>
                <w:rFonts w:asciiTheme="minorHAnsi" w:hAnsiTheme="minorHAnsi" w:cstheme="minorHAnsi"/>
              </w:rPr>
              <w:t xml:space="preserve"> </w:t>
            </w:r>
            <w:r w:rsidRPr="0034638F">
              <w:rPr>
                <w:rFonts w:asciiTheme="minorHAnsi" w:hAnsiTheme="minorHAnsi" w:cstheme="minorHAnsi"/>
              </w:rPr>
              <w:t xml:space="preserve">Regional Council, Palmerston North City Council </w:t>
            </w:r>
          </w:p>
        </w:tc>
      </w:tr>
      <w:tr w:rsidR="00C27C17" w:rsidRPr="006B77BB" w14:paraId="3B0DD778" w14:textId="77777777" w:rsidTr="00C27C17">
        <w:tc>
          <w:tcPr>
            <w:tcW w:w="2581" w:type="dxa"/>
            <w:tcBorders>
              <w:top w:val="single" w:sz="4" w:space="0" w:color="auto"/>
              <w:left w:val="nil"/>
              <w:bottom w:val="single" w:sz="4" w:space="0" w:color="auto"/>
              <w:right w:val="single" w:sz="4" w:space="0" w:color="auto"/>
            </w:tcBorders>
          </w:tcPr>
          <w:p w14:paraId="5DE4EFC1" w14:textId="2E185105" w:rsidR="00C27C17" w:rsidRPr="006B77BB" w:rsidRDefault="00C27C17" w:rsidP="00C27C17">
            <w:pPr>
              <w:pStyle w:val="TableText"/>
            </w:pPr>
            <w:r w:rsidRPr="0034638F">
              <w:rPr>
                <w:rFonts w:asciiTheme="minorHAnsi" w:hAnsiTheme="minorHAnsi" w:cstheme="minorHAnsi"/>
              </w:rPr>
              <w:t xml:space="preserve">Nelson Tasman </w:t>
            </w:r>
          </w:p>
        </w:tc>
        <w:tc>
          <w:tcPr>
            <w:tcW w:w="5924" w:type="dxa"/>
            <w:tcBorders>
              <w:top w:val="single" w:sz="4" w:space="0" w:color="auto"/>
              <w:left w:val="single" w:sz="4" w:space="0" w:color="auto"/>
              <w:bottom w:val="single" w:sz="4" w:space="0" w:color="auto"/>
              <w:right w:val="nil"/>
            </w:tcBorders>
          </w:tcPr>
          <w:p w14:paraId="32CE9A9A" w14:textId="6CC4D9AA" w:rsidR="00C27C17" w:rsidRPr="006B77BB" w:rsidRDefault="00C27C17" w:rsidP="00C27C17">
            <w:pPr>
              <w:pStyle w:val="TableText"/>
            </w:pPr>
            <w:r w:rsidRPr="0034638F">
              <w:rPr>
                <w:rFonts w:asciiTheme="minorHAnsi" w:hAnsiTheme="minorHAnsi" w:cstheme="minorHAnsi"/>
              </w:rPr>
              <w:t xml:space="preserve">Nelson City Council, Tasman District Council </w:t>
            </w:r>
          </w:p>
        </w:tc>
      </w:tr>
      <w:tr w:rsidR="00C27C17" w:rsidRPr="006B77BB" w14:paraId="44DBDC05" w14:textId="77777777" w:rsidTr="00C27C17">
        <w:tc>
          <w:tcPr>
            <w:tcW w:w="2581" w:type="dxa"/>
            <w:tcBorders>
              <w:top w:val="single" w:sz="4" w:space="0" w:color="auto"/>
              <w:left w:val="nil"/>
              <w:bottom w:val="single" w:sz="4" w:space="0" w:color="auto"/>
              <w:right w:val="single" w:sz="4" w:space="0" w:color="auto"/>
            </w:tcBorders>
          </w:tcPr>
          <w:p w14:paraId="1D0FE20D" w14:textId="75E8FC16" w:rsidR="00C27C17" w:rsidRPr="006B77BB" w:rsidRDefault="00C27C17" w:rsidP="00C27C17">
            <w:pPr>
              <w:pStyle w:val="TableText"/>
            </w:pPr>
            <w:r w:rsidRPr="00A753EC">
              <w:rPr>
                <w:rFonts w:asciiTheme="minorHAnsi" w:hAnsiTheme="minorHAnsi" w:cstheme="minorHAnsi"/>
              </w:rPr>
              <w:t xml:space="preserve">Queenstown  </w:t>
            </w:r>
          </w:p>
        </w:tc>
        <w:tc>
          <w:tcPr>
            <w:tcW w:w="5924" w:type="dxa"/>
            <w:tcBorders>
              <w:top w:val="single" w:sz="4" w:space="0" w:color="auto"/>
              <w:left w:val="single" w:sz="4" w:space="0" w:color="auto"/>
              <w:bottom w:val="single" w:sz="4" w:space="0" w:color="auto"/>
              <w:right w:val="nil"/>
            </w:tcBorders>
          </w:tcPr>
          <w:p w14:paraId="055FBCD5" w14:textId="56DF4884" w:rsidR="00C27C17" w:rsidRPr="006B77BB" w:rsidRDefault="00C27C17" w:rsidP="00C27C17">
            <w:pPr>
              <w:pStyle w:val="TableText"/>
            </w:pPr>
            <w:r w:rsidRPr="00A753EC">
              <w:rPr>
                <w:rFonts w:asciiTheme="minorHAnsi" w:hAnsiTheme="minorHAnsi" w:cstheme="minorHAnsi"/>
              </w:rPr>
              <w:t xml:space="preserve">Otago Regional Council, Queenstown Lakes District Council </w:t>
            </w:r>
          </w:p>
        </w:tc>
      </w:tr>
      <w:tr w:rsidR="00C27C17" w:rsidRPr="006B77BB" w14:paraId="476EE1BB" w14:textId="77777777" w:rsidTr="00C27C17">
        <w:tc>
          <w:tcPr>
            <w:tcW w:w="2581" w:type="dxa"/>
            <w:tcBorders>
              <w:top w:val="single" w:sz="4" w:space="0" w:color="auto"/>
              <w:left w:val="nil"/>
              <w:bottom w:val="single" w:sz="4" w:space="0" w:color="auto"/>
              <w:right w:val="single" w:sz="4" w:space="0" w:color="auto"/>
            </w:tcBorders>
          </w:tcPr>
          <w:p w14:paraId="41947ED6" w14:textId="061BDEF1" w:rsidR="00C27C17" w:rsidRPr="006B77BB" w:rsidRDefault="00C27C17" w:rsidP="00C27C17">
            <w:pPr>
              <w:pStyle w:val="TableText"/>
            </w:pPr>
            <w:r w:rsidRPr="0034638F">
              <w:rPr>
                <w:rFonts w:asciiTheme="minorHAnsi" w:hAnsiTheme="minorHAnsi" w:cstheme="minorHAnsi"/>
              </w:rPr>
              <w:t xml:space="preserve">Dunedin </w:t>
            </w:r>
          </w:p>
        </w:tc>
        <w:tc>
          <w:tcPr>
            <w:tcW w:w="5924" w:type="dxa"/>
            <w:tcBorders>
              <w:top w:val="single" w:sz="4" w:space="0" w:color="auto"/>
              <w:left w:val="single" w:sz="4" w:space="0" w:color="auto"/>
              <w:bottom w:val="single" w:sz="4" w:space="0" w:color="auto"/>
              <w:right w:val="nil"/>
            </w:tcBorders>
          </w:tcPr>
          <w:p w14:paraId="78D2BB78" w14:textId="4EEDD03C" w:rsidR="00C27C17" w:rsidRPr="006B77BB" w:rsidRDefault="00C27C17" w:rsidP="00C27C17">
            <w:pPr>
              <w:pStyle w:val="TableText"/>
            </w:pPr>
            <w:r w:rsidRPr="0034638F">
              <w:rPr>
                <w:rFonts w:asciiTheme="minorHAnsi" w:hAnsiTheme="minorHAnsi" w:cstheme="minorHAnsi"/>
              </w:rPr>
              <w:t xml:space="preserve">Otago Regional Council, Dunedin City Council </w:t>
            </w:r>
          </w:p>
        </w:tc>
      </w:tr>
    </w:tbl>
    <w:p w14:paraId="6E27058E" w14:textId="77777777" w:rsidR="005B0827" w:rsidRPr="008D2FB0" w:rsidRDefault="005B0827" w:rsidP="000E4A7D">
      <w:pPr>
        <w:rPr>
          <w:rFonts w:asciiTheme="minorHAnsi" w:hAnsiTheme="minorHAnsi" w:cstheme="minorHAnsi"/>
        </w:rPr>
      </w:pPr>
    </w:p>
    <w:sectPr w:rsidR="005B0827" w:rsidRPr="008D2FB0" w:rsidSect="00002003">
      <w:type w:val="continuous"/>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826B9" w14:textId="77777777" w:rsidR="00DE6A0A" w:rsidRDefault="00DE6A0A" w:rsidP="0080531E">
      <w:pPr>
        <w:spacing w:before="0" w:after="0" w:line="240" w:lineRule="auto"/>
      </w:pPr>
      <w:r>
        <w:separator/>
      </w:r>
    </w:p>
    <w:p w14:paraId="5F6259DA" w14:textId="77777777" w:rsidR="00DE6A0A" w:rsidRDefault="00DE6A0A"/>
  </w:endnote>
  <w:endnote w:type="continuationSeparator" w:id="0">
    <w:p w14:paraId="2544E5CB" w14:textId="77777777" w:rsidR="00DE6A0A" w:rsidRDefault="00DE6A0A" w:rsidP="0080531E">
      <w:pPr>
        <w:spacing w:before="0" w:after="0" w:line="240" w:lineRule="auto"/>
      </w:pPr>
      <w:r>
        <w:continuationSeparator/>
      </w:r>
    </w:p>
    <w:p w14:paraId="5F306D5E" w14:textId="77777777" w:rsidR="00DE6A0A" w:rsidRDefault="00DE6A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8532B" w14:textId="77777777" w:rsidR="00DE6A0A" w:rsidRDefault="00DE6A0A"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1063A" w14:textId="2A7BC0AE" w:rsidR="00DE6A0A" w:rsidRDefault="00DE6A0A">
    <w:pPr>
      <w:pStyle w:val="Footer"/>
    </w:pPr>
  </w:p>
  <w:p w14:paraId="5E275E14" w14:textId="3E04FD7C" w:rsidR="00DE6A0A" w:rsidRDefault="00DE6A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BEB83" w14:textId="5BEDD579" w:rsidR="00DE6A0A" w:rsidRPr="00A753EC" w:rsidRDefault="00DE6A0A" w:rsidP="00A753EC">
    <w:pPr>
      <w:pStyle w:val="Footer"/>
      <w:tabs>
        <w:tab w:val="clear" w:pos="4153"/>
        <w:tab w:val="clear" w:pos="8306"/>
        <w:tab w:val="right" w:pos="8505"/>
      </w:tabs>
      <w:ind w:right="-1"/>
      <w:jc w:val="right"/>
      <w:rPr>
        <w:sz w:val="16"/>
      </w:rPr>
    </w:pPr>
    <w:proofErr w:type="gramStart"/>
    <w:r w:rsidRPr="00A753EC">
      <w:rPr>
        <w:sz w:val="16"/>
      </w:rPr>
      <w:t>s32AA</w:t>
    </w:r>
    <w:proofErr w:type="gramEnd"/>
    <w:r w:rsidRPr="00A753EC">
      <w:rPr>
        <w:sz w:val="16"/>
      </w:rPr>
      <w:t xml:space="preserve"> report for the National Policy Statement on Urban Development 2020 </w:t>
    </w:r>
    <w:sdt>
      <w:sdtPr>
        <w:rPr>
          <w:sz w:val="16"/>
        </w:rPr>
        <w:id w:val="-432123472"/>
        <w:docPartObj>
          <w:docPartGallery w:val="Page Numbers (Bottom of Page)"/>
          <w:docPartUnique/>
        </w:docPartObj>
      </w:sdtPr>
      <w:sdtEndPr>
        <w:rPr>
          <w:noProof/>
        </w:rPr>
      </w:sdtEndPr>
      <w:sdtContent>
        <w:r w:rsidRPr="00A753EC">
          <w:rPr>
            <w:sz w:val="16"/>
          </w:rPr>
          <w:fldChar w:fldCharType="begin"/>
        </w:r>
        <w:r w:rsidRPr="00A753EC">
          <w:rPr>
            <w:sz w:val="16"/>
          </w:rPr>
          <w:instrText xml:space="preserve"> PAGE   \* MERGEFORMAT </w:instrText>
        </w:r>
        <w:r w:rsidRPr="00A753EC">
          <w:rPr>
            <w:sz w:val="16"/>
          </w:rPr>
          <w:fldChar w:fldCharType="separate"/>
        </w:r>
        <w:r>
          <w:rPr>
            <w:noProof/>
            <w:sz w:val="16"/>
          </w:rPr>
          <w:t>6</w:t>
        </w:r>
        <w:r w:rsidRPr="00A753EC">
          <w:rPr>
            <w:noProof/>
            <w:sz w:val="16"/>
          </w:rPr>
          <w:fldChar w:fldCharType="end"/>
        </w:r>
      </w:sdtContent>
    </w:sdt>
  </w:p>
  <w:p w14:paraId="3C48DA28" w14:textId="501AFCAA" w:rsidR="00DE6A0A" w:rsidRDefault="00DE6A0A" w:rsidP="00CD25E1">
    <w:pPr>
      <w:pStyle w:val="Footereven"/>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B19D3" w14:textId="2DDD8FF6" w:rsidR="00DE6A0A" w:rsidRDefault="00DE6A0A" w:rsidP="00CD25E1">
    <w:pPr>
      <w:pStyle w:val="Footerodd"/>
    </w:pPr>
    <w:r>
      <w:tab/>
    </w:r>
    <w:r w:rsidR="00C55F71" w:rsidRPr="00C55F71">
      <w:t xml:space="preserve">National Policy Statement on Urban Development </w:t>
    </w:r>
    <w:r w:rsidR="00C55F71">
      <w:t>2020</w:t>
    </w:r>
    <w:r w:rsidR="00D509D9">
      <w:t xml:space="preserve"> </w:t>
    </w:r>
    <w:r w:rsidR="00C55F71" w:rsidRPr="00C55F71">
      <w:t>- Further Evaluation Report</w:t>
    </w:r>
    <w:r>
      <w:tab/>
    </w:r>
    <w:r>
      <w:fldChar w:fldCharType="begin"/>
    </w:r>
    <w:r>
      <w:instrText xml:space="preserve"> PAGE   \* MERGEFORMAT </w:instrText>
    </w:r>
    <w:r>
      <w:fldChar w:fldCharType="separate"/>
    </w:r>
    <w:r w:rsidR="00D509D9">
      <w:rPr>
        <w:noProof/>
      </w:rPr>
      <w:t>13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5C63E" w14:textId="5CB9E0E0" w:rsidR="00DE6A0A" w:rsidRDefault="00DE6A0A" w:rsidP="00CD25E1">
    <w:pPr>
      <w:pStyle w:val="Footereven"/>
    </w:pPr>
    <w:r w:rsidRPr="004F458A">
      <w:rPr>
        <w:b/>
      </w:rPr>
      <w:fldChar w:fldCharType="begin"/>
    </w:r>
    <w:r w:rsidRPr="004F458A">
      <w:instrText xml:space="preserve"> PAGE </w:instrText>
    </w:r>
    <w:r w:rsidRPr="004F458A">
      <w:rPr>
        <w:b/>
      </w:rPr>
      <w:fldChar w:fldCharType="separate"/>
    </w:r>
    <w:r>
      <w:rPr>
        <w:noProof/>
      </w:rPr>
      <w:t>14</w:t>
    </w:r>
    <w:r w:rsidRPr="004F458A">
      <w:rPr>
        <w:b/>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4EE44" w14:textId="77777777" w:rsidR="00DE6A0A" w:rsidRDefault="00DE6A0A" w:rsidP="00CB5C5F">
      <w:pPr>
        <w:spacing w:before="0" w:after="80" w:line="240" w:lineRule="auto"/>
      </w:pPr>
      <w:r>
        <w:separator/>
      </w:r>
    </w:p>
  </w:footnote>
  <w:footnote w:type="continuationSeparator" w:id="0">
    <w:p w14:paraId="1264D530" w14:textId="77777777" w:rsidR="00DE6A0A" w:rsidRDefault="00DE6A0A" w:rsidP="0080531E">
      <w:pPr>
        <w:spacing w:before="0" w:after="0" w:line="240" w:lineRule="auto"/>
      </w:pPr>
      <w:r>
        <w:continuationSeparator/>
      </w:r>
    </w:p>
    <w:p w14:paraId="41535DD1" w14:textId="77777777" w:rsidR="00DE6A0A" w:rsidRDefault="00DE6A0A"/>
  </w:footnote>
  <w:footnote w:id="1">
    <w:p w14:paraId="5F5B5B2E" w14:textId="0174032A" w:rsidR="00DE6A0A" w:rsidRDefault="00DE6A0A">
      <w:pPr>
        <w:pStyle w:val="FootnoteText"/>
      </w:pPr>
      <w:r>
        <w:rPr>
          <w:rStyle w:val="FootnoteReference"/>
        </w:rPr>
        <w:footnoteRef/>
      </w:r>
      <w:r>
        <w:t xml:space="preserve"> </w:t>
      </w:r>
      <w:r>
        <w:tab/>
      </w:r>
      <w:r>
        <w:rPr>
          <w:rFonts w:asciiTheme="minorHAnsi" w:hAnsiTheme="minorHAnsi" w:cstheme="minorHAnsi"/>
        </w:rPr>
        <w:t xml:space="preserve">See policy 11(b) and corresponding implementation policy 3.38(1). Other minor and technical changes were made across the policies, ensuring that the policy is worded more clearly to meet the policy intent.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66E56" w14:textId="0EDE21A1" w:rsidR="00DE6A0A" w:rsidRPr="00DE7BF8" w:rsidRDefault="00DE6A0A" w:rsidP="00BA2741">
    <w:pPr>
      <w:pStyle w:val="Header"/>
      <w:ind w:left="-57"/>
      <w:jc w:val="left"/>
      <w:rPr>
        <w:rFonts w:ascii="Calibri" w:hAnsi="Calibri"/>
      </w:rPr>
    </w:pPr>
  </w:p>
  <w:p w14:paraId="6B9EC9A1" w14:textId="77777777" w:rsidR="00DE6A0A" w:rsidRDefault="00DE6A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08862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F73927"/>
    <w:multiLevelType w:val="hybridMultilevel"/>
    <w:tmpl w:val="9D7E54D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57C0BBF"/>
    <w:multiLevelType w:val="hybridMultilevel"/>
    <w:tmpl w:val="6EA66420"/>
    <w:lvl w:ilvl="0" w:tplc="45647E54">
      <w:start w:val="1"/>
      <w:numFmt w:val="decimal"/>
      <w:lvlText w:val="2.4.%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BB9670B"/>
    <w:multiLevelType w:val="hybridMultilevel"/>
    <w:tmpl w:val="BC220CC8"/>
    <w:lvl w:ilvl="0" w:tplc="B292121A">
      <w:start w:val="1"/>
      <w:numFmt w:val="decimal"/>
      <w:lvlText w:val="2.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EFD16FD"/>
    <w:multiLevelType w:val="hybridMultilevel"/>
    <w:tmpl w:val="5B80CCEC"/>
    <w:lvl w:ilvl="0" w:tplc="14090019">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442EF1"/>
    <w:multiLevelType w:val="hybridMultilevel"/>
    <w:tmpl w:val="1172832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15:restartNumberingAfterBreak="0">
    <w:nsid w:val="362D0F30"/>
    <w:multiLevelType w:val="hybridMultilevel"/>
    <w:tmpl w:val="35601D1E"/>
    <w:lvl w:ilvl="0" w:tplc="E99CB826">
      <w:start w:val="1"/>
      <w:numFmt w:val="lowerLetter"/>
      <w:pStyle w:val="Mandatorydirectionsub-list"/>
      <w:lvlText w:val="%1."/>
      <w:lvlJc w:val="left"/>
      <w:pPr>
        <w:ind w:left="757" w:hanging="360"/>
      </w:pPr>
      <w:rPr>
        <w:rFonts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DC27CA"/>
    <w:multiLevelType w:val="multilevel"/>
    <w:tmpl w:val="40768184"/>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6" w15:restartNumberingAfterBreak="0">
    <w:nsid w:val="3D465A16"/>
    <w:multiLevelType w:val="multilevel"/>
    <w:tmpl w:val="EA8CA7B0"/>
    <w:lvl w:ilvl="0">
      <w:start w:val="1"/>
      <w:numFmt w:val="bullet"/>
      <w:pStyle w:val="Bullet"/>
      <w:lvlText w:val=""/>
      <w:lvlJc w:val="left"/>
      <w:pPr>
        <w:tabs>
          <w:tab w:val="num" w:pos="1107"/>
        </w:tabs>
        <w:ind w:left="110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FDA3E58"/>
    <w:multiLevelType w:val="hybridMultilevel"/>
    <w:tmpl w:val="8C1C73C2"/>
    <w:lvl w:ilvl="0" w:tplc="6646F64E">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0B17DC"/>
    <w:multiLevelType w:val="hybridMultilevel"/>
    <w:tmpl w:val="C014374A"/>
    <w:lvl w:ilvl="0" w:tplc="A834508C">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3" w15:restartNumberingAfterBreak="0">
    <w:nsid w:val="60C536A7"/>
    <w:multiLevelType w:val="hybridMultilevel"/>
    <w:tmpl w:val="D3027784"/>
    <w:lvl w:ilvl="0" w:tplc="1302B038">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82A6067"/>
    <w:multiLevelType w:val="hybridMultilevel"/>
    <w:tmpl w:val="9DCAD958"/>
    <w:lvl w:ilvl="0" w:tplc="1CFC35D4">
      <w:start w:val="1"/>
      <w:numFmt w:val="decimal"/>
      <w:pStyle w:val="NoSpacing"/>
      <w:lvlText w:val="%1."/>
      <w:lvlJc w:val="left"/>
      <w:pPr>
        <w:ind w:left="360" w:hanging="360"/>
      </w:pPr>
      <w:rPr>
        <w:b w:val="0"/>
        <w:color w:val="auto"/>
      </w:rPr>
    </w:lvl>
    <w:lvl w:ilvl="1" w:tplc="C03AE8DA">
      <w:start w:val="1"/>
      <w:numFmt w:val="lowerLetter"/>
      <w:lvlText w:val="%2."/>
      <w:lvlJc w:val="left"/>
      <w:pPr>
        <w:ind w:left="1778" w:hanging="360"/>
      </w:pPr>
      <w:rPr>
        <w:b w:val="0"/>
        <w:i w:val="0"/>
      </w:rPr>
    </w:lvl>
    <w:lvl w:ilvl="2" w:tplc="1409001B">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25" w15:restartNumberingAfterBreak="0">
    <w:nsid w:val="6A1E5CBE"/>
    <w:multiLevelType w:val="multilevel"/>
    <w:tmpl w:val="D0DE7876"/>
    <w:lvl w:ilvl="0">
      <w:start w:val="1"/>
      <w:numFmt w:val="decimal"/>
      <w:pStyle w:val="MandatoryDirectionBullet"/>
      <w:lvlText w:val="%1."/>
      <w:lvlJc w:val="left"/>
      <w:pPr>
        <w:ind w:left="360" w:hanging="360"/>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2"/>
  </w:num>
  <w:num w:numId="3">
    <w:abstractNumId w:val="18"/>
  </w:num>
  <w:num w:numId="4">
    <w:abstractNumId w:val="12"/>
  </w:num>
  <w:num w:numId="5">
    <w:abstractNumId w:val="8"/>
  </w:num>
  <w:num w:numId="6">
    <w:abstractNumId w:val="20"/>
  </w:num>
  <w:num w:numId="7">
    <w:abstractNumId w:val="19"/>
  </w:num>
  <w:num w:numId="8">
    <w:abstractNumId w:val="2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6"/>
  </w:num>
  <w:num w:numId="12">
    <w:abstractNumId w:val="4"/>
  </w:num>
  <w:num w:numId="13">
    <w:abstractNumId w:val="10"/>
  </w:num>
  <w:num w:numId="14">
    <w:abstractNumId w:val="16"/>
  </w:num>
  <w:num w:numId="15">
    <w:abstractNumId w:val="7"/>
  </w:num>
  <w:num w:numId="16">
    <w:abstractNumId w:val="27"/>
  </w:num>
  <w:num w:numId="17">
    <w:abstractNumId w:val="15"/>
  </w:num>
  <w:num w:numId="18">
    <w:abstractNumId w:val="23"/>
  </w:num>
  <w:num w:numId="19">
    <w:abstractNumId w:val="0"/>
  </w:num>
  <w:num w:numId="20">
    <w:abstractNumId w:val="24"/>
  </w:num>
  <w:num w:numId="21">
    <w:abstractNumId w:val="2"/>
  </w:num>
  <w:num w:numId="22">
    <w:abstractNumId w:val="5"/>
  </w:num>
  <w:num w:numId="23">
    <w:abstractNumId w:val="21"/>
  </w:num>
  <w:num w:numId="24">
    <w:abstractNumId w:val="25"/>
  </w:num>
  <w:num w:numId="25">
    <w:abstractNumId w:val="14"/>
  </w:num>
  <w:num w:numId="26">
    <w:abstractNumId w:val="17"/>
  </w:num>
  <w:num w:numId="27">
    <w:abstractNumId w:val="1"/>
  </w:num>
  <w:num w:numId="28">
    <w:abstractNumId w:val="19"/>
  </w:num>
  <w:num w:numId="29">
    <w:abstractNumId w:val="19"/>
  </w:num>
  <w:num w:numId="30">
    <w:abstractNumId w:val="9"/>
  </w:num>
  <w:num w:numId="31">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DateAndTime/>
  <w:activeWritingStyle w:appName="MSWord" w:lang="fr-FR" w:vendorID="64" w:dllVersion="131078" w:nlCheck="1" w:checkStyle="0"/>
  <w:activeWritingStyle w:appName="MSWord" w:lang="en-NZ"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97"/>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2003"/>
    <w:rsid w:val="00002811"/>
    <w:rsid w:val="00003026"/>
    <w:rsid w:val="00003C4F"/>
    <w:rsid w:val="00004E0A"/>
    <w:rsid w:val="00004FD3"/>
    <w:rsid w:val="0000563B"/>
    <w:rsid w:val="00006DF5"/>
    <w:rsid w:val="00006F95"/>
    <w:rsid w:val="00007023"/>
    <w:rsid w:val="0000709F"/>
    <w:rsid w:val="0000716B"/>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3A77"/>
    <w:rsid w:val="00023E14"/>
    <w:rsid w:val="00024708"/>
    <w:rsid w:val="00024D3D"/>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667"/>
    <w:rsid w:val="000357ED"/>
    <w:rsid w:val="00035E15"/>
    <w:rsid w:val="0003640E"/>
    <w:rsid w:val="0003688A"/>
    <w:rsid w:val="000368FC"/>
    <w:rsid w:val="00036DA3"/>
    <w:rsid w:val="000379BF"/>
    <w:rsid w:val="00037BEC"/>
    <w:rsid w:val="00037CB0"/>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2AA1"/>
    <w:rsid w:val="000538A1"/>
    <w:rsid w:val="00055375"/>
    <w:rsid w:val="00056319"/>
    <w:rsid w:val="000564E7"/>
    <w:rsid w:val="00056770"/>
    <w:rsid w:val="00057386"/>
    <w:rsid w:val="00057EEF"/>
    <w:rsid w:val="000619CB"/>
    <w:rsid w:val="00062387"/>
    <w:rsid w:val="00063D4B"/>
    <w:rsid w:val="000640F0"/>
    <w:rsid w:val="0006434D"/>
    <w:rsid w:val="000643A1"/>
    <w:rsid w:val="00064679"/>
    <w:rsid w:val="00064A13"/>
    <w:rsid w:val="00064AF4"/>
    <w:rsid w:val="00064DB1"/>
    <w:rsid w:val="000651E6"/>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1E5"/>
    <w:rsid w:val="0008145A"/>
    <w:rsid w:val="000815CD"/>
    <w:rsid w:val="0008162D"/>
    <w:rsid w:val="000831C8"/>
    <w:rsid w:val="00083F5E"/>
    <w:rsid w:val="00084FDB"/>
    <w:rsid w:val="0008505C"/>
    <w:rsid w:val="00085C46"/>
    <w:rsid w:val="0008686A"/>
    <w:rsid w:val="00087175"/>
    <w:rsid w:val="00087D35"/>
    <w:rsid w:val="00091796"/>
    <w:rsid w:val="00091BA2"/>
    <w:rsid w:val="00091CB0"/>
    <w:rsid w:val="00094344"/>
    <w:rsid w:val="000948AF"/>
    <w:rsid w:val="00094945"/>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43E7"/>
    <w:rsid w:val="000D5B16"/>
    <w:rsid w:val="000D5FD6"/>
    <w:rsid w:val="000D6201"/>
    <w:rsid w:val="000D6488"/>
    <w:rsid w:val="000D7088"/>
    <w:rsid w:val="000D770B"/>
    <w:rsid w:val="000D788E"/>
    <w:rsid w:val="000E12B0"/>
    <w:rsid w:val="000E1BC8"/>
    <w:rsid w:val="000E1D32"/>
    <w:rsid w:val="000E1FE0"/>
    <w:rsid w:val="000E26D8"/>
    <w:rsid w:val="000E2B94"/>
    <w:rsid w:val="000E3156"/>
    <w:rsid w:val="000E35B1"/>
    <w:rsid w:val="000E35B6"/>
    <w:rsid w:val="000E3BB8"/>
    <w:rsid w:val="000E3D9B"/>
    <w:rsid w:val="000E3DFD"/>
    <w:rsid w:val="000E4261"/>
    <w:rsid w:val="000E4697"/>
    <w:rsid w:val="000E4A7D"/>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6EF"/>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4DF5"/>
    <w:rsid w:val="00115125"/>
    <w:rsid w:val="001152F2"/>
    <w:rsid w:val="0011574C"/>
    <w:rsid w:val="001157D7"/>
    <w:rsid w:val="00116382"/>
    <w:rsid w:val="00116484"/>
    <w:rsid w:val="00116ACF"/>
    <w:rsid w:val="00116D5C"/>
    <w:rsid w:val="001172B2"/>
    <w:rsid w:val="00117F9B"/>
    <w:rsid w:val="00121211"/>
    <w:rsid w:val="00121628"/>
    <w:rsid w:val="0012167D"/>
    <w:rsid w:val="00121E7D"/>
    <w:rsid w:val="00122189"/>
    <w:rsid w:val="00122280"/>
    <w:rsid w:val="00122677"/>
    <w:rsid w:val="00122C45"/>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2CEE"/>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8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486"/>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281"/>
    <w:rsid w:val="00197564"/>
    <w:rsid w:val="00197EC2"/>
    <w:rsid w:val="00197ECE"/>
    <w:rsid w:val="001A1586"/>
    <w:rsid w:val="001A1CED"/>
    <w:rsid w:val="001A2398"/>
    <w:rsid w:val="001A279B"/>
    <w:rsid w:val="001A2DC3"/>
    <w:rsid w:val="001A2E87"/>
    <w:rsid w:val="001A3869"/>
    <w:rsid w:val="001A38C2"/>
    <w:rsid w:val="001A408E"/>
    <w:rsid w:val="001A6000"/>
    <w:rsid w:val="001A65C8"/>
    <w:rsid w:val="001A732E"/>
    <w:rsid w:val="001A7F30"/>
    <w:rsid w:val="001B06E2"/>
    <w:rsid w:val="001B103A"/>
    <w:rsid w:val="001B103D"/>
    <w:rsid w:val="001B1513"/>
    <w:rsid w:val="001B1767"/>
    <w:rsid w:val="001B2453"/>
    <w:rsid w:val="001B3304"/>
    <w:rsid w:val="001B3D48"/>
    <w:rsid w:val="001B5AF9"/>
    <w:rsid w:val="001B6600"/>
    <w:rsid w:val="001B6B9B"/>
    <w:rsid w:val="001B6C27"/>
    <w:rsid w:val="001B6DB5"/>
    <w:rsid w:val="001B7144"/>
    <w:rsid w:val="001B7E91"/>
    <w:rsid w:val="001C147E"/>
    <w:rsid w:val="001C151B"/>
    <w:rsid w:val="001C19E5"/>
    <w:rsid w:val="001C3800"/>
    <w:rsid w:val="001C3C7B"/>
    <w:rsid w:val="001C5016"/>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3567"/>
    <w:rsid w:val="001D3D62"/>
    <w:rsid w:val="001D3E6A"/>
    <w:rsid w:val="001D488C"/>
    <w:rsid w:val="001D4CDF"/>
    <w:rsid w:val="001D4F88"/>
    <w:rsid w:val="001D578D"/>
    <w:rsid w:val="001D5818"/>
    <w:rsid w:val="001D5B5F"/>
    <w:rsid w:val="001D653A"/>
    <w:rsid w:val="001D7DEE"/>
    <w:rsid w:val="001E02CB"/>
    <w:rsid w:val="001E14FD"/>
    <w:rsid w:val="001E180F"/>
    <w:rsid w:val="001E1C64"/>
    <w:rsid w:val="001E1CEC"/>
    <w:rsid w:val="001E2ECB"/>
    <w:rsid w:val="001E4B64"/>
    <w:rsid w:val="001E552A"/>
    <w:rsid w:val="001E57B9"/>
    <w:rsid w:val="001E6E8D"/>
    <w:rsid w:val="001E74DE"/>
    <w:rsid w:val="001E7EE4"/>
    <w:rsid w:val="001E7F76"/>
    <w:rsid w:val="001F0A3E"/>
    <w:rsid w:val="001F0FAF"/>
    <w:rsid w:val="001F139F"/>
    <w:rsid w:val="001F1B44"/>
    <w:rsid w:val="001F2805"/>
    <w:rsid w:val="001F2E79"/>
    <w:rsid w:val="001F2F07"/>
    <w:rsid w:val="001F3123"/>
    <w:rsid w:val="001F376D"/>
    <w:rsid w:val="001F418C"/>
    <w:rsid w:val="001F43C2"/>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F2D"/>
    <w:rsid w:val="00205566"/>
    <w:rsid w:val="002063AA"/>
    <w:rsid w:val="00206736"/>
    <w:rsid w:val="00210549"/>
    <w:rsid w:val="0021069E"/>
    <w:rsid w:val="00210804"/>
    <w:rsid w:val="0021088F"/>
    <w:rsid w:val="002113FE"/>
    <w:rsid w:val="00211737"/>
    <w:rsid w:val="0021181B"/>
    <w:rsid w:val="002120B3"/>
    <w:rsid w:val="0021230F"/>
    <w:rsid w:val="002125B0"/>
    <w:rsid w:val="002128F2"/>
    <w:rsid w:val="00212A82"/>
    <w:rsid w:val="00214EA2"/>
    <w:rsid w:val="00215B85"/>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41D"/>
    <w:rsid w:val="00225B4C"/>
    <w:rsid w:val="00225D09"/>
    <w:rsid w:val="00225E1E"/>
    <w:rsid w:val="00226129"/>
    <w:rsid w:val="0022614D"/>
    <w:rsid w:val="00226AA2"/>
    <w:rsid w:val="00227218"/>
    <w:rsid w:val="0022770A"/>
    <w:rsid w:val="00227BEE"/>
    <w:rsid w:val="00227FB4"/>
    <w:rsid w:val="0023057E"/>
    <w:rsid w:val="002312BC"/>
    <w:rsid w:val="00231FA9"/>
    <w:rsid w:val="002337E5"/>
    <w:rsid w:val="00233C06"/>
    <w:rsid w:val="00233F24"/>
    <w:rsid w:val="00234BBB"/>
    <w:rsid w:val="002356F4"/>
    <w:rsid w:val="00235F02"/>
    <w:rsid w:val="00236D28"/>
    <w:rsid w:val="00237FE4"/>
    <w:rsid w:val="00240656"/>
    <w:rsid w:val="00241610"/>
    <w:rsid w:val="00241A0D"/>
    <w:rsid w:val="00241AED"/>
    <w:rsid w:val="00241EDE"/>
    <w:rsid w:val="00243182"/>
    <w:rsid w:val="002436AE"/>
    <w:rsid w:val="00243928"/>
    <w:rsid w:val="00243946"/>
    <w:rsid w:val="00243BC5"/>
    <w:rsid w:val="00243C7D"/>
    <w:rsid w:val="00243E9A"/>
    <w:rsid w:val="00244371"/>
    <w:rsid w:val="00244AF8"/>
    <w:rsid w:val="00244BC5"/>
    <w:rsid w:val="00244BEE"/>
    <w:rsid w:val="00244E68"/>
    <w:rsid w:val="00244E72"/>
    <w:rsid w:val="00244F98"/>
    <w:rsid w:val="002456C5"/>
    <w:rsid w:val="00245ABE"/>
    <w:rsid w:val="00245C0B"/>
    <w:rsid w:val="00246EAE"/>
    <w:rsid w:val="00247116"/>
    <w:rsid w:val="002471E5"/>
    <w:rsid w:val="002517A8"/>
    <w:rsid w:val="00251EEE"/>
    <w:rsid w:val="00253177"/>
    <w:rsid w:val="002534EF"/>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5BF6"/>
    <w:rsid w:val="002660F0"/>
    <w:rsid w:val="002675B6"/>
    <w:rsid w:val="00267A99"/>
    <w:rsid w:val="00270271"/>
    <w:rsid w:val="00271294"/>
    <w:rsid w:val="00272174"/>
    <w:rsid w:val="002721A6"/>
    <w:rsid w:val="002722E0"/>
    <w:rsid w:val="002730EC"/>
    <w:rsid w:val="00273100"/>
    <w:rsid w:val="002735CC"/>
    <w:rsid w:val="00274588"/>
    <w:rsid w:val="00274A67"/>
    <w:rsid w:val="00274AA2"/>
    <w:rsid w:val="00274D16"/>
    <w:rsid w:val="002756EF"/>
    <w:rsid w:val="00275708"/>
    <w:rsid w:val="002768CF"/>
    <w:rsid w:val="00276F82"/>
    <w:rsid w:val="002805DF"/>
    <w:rsid w:val="0028092D"/>
    <w:rsid w:val="00280E26"/>
    <w:rsid w:val="002815D9"/>
    <w:rsid w:val="00281ED4"/>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2583"/>
    <w:rsid w:val="002933CA"/>
    <w:rsid w:val="00293A8F"/>
    <w:rsid w:val="00293B8B"/>
    <w:rsid w:val="00295155"/>
    <w:rsid w:val="00295417"/>
    <w:rsid w:val="00295D51"/>
    <w:rsid w:val="00296203"/>
    <w:rsid w:val="002962EC"/>
    <w:rsid w:val="00296428"/>
    <w:rsid w:val="0029643D"/>
    <w:rsid w:val="0029706A"/>
    <w:rsid w:val="002972E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26F"/>
    <w:rsid w:val="002A45AA"/>
    <w:rsid w:val="002A4B0B"/>
    <w:rsid w:val="002A4B6F"/>
    <w:rsid w:val="002A4FFF"/>
    <w:rsid w:val="002A533C"/>
    <w:rsid w:val="002A56E1"/>
    <w:rsid w:val="002A59BD"/>
    <w:rsid w:val="002A5F19"/>
    <w:rsid w:val="002A6994"/>
    <w:rsid w:val="002A75CA"/>
    <w:rsid w:val="002A7889"/>
    <w:rsid w:val="002A799A"/>
    <w:rsid w:val="002B036C"/>
    <w:rsid w:val="002B097D"/>
    <w:rsid w:val="002B11B2"/>
    <w:rsid w:val="002B18F7"/>
    <w:rsid w:val="002B3ED7"/>
    <w:rsid w:val="002B4778"/>
    <w:rsid w:val="002B5B88"/>
    <w:rsid w:val="002B5C17"/>
    <w:rsid w:val="002B75B2"/>
    <w:rsid w:val="002B79B7"/>
    <w:rsid w:val="002C12B0"/>
    <w:rsid w:val="002C141D"/>
    <w:rsid w:val="002C19C0"/>
    <w:rsid w:val="002C2485"/>
    <w:rsid w:val="002C25E0"/>
    <w:rsid w:val="002C2A2D"/>
    <w:rsid w:val="002C36C0"/>
    <w:rsid w:val="002C3928"/>
    <w:rsid w:val="002C3B33"/>
    <w:rsid w:val="002C435E"/>
    <w:rsid w:val="002C43BB"/>
    <w:rsid w:val="002C44AB"/>
    <w:rsid w:val="002C5E39"/>
    <w:rsid w:val="002C5FA2"/>
    <w:rsid w:val="002C6FDB"/>
    <w:rsid w:val="002C7A02"/>
    <w:rsid w:val="002C7BD4"/>
    <w:rsid w:val="002D0107"/>
    <w:rsid w:val="002D062E"/>
    <w:rsid w:val="002D0D43"/>
    <w:rsid w:val="002D15C2"/>
    <w:rsid w:val="002D29E4"/>
    <w:rsid w:val="002D2B10"/>
    <w:rsid w:val="002D386A"/>
    <w:rsid w:val="002D4100"/>
    <w:rsid w:val="002D477F"/>
    <w:rsid w:val="002D4F48"/>
    <w:rsid w:val="002D519B"/>
    <w:rsid w:val="002D621E"/>
    <w:rsid w:val="002D66DA"/>
    <w:rsid w:val="002D7027"/>
    <w:rsid w:val="002D70DC"/>
    <w:rsid w:val="002D758B"/>
    <w:rsid w:val="002D77D5"/>
    <w:rsid w:val="002D79BC"/>
    <w:rsid w:val="002D7E48"/>
    <w:rsid w:val="002D7E58"/>
    <w:rsid w:val="002E0D31"/>
    <w:rsid w:val="002E0EFA"/>
    <w:rsid w:val="002E1073"/>
    <w:rsid w:val="002E12EC"/>
    <w:rsid w:val="002E146D"/>
    <w:rsid w:val="002E228F"/>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4F0"/>
    <w:rsid w:val="002F3632"/>
    <w:rsid w:val="002F3AFB"/>
    <w:rsid w:val="002F3C41"/>
    <w:rsid w:val="002F4C8E"/>
    <w:rsid w:val="002F5076"/>
    <w:rsid w:val="002F5839"/>
    <w:rsid w:val="002F605A"/>
    <w:rsid w:val="002F64D9"/>
    <w:rsid w:val="002F651D"/>
    <w:rsid w:val="002F6648"/>
    <w:rsid w:val="002F6E44"/>
    <w:rsid w:val="002F709A"/>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1B9"/>
    <w:rsid w:val="00310732"/>
    <w:rsid w:val="00310BC9"/>
    <w:rsid w:val="00311474"/>
    <w:rsid w:val="00311762"/>
    <w:rsid w:val="00311E98"/>
    <w:rsid w:val="00312215"/>
    <w:rsid w:val="0031249C"/>
    <w:rsid w:val="003125C3"/>
    <w:rsid w:val="00312896"/>
    <w:rsid w:val="00313EAC"/>
    <w:rsid w:val="003142F4"/>
    <w:rsid w:val="0031454E"/>
    <w:rsid w:val="0031611F"/>
    <w:rsid w:val="00317A33"/>
    <w:rsid w:val="00320339"/>
    <w:rsid w:val="00320B09"/>
    <w:rsid w:val="00321214"/>
    <w:rsid w:val="003213D5"/>
    <w:rsid w:val="00323737"/>
    <w:rsid w:val="00323AD6"/>
    <w:rsid w:val="00323F27"/>
    <w:rsid w:val="003242EF"/>
    <w:rsid w:val="00325339"/>
    <w:rsid w:val="003255AA"/>
    <w:rsid w:val="003266DE"/>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2A6C"/>
    <w:rsid w:val="0034301A"/>
    <w:rsid w:val="00343D76"/>
    <w:rsid w:val="00344DFD"/>
    <w:rsid w:val="003451D3"/>
    <w:rsid w:val="0034638F"/>
    <w:rsid w:val="00346631"/>
    <w:rsid w:val="00346AAD"/>
    <w:rsid w:val="00346D96"/>
    <w:rsid w:val="0034736A"/>
    <w:rsid w:val="0034747C"/>
    <w:rsid w:val="00347B6C"/>
    <w:rsid w:val="0035151C"/>
    <w:rsid w:val="00352254"/>
    <w:rsid w:val="003522A3"/>
    <w:rsid w:val="00353929"/>
    <w:rsid w:val="00353F9E"/>
    <w:rsid w:val="003540D1"/>
    <w:rsid w:val="003545BF"/>
    <w:rsid w:val="00354FA9"/>
    <w:rsid w:val="0035586A"/>
    <w:rsid w:val="0035611A"/>
    <w:rsid w:val="00356C3D"/>
    <w:rsid w:val="00360B75"/>
    <w:rsid w:val="0036151C"/>
    <w:rsid w:val="00361567"/>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0EEC"/>
    <w:rsid w:val="003722F1"/>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0BEB"/>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5D"/>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139"/>
    <w:rsid w:val="003B0D63"/>
    <w:rsid w:val="003B1688"/>
    <w:rsid w:val="003B1FA4"/>
    <w:rsid w:val="003B1FE6"/>
    <w:rsid w:val="003B21A4"/>
    <w:rsid w:val="003B3106"/>
    <w:rsid w:val="003B3974"/>
    <w:rsid w:val="003B39E0"/>
    <w:rsid w:val="003B3B0A"/>
    <w:rsid w:val="003B3DAB"/>
    <w:rsid w:val="003B404D"/>
    <w:rsid w:val="003B4B34"/>
    <w:rsid w:val="003B4CDA"/>
    <w:rsid w:val="003B4F2D"/>
    <w:rsid w:val="003B5BD9"/>
    <w:rsid w:val="003B64A3"/>
    <w:rsid w:val="003B6DB8"/>
    <w:rsid w:val="003B72B9"/>
    <w:rsid w:val="003C0887"/>
    <w:rsid w:val="003C08AF"/>
    <w:rsid w:val="003C1286"/>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1AD4"/>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78A"/>
    <w:rsid w:val="003F1E39"/>
    <w:rsid w:val="003F229D"/>
    <w:rsid w:val="003F25F0"/>
    <w:rsid w:val="003F2D5B"/>
    <w:rsid w:val="003F4709"/>
    <w:rsid w:val="003F5AD2"/>
    <w:rsid w:val="003F5CA4"/>
    <w:rsid w:val="003F6D50"/>
    <w:rsid w:val="003F7006"/>
    <w:rsid w:val="003F7507"/>
    <w:rsid w:val="003F78EF"/>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5145"/>
    <w:rsid w:val="00405ECD"/>
    <w:rsid w:val="0040602F"/>
    <w:rsid w:val="00406AFB"/>
    <w:rsid w:val="00407382"/>
    <w:rsid w:val="0040791B"/>
    <w:rsid w:val="00411462"/>
    <w:rsid w:val="00411958"/>
    <w:rsid w:val="00411B2A"/>
    <w:rsid w:val="00412855"/>
    <w:rsid w:val="00412973"/>
    <w:rsid w:val="00412D42"/>
    <w:rsid w:val="00412DA4"/>
    <w:rsid w:val="00412EB6"/>
    <w:rsid w:val="0041351F"/>
    <w:rsid w:val="004137C8"/>
    <w:rsid w:val="00413A7F"/>
    <w:rsid w:val="00413BF9"/>
    <w:rsid w:val="00413C25"/>
    <w:rsid w:val="00415531"/>
    <w:rsid w:val="00416330"/>
    <w:rsid w:val="00416D0E"/>
    <w:rsid w:val="0041733B"/>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7C1"/>
    <w:rsid w:val="004279CA"/>
    <w:rsid w:val="00427A82"/>
    <w:rsid w:val="00427EA2"/>
    <w:rsid w:val="00430115"/>
    <w:rsid w:val="00430A4B"/>
    <w:rsid w:val="00431C46"/>
    <w:rsid w:val="004325B4"/>
    <w:rsid w:val="004327E6"/>
    <w:rsid w:val="004329DC"/>
    <w:rsid w:val="00432AC6"/>
    <w:rsid w:val="00433B16"/>
    <w:rsid w:val="00434C5E"/>
    <w:rsid w:val="00435765"/>
    <w:rsid w:val="00435DE3"/>
    <w:rsid w:val="004360B6"/>
    <w:rsid w:val="004362E5"/>
    <w:rsid w:val="00436356"/>
    <w:rsid w:val="00440722"/>
    <w:rsid w:val="004425D9"/>
    <w:rsid w:val="00442A4E"/>
    <w:rsid w:val="00443244"/>
    <w:rsid w:val="00443490"/>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4E2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2F2"/>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864"/>
    <w:rsid w:val="00477947"/>
    <w:rsid w:val="00480FA1"/>
    <w:rsid w:val="00481FD7"/>
    <w:rsid w:val="00482DE5"/>
    <w:rsid w:val="00483266"/>
    <w:rsid w:val="0048352E"/>
    <w:rsid w:val="004836A9"/>
    <w:rsid w:val="00483B23"/>
    <w:rsid w:val="004840D7"/>
    <w:rsid w:val="004841CD"/>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BC"/>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22"/>
    <w:rsid w:val="004C06E5"/>
    <w:rsid w:val="004C1A6B"/>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6C8"/>
    <w:rsid w:val="004C6D4F"/>
    <w:rsid w:val="004C7541"/>
    <w:rsid w:val="004D005C"/>
    <w:rsid w:val="004D0924"/>
    <w:rsid w:val="004D1E71"/>
    <w:rsid w:val="004D2CDF"/>
    <w:rsid w:val="004D33CE"/>
    <w:rsid w:val="004D4AAE"/>
    <w:rsid w:val="004D7C86"/>
    <w:rsid w:val="004E0197"/>
    <w:rsid w:val="004E08B0"/>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30F"/>
    <w:rsid w:val="005037F9"/>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4E4D"/>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915"/>
    <w:rsid w:val="00535FFF"/>
    <w:rsid w:val="0053616F"/>
    <w:rsid w:val="005368AD"/>
    <w:rsid w:val="005370BC"/>
    <w:rsid w:val="00537B35"/>
    <w:rsid w:val="00537DE7"/>
    <w:rsid w:val="00537EC4"/>
    <w:rsid w:val="00537FE4"/>
    <w:rsid w:val="0054027D"/>
    <w:rsid w:val="005411E1"/>
    <w:rsid w:val="00541222"/>
    <w:rsid w:val="00541A8D"/>
    <w:rsid w:val="00542F07"/>
    <w:rsid w:val="00544DA0"/>
    <w:rsid w:val="005454BD"/>
    <w:rsid w:val="005457E4"/>
    <w:rsid w:val="00546B68"/>
    <w:rsid w:val="00546C49"/>
    <w:rsid w:val="0055010B"/>
    <w:rsid w:val="00550D59"/>
    <w:rsid w:val="0055110D"/>
    <w:rsid w:val="0055186C"/>
    <w:rsid w:val="00551F81"/>
    <w:rsid w:val="0055210F"/>
    <w:rsid w:val="00552CD7"/>
    <w:rsid w:val="005533BE"/>
    <w:rsid w:val="00554B30"/>
    <w:rsid w:val="00554FFB"/>
    <w:rsid w:val="005568DE"/>
    <w:rsid w:val="00557C50"/>
    <w:rsid w:val="005606B6"/>
    <w:rsid w:val="005608D6"/>
    <w:rsid w:val="00560F19"/>
    <w:rsid w:val="005612BC"/>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5D"/>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061C"/>
    <w:rsid w:val="00591698"/>
    <w:rsid w:val="00591E5D"/>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A01"/>
    <w:rsid w:val="005A5B5C"/>
    <w:rsid w:val="005A6E93"/>
    <w:rsid w:val="005A7031"/>
    <w:rsid w:val="005A707A"/>
    <w:rsid w:val="005A7340"/>
    <w:rsid w:val="005A7F93"/>
    <w:rsid w:val="005B07EA"/>
    <w:rsid w:val="005B0827"/>
    <w:rsid w:val="005B0B20"/>
    <w:rsid w:val="005B0BD6"/>
    <w:rsid w:val="005B0EFB"/>
    <w:rsid w:val="005B1060"/>
    <w:rsid w:val="005B12B9"/>
    <w:rsid w:val="005B17C1"/>
    <w:rsid w:val="005B3737"/>
    <w:rsid w:val="005B3A42"/>
    <w:rsid w:val="005B4A5B"/>
    <w:rsid w:val="005B5D40"/>
    <w:rsid w:val="005B5EFC"/>
    <w:rsid w:val="005B635D"/>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5A3"/>
    <w:rsid w:val="005D2779"/>
    <w:rsid w:val="005D3242"/>
    <w:rsid w:val="005D5718"/>
    <w:rsid w:val="005D610C"/>
    <w:rsid w:val="005D74E7"/>
    <w:rsid w:val="005D7F7B"/>
    <w:rsid w:val="005E319E"/>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14EF"/>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9F5"/>
    <w:rsid w:val="00602BA4"/>
    <w:rsid w:val="00602DA2"/>
    <w:rsid w:val="00602FF4"/>
    <w:rsid w:val="00603228"/>
    <w:rsid w:val="00603B5E"/>
    <w:rsid w:val="00604ACD"/>
    <w:rsid w:val="00604C15"/>
    <w:rsid w:val="00604DC2"/>
    <w:rsid w:val="006060C4"/>
    <w:rsid w:val="00607C35"/>
    <w:rsid w:val="00611777"/>
    <w:rsid w:val="0061189F"/>
    <w:rsid w:val="00611D55"/>
    <w:rsid w:val="0061219B"/>
    <w:rsid w:val="00612D05"/>
    <w:rsid w:val="00613FB6"/>
    <w:rsid w:val="006140C6"/>
    <w:rsid w:val="00614134"/>
    <w:rsid w:val="00614241"/>
    <w:rsid w:val="0061428D"/>
    <w:rsid w:val="00615411"/>
    <w:rsid w:val="0061599E"/>
    <w:rsid w:val="00615AC7"/>
    <w:rsid w:val="006162E6"/>
    <w:rsid w:val="00616798"/>
    <w:rsid w:val="006171A5"/>
    <w:rsid w:val="00620309"/>
    <w:rsid w:val="0062159D"/>
    <w:rsid w:val="00621680"/>
    <w:rsid w:val="0062194B"/>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29"/>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5D8"/>
    <w:rsid w:val="00642A0A"/>
    <w:rsid w:val="00643AC1"/>
    <w:rsid w:val="00643D62"/>
    <w:rsid w:val="00644539"/>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5AAE"/>
    <w:rsid w:val="00656253"/>
    <w:rsid w:val="00656799"/>
    <w:rsid w:val="00656AB7"/>
    <w:rsid w:val="00656B77"/>
    <w:rsid w:val="00656E72"/>
    <w:rsid w:val="006578A1"/>
    <w:rsid w:val="0066137B"/>
    <w:rsid w:val="0066174E"/>
    <w:rsid w:val="00661BBB"/>
    <w:rsid w:val="00661E57"/>
    <w:rsid w:val="006626E9"/>
    <w:rsid w:val="006629E4"/>
    <w:rsid w:val="00663783"/>
    <w:rsid w:val="00663C24"/>
    <w:rsid w:val="00663E47"/>
    <w:rsid w:val="0066414E"/>
    <w:rsid w:val="006644A7"/>
    <w:rsid w:val="00664BDE"/>
    <w:rsid w:val="0066565B"/>
    <w:rsid w:val="00665C44"/>
    <w:rsid w:val="00666284"/>
    <w:rsid w:val="006667F3"/>
    <w:rsid w:val="00667AEA"/>
    <w:rsid w:val="006704FA"/>
    <w:rsid w:val="00670687"/>
    <w:rsid w:val="00670DC5"/>
    <w:rsid w:val="00671652"/>
    <w:rsid w:val="00671FAA"/>
    <w:rsid w:val="00675DA5"/>
    <w:rsid w:val="0067787D"/>
    <w:rsid w:val="00677C31"/>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6737"/>
    <w:rsid w:val="00686B56"/>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8D4"/>
    <w:rsid w:val="006A1E62"/>
    <w:rsid w:val="006A2A12"/>
    <w:rsid w:val="006A2E9C"/>
    <w:rsid w:val="006A35E0"/>
    <w:rsid w:val="006A377F"/>
    <w:rsid w:val="006A384A"/>
    <w:rsid w:val="006A3875"/>
    <w:rsid w:val="006A3D40"/>
    <w:rsid w:val="006A561D"/>
    <w:rsid w:val="006A5A0C"/>
    <w:rsid w:val="006A5BA0"/>
    <w:rsid w:val="006A5BB1"/>
    <w:rsid w:val="006A5F88"/>
    <w:rsid w:val="006A7544"/>
    <w:rsid w:val="006A7D95"/>
    <w:rsid w:val="006B120D"/>
    <w:rsid w:val="006B13C1"/>
    <w:rsid w:val="006B2CC7"/>
    <w:rsid w:val="006B3AF9"/>
    <w:rsid w:val="006B44C5"/>
    <w:rsid w:val="006B555F"/>
    <w:rsid w:val="006B5A5D"/>
    <w:rsid w:val="006B6242"/>
    <w:rsid w:val="006B6C7C"/>
    <w:rsid w:val="006B6EA4"/>
    <w:rsid w:val="006B77BB"/>
    <w:rsid w:val="006B7F09"/>
    <w:rsid w:val="006B7F8F"/>
    <w:rsid w:val="006B7FC5"/>
    <w:rsid w:val="006C055E"/>
    <w:rsid w:val="006C0D13"/>
    <w:rsid w:val="006C187F"/>
    <w:rsid w:val="006C19BC"/>
    <w:rsid w:val="006C19D5"/>
    <w:rsid w:val="006C19D8"/>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2199"/>
    <w:rsid w:val="006D2BA7"/>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A6B"/>
    <w:rsid w:val="006E3CB2"/>
    <w:rsid w:val="006E3DA8"/>
    <w:rsid w:val="006E5BAC"/>
    <w:rsid w:val="006E5DAA"/>
    <w:rsid w:val="006E5E05"/>
    <w:rsid w:val="006E6DFB"/>
    <w:rsid w:val="006E7006"/>
    <w:rsid w:val="006F00E7"/>
    <w:rsid w:val="006F0F6E"/>
    <w:rsid w:val="006F1B22"/>
    <w:rsid w:val="006F1BA4"/>
    <w:rsid w:val="006F1CD6"/>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229"/>
    <w:rsid w:val="00702ED0"/>
    <w:rsid w:val="00703C09"/>
    <w:rsid w:val="0070434A"/>
    <w:rsid w:val="007048C4"/>
    <w:rsid w:val="00704CC4"/>
    <w:rsid w:val="00705345"/>
    <w:rsid w:val="0070638D"/>
    <w:rsid w:val="00706DBF"/>
    <w:rsid w:val="007077D6"/>
    <w:rsid w:val="00707A59"/>
    <w:rsid w:val="0071046B"/>
    <w:rsid w:val="00710AC6"/>
    <w:rsid w:val="00710C1D"/>
    <w:rsid w:val="007110A3"/>
    <w:rsid w:val="00711108"/>
    <w:rsid w:val="00711213"/>
    <w:rsid w:val="007112A1"/>
    <w:rsid w:val="00711996"/>
    <w:rsid w:val="00711B3B"/>
    <w:rsid w:val="00711BA3"/>
    <w:rsid w:val="00711C9D"/>
    <w:rsid w:val="00712167"/>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4D5"/>
    <w:rsid w:val="007206A2"/>
    <w:rsid w:val="00720B38"/>
    <w:rsid w:val="00720CA7"/>
    <w:rsid w:val="0072147B"/>
    <w:rsid w:val="0072181E"/>
    <w:rsid w:val="00721E15"/>
    <w:rsid w:val="00722267"/>
    <w:rsid w:val="0072285E"/>
    <w:rsid w:val="00722C62"/>
    <w:rsid w:val="00723147"/>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85A"/>
    <w:rsid w:val="00734B9A"/>
    <w:rsid w:val="00735695"/>
    <w:rsid w:val="007360CB"/>
    <w:rsid w:val="00737566"/>
    <w:rsid w:val="00741185"/>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642"/>
    <w:rsid w:val="00753744"/>
    <w:rsid w:val="007538AA"/>
    <w:rsid w:val="00753A93"/>
    <w:rsid w:val="00755663"/>
    <w:rsid w:val="00756386"/>
    <w:rsid w:val="00756603"/>
    <w:rsid w:val="007575C0"/>
    <w:rsid w:val="00757D2F"/>
    <w:rsid w:val="0076000E"/>
    <w:rsid w:val="00760C00"/>
    <w:rsid w:val="007610E9"/>
    <w:rsid w:val="00761728"/>
    <w:rsid w:val="00761C6C"/>
    <w:rsid w:val="00762B72"/>
    <w:rsid w:val="00763CCB"/>
    <w:rsid w:val="00764068"/>
    <w:rsid w:val="007642B4"/>
    <w:rsid w:val="00764C45"/>
    <w:rsid w:val="00766277"/>
    <w:rsid w:val="0076656A"/>
    <w:rsid w:val="00766701"/>
    <w:rsid w:val="00766911"/>
    <w:rsid w:val="00767793"/>
    <w:rsid w:val="007679D8"/>
    <w:rsid w:val="00770803"/>
    <w:rsid w:val="00771319"/>
    <w:rsid w:val="007713E8"/>
    <w:rsid w:val="00771794"/>
    <w:rsid w:val="00771B55"/>
    <w:rsid w:val="00771CCF"/>
    <w:rsid w:val="00771F7D"/>
    <w:rsid w:val="00772C3E"/>
    <w:rsid w:val="007736E8"/>
    <w:rsid w:val="007748B2"/>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3084"/>
    <w:rsid w:val="0079339F"/>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3FC5"/>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24D"/>
    <w:rsid w:val="007D3D0E"/>
    <w:rsid w:val="007D3D33"/>
    <w:rsid w:val="007D41C2"/>
    <w:rsid w:val="007D4F02"/>
    <w:rsid w:val="007D5214"/>
    <w:rsid w:val="007D674C"/>
    <w:rsid w:val="007D6B7B"/>
    <w:rsid w:val="007D6CF1"/>
    <w:rsid w:val="007D7131"/>
    <w:rsid w:val="007D75C2"/>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31D"/>
    <w:rsid w:val="007F15CE"/>
    <w:rsid w:val="007F1E88"/>
    <w:rsid w:val="007F2CD7"/>
    <w:rsid w:val="007F3568"/>
    <w:rsid w:val="007F422D"/>
    <w:rsid w:val="007F49D2"/>
    <w:rsid w:val="007F4DBA"/>
    <w:rsid w:val="007F519C"/>
    <w:rsid w:val="007F534D"/>
    <w:rsid w:val="007F54A2"/>
    <w:rsid w:val="007F54FE"/>
    <w:rsid w:val="007F5535"/>
    <w:rsid w:val="007F5D32"/>
    <w:rsid w:val="007F6378"/>
    <w:rsid w:val="007F72DC"/>
    <w:rsid w:val="007F795F"/>
    <w:rsid w:val="00800628"/>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17F9D"/>
    <w:rsid w:val="0082000D"/>
    <w:rsid w:val="0082037E"/>
    <w:rsid w:val="00820C9C"/>
    <w:rsid w:val="00820F55"/>
    <w:rsid w:val="00821572"/>
    <w:rsid w:val="00822310"/>
    <w:rsid w:val="00823794"/>
    <w:rsid w:val="008237F4"/>
    <w:rsid w:val="00823F67"/>
    <w:rsid w:val="00824022"/>
    <w:rsid w:val="0082483A"/>
    <w:rsid w:val="00824989"/>
    <w:rsid w:val="00824A81"/>
    <w:rsid w:val="008257B8"/>
    <w:rsid w:val="008260ED"/>
    <w:rsid w:val="0082625A"/>
    <w:rsid w:val="0082699D"/>
    <w:rsid w:val="00826E6B"/>
    <w:rsid w:val="008275FD"/>
    <w:rsid w:val="00827D8A"/>
    <w:rsid w:val="00830BA1"/>
    <w:rsid w:val="00830EB2"/>
    <w:rsid w:val="00831652"/>
    <w:rsid w:val="0083202E"/>
    <w:rsid w:val="008326B0"/>
    <w:rsid w:val="0083304F"/>
    <w:rsid w:val="008334C9"/>
    <w:rsid w:val="0083405A"/>
    <w:rsid w:val="00834122"/>
    <w:rsid w:val="00834AFE"/>
    <w:rsid w:val="008352C5"/>
    <w:rsid w:val="008358A6"/>
    <w:rsid w:val="008359FB"/>
    <w:rsid w:val="00835C56"/>
    <w:rsid w:val="008360FC"/>
    <w:rsid w:val="00836E81"/>
    <w:rsid w:val="008377C1"/>
    <w:rsid w:val="00837AAF"/>
    <w:rsid w:val="00837C90"/>
    <w:rsid w:val="00837EB1"/>
    <w:rsid w:val="0084042B"/>
    <w:rsid w:val="008409BB"/>
    <w:rsid w:val="0084184A"/>
    <w:rsid w:val="00841FA8"/>
    <w:rsid w:val="008423F2"/>
    <w:rsid w:val="008427FB"/>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AB7"/>
    <w:rsid w:val="00865CBD"/>
    <w:rsid w:val="00866E37"/>
    <w:rsid w:val="00866F9E"/>
    <w:rsid w:val="008672E2"/>
    <w:rsid w:val="0086793D"/>
    <w:rsid w:val="00867B1C"/>
    <w:rsid w:val="00870753"/>
    <w:rsid w:val="00870B1F"/>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B6E"/>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29"/>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A7F19"/>
    <w:rsid w:val="008B04F2"/>
    <w:rsid w:val="008B0900"/>
    <w:rsid w:val="008B0D0E"/>
    <w:rsid w:val="008B12BB"/>
    <w:rsid w:val="008B1411"/>
    <w:rsid w:val="008B17A2"/>
    <w:rsid w:val="008B25F2"/>
    <w:rsid w:val="008B2643"/>
    <w:rsid w:val="008B2FAE"/>
    <w:rsid w:val="008B3317"/>
    <w:rsid w:val="008B414B"/>
    <w:rsid w:val="008B49D5"/>
    <w:rsid w:val="008B4E0E"/>
    <w:rsid w:val="008B4FB9"/>
    <w:rsid w:val="008B5715"/>
    <w:rsid w:val="008B5A2D"/>
    <w:rsid w:val="008B5BC2"/>
    <w:rsid w:val="008B60BB"/>
    <w:rsid w:val="008B6699"/>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C7CAC"/>
    <w:rsid w:val="008D007A"/>
    <w:rsid w:val="008D07DE"/>
    <w:rsid w:val="008D0831"/>
    <w:rsid w:val="008D0E40"/>
    <w:rsid w:val="008D1E7F"/>
    <w:rsid w:val="008D2367"/>
    <w:rsid w:val="008D2FB0"/>
    <w:rsid w:val="008D427A"/>
    <w:rsid w:val="008D4DD5"/>
    <w:rsid w:val="008D5657"/>
    <w:rsid w:val="008D6752"/>
    <w:rsid w:val="008D69E7"/>
    <w:rsid w:val="008D6FC1"/>
    <w:rsid w:val="008E0140"/>
    <w:rsid w:val="008E0688"/>
    <w:rsid w:val="008E0BEF"/>
    <w:rsid w:val="008E1436"/>
    <w:rsid w:val="008E266D"/>
    <w:rsid w:val="008E2F0C"/>
    <w:rsid w:val="008E3E23"/>
    <w:rsid w:val="008E547B"/>
    <w:rsid w:val="008E5DF8"/>
    <w:rsid w:val="008F0250"/>
    <w:rsid w:val="008F11F4"/>
    <w:rsid w:val="008F1575"/>
    <w:rsid w:val="008F1952"/>
    <w:rsid w:val="008F254D"/>
    <w:rsid w:val="008F27C5"/>
    <w:rsid w:val="008F310B"/>
    <w:rsid w:val="008F322B"/>
    <w:rsid w:val="008F34CB"/>
    <w:rsid w:val="008F3519"/>
    <w:rsid w:val="008F3AD3"/>
    <w:rsid w:val="008F3CA7"/>
    <w:rsid w:val="008F443F"/>
    <w:rsid w:val="008F5DE5"/>
    <w:rsid w:val="008F5E42"/>
    <w:rsid w:val="008F62D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55DA"/>
    <w:rsid w:val="00915DDA"/>
    <w:rsid w:val="00916286"/>
    <w:rsid w:val="00916595"/>
    <w:rsid w:val="00916C47"/>
    <w:rsid w:val="009171AD"/>
    <w:rsid w:val="00917569"/>
    <w:rsid w:val="00920174"/>
    <w:rsid w:val="0092052C"/>
    <w:rsid w:val="009219D2"/>
    <w:rsid w:val="00921A4E"/>
    <w:rsid w:val="00921E37"/>
    <w:rsid w:val="00922511"/>
    <w:rsid w:val="00922F07"/>
    <w:rsid w:val="00923463"/>
    <w:rsid w:val="00925238"/>
    <w:rsid w:val="00925ACF"/>
    <w:rsid w:val="00925EE0"/>
    <w:rsid w:val="0092615D"/>
    <w:rsid w:val="00926546"/>
    <w:rsid w:val="009265A1"/>
    <w:rsid w:val="00927700"/>
    <w:rsid w:val="0093036E"/>
    <w:rsid w:val="00931224"/>
    <w:rsid w:val="0093273F"/>
    <w:rsid w:val="009329AC"/>
    <w:rsid w:val="009333D3"/>
    <w:rsid w:val="009339B6"/>
    <w:rsid w:val="00933B4C"/>
    <w:rsid w:val="00933DC4"/>
    <w:rsid w:val="0093431B"/>
    <w:rsid w:val="009346D6"/>
    <w:rsid w:val="00934743"/>
    <w:rsid w:val="0093487E"/>
    <w:rsid w:val="00934FFE"/>
    <w:rsid w:val="00936405"/>
    <w:rsid w:val="00936B64"/>
    <w:rsid w:val="009379C4"/>
    <w:rsid w:val="0094041A"/>
    <w:rsid w:val="009405C6"/>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47FFE"/>
    <w:rsid w:val="009507C8"/>
    <w:rsid w:val="0095115E"/>
    <w:rsid w:val="0095118A"/>
    <w:rsid w:val="00952468"/>
    <w:rsid w:val="00954767"/>
    <w:rsid w:val="0095487A"/>
    <w:rsid w:val="009548FB"/>
    <w:rsid w:val="0095538B"/>
    <w:rsid w:val="00957AF7"/>
    <w:rsid w:val="00960ACA"/>
    <w:rsid w:val="00960C4F"/>
    <w:rsid w:val="00961CC5"/>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CCD"/>
    <w:rsid w:val="00982F76"/>
    <w:rsid w:val="00982FA3"/>
    <w:rsid w:val="009840FD"/>
    <w:rsid w:val="00984701"/>
    <w:rsid w:val="00984847"/>
    <w:rsid w:val="00984BEC"/>
    <w:rsid w:val="00985EB8"/>
    <w:rsid w:val="00985FB3"/>
    <w:rsid w:val="00986566"/>
    <w:rsid w:val="00986CC1"/>
    <w:rsid w:val="00986F4E"/>
    <w:rsid w:val="00987191"/>
    <w:rsid w:val="009877CE"/>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99E"/>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B788C"/>
    <w:rsid w:val="009C04EE"/>
    <w:rsid w:val="009C0CD4"/>
    <w:rsid w:val="009C0D7B"/>
    <w:rsid w:val="009C15E7"/>
    <w:rsid w:val="009C169C"/>
    <w:rsid w:val="009C17C8"/>
    <w:rsid w:val="009C385B"/>
    <w:rsid w:val="009C3E3C"/>
    <w:rsid w:val="009C4353"/>
    <w:rsid w:val="009C49C2"/>
    <w:rsid w:val="009C4E2D"/>
    <w:rsid w:val="009C5962"/>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5BE"/>
    <w:rsid w:val="009E7BCB"/>
    <w:rsid w:val="009E7E4C"/>
    <w:rsid w:val="009F08F5"/>
    <w:rsid w:val="009F0956"/>
    <w:rsid w:val="009F0EE5"/>
    <w:rsid w:val="009F1264"/>
    <w:rsid w:val="009F16EB"/>
    <w:rsid w:val="009F231C"/>
    <w:rsid w:val="009F245B"/>
    <w:rsid w:val="009F25E6"/>
    <w:rsid w:val="009F2BE8"/>
    <w:rsid w:val="009F2F09"/>
    <w:rsid w:val="009F39A7"/>
    <w:rsid w:val="009F40B7"/>
    <w:rsid w:val="009F4188"/>
    <w:rsid w:val="009F4302"/>
    <w:rsid w:val="009F4393"/>
    <w:rsid w:val="009F4BE9"/>
    <w:rsid w:val="009F62D3"/>
    <w:rsid w:val="009F776B"/>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006"/>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5EDD"/>
    <w:rsid w:val="00A26029"/>
    <w:rsid w:val="00A262E4"/>
    <w:rsid w:val="00A268EA"/>
    <w:rsid w:val="00A31CE0"/>
    <w:rsid w:val="00A31FA9"/>
    <w:rsid w:val="00A333BF"/>
    <w:rsid w:val="00A33825"/>
    <w:rsid w:val="00A3398F"/>
    <w:rsid w:val="00A3419E"/>
    <w:rsid w:val="00A35583"/>
    <w:rsid w:val="00A363EF"/>
    <w:rsid w:val="00A36DFE"/>
    <w:rsid w:val="00A370FD"/>
    <w:rsid w:val="00A3798C"/>
    <w:rsid w:val="00A37DD9"/>
    <w:rsid w:val="00A40ED7"/>
    <w:rsid w:val="00A40F83"/>
    <w:rsid w:val="00A412BA"/>
    <w:rsid w:val="00A41416"/>
    <w:rsid w:val="00A41512"/>
    <w:rsid w:val="00A41FAF"/>
    <w:rsid w:val="00A4200D"/>
    <w:rsid w:val="00A424BF"/>
    <w:rsid w:val="00A4258E"/>
    <w:rsid w:val="00A432D1"/>
    <w:rsid w:val="00A43716"/>
    <w:rsid w:val="00A442C5"/>
    <w:rsid w:val="00A44712"/>
    <w:rsid w:val="00A44AF5"/>
    <w:rsid w:val="00A44B8B"/>
    <w:rsid w:val="00A45EC4"/>
    <w:rsid w:val="00A47119"/>
    <w:rsid w:val="00A47212"/>
    <w:rsid w:val="00A474EA"/>
    <w:rsid w:val="00A501B2"/>
    <w:rsid w:val="00A5034A"/>
    <w:rsid w:val="00A50FFA"/>
    <w:rsid w:val="00A539D1"/>
    <w:rsid w:val="00A54DAE"/>
    <w:rsid w:val="00A55587"/>
    <w:rsid w:val="00A56150"/>
    <w:rsid w:val="00A56D3B"/>
    <w:rsid w:val="00A57450"/>
    <w:rsid w:val="00A57479"/>
    <w:rsid w:val="00A57C08"/>
    <w:rsid w:val="00A600D9"/>
    <w:rsid w:val="00A604CD"/>
    <w:rsid w:val="00A62B2B"/>
    <w:rsid w:val="00A637A0"/>
    <w:rsid w:val="00A63ECD"/>
    <w:rsid w:val="00A64093"/>
    <w:rsid w:val="00A640EB"/>
    <w:rsid w:val="00A64815"/>
    <w:rsid w:val="00A65043"/>
    <w:rsid w:val="00A66DF9"/>
    <w:rsid w:val="00A67A7B"/>
    <w:rsid w:val="00A704E4"/>
    <w:rsid w:val="00A7136A"/>
    <w:rsid w:val="00A71C44"/>
    <w:rsid w:val="00A72296"/>
    <w:rsid w:val="00A7388E"/>
    <w:rsid w:val="00A740D9"/>
    <w:rsid w:val="00A74544"/>
    <w:rsid w:val="00A74548"/>
    <w:rsid w:val="00A7488C"/>
    <w:rsid w:val="00A74DF2"/>
    <w:rsid w:val="00A74E4D"/>
    <w:rsid w:val="00A753EC"/>
    <w:rsid w:val="00A7592E"/>
    <w:rsid w:val="00A76C1F"/>
    <w:rsid w:val="00A803FC"/>
    <w:rsid w:val="00A8071A"/>
    <w:rsid w:val="00A80956"/>
    <w:rsid w:val="00A80DD9"/>
    <w:rsid w:val="00A80FCA"/>
    <w:rsid w:val="00A81044"/>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3EE6"/>
    <w:rsid w:val="00A9468F"/>
    <w:rsid w:val="00A9498D"/>
    <w:rsid w:val="00A95335"/>
    <w:rsid w:val="00A9566B"/>
    <w:rsid w:val="00A9657F"/>
    <w:rsid w:val="00A9797D"/>
    <w:rsid w:val="00AA015F"/>
    <w:rsid w:val="00AA0C3A"/>
    <w:rsid w:val="00AA1575"/>
    <w:rsid w:val="00AA1723"/>
    <w:rsid w:val="00AA1898"/>
    <w:rsid w:val="00AA190D"/>
    <w:rsid w:val="00AA1D1F"/>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0F7C"/>
    <w:rsid w:val="00AB2151"/>
    <w:rsid w:val="00AB2C59"/>
    <w:rsid w:val="00AB2C8A"/>
    <w:rsid w:val="00AB3526"/>
    <w:rsid w:val="00AB42B6"/>
    <w:rsid w:val="00AB4D67"/>
    <w:rsid w:val="00AB545D"/>
    <w:rsid w:val="00AB54D7"/>
    <w:rsid w:val="00AB57D3"/>
    <w:rsid w:val="00AB6886"/>
    <w:rsid w:val="00AB6AE4"/>
    <w:rsid w:val="00AB6E00"/>
    <w:rsid w:val="00AB6F37"/>
    <w:rsid w:val="00AB769E"/>
    <w:rsid w:val="00AB7D55"/>
    <w:rsid w:val="00AC02F0"/>
    <w:rsid w:val="00AC0681"/>
    <w:rsid w:val="00AC154B"/>
    <w:rsid w:val="00AC1B72"/>
    <w:rsid w:val="00AC26FE"/>
    <w:rsid w:val="00AC350D"/>
    <w:rsid w:val="00AC3568"/>
    <w:rsid w:val="00AC3CF2"/>
    <w:rsid w:val="00AC47EC"/>
    <w:rsid w:val="00AC4E5D"/>
    <w:rsid w:val="00AC586F"/>
    <w:rsid w:val="00AC6C53"/>
    <w:rsid w:val="00AC6E85"/>
    <w:rsid w:val="00AC7284"/>
    <w:rsid w:val="00AC7CE6"/>
    <w:rsid w:val="00AD0828"/>
    <w:rsid w:val="00AD0B13"/>
    <w:rsid w:val="00AD0E69"/>
    <w:rsid w:val="00AD103D"/>
    <w:rsid w:val="00AD1422"/>
    <w:rsid w:val="00AD159C"/>
    <w:rsid w:val="00AD17FA"/>
    <w:rsid w:val="00AD19EC"/>
    <w:rsid w:val="00AD2717"/>
    <w:rsid w:val="00AD3DC4"/>
    <w:rsid w:val="00AD4FF4"/>
    <w:rsid w:val="00AD531D"/>
    <w:rsid w:val="00AD600C"/>
    <w:rsid w:val="00AD63D6"/>
    <w:rsid w:val="00AD6BA0"/>
    <w:rsid w:val="00AD6CD5"/>
    <w:rsid w:val="00AD733B"/>
    <w:rsid w:val="00AD75C7"/>
    <w:rsid w:val="00AD7CA7"/>
    <w:rsid w:val="00AE0040"/>
    <w:rsid w:val="00AE184D"/>
    <w:rsid w:val="00AE1C03"/>
    <w:rsid w:val="00AE1E07"/>
    <w:rsid w:val="00AE23E3"/>
    <w:rsid w:val="00AE2F65"/>
    <w:rsid w:val="00AE317E"/>
    <w:rsid w:val="00AE35A5"/>
    <w:rsid w:val="00AE4E2A"/>
    <w:rsid w:val="00AE5CF9"/>
    <w:rsid w:val="00AE5DB6"/>
    <w:rsid w:val="00AE6C3C"/>
    <w:rsid w:val="00AE702E"/>
    <w:rsid w:val="00AE73E0"/>
    <w:rsid w:val="00AF03C0"/>
    <w:rsid w:val="00AF166F"/>
    <w:rsid w:val="00AF19FA"/>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2E1F"/>
    <w:rsid w:val="00B03913"/>
    <w:rsid w:val="00B04CEA"/>
    <w:rsid w:val="00B05607"/>
    <w:rsid w:val="00B05A08"/>
    <w:rsid w:val="00B05F14"/>
    <w:rsid w:val="00B06737"/>
    <w:rsid w:val="00B0784C"/>
    <w:rsid w:val="00B07CE9"/>
    <w:rsid w:val="00B101D5"/>
    <w:rsid w:val="00B10633"/>
    <w:rsid w:val="00B10B08"/>
    <w:rsid w:val="00B10B1B"/>
    <w:rsid w:val="00B11161"/>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06"/>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62B"/>
    <w:rsid w:val="00B3382B"/>
    <w:rsid w:val="00B35094"/>
    <w:rsid w:val="00B350F0"/>
    <w:rsid w:val="00B357AC"/>
    <w:rsid w:val="00B35992"/>
    <w:rsid w:val="00B35E4B"/>
    <w:rsid w:val="00B35FCC"/>
    <w:rsid w:val="00B36518"/>
    <w:rsid w:val="00B366F2"/>
    <w:rsid w:val="00B378CC"/>
    <w:rsid w:val="00B40B8A"/>
    <w:rsid w:val="00B41615"/>
    <w:rsid w:val="00B41FD8"/>
    <w:rsid w:val="00B420DF"/>
    <w:rsid w:val="00B428E2"/>
    <w:rsid w:val="00B42A2C"/>
    <w:rsid w:val="00B42A5C"/>
    <w:rsid w:val="00B42A98"/>
    <w:rsid w:val="00B42C64"/>
    <w:rsid w:val="00B438B9"/>
    <w:rsid w:val="00B448EF"/>
    <w:rsid w:val="00B47493"/>
    <w:rsid w:val="00B474C8"/>
    <w:rsid w:val="00B474DF"/>
    <w:rsid w:val="00B47915"/>
    <w:rsid w:val="00B50E18"/>
    <w:rsid w:val="00B50E43"/>
    <w:rsid w:val="00B513A9"/>
    <w:rsid w:val="00B51568"/>
    <w:rsid w:val="00B51610"/>
    <w:rsid w:val="00B5167B"/>
    <w:rsid w:val="00B520E3"/>
    <w:rsid w:val="00B52336"/>
    <w:rsid w:val="00B5388C"/>
    <w:rsid w:val="00B549FC"/>
    <w:rsid w:val="00B55CED"/>
    <w:rsid w:val="00B55D57"/>
    <w:rsid w:val="00B55F80"/>
    <w:rsid w:val="00B56480"/>
    <w:rsid w:val="00B565D6"/>
    <w:rsid w:val="00B56B47"/>
    <w:rsid w:val="00B575EB"/>
    <w:rsid w:val="00B576A4"/>
    <w:rsid w:val="00B57998"/>
    <w:rsid w:val="00B57CD0"/>
    <w:rsid w:val="00B57DA9"/>
    <w:rsid w:val="00B60177"/>
    <w:rsid w:val="00B60639"/>
    <w:rsid w:val="00B61C74"/>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E7E"/>
    <w:rsid w:val="00B749B6"/>
    <w:rsid w:val="00B7509A"/>
    <w:rsid w:val="00B7613E"/>
    <w:rsid w:val="00B766C1"/>
    <w:rsid w:val="00B76966"/>
    <w:rsid w:val="00B76B96"/>
    <w:rsid w:val="00B76EFB"/>
    <w:rsid w:val="00B77129"/>
    <w:rsid w:val="00B779E3"/>
    <w:rsid w:val="00B77C37"/>
    <w:rsid w:val="00B8073D"/>
    <w:rsid w:val="00B807BF"/>
    <w:rsid w:val="00B809B1"/>
    <w:rsid w:val="00B82543"/>
    <w:rsid w:val="00B82998"/>
    <w:rsid w:val="00B82AE7"/>
    <w:rsid w:val="00B834B0"/>
    <w:rsid w:val="00B837F6"/>
    <w:rsid w:val="00B83DAE"/>
    <w:rsid w:val="00B84A29"/>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741"/>
    <w:rsid w:val="00BA2B1D"/>
    <w:rsid w:val="00BA3077"/>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4CE5"/>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D6513"/>
    <w:rsid w:val="00BE1061"/>
    <w:rsid w:val="00BE1321"/>
    <w:rsid w:val="00BE1385"/>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1DA"/>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467"/>
    <w:rsid w:val="00C21D8E"/>
    <w:rsid w:val="00C22525"/>
    <w:rsid w:val="00C23DBB"/>
    <w:rsid w:val="00C23FE1"/>
    <w:rsid w:val="00C2410D"/>
    <w:rsid w:val="00C24BAF"/>
    <w:rsid w:val="00C25CFA"/>
    <w:rsid w:val="00C25F8B"/>
    <w:rsid w:val="00C265C0"/>
    <w:rsid w:val="00C26B9E"/>
    <w:rsid w:val="00C26BD3"/>
    <w:rsid w:val="00C272EF"/>
    <w:rsid w:val="00C2732B"/>
    <w:rsid w:val="00C2753F"/>
    <w:rsid w:val="00C276A8"/>
    <w:rsid w:val="00C2784F"/>
    <w:rsid w:val="00C27975"/>
    <w:rsid w:val="00C27C17"/>
    <w:rsid w:val="00C300BC"/>
    <w:rsid w:val="00C311BB"/>
    <w:rsid w:val="00C3189C"/>
    <w:rsid w:val="00C318F7"/>
    <w:rsid w:val="00C319D2"/>
    <w:rsid w:val="00C31F85"/>
    <w:rsid w:val="00C32534"/>
    <w:rsid w:val="00C326EE"/>
    <w:rsid w:val="00C32951"/>
    <w:rsid w:val="00C32C02"/>
    <w:rsid w:val="00C33235"/>
    <w:rsid w:val="00C33677"/>
    <w:rsid w:val="00C33CFD"/>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5F71"/>
    <w:rsid w:val="00C56324"/>
    <w:rsid w:val="00C5653B"/>
    <w:rsid w:val="00C565A3"/>
    <w:rsid w:val="00C577F7"/>
    <w:rsid w:val="00C60667"/>
    <w:rsid w:val="00C614F1"/>
    <w:rsid w:val="00C61AB9"/>
    <w:rsid w:val="00C61F84"/>
    <w:rsid w:val="00C62EF4"/>
    <w:rsid w:val="00C62FF7"/>
    <w:rsid w:val="00C6311A"/>
    <w:rsid w:val="00C63135"/>
    <w:rsid w:val="00C637DC"/>
    <w:rsid w:val="00C63EE8"/>
    <w:rsid w:val="00C6432E"/>
    <w:rsid w:val="00C64E54"/>
    <w:rsid w:val="00C65718"/>
    <w:rsid w:val="00C65C81"/>
    <w:rsid w:val="00C66772"/>
    <w:rsid w:val="00C66D2B"/>
    <w:rsid w:val="00C67580"/>
    <w:rsid w:val="00C6781C"/>
    <w:rsid w:val="00C67EA1"/>
    <w:rsid w:val="00C70AEE"/>
    <w:rsid w:val="00C71D15"/>
    <w:rsid w:val="00C72053"/>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196"/>
    <w:rsid w:val="00C80920"/>
    <w:rsid w:val="00C80B03"/>
    <w:rsid w:val="00C82310"/>
    <w:rsid w:val="00C8243F"/>
    <w:rsid w:val="00C8289B"/>
    <w:rsid w:val="00C82D54"/>
    <w:rsid w:val="00C82F3B"/>
    <w:rsid w:val="00C837C4"/>
    <w:rsid w:val="00C83829"/>
    <w:rsid w:val="00C83EDD"/>
    <w:rsid w:val="00C844D7"/>
    <w:rsid w:val="00C84BF1"/>
    <w:rsid w:val="00C84CA2"/>
    <w:rsid w:val="00C85A36"/>
    <w:rsid w:val="00C85CD1"/>
    <w:rsid w:val="00C86C56"/>
    <w:rsid w:val="00C8700A"/>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0C19"/>
    <w:rsid w:val="00CA102B"/>
    <w:rsid w:val="00CA1E5D"/>
    <w:rsid w:val="00CA283D"/>
    <w:rsid w:val="00CA29D1"/>
    <w:rsid w:val="00CA2DD6"/>
    <w:rsid w:val="00CA3247"/>
    <w:rsid w:val="00CA3752"/>
    <w:rsid w:val="00CA3999"/>
    <w:rsid w:val="00CA39C0"/>
    <w:rsid w:val="00CA3CF2"/>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3ABC"/>
    <w:rsid w:val="00CC4033"/>
    <w:rsid w:val="00CC40B8"/>
    <w:rsid w:val="00CC5444"/>
    <w:rsid w:val="00CC5631"/>
    <w:rsid w:val="00CC584C"/>
    <w:rsid w:val="00CC62A6"/>
    <w:rsid w:val="00CC676C"/>
    <w:rsid w:val="00CC7A11"/>
    <w:rsid w:val="00CD04A8"/>
    <w:rsid w:val="00CD051B"/>
    <w:rsid w:val="00CD1DB1"/>
    <w:rsid w:val="00CD22B5"/>
    <w:rsid w:val="00CD22F4"/>
    <w:rsid w:val="00CD25E1"/>
    <w:rsid w:val="00CD367C"/>
    <w:rsid w:val="00CD454A"/>
    <w:rsid w:val="00CD48D1"/>
    <w:rsid w:val="00CD4F54"/>
    <w:rsid w:val="00CD4FFE"/>
    <w:rsid w:val="00CD5117"/>
    <w:rsid w:val="00CD57FA"/>
    <w:rsid w:val="00CD5A6E"/>
    <w:rsid w:val="00CD6877"/>
    <w:rsid w:val="00CD711F"/>
    <w:rsid w:val="00CD739C"/>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644"/>
    <w:rsid w:val="00CF0B4C"/>
    <w:rsid w:val="00CF1680"/>
    <w:rsid w:val="00CF1BD7"/>
    <w:rsid w:val="00CF21A5"/>
    <w:rsid w:val="00CF2518"/>
    <w:rsid w:val="00CF2DDE"/>
    <w:rsid w:val="00CF344A"/>
    <w:rsid w:val="00CF39A0"/>
    <w:rsid w:val="00CF3D1C"/>
    <w:rsid w:val="00CF4713"/>
    <w:rsid w:val="00CF4B12"/>
    <w:rsid w:val="00CF58FE"/>
    <w:rsid w:val="00CF5EBE"/>
    <w:rsid w:val="00CF63AE"/>
    <w:rsid w:val="00CF783B"/>
    <w:rsid w:val="00CF7D97"/>
    <w:rsid w:val="00CF7EEC"/>
    <w:rsid w:val="00D001C2"/>
    <w:rsid w:val="00D00779"/>
    <w:rsid w:val="00D009D8"/>
    <w:rsid w:val="00D00C6D"/>
    <w:rsid w:val="00D012E1"/>
    <w:rsid w:val="00D01318"/>
    <w:rsid w:val="00D01665"/>
    <w:rsid w:val="00D01D1E"/>
    <w:rsid w:val="00D02580"/>
    <w:rsid w:val="00D03BF7"/>
    <w:rsid w:val="00D03E56"/>
    <w:rsid w:val="00D03F1E"/>
    <w:rsid w:val="00D0428E"/>
    <w:rsid w:val="00D04426"/>
    <w:rsid w:val="00D0482F"/>
    <w:rsid w:val="00D04A33"/>
    <w:rsid w:val="00D05892"/>
    <w:rsid w:val="00D06824"/>
    <w:rsid w:val="00D06C03"/>
    <w:rsid w:val="00D1037A"/>
    <w:rsid w:val="00D10D09"/>
    <w:rsid w:val="00D1163E"/>
    <w:rsid w:val="00D11CDD"/>
    <w:rsid w:val="00D12362"/>
    <w:rsid w:val="00D12A4F"/>
    <w:rsid w:val="00D14C15"/>
    <w:rsid w:val="00D15CB3"/>
    <w:rsid w:val="00D15F51"/>
    <w:rsid w:val="00D16ED5"/>
    <w:rsid w:val="00D202B1"/>
    <w:rsid w:val="00D20662"/>
    <w:rsid w:val="00D21291"/>
    <w:rsid w:val="00D217C8"/>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12F3"/>
    <w:rsid w:val="00D42115"/>
    <w:rsid w:val="00D42EFD"/>
    <w:rsid w:val="00D457D1"/>
    <w:rsid w:val="00D458AA"/>
    <w:rsid w:val="00D46338"/>
    <w:rsid w:val="00D46BA2"/>
    <w:rsid w:val="00D47234"/>
    <w:rsid w:val="00D47281"/>
    <w:rsid w:val="00D47581"/>
    <w:rsid w:val="00D50295"/>
    <w:rsid w:val="00D5069A"/>
    <w:rsid w:val="00D509D9"/>
    <w:rsid w:val="00D50E43"/>
    <w:rsid w:val="00D51469"/>
    <w:rsid w:val="00D52B45"/>
    <w:rsid w:val="00D530EB"/>
    <w:rsid w:val="00D53393"/>
    <w:rsid w:val="00D535B6"/>
    <w:rsid w:val="00D54561"/>
    <w:rsid w:val="00D55235"/>
    <w:rsid w:val="00D55D78"/>
    <w:rsid w:val="00D572B2"/>
    <w:rsid w:val="00D57F53"/>
    <w:rsid w:val="00D603A7"/>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776FC"/>
    <w:rsid w:val="00D80B40"/>
    <w:rsid w:val="00D8155B"/>
    <w:rsid w:val="00D81E79"/>
    <w:rsid w:val="00D825A5"/>
    <w:rsid w:val="00D825B7"/>
    <w:rsid w:val="00D8290E"/>
    <w:rsid w:val="00D82AD1"/>
    <w:rsid w:val="00D82E6E"/>
    <w:rsid w:val="00D83040"/>
    <w:rsid w:val="00D8323B"/>
    <w:rsid w:val="00D83489"/>
    <w:rsid w:val="00D83D13"/>
    <w:rsid w:val="00D841AC"/>
    <w:rsid w:val="00D8540A"/>
    <w:rsid w:val="00D8589D"/>
    <w:rsid w:val="00D85A81"/>
    <w:rsid w:val="00D86466"/>
    <w:rsid w:val="00D870E8"/>
    <w:rsid w:val="00D87423"/>
    <w:rsid w:val="00D87452"/>
    <w:rsid w:val="00D87485"/>
    <w:rsid w:val="00D8771F"/>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A6B"/>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538"/>
    <w:rsid w:val="00DC580A"/>
    <w:rsid w:val="00DC5B50"/>
    <w:rsid w:val="00DC66BC"/>
    <w:rsid w:val="00DC727F"/>
    <w:rsid w:val="00DC7E78"/>
    <w:rsid w:val="00DD03C0"/>
    <w:rsid w:val="00DD0493"/>
    <w:rsid w:val="00DD0924"/>
    <w:rsid w:val="00DD0CBF"/>
    <w:rsid w:val="00DD1071"/>
    <w:rsid w:val="00DD12FD"/>
    <w:rsid w:val="00DD1576"/>
    <w:rsid w:val="00DD228C"/>
    <w:rsid w:val="00DD2893"/>
    <w:rsid w:val="00DD3638"/>
    <w:rsid w:val="00DD3E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78D"/>
    <w:rsid w:val="00DE5C9F"/>
    <w:rsid w:val="00DE69DD"/>
    <w:rsid w:val="00DE6A0A"/>
    <w:rsid w:val="00DE734E"/>
    <w:rsid w:val="00DE7887"/>
    <w:rsid w:val="00DE7BF8"/>
    <w:rsid w:val="00DF0DC3"/>
    <w:rsid w:val="00DF14F9"/>
    <w:rsid w:val="00DF1C2D"/>
    <w:rsid w:val="00DF1FAE"/>
    <w:rsid w:val="00DF2AD9"/>
    <w:rsid w:val="00DF48EC"/>
    <w:rsid w:val="00DF54D0"/>
    <w:rsid w:val="00DF580C"/>
    <w:rsid w:val="00DF5C1A"/>
    <w:rsid w:val="00DF63C5"/>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944"/>
    <w:rsid w:val="00E05A6C"/>
    <w:rsid w:val="00E05F59"/>
    <w:rsid w:val="00E0655D"/>
    <w:rsid w:val="00E071AC"/>
    <w:rsid w:val="00E07689"/>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727"/>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0D20"/>
    <w:rsid w:val="00E418E3"/>
    <w:rsid w:val="00E423DE"/>
    <w:rsid w:val="00E42F07"/>
    <w:rsid w:val="00E4370F"/>
    <w:rsid w:val="00E43EA5"/>
    <w:rsid w:val="00E4441D"/>
    <w:rsid w:val="00E452BF"/>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273"/>
    <w:rsid w:val="00E61B23"/>
    <w:rsid w:val="00E625BE"/>
    <w:rsid w:val="00E6284B"/>
    <w:rsid w:val="00E62D07"/>
    <w:rsid w:val="00E62DF6"/>
    <w:rsid w:val="00E630C6"/>
    <w:rsid w:val="00E63A22"/>
    <w:rsid w:val="00E63B8F"/>
    <w:rsid w:val="00E646B5"/>
    <w:rsid w:val="00E65427"/>
    <w:rsid w:val="00E6543F"/>
    <w:rsid w:val="00E661C0"/>
    <w:rsid w:val="00E663F5"/>
    <w:rsid w:val="00E66E97"/>
    <w:rsid w:val="00E70BD6"/>
    <w:rsid w:val="00E71305"/>
    <w:rsid w:val="00E71EF4"/>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1F96"/>
    <w:rsid w:val="00E922C4"/>
    <w:rsid w:val="00E943AE"/>
    <w:rsid w:val="00E947B0"/>
    <w:rsid w:val="00E95D82"/>
    <w:rsid w:val="00E95F21"/>
    <w:rsid w:val="00E96273"/>
    <w:rsid w:val="00E969FC"/>
    <w:rsid w:val="00E96B87"/>
    <w:rsid w:val="00E96E97"/>
    <w:rsid w:val="00E97992"/>
    <w:rsid w:val="00E97D49"/>
    <w:rsid w:val="00EA0251"/>
    <w:rsid w:val="00EA048D"/>
    <w:rsid w:val="00EA0669"/>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212"/>
    <w:rsid w:val="00EB05DA"/>
    <w:rsid w:val="00EB190F"/>
    <w:rsid w:val="00EB235B"/>
    <w:rsid w:val="00EB31A3"/>
    <w:rsid w:val="00EB325B"/>
    <w:rsid w:val="00EB3E22"/>
    <w:rsid w:val="00EB68EB"/>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3AD5"/>
    <w:rsid w:val="00ED4206"/>
    <w:rsid w:val="00ED58A2"/>
    <w:rsid w:val="00ED58C3"/>
    <w:rsid w:val="00ED5C71"/>
    <w:rsid w:val="00ED5EEE"/>
    <w:rsid w:val="00ED667C"/>
    <w:rsid w:val="00ED6FBF"/>
    <w:rsid w:val="00ED7966"/>
    <w:rsid w:val="00EE01CC"/>
    <w:rsid w:val="00EE04EE"/>
    <w:rsid w:val="00EE1760"/>
    <w:rsid w:val="00EE1CF9"/>
    <w:rsid w:val="00EE287D"/>
    <w:rsid w:val="00EE3B32"/>
    <w:rsid w:val="00EE3CFF"/>
    <w:rsid w:val="00EE3F39"/>
    <w:rsid w:val="00EE414C"/>
    <w:rsid w:val="00EE44FE"/>
    <w:rsid w:val="00EE5406"/>
    <w:rsid w:val="00EE5EF8"/>
    <w:rsid w:val="00EE6964"/>
    <w:rsid w:val="00EE6A1D"/>
    <w:rsid w:val="00EE6D18"/>
    <w:rsid w:val="00EE7A53"/>
    <w:rsid w:val="00EE7E7A"/>
    <w:rsid w:val="00EF1230"/>
    <w:rsid w:val="00EF223B"/>
    <w:rsid w:val="00EF29DE"/>
    <w:rsid w:val="00EF3978"/>
    <w:rsid w:val="00EF3AAC"/>
    <w:rsid w:val="00EF4D42"/>
    <w:rsid w:val="00EF4FD1"/>
    <w:rsid w:val="00EF5318"/>
    <w:rsid w:val="00EF54D0"/>
    <w:rsid w:val="00EF708A"/>
    <w:rsid w:val="00EF717E"/>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33"/>
    <w:rsid w:val="00F10D83"/>
    <w:rsid w:val="00F1196B"/>
    <w:rsid w:val="00F11A6A"/>
    <w:rsid w:val="00F11D32"/>
    <w:rsid w:val="00F126BD"/>
    <w:rsid w:val="00F12CC1"/>
    <w:rsid w:val="00F12CD8"/>
    <w:rsid w:val="00F13433"/>
    <w:rsid w:val="00F134FC"/>
    <w:rsid w:val="00F1350E"/>
    <w:rsid w:val="00F14419"/>
    <w:rsid w:val="00F1470E"/>
    <w:rsid w:val="00F147A5"/>
    <w:rsid w:val="00F14AA7"/>
    <w:rsid w:val="00F15884"/>
    <w:rsid w:val="00F15B8E"/>
    <w:rsid w:val="00F16665"/>
    <w:rsid w:val="00F16FB0"/>
    <w:rsid w:val="00F1733B"/>
    <w:rsid w:val="00F1735C"/>
    <w:rsid w:val="00F17474"/>
    <w:rsid w:val="00F201CC"/>
    <w:rsid w:val="00F20487"/>
    <w:rsid w:val="00F20B13"/>
    <w:rsid w:val="00F20F65"/>
    <w:rsid w:val="00F2106D"/>
    <w:rsid w:val="00F21EEB"/>
    <w:rsid w:val="00F22337"/>
    <w:rsid w:val="00F22D65"/>
    <w:rsid w:val="00F23175"/>
    <w:rsid w:val="00F23ACD"/>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011"/>
    <w:rsid w:val="00F4463C"/>
    <w:rsid w:val="00F4598B"/>
    <w:rsid w:val="00F473A5"/>
    <w:rsid w:val="00F473F3"/>
    <w:rsid w:val="00F474B8"/>
    <w:rsid w:val="00F478CA"/>
    <w:rsid w:val="00F47CE2"/>
    <w:rsid w:val="00F501F3"/>
    <w:rsid w:val="00F50A98"/>
    <w:rsid w:val="00F50E5F"/>
    <w:rsid w:val="00F51165"/>
    <w:rsid w:val="00F51460"/>
    <w:rsid w:val="00F51667"/>
    <w:rsid w:val="00F521DC"/>
    <w:rsid w:val="00F53199"/>
    <w:rsid w:val="00F534BC"/>
    <w:rsid w:val="00F541A1"/>
    <w:rsid w:val="00F54B09"/>
    <w:rsid w:val="00F54BEA"/>
    <w:rsid w:val="00F54E8A"/>
    <w:rsid w:val="00F557C3"/>
    <w:rsid w:val="00F559A8"/>
    <w:rsid w:val="00F55B6F"/>
    <w:rsid w:val="00F55C21"/>
    <w:rsid w:val="00F55E5F"/>
    <w:rsid w:val="00F55F6D"/>
    <w:rsid w:val="00F5736B"/>
    <w:rsid w:val="00F57880"/>
    <w:rsid w:val="00F608AB"/>
    <w:rsid w:val="00F60BE7"/>
    <w:rsid w:val="00F6159C"/>
    <w:rsid w:val="00F61714"/>
    <w:rsid w:val="00F6238F"/>
    <w:rsid w:val="00F63E59"/>
    <w:rsid w:val="00F64BE0"/>
    <w:rsid w:val="00F6589F"/>
    <w:rsid w:val="00F65B68"/>
    <w:rsid w:val="00F67846"/>
    <w:rsid w:val="00F67B42"/>
    <w:rsid w:val="00F70B72"/>
    <w:rsid w:val="00F70DEF"/>
    <w:rsid w:val="00F70EA3"/>
    <w:rsid w:val="00F71398"/>
    <w:rsid w:val="00F71855"/>
    <w:rsid w:val="00F718F3"/>
    <w:rsid w:val="00F7294C"/>
    <w:rsid w:val="00F72C5F"/>
    <w:rsid w:val="00F73549"/>
    <w:rsid w:val="00F75782"/>
    <w:rsid w:val="00F75A78"/>
    <w:rsid w:val="00F77DD9"/>
    <w:rsid w:val="00F80321"/>
    <w:rsid w:val="00F80C1D"/>
    <w:rsid w:val="00F80FC5"/>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87F85"/>
    <w:rsid w:val="00F902D2"/>
    <w:rsid w:val="00F90B12"/>
    <w:rsid w:val="00F90CBD"/>
    <w:rsid w:val="00F9109E"/>
    <w:rsid w:val="00F91251"/>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4B3"/>
    <w:rsid w:val="00FA7BB5"/>
    <w:rsid w:val="00FA7C85"/>
    <w:rsid w:val="00FB12D8"/>
    <w:rsid w:val="00FB176A"/>
    <w:rsid w:val="00FB1CDC"/>
    <w:rsid w:val="00FB238A"/>
    <w:rsid w:val="00FB2446"/>
    <w:rsid w:val="00FB28EE"/>
    <w:rsid w:val="00FB2C81"/>
    <w:rsid w:val="00FB3BC4"/>
    <w:rsid w:val="00FB3F9C"/>
    <w:rsid w:val="00FB3FDE"/>
    <w:rsid w:val="00FB4676"/>
    <w:rsid w:val="00FB4F7E"/>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36C8"/>
    <w:rsid w:val="00FC43AD"/>
    <w:rsid w:val="00FC5876"/>
    <w:rsid w:val="00FC62F5"/>
    <w:rsid w:val="00FC6DC6"/>
    <w:rsid w:val="00FC731E"/>
    <w:rsid w:val="00FD035A"/>
    <w:rsid w:val="00FD19F1"/>
    <w:rsid w:val="00FD1A7E"/>
    <w:rsid w:val="00FD2693"/>
    <w:rsid w:val="00FD2CC3"/>
    <w:rsid w:val="00FD31BF"/>
    <w:rsid w:val="00FD39FE"/>
    <w:rsid w:val="00FD3CC7"/>
    <w:rsid w:val="00FD4148"/>
    <w:rsid w:val="00FD4D5B"/>
    <w:rsid w:val="00FD610F"/>
    <w:rsid w:val="00FD6453"/>
    <w:rsid w:val="00FD67FD"/>
    <w:rsid w:val="00FD7CB2"/>
    <w:rsid w:val="00FD7D46"/>
    <w:rsid w:val="00FD7D8B"/>
    <w:rsid w:val="00FE0AF2"/>
    <w:rsid w:val="00FE1C47"/>
    <w:rsid w:val="00FE20E9"/>
    <w:rsid w:val="00FE22DD"/>
    <w:rsid w:val="00FE2CFB"/>
    <w:rsid w:val="00FE4A60"/>
    <w:rsid w:val="00FE54E0"/>
    <w:rsid w:val="00FE55F0"/>
    <w:rsid w:val="00FE5A2B"/>
    <w:rsid w:val="00FE5D4F"/>
    <w:rsid w:val="00FE6331"/>
    <w:rsid w:val="00FE685B"/>
    <w:rsid w:val="00FE6C12"/>
    <w:rsid w:val="00FE7894"/>
    <w:rsid w:val="00FF01FA"/>
    <w:rsid w:val="00FF21B5"/>
    <w:rsid w:val="00FF21C3"/>
    <w:rsid w:val="00FF2A11"/>
    <w:rsid w:val="00FF2AA0"/>
    <w:rsid w:val="00FF388B"/>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BBDB7D"/>
  <w15:docId w15:val="{8D57ABE0-15E1-41B1-961E-B35C3D47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00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655AAE"/>
    <w:pPr>
      <w:keepNext/>
      <w:tabs>
        <w:tab w:val="left" w:pos="851"/>
      </w:tabs>
      <w:spacing w:before="24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655AAE"/>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1"/>
    <w:basedOn w:val="Normal"/>
    <w:link w:val="HeaderChar"/>
    <w:uiPriority w:val="99"/>
    <w:rsid w:val="00EA64B4"/>
    <w:pPr>
      <w:jc w:val="center"/>
    </w:pPr>
    <w:rPr>
      <w:rFonts w:ascii="Arial" w:hAnsi="Arial"/>
      <w:sz w:val="16"/>
    </w:rPr>
  </w:style>
  <w:style w:type="character" w:customStyle="1" w:styleId="HeaderChar">
    <w:name w:val="Header Char"/>
    <w:aliases w:val="header 1 Char"/>
    <w:basedOn w:val="DefaultParagraphFont"/>
    <w:link w:val="Header"/>
    <w:uiPriority w:val="99"/>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tabs>
        <w:tab w:val="clear" w:pos="1107"/>
        <w:tab w:val="num" w:pos="397"/>
      </w:tabs>
      <w:spacing w:before="0" w:line="280" w:lineRule="exact"/>
      <w:ind w:left="397"/>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customStyle="1" w:styleId="TableBullet1">
    <w:name w:val="Table Bullet 1"/>
    <w:basedOn w:val="Normal"/>
    <w:rsid w:val="005A7031"/>
    <w:pPr>
      <w:numPr>
        <w:numId w:val="17"/>
      </w:numPr>
      <w:spacing w:before="30" w:after="30" w:line="240" w:lineRule="auto"/>
      <w:jc w:val="left"/>
    </w:pPr>
    <w:rPr>
      <w:rFonts w:eastAsia="Times New Roman" w:cs="Calibri"/>
      <w:sz w:val="18"/>
      <w:szCs w:val="18"/>
    </w:rPr>
  </w:style>
  <w:style w:type="paragraph" w:customStyle="1" w:styleId="TableBullet2">
    <w:name w:val="Table Bullet 2"/>
    <w:basedOn w:val="Normal"/>
    <w:rsid w:val="005A7031"/>
    <w:pPr>
      <w:numPr>
        <w:ilvl w:val="1"/>
        <w:numId w:val="17"/>
      </w:numPr>
      <w:spacing w:before="30" w:after="30" w:line="240" w:lineRule="auto"/>
      <w:jc w:val="left"/>
    </w:pPr>
    <w:rPr>
      <w:rFonts w:ascii="Garamond" w:eastAsia="Times New Roman" w:hAnsi="Garamond" w:cs="Times New Roman"/>
      <w:szCs w:val="24"/>
    </w:rPr>
  </w:style>
  <w:style w:type="paragraph" w:customStyle="1" w:styleId="Bullet2">
    <w:name w:val="Bullet 2"/>
    <w:basedOn w:val="Bullet"/>
    <w:qFormat/>
    <w:rsid w:val="005A7031"/>
    <w:pPr>
      <w:numPr>
        <w:numId w:val="0"/>
      </w:numPr>
      <w:tabs>
        <w:tab w:val="left" w:pos="397"/>
      </w:tabs>
      <w:ind w:left="993" w:hanging="567"/>
    </w:pPr>
  </w:style>
  <w:style w:type="paragraph" w:customStyle="1" w:styleId="Default">
    <w:name w:val="Default"/>
    <w:rsid w:val="005A7031"/>
    <w:pPr>
      <w:autoSpaceDE w:val="0"/>
      <w:autoSpaceDN w:val="0"/>
      <w:adjustRightInd w:val="0"/>
      <w:spacing w:after="0" w:line="240" w:lineRule="auto"/>
    </w:pPr>
    <w:rPr>
      <w:rFonts w:ascii="Calibri" w:hAnsi="Calibri" w:cs="Calibri"/>
      <w:color w:val="000000"/>
      <w:sz w:val="24"/>
      <w:szCs w:val="24"/>
    </w:rPr>
  </w:style>
  <w:style w:type="character" w:styleId="HTMLDefinition">
    <w:name w:val="HTML Definition"/>
    <w:basedOn w:val="DefaultParagraphFont"/>
    <w:uiPriority w:val="99"/>
    <w:semiHidden/>
    <w:unhideWhenUsed/>
    <w:rsid w:val="007D75C2"/>
    <w:rPr>
      <w:i/>
      <w:iCs/>
    </w:rPr>
  </w:style>
  <w:style w:type="character" w:customStyle="1" w:styleId="label1">
    <w:name w:val="label1"/>
    <w:basedOn w:val="DefaultParagraphFont"/>
    <w:rsid w:val="007D75C2"/>
  </w:style>
  <w:style w:type="character" w:customStyle="1" w:styleId="label2">
    <w:name w:val="label2"/>
    <w:basedOn w:val="DefaultParagraphFont"/>
    <w:rsid w:val="007D75C2"/>
  </w:style>
  <w:style w:type="character" w:customStyle="1" w:styleId="label3">
    <w:name w:val="label3"/>
    <w:basedOn w:val="DefaultParagraphFont"/>
    <w:rsid w:val="007D75C2"/>
  </w:style>
  <w:style w:type="paragraph" w:customStyle="1" w:styleId="subprov1">
    <w:name w:val="subprov1"/>
    <w:basedOn w:val="Normal"/>
    <w:rsid w:val="007D75C2"/>
    <w:pPr>
      <w:spacing w:before="83" w:after="216" w:line="288" w:lineRule="atLeast"/>
      <w:jc w:val="left"/>
    </w:pPr>
    <w:rPr>
      <w:rFonts w:ascii="Times New Roman" w:eastAsia="Times New Roman" w:hAnsi="Times New Roman" w:cs="Times New Roman"/>
      <w:sz w:val="24"/>
      <w:szCs w:val="24"/>
    </w:rPr>
  </w:style>
  <w:style w:type="character" w:customStyle="1" w:styleId="insertwords">
    <w:name w:val="insertwords"/>
    <w:basedOn w:val="DefaultParagraphFont"/>
    <w:rsid w:val="007D75C2"/>
  </w:style>
  <w:style w:type="paragraph" w:styleId="CommentText">
    <w:name w:val="annotation text"/>
    <w:basedOn w:val="Normal"/>
    <w:link w:val="CommentTextChar"/>
    <w:uiPriority w:val="99"/>
    <w:semiHidden/>
    <w:rsid w:val="0050330F"/>
    <w:pPr>
      <w:spacing w:line="240" w:lineRule="auto"/>
    </w:pPr>
    <w:rPr>
      <w:sz w:val="20"/>
      <w:szCs w:val="20"/>
    </w:rPr>
  </w:style>
  <w:style w:type="character" w:customStyle="1" w:styleId="CommentTextChar">
    <w:name w:val="Comment Text Char"/>
    <w:basedOn w:val="DefaultParagraphFont"/>
    <w:link w:val="CommentText"/>
    <w:uiPriority w:val="99"/>
    <w:semiHidden/>
    <w:rsid w:val="0050330F"/>
    <w:rPr>
      <w:rFonts w:ascii="Calibri" w:eastAsiaTheme="minorEastAsia" w:hAnsi="Calibri"/>
      <w:sz w:val="20"/>
      <w:szCs w:val="20"/>
      <w:lang w:eastAsia="en-NZ"/>
    </w:rPr>
  </w:style>
  <w:style w:type="paragraph" w:styleId="ListBullet">
    <w:name w:val="List Bullet"/>
    <w:basedOn w:val="Normal"/>
    <w:uiPriority w:val="99"/>
    <w:semiHidden/>
    <w:rsid w:val="00CA0C19"/>
    <w:pPr>
      <w:numPr>
        <w:numId w:val="19"/>
      </w:numPr>
      <w:contextualSpacing/>
    </w:pPr>
    <w:rPr>
      <w:rFonts w:eastAsia="Times New Roman" w:cs="Times New Roman"/>
    </w:rPr>
  </w:style>
  <w:style w:type="paragraph" w:styleId="NoSpacing">
    <w:name w:val="No Spacing"/>
    <w:aliases w:val="Numbered Paragraphs"/>
    <w:uiPriority w:val="1"/>
    <w:qFormat/>
    <w:rsid w:val="00CA0C19"/>
    <w:pPr>
      <w:numPr>
        <w:numId w:val="20"/>
      </w:numPr>
      <w:spacing w:before="120" w:after="120" w:line="240" w:lineRule="auto"/>
      <w:jc w:val="both"/>
    </w:pPr>
    <w:rPr>
      <w:rFonts w:ascii="Arial" w:eastAsia="Times New Roman" w:hAnsi="Arial" w:cs="Times New Roman"/>
      <w:szCs w:val="20"/>
    </w:rPr>
  </w:style>
  <w:style w:type="table" w:customStyle="1" w:styleId="TableGrid1">
    <w:name w:val="Table Grid1"/>
    <w:basedOn w:val="TableNormal"/>
    <w:uiPriority w:val="59"/>
    <w:rsid w:val="003B21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grey">
    <w:name w:val="Bullet grey"/>
    <w:basedOn w:val="Bullet"/>
    <w:qFormat/>
    <w:rsid w:val="003266DE"/>
    <w:pPr>
      <w:numPr>
        <w:numId w:val="23"/>
      </w:numPr>
      <w:ind w:left="1361" w:hanging="397"/>
    </w:pPr>
    <w:rPr>
      <w:color w:val="BFBFBF"/>
    </w:rPr>
  </w:style>
  <w:style w:type="paragraph" w:customStyle="1" w:styleId="MandatoryDirectionBullet">
    <w:name w:val="Mandatory Direction Bullet"/>
    <w:basedOn w:val="Bullet"/>
    <w:qFormat/>
    <w:rsid w:val="00002003"/>
    <w:pPr>
      <w:numPr>
        <w:numId w:val="24"/>
      </w:numPr>
      <w:tabs>
        <w:tab w:val="left" w:pos="397"/>
      </w:tabs>
    </w:pPr>
    <w:rPr>
      <w:sz w:val="20"/>
    </w:rPr>
  </w:style>
  <w:style w:type="paragraph" w:customStyle="1" w:styleId="Mandatorydirectionsub-list">
    <w:name w:val="Mandatory direction sub-list"/>
    <w:basedOn w:val="Sub-list"/>
    <w:qFormat/>
    <w:rsid w:val="00002003"/>
    <w:pPr>
      <w:numPr>
        <w:numId w:val="25"/>
      </w:numPr>
    </w:pPr>
    <w:rPr>
      <w:rFonts w:eastAsia="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52404">
      <w:bodyDiv w:val="1"/>
      <w:marLeft w:val="0"/>
      <w:marRight w:val="0"/>
      <w:marTop w:val="0"/>
      <w:marBottom w:val="0"/>
      <w:divBdr>
        <w:top w:val="none" w:sz="0" w:space="0" w:color="auto"/>
        <w:left w:val="none" w:sz="0" w:space="0" w:color="auto"/>
        <w:bottom w:val="none" w:sz="0" w:space="0" w:color="auto"/>
        <w:right w:val="none" w:sz="0" w:space="0" w:color="auto"/>
      </w:divBdr>
    </w:div>
    <w:div w:id="156962402">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505175521">
      <w:bodyDiv w:val="1"/>
      <w:marLeft w:val="0"/>
      <w:marRight w:val="0"/>
      <w:marTop w:val="0"/>
      <w:marBottom w:val="0"/>
      <w:divBdr>
        <w:top w:val="none" w:sz="0" w:space="0" w:color="auto"/>
        <w:left w:val="none" w:sz="0" w:space="0" w:color="auto"/>
        <w:bottom w:val="none" w:sz="0" w:space="0" w:color="auto"/>
        <w:right w:val="none" w:sz="0" w:space="0" w:color="auto"/>
      </w:divBdr>
    </w:div>
    <w:div w:id="883905057">
      <w:bodyDiv w:val="1"/>
      <w:marLeft w:val="0"/>
      <w:marRight w:val="0"/>
      <w:marTop w:val="0"/>
      <w:marBottom w:val="0"/>
      <w:divBdr>
        <w:top w:val="none" w:sz="0" w:space="0" w:color="auto"/>
        <w:left w:val="none" w:sz="0" w:space="0" w:color="auto"/>
        <w:bottom w:val="none" w:sz="0" w:space="0" w:color="auto"/>
        <w:right w:val="none" w:sz="0" w:space="0" w:color="auto"/>
      </w:divBdr>
    </w:div>
    <w:div w:id="1006908860">
      <w:bodyDiv w:val="1"/>
      <w:marLeft w:val="0"/>
      <w:marRight w:val="0"/>
      <w:marTop w:val="0"/>
      <w:marBottom w:val="0"/>
      <w:divBdr>
        <w:top w:val="none" w:sz="0" w:space="0" w:color="auto"/>
        <w:left w:val="none" w:sz="0" w:space="0" w:color="auto"/>
        <w:bottom w:val="none" w:sz="0" w:space="0" w:color="auto"/>
        <w:right w:val="none" w:sz="0" w:space="0" w:color="auto"/>
      </w:divBdr>
    </w:div>
    <w:div w:id="1069186463">
      <w:bodyDiv w:val="1"/>
      <w:marLeft w:val="0"/>
      <w:marRight w:val="0"/>
      <w:marTop w:val="0"/>
      <w:marBottom w:val="0"/>
      <w:divBdr>
        <w:top w:val="none" w:sz="0" w:space="0" w:color="auto"/>
        <w:left w:val="none" w:sz="0" w:space="0" w:color="auto"/>
        <w:bottom w:val="none" w:sz="0" w:space="0" w:color="auto"/>
        <w:right w:val="none" w:sz="0" w:space="0" w:color="auto"/>
      </w:divBdr>
    </w:div>
    <w:div w:id="1135948655">
      <w:bodyDiv w:val="1"/>
      <w:marLeft w:val="0"/>
      <w:marRight w:val="0"/>
      <w:marTop w:val="0"/>
      <w:marBottom w:val="0"/>
      <w:divBdr>
        <w:top w:val="none" w:sz="0" w:space="0" w:color="auto"/>
        <w:left w:val="none" w:sz="0" w:space="0" w:color="auto"/>
        <w:bottom w:val="none" w:sz="0" w:space="0" w:color="auto"/>
        <w:right w:val="none" w:sz="0" w:space="0" w:color="auto"/>
      </w:divBdr>
    </w:div>
    <w:div w:id="1364406662">
      <w:bodyDiv w:val="1"/>
      <w:marLeft w:val="0"/>
      <w:marRight w:val="0"/>
      <w:marTop w:val="0"/>
      <w:marBottom w:val="0"/>
      <w:divBdr>
        <w:top w:val="none" w:sz="0" w:space="0" w:color="auto"/>
        <w:left w:val="none" w:sz="0" w:space="0" w:color="auto"/>
        <w:bottom w:val="none" w:sz="0" w:space="0" w:color="auto"/>
        <w:right w:val="none" w:sz="0" w:space="0" w:color="auto"/>
      </w:divBdr>
    </w:div>
    <w:div w:id="1380519944">
      <w:bodyDiv w:val="1"/>
      <w:marLeft w:val="0"/>
      <w:marRight w:val="0"/>
      <w:marTop w:val="0"/>
      <w:marBottom w:val="0"/>
      <w:divBdr>
        <w:top w:val="none" w:sz="0" w:space="0" w:color="auto"/>
        <w:left w:val="none" w:sz="0" w:space="0" w:color="auto"/>
        <w:bottom w:val="none" w:sz="0" w:space="0" w:color="auto"/>
        <w:right w:val="none" w:sz="0" w:space="0" w:color="auto"/>
      </w:divBdr>
      <w:divsChild>
        <w:div w:id="1065570825">
          <w:marLeft w:val="0"/>
          <w:marRight w:val="0"/>
          <w:marTop w:val="0"/>
          <w:marBottom w:val="0"/>
          <w:divBdr>
            <w:top w:val="none" w:sz="0" w:space="0" w:color="auto"/>
            <w:left w:val="none" w:sz="0" w:space="0" w:color="auto"/>
            <w:bottom w:val="none" w:sz="0" w:space="0" w:color="auto"/>
            <w:right w:val="none" w:sz="0" w:space="0" w:color="auto"/>
          </w:divBdr>
        </w:div>
      </w:divsChild>
    </w:div>
    <w:div w:id="1395010498">
      <w:bodyDiv w:val="1"/>
      <w:marLeft w:val="0"/>
      <w:marRight w:val="0"/>
      <w:marTop w:val="0"/>
      <w:marBottom w:val="0"/>
      <w:divBdr>
        <w:top w:val="none" w:sz="0" w:space="0" w:color="auto"/>
        <w:left w:val="none" w:sz="0" w:space="0" w:color="auto"/>
        <w:bottom w:val="none" w:sz="0" w:space="0" w:color="auto"/>
        <w:right w:val="none" w:sz="0" w:space="0" w:color="auto"/>
      </w:divBdr>
      <w:divsChild>
        <w:div w:id="952858044">
          <w:marLeft w:val="0"/>
          <w:marRight w:val="0"/>
          <w:marTop w:val="0"/>
          <w:marBottom w:val="0"/>
          <w:divBdr>
            <w:top w:val="none" w:sz="0" w:space="0" w:color="auto"/>
            <w:left w:val="none" w:sz="0" w:space="0" w:color="auto"/>
            <w:bottom w:val="none" w:sz="0" w:space="0" w:color="auto"/>
            <w:right w:val="none" w:sz="0" w:space="0" w:color="auto"/>
          </w:divBdr>
          <w:divsChild>
            <w:div w:id="644436749">
              <w:marLeft w:val="0"/>
              <w:marRight w:val="0"/>
              <w:marTop w:val="0"/>
              <w:marBottom w:val="0"/>
              <w:divBdr>
                <w:top w:val="none" w:sz="0" w:space="0" w:color="auto"/>
                <w:left w:val="none" w:sz="0" w:space="0" w:color="auto"/>
                <w:bottom w:val="none" w:sz="0" w:space="0" w:color="auto"/>
                <w:right w:val="none" w:sz="0" w:space="0" w:color="auto"/>
              </w:divBdr>
              <w:divsChild>
                <w:div w:id="870146209">
                  <w:marLeft w:val="0"/>
                  <w:marRight w:val="0"/>
                  <w:marTop w:val="105"/>
                  <w:marBottom w:val="0"/>
                  <w:divBdr>
                    <w:top w:val="none" w:sz="0" w:space="0" w:color="auto"/>
                    <w:left w:val="none" w:sz="0" w:space="0" w:color="auto"/>
                    <w:bottom w:val="none" w:sz="0" w:space="0" w:color="auto"/>
                    <w:right w:val="none" w:sz="0" w:space="0" w:color="auto"/>
                  </w:divBdr>
                  <w:divsChild>
                    <w:div w:id="1909531855">
                      <w:marLeft w:val="450"/>
                      <w:marRight w:val="225"/>
                      <w:marTop w:val="0"/>
                      <w:marBottom w:val="0"/>
                      <w:divBdr>
                        <w:top w:val="none" w:sz="0" w:space="0" w:color="auto"/>
                        <w:left w:val="none" w:sz="0" w:space="0" w:color="auto"/>
                        <w:bottom w:val="none" w:sz="0" w:space="0" w:color="auto"/>
                        <w:right w:val="none" w:sz="0" w:space="0" w:color="auto"/>
                      </w:divBdr>
                      <w:divsChild>
                        <w:div w:id="963467513">
                          <w:marLeft w:val="0"/>
                          <w:marRight w:val="0"/>
                          <w:marTop w:val="0"/>
                          <w:marBottom w:val="600"/>
                          <w:divBdr>
                            <w:top w:val="single" w:sz="6" w:space="0" w:color="314664"/>
                            <w:left w:val="single" w:sz="6" w:space="0" w:color="314664"/>
                            <w:bottom w:val="single" w:sz="6" w:space="0" w:color="314664"/>
                            <w:right w:val="single" w:sz="6" w:space="0" w:color="314664"/>
                          </w:divBdr>
                          <w:divsChild>
                            <w:div w:id="1241018631">
                              <w:marLeft w:val="0"/>
                              <w:marRight w:val="0"/>
                              <w:marTop w:val="0"/>
                              <w:marBottom w:val="0"/>
                              <w:divBdr>
                                <w:top w:val="none" w:sz="0" w:space="0" w:color="auto"/>
                                <w:left w:val="none" w:sz="0" w:space="0" w:color="auto"/>
                                <w:bottom w:val="none" w:sz="0" w:space="0" w:color="auto"/>
                                <w:right w:val="none" w:sz="0" w:space="0" w:color="auto"/>
                              </w:divBdr>
                              <w:divsChild>
                                <w:div w:id="1734350768">
                                  <w:marLeft w:val="0"/>
                                  <w:marRight w:val="0"/>
                                  <w:marTop w:val="0"/>
                                  <w:marBottom w:val="0"/>
                                  <w:divBdr>
                                    <w:top w:val="none" w:sz="0" w:space="0" w:color="auto"/>
                                    <w:left w:val="none" w:sz="0" w:space="0" w:color="auto"/>
                                    <w:bottom w:val="none" w:sz="0" w:space="0" w:color="auto"/>
                                    <w:right w:val="none" w:sz="0" w:space="0" w:color="auto"/>
                                  </w:divBdr>
                                  <w:divsChild>
                                    <w:div w:id="759376164">
                                      <w:marLeft w:val="0"/>
                                      <w:marRight w:val="0"/>
                                      <w:marTop w:val="0"/>
                                      <w:marBottom w:val="0"/>
                                      <w:divBdr>
                                        <w:top w:val="none" w:sz="0" w:space="0" w:color="auto"/>
                                        <w:left w:val="none" w:sz="0" w:space="0" w:color="auto"/>
                                        <w:bottom w:val="none" w:sz="0" w:space="0" w:color="auto"/>
                                        <w:right w:val="none" w:sz="0" w:space="0" w:color="auto"/>
                                      </w:divBdr>
                                      <w:divsChild>
                                        <w:div w:id="1478759617">
                                          <w:marLeft w:val="0"/>
                                          <w:marRight w:val="0"/>
                                          <w:marTop w:val="0"/>
                                          <w:marBottom w:val="0"/>
                                          <w:divBdr>
                                            <w:top w:val="none" w:sz="0" w:space="0" w:color="auto"/>
                                            <w:left w:val="none" w:sz="0" w:space="0" w:color="auto"/>
                                            <w:bottom w:val="none" w:sz="0" w:space="0" w:color="auto"/>
                                            <w:right w:val="none" w:sz="0" w:space="0" w:color="auto"/>
                                          </w:divBdr>
                                          <w:divsChild>
                                            <w:div w:id="991251991">
                                              <w:marLeft w:val="0"/>
                                              <w:marRight w:val="0"/>
                                              <w:marTop w:val="0"/>
                                              <w:marBottom w:val="0"/>
                                              <w:divBdr>
                                                <w:top w:val="none" w:sz="0" w:space="0" w:color="auto"/>
                                                <w:left w:val="none" w:sz="0" w:space="0" w:color="auto"/>
                                                <w:bottom w:val="none" w:sz="0" w:space="0" w:color="auto"/>
                                                <w:right w:val="none" w:sz="0" w:space="0" w:color="auto"/>
                                              </w:divBdr>
                                              <w:divsChild>
                                                <w:div w:id="336923553">
                                                  <w:marLeft w:val="0"/>
                                                  <w:marRight w:val="0"/>
                                                  <w:marTop w:val="0"/>
                                                  <w:marBottom w:val="0"/>
                                                  <w:divBdr>
                                                    <w:top w:val="none" w:sz="0" w:space="0" w:color="auto"/>
                                                    <w:left w:val="none" w:sz="0" w:space="0" w:color="auto"/>
                                                    <w:bottom w:val="none" w:sz="0" w:space="0" w:color="auto"/>
                                                    <w:right w:val="none" w:sz="0" w:space="0" w:color="auto"/>
                                                  </w:divBdr>
                                                  <w:divsChild>
                                                    <w:div w:id="882327870">
                                                      <w:marLeft w:val="0"/>
                                                      <w:marRight w:val="0"/>
                                                      <w:marTop w:val="0"/>
                                                      <w:marBottom w:val="0"/>
                                                      <w:divBdr>
                                                        <w:top w:val="none" w:sz="0" w:space="0" w:color="auto"/>
                                                        <w:left w:val="none" w:sz="0" w:space="0" w:color="auto"/>
                                                        <w:bottom w:val="none" w:sz="0" w:space="0" w:color="auto"/>
                                                        <w:right w:val="none" w:sz="0" w:space="0" w:color="auto"/>
                                                      </w:divBdr>
                                                      <w:divsChild>
                                                        <w:div w:id="1903786194">
                                                          <w:marLeft w:val="0"/>
                                                          <w:marRight w:val="0"/>
                                                          <w:marTop w:val="0"/>
                                                          <w:marBottom w:val="0"/>
                                                          <w:divBdr>
                                                            <w:top w:val="none" w:sz="0" w:space="0" w:color="auto"/>
                                                            <w:left w:val="none" w:sz="0" w:space="0" w:color="auto"/>
                                                            <w:bottom w:val="none" w:sz="0" w:space="0" w:color="auto"/>
                                                            <w:right w:val="none" w:sz="0" w:space="0" w:color="auto"/>
                                                          </w:divBdr>
                                                          <w:divsChild>
                                                            <w:div w:id="734595193">
                                                              <w:marLeft w:val="0"/>
                                                              <w:marRight w:val="0"/>
                                                              <w:marTop w:val="0"/>
                                                              <w:marBottom w:val="0"/>
                                                              <w:divBdr>
                                                                <w:top w:val="none" w:sz="0" w:space="0" w:color="auto"/>
                                                                <w:left w:val="none" w:sz="0" w:space="0" w:color="auto"/>
                                                                <w:bottom w:val="none" w:sz="0" w:space="0" w:color="auto"/>
                                                                <w:right w:val="none" w:sz="0" w:space="0" w:color="auto"/>
                                                              </w:divBdr>
                                                              <w:divsChild>
                                                                <w:div w:id="953899169">
                                                                  <w:marLeft w:val="0"/>
                                                                  <w:marRight w:val="0"/>
                                                                  <w:marTop w:val="83"/>
                                                                  <w:marBottom w:val="0"/>
                                                                  <w:divBdr>
                                                                    <w:top w:val="none" w:sz="0" w:space="0" w:color="auto"/>
                                                                    <w:left w:val="none" w:sz="0" w:space="0" w:color="auto"/>
                                                                    <w:bottom w:val="none" w:sz="0" w:space="0" w:color="auto"/>
                                                                    <w:right w:val="none" w:sz="0" w:space="0" w:color="auto"/>
                                                                  </w:divBdr>
                                                                </w:div>
                                                              </w:divsChild>
                                                            </w:div>
                                                            <w:div w:id="1183594234">
                                                              <w:marLeft w:val="0"/>
                                                              <w:marRight w:val="0"/>
                                                              <w:marTop w:val="0"/>
                                                              <w:marBottom w:val="0"/>
                                                              <w:divBdr>
                                                                <w:top w:val="none" w:sz="0" w:space="0" w:color="auto"/>
                                                                <w:left w:val="none" w:sz="0" w:space="0" w:color="auto"/>
                                                                <w:bottom w:val="none" w:sz="0" w:space="0" w:color="auto"/>
                                                                <w:right w:val="none" w:sz="0" w:space="0" w:color="auto"/>
                                                              </w:divBdr>
                                                              <w:divsChild>
                                                                <w:div w:id="1633752517">
                                                                  <w:marLeft w:val="0"/>
                                                                  <w:marRight w:val="0"/>
                                                                  <w:marTop w:val="83"/>
                                                                  <w:marBottom w:val="0"/>
                                                                  <w:divBdr>
                                                                    <w:top w:val="none" w:sz="0" w:space="0" w:color="auto"/>
                                                                    <w:left w:val="none" w:sz="0" w:space="0" w:color="auto"/>
                                                                    <w:bottom w:val="none" w:sz="0" w:space="0" w:color="auto"/>
                                                                    <w:right w:val="none" w:sz="0" w:space="0" w:color="auto"/>
                                                                  </w:divBdr>
                                                                  <w:divsChild>
                                                                    <w:div w:id="25496332">
                                                                      <w:marLeft w:val="0"/>
                                                                      <w:marRight w:val="0"/>
                                                                      <w:marTop w:val="0"/>
                                                                      <w:marBottom w:val="0"/>
                                                                      <w:divBdr>
                                                                        <w:top w:val="none" w:sz="0" w:space="0" w:color="auto"/>
                                                                        <w:left w:val="none" w:sz="0" w:space="0" w:color="auto"/>
                                                                        <w:bottom w:val="none" w:sz="0" w:space="0" w:color="auto"/>
                                                                        <w:right w:val="none" w:sz="0" w:space="0" w:color="auto"/>
                                                                      </w:divBdr>
                                                                      <w:divsChild>
                                                                        <w:div w:id="1816605803">
                                                                          <w:marLeft w:val="0"/>
                                                                          <w:marRight w:val="0"/>
                                                                          <w:marTop w:val="83"/>
                                                                          <w:marBottom w:val="0"/>
                                                                          <w:divBdr>
                                                                            <w:top w:val="none" w:sz="0" w:space="0" w:color="auto"/>
                                                                            <w:left w:val="none" w:sz="0" w:space="0" w:color="auto"/>
                                                                            <w:bottom w:val="none" w:sz="0" w:space="0" w:color="auto"/>
                                                                            <w:right w:val="none" w:sz="0" w:space="0" w:color="auto"/>
                                                                          </w:divBdr>
                                                                          <w:divsChild>
                                                                            <w:div w:id="203058868">
                                                                              <w:marLeft w:val="0"/>
                                                                              <w:marRight w:val="0"/>
                                                                              <w:marTop w:val="0"/>
                                                                              <w:marBottom w:val="0"/>
                                                                              <w:divBdr>
                                                                                <w:top w:val="none" w:sz="0" w:space="0" w:color="auto"/>
                                                                                <w:left w:val="none" w:sz="0" w:space="0" w:color="auto"/>
                                                                                <w:bottom w:val="none" w:sz="0" w:space="0" w:color="auto"/>
                                                                                <w:right w:val="none" w:sz="0" w:space="0" w:color="auto"/>
                                                                              </w:divBdr>
                                                                              <w:divsChild>
                                                                                <w:div w:id="1208759260">
                                                                                  <w:marLeft w:val="0"/>
                                                                                  <w:marRight w:val="0"/>
                                                                                  <w:marTop w:val="83"/>
                                                                                  <w:marBottom w:val="0"/>
                                                                                  <w:divBdr>
                                                                                    <w:top w:val="none" w:sz="0" w:space="0" w:color="auto"/>
                                                                                    <w:left w:val="none" w:sz="0" w:space="0" w:color="auto"/>
                                                                                    <w:bottom w:val="none" w:sz="0" w:space="0" w:color="auto"/>
                                                                                    <w:right w:val="none" w:sz="0" w:space="0" w:color="auto"/>
                                                                                  </w:divBdr>
                                                                                </w:div>
                                                                              </w:divsChild>
                                                                            </w:div>
                                                                            <w:div w:id="1270315683">
                                                                              <w:marLeft w:val="0"/>
                                                                              <w:marRight w:val="0"/>
                                                                              <w:marTop w:val="0"/>
                                                                              <w:marBottom w:val="0"/>
                                                                              <w:divBdr>
                                                                                <w:top w:val="none" w:sz="0" w:space="0" w:color="auto"/>
                                                                                <w:left w:val="none" w:sz="0" w:space="0" w:color="auto"/>
                                                                                <w:bottom w:val="none" w:sz="0" w:space="0" w:color="auto"/>
                                                                                <w:right w:val="none" w:sz="0" w:space="0" w:color="auto"/>
                                                                              </w:divBdr>
                                                                              <w:divsChild>
                                                                                <w:div w:id="12893499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56458830">
                                                                      <w:marLeft w:val="0"/>
                                                                      <w:marRight w:val="0"/>
                                                                      <w:marTop w:val="0"/>
                                                                      <w:marBottom w:val="0"/>
                                                                      <w:divBdr>
                                                                        <w:top w:val="none" w:sz="0" w:space="0" w:color="auto"/>
                                                                        <w:left w:val="none" w:sz="0" w:space="0" w:color="auto"/>
                                                                        <w:bottom w:val="none" w:sz="0" w:space="0" w:color="auto"/>
                                                                        <w:right w:val="none" w:sz="0" w:space="0" w:color="auto"/>
                                                                      </w:divBdr>
                                                                      <w:divsChild>
                                                                        <w:div w:id="71005019">
                                                                          <w:marLeft w:val="0"/>
                                                                          <w:marRight w:val="0"/>
                                                                          <w:marTop w:val="83"/>
                                                                          <w:marBottom w:val="0"/>
                                                                          <w:divBdr>
                                                                            <w:top w:val="none" w:sz="0" w:space="0" w:color="auto"/>
                                                                            <w:left w:val="none" w:sz="0" w:space="0" w:color="auto"/>
                                                                            <w:bottom w:val="none" w:sz="0" w:space="0" w:color="auto"/>
                                                                            <w:right w:val="none" w:sz="0" w:space="0" w:color="auto"/>
                                                                          </w:divBdr>
                                                                        </w:div>
                                                                      </w:divsChild>
                                                                    </w:div>
                                                                    <w:div w:id="734812884">
                                                                      <w:marLeft w:val="0"/>
                                                                      <w:marRight w:val="0"/>
                                                                      <w:marTop w:val="0"/>
                                                                      <w:marBottom w:val="0"/>
                                                                      <w:divBdr>
                                                                        <w:top w:val="none" w:sz="0" w:space="0" w:color="auto"/>
                                                                        <w:left w:val="none" w:sz="0" w:space="0" w:color="auto"/>
                                                                        <w:bottom w:val="none" w:sz="0" w:space="0" w:color="auto"/>
                                                                        <w:right w:val="none" w:sz="0" w:space="0" w:color="auto"/>
                                                                      </w:divBdr>
                                                                      <w:divsChild>
                                                                        <w:div w:id="2128695383">
                                                                          <w:marLeft w:val="0"/>
                                                                          <w:marRight w:val="0"/>
                                                                          <w:marTop w:val="83"/>
                                                                          <w:marBottom w:val="0"/>
                                                                          <w:divBdr>
                                                                            <w:top w:val="none" w:sz="0" w:space="0" w:color="auto"/>
                                                                            <w:left w:val="none" w:sz="0" w:space="0" w:color="auto"/>
                                                                            <w:bottom w:val="none" w:sz="0" w:space="0" w:color="auto"/>
                                                                            <w:right w:val="none" w:sz="0" w:space="0" w:color="auto"/>
                                                                          </w:divBdr>
                                                                        </w:div>
                                                                      </w:divsChild>
                                                                    </w:div>
                                                                    <w:div w:id="1028218360">
                                                                      <w:marLeft w:val="0"/>
                                                                      <w:marRight w:val="0"/>
                                                                      <w:marTop w:val="0"/>
                                                                      <w:marBottom w:val="0"/>
                                                                      <w:divBdr>
                                                                        <w:top w:val="none" w:sz="0" w:space="0" w:color="auto"/>
                                                                        <w:left w:val="none" w:sz="0" w:space="0" w:color="auto"/>
                                                                        <w:bottom w:val="none" w:sz="0" w:space="0" w:color="auto"/>
                                                                        <w:right w:val="none" w:sz="0" w:space="0" w:color="auto"/>
                                                                      </w:divBdr>
                                                                      <w:divsChild>
                                                                        <w:div w:id="14883541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744600359">
                                                              <w:marLeft w:val="0"/>
                                                              <w:marRight w:val="0"/>
                                                              <w:marTop w:val="0"/>
                                                              <w:marBottom w:val="0"/>
                                                              <w:divBdr>
                                                                <w:top w:val="none" w:sz="0" w:space="0" w:color="auto"/>
                                                                <w:left w:val="none" w:sz="0" w:space="0" w:color="auto"/>
                                                                <w:bottom w:val="none" w:sz="0" w:space="0" w:color="auto"/>
                                                                <w:right w:val="none" w:sz="0" w:space="0" w:color="auto"/>
                                                              </w:divBdr>
                                                              <w:divsChild>
                                                                <w:div w:id="10986338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37509374">
      <w:bodyDiv w:val="1"/>
      <w:marLeft w:val="0"/>
      <w:marRight w:val="0"/>
      <w:marTop w:val="0"/>
      <w:marBottom w:val="0"/>
      <w:divBdr>
        <w:top w:val="none" w:sz="0" w:space="0" w:color="auto"/>
        <w:left w:val="none" w:sz="0" w:space="0" w:color="auto"/>
        <w:bottom w:val="none" w:sz="0" w:space="0" w:color="auto"/>
        <w:right w:val="none" w:sz="0" w:space="0" w:color="auto"/>
      </w:divBdr>
    </w:div>
    <w:div w:id="1782529087">
      <w:bodyDiv w:val="1"/>
      <w:marLeft w:val="0"/>
      <w:marRight w:val="0"/>
      <w:marTop w:val="0"/>
      <w:marBottom w:val="0"/>
      <w:divBdr>
        <w:top w:val="none" w:sz="0" w:space="0" w:color="auto"/>
        <w:left w:val="none" w:sz="0" w:space="0" w:color="auto"/>
        <w:bottom w:val="none" w:sz="0" w:space="0" w:color="auto"/>
        <w:right w:val="none" w:sz="0" w:space="0" w:color="auto"/>
      </w:divBdr>
    </w:div>
    <w:div w:id="1959797342">
      <w:bodyDiv w:val="1"/>
      <w:marLeft w:val="0"/>
      <w:marRight w:val="0"/>
      <w:marTop w:val="0"/>
      <w:marBottom w:val="0"/>
      <w:divBdr>
        <w:top w:val="none" w:sz="0" w:space="0" w:color="auto"/>
        <w:left w:val="none" w:sz="0" w:space="0" w:color="auto"/>
        <w:bottom w:val="none" w:sz="0" w:space="0" w:color="auto"/>
        <w:right w:val="none" w:sz="0" w:space="0" w:color="auto"/>
      </w:divBdr>
    </w:div>
    <w:div w:id="214507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mfe.govt.nz/publications/towns-and-cities/recommendations-and-decisions-report-nps-ud-202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fe.govt.nz/publications/towns-and-cities/nps-ud-2020-section-32-evaluation-report" TargetMode="Externa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mfe.govt.nz" TargetMode="External"/><Relationship Id="rId14" Type="http://schemas.openxmlformats.org/officeDocument/2006/relationships/hyperlink" Target="http://www.legislation.govt.nz/act/public/1991/0069/latest/link.aspx?id=DLM232582" TargetMode="External"/><Relationship Id="rId22" Type="http://schemas.openxmlformats.org/officeDocument/2006/relationships/theme" Target="theme/theme1.xm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6EE517-C550-432F-BD8D-555110A1F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Pages>
  <Words>4047</Words>
  <Characters>21616</Characters>
  <Application>Microsoft Office Word</Application>
  <DocSecurity>0</DocSecurity>
  <Lines>527</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suttonv</dc:creator>
  <cp:keywords/>
  <dc:description/>
  <cp:lastModifiedBy>Zinal Bhadra</cp:lastModifiedBy>
  <cp:revision>4</cp:revision>
  <cp:lastPrinted>2019-02-17T22:41:00Z</cp:lastPrinted>
  <dcterms:created xsi:type="dcterms:W3CDTF">2020-07-22T01:39:00Z</dcterms:created>
  <dcterms:modified xsi:type="dcterms:W3CDTF">2020-07-22T03:03:00Z</dcterms:modified>
</cp:coreProperties>
</file>