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D2200" w14:textId="5EE14237" w:rsidR="0080531E" w:rsidRPr="006B77BB" w:rsidRDefault="00AC3F93" w:rsidP="0003640E">
      <w:pPr>
        <w:pStyle w:val="BodyText"/>
      </w:pPr>
      <w:r>
        <w:rPr>
          <w:noProof/>
        </w:rPr>
        <w:drawing>
          <wp:anchor distT="0" distB="0" distL="114300" distR="114300" simplePos="0" relativeHeight="251658240" behindDoc="1" locked="0" layoutInCell="1" allowOverlap="1" wp14:anchorId="2242D4AF" wp14:editId="146B38BD">
            <wp:simplePos x="0" y="0"/>
            <wp:positionH relativeFrom="column">
              <wp:posOffset>-1202055</wp:posOffset>
            </wp:positionH>
            <wp:positionV relativeFrom="page">
              <wp:align>top</wp:align>
            </wp:positionV>
            <wp:extent cx="7529195" cy="10643235"/>
            <wp:effectExtent l="0" t="0" r="0" b="5715"/>
            <wp:wrapTight wrapText="bothSides">
              <wp:wrapPolygon edited="0">
                <wp:start x="0" y="0"/>
                <wp:lineTo x="0" y="21573"/>
                <wp:lineTo x="21533" y="21573"/>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roductory guid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9195" cy="10643235"/>
                    </a:xfrm>
                    <a:prstGeom prst="rect">
                      <a:avLst/>
                    </a:prstGeom>
                  </pic:spPr>
                </pic:pic>
              </a:graphicData>
            </a:graphic>
            <wp14:sizeRelH relativeFrom="page">
              <wp14:pctWidth>0</wp14:pctWidth>
            </wp14:sizeRelH>
            <wp14:sizeRelV relativeFrom="page">
              <wp14:pctHeight>0</wp14:pctHeight>
            </wp14:sizeRelV>
          </wp:anchor>
        </w:drawing>
      </w:r>
      <w:r w:rsidR="007B21B7">
        <w:t xml:space="preserve"> </w:t>
      </w:r>
    </w:p>
    <w:p w14:paraId="5F7BFF31" w14:textId="637ECE7B" w:rsidR="00452EC4" w:rsidRPr="006B77BB" w:rsidRDefault="00452EC4" w:rsidP="00775F57">
      <w:pPr>
        <w:pStyle w:val="Imprint"/>
        <w:spacing w:before="0" w:after="0"/>
        <w:rPr>
          <w:b/>
        </w:rPr>
      </w:pPr>
      <w:r w:rsidRPr="006B77BB">
        <w:rPr>
          <w:b/>
        </w:rPr>
        <w:lastRenderedPageBreak/>
        <w:t>Disclaimer</w:t>
      </w:r>
    </w:p>
    <w:p w14:paraId="60A9F9DC" w14:textId="77777777" w:rsidR="00CF73D6" w:rsidRPr="00AC3F93" w:rsidRDefault="00CF73D6" w:rsidP="00CF73D6">
      <w:pPr>
        <w:pStyle w:val="Imprint"/>
      </w:pPr>
      <w:r w:rsidRPr="00AC3F93">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460602BC" w14:textId="62B90504" w:rsidR="00452EC4" w:rsidRPr="00AC3F93" w:rsidRDefault="00CF73D6" w:rsidP="00452EC4">
      <w:pPr>
        <w:pStyle w:val="Imprint"/>
      </w:pPr>
      <w:r w:rsidRPr="00AC3F93">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7D959501" w14:textId="77777777" w:rsidR="00CF73D6" w:rsidRPr="00AC3F93" w:rsidRDefault="00CF73D6" w:rsidP="00452EC4">
      <w:pPr>
        <w:pStyle w:val="Imprint"/>
        <w:rPr>
          <w:sz w:val="24"/>
        </w:rPr>
      </w:pPr>
    </w:p>
    <w:p w14:paraId="6FA3AE3A" w14:textId="0E8E2106" w:rsidR="00452EC4" w:rsidRPr="00AC3F93" w:rsidRDefault="00452EC4" w:rsidP="00452EC4">
      <w:pPr>
        <w:pStyle w:val="Imprint"/>
      </w:pPr>
      <w:r w:rsidRPr="00AC3F93">
        <w:t xml:space="preserve">This </w:t>
      </w:r>
      <w:r w:rsidR="00775F57" w:rsidRPr="00AC3F93">
        <w:t>document</w:t>
      </w:r>
      <w:r w:rsidRPr="00AC3F93">
        <w:t xml:space="preserve"> may be cited as:</w:t>
      </w:r>
      <w:r w:rsidR="00775F57" w:rsidRPr="00AC3F93">
        <w:t xml:space="preserve"> Ministry for the Environment. </w:t>
      </w:r>
      <w:r w:rsidR="00A535AB" w:rsidRPr="00AC3F93">
        <w:t>2020</w:t>
      </w:r>
      <w:r w:rsidR="00775F57" w:rsidRPr="00AC3F93">
        <w:t xml:space="preserve">. </w:t>
      </w:r>
      <w:r w:rsidR="00A535AB" w:rsidRPr="00AC3F93">
        <w:rPr>
          <w:i/>
        </w:rPr>
        <w:t>Introductory guide to the National Policy Statement on Urban Development 2020</w:t>
      </w:r>
      <w:r w:rsidR="00775F57" w:rsidRPr="00AC3F93">
        <w:t>. Wellington: Ministry for the Environment.</w:t>
      </w:r>
    </w:p>
    <w:p w14:paraId="755FCF4B" w14:textId="77777777" w:rsidR="0080531E" w:rsidRPr="00AC3F93" w:rsidRDefault="0080531E" w:rsidP="0080531E">
      <w:pPr>
        <w:pStyle w:val="Imprint"/>
        <w:rPr>
          <w:sz w:val="24"/>
        </w:rPr>
      </w:pPr>
    </w:p>
    <w:p w14:paraId="4DF5ACBB" w14:textId="59D1D762" w:rsidR="0080531E" w:rsidRPr="00AC3F93" w:rsidRDefault="0080531E" w:rsidP="0080531E">
      <w:pPr>
        <w:pStyle w:val="Imprint"/>
        <w:rPr>
          <w:sz w:val="24"/>
        </w:rPr>
      </w:pPr>
    </w:p>
    <w:p w14:paraId="6240A770" w14:textId="355927A4" w:rsidR="00CF73D6" w:rsidRPr="00AC3F93" w:rsidRDefault="00CF73D6" w:rsidP="0080531E">
      <w:pPr>
        <w:pStyle w:val="Imprint"/>
        <w:rPr>
          <w:sz w:val="24"/>
        </w:rPr>
      </w:pPr>
    </w:p>
    <w:p w14:paraId="38529A84" w14:textId="77777777" w:rsidR="00CF73D6" w:rsidRPr="00AC3F93" w:rsidRDefault="00CF73D6" w:rsidP="0080531E">
      <w:pPr>
        <w:pStyle w:val="Imprint"/>
        <w:rPr>
          <w:sz w:val="24"/>
        </w:rPr>
      </w:pPr>
    </w:p>
    <w:p w14:paraId="263FB834" w14:textId="77777777" w:rsidR="00663783" w:rsidRPr="00AC3F93" w:rsidRDefault="00663783" w:rsidP="0080531E">
      <w:pPr>
        <w:pStyle w:val="Imprint"/>
        <w:rPr>
          <w:sz w:val="24"/>
        </w:rPr>
      </w:pPr>
    </w:p>
    <w:p w14:paraId="758A6C78" w14:textId="77777777" w:rsidR="00760C00" w:rsidRPr="00AC3F93" w:rsidRDefault="00760C00" w:rsidP="0080531E">
      <w:pPr>
        <w:pStyle w:val="Imprint"/>
        <w:rPr>
          <w:sz w:val="24"/>
        </w:rPr>
      </w:pPr>
    </w:p>
    <w:p w14:paraId="3EFEC558" w14:textId="77777777" w:rsidR="00361762" w:rsidRPr="00AC3F93" w:rsidRDefault="00361762" w:rsidP="00361762">
      <w:pPr>
        <w:pStyle w:val="Imprint"/>
      </w:pPr>
      <w:r w:rsidRPr="00AC3F93">
        <w:t>Published in July 2020 by the</w:t>
      </w:r>
      <w:r w:rsidRPr="00AC3F93">
        <w:br/>
        <w:t xml:space="preserve">Ministry for the Environment </w:t>
      </w:r>
      <w:r w:rsidRPr="00AC3F93">
        <w:br/>
        <w:t>Manatū Mō Te Taiao</w:t>
      </w:r>
      <w:r w:rsidRPr="00AC3F93">
        <w:br/>
        <w:t>PO Box 10362, Wellington 6143, New Zealand</w:t>
      </w:r>
    </w:p>
    <w:p w14:paraId="4EE5A6B9" w14:textId="77777777" w:rsidR="00361762" w:rsidRPr="00AC3F93" w:rsidRDefault="00361762" w:rsidP="00361762">
      <w:pPr>
        <w:pStyle w:val="Imprint"/>
        <w:tabs>
          <w:tab w:val="left" w:pos="720"/>
        </w:tabs>
        <w:ind w:left="720" w:hanging="720"/>
      </w:pPr>
      <w:r w:rsidRPr="00AC3F93">
        <w:t xml:space="preserve">ISBN: </w:t>
      </w:r>
      <w:r w:rsidRPr="00AC3F93">
        <w:tab/>
        <w:t>978-1-99-003303-2 (online)</w:t>
      </w:r>
    </w:p>
    <w:p w14:paraId="5B39D44F" w14:textId="77777777" w:rsidR="00361762" w:rsidRPr="00AC3F93" w:rsidRDefault="00361762" w:rsidP="00361762">
      <w:pPr>
        <w:pStyle w:val="Imprint"/>
        <w:ind w:left="720" w:hanging="720"/>
      </w:pPr>
      <w:r w:rsidRPr="00AC3F93">
        <w:t>Publication number: ME 1514</w:t>
      </w:r>
    </w:p>
    <w:p w14:paraId="5492B104" w14:textId="77777777" w:rsidR="00361762" w:rsidRPr="00AC3F93" w:rsidRDefault="00361762" w:rsidP="00361762">
      <w:pPr>
        <w:pStyle w:val="Imprint"/>
        <w:spacing w:after="80"/>
      </w:pPr>
      <w:r w:rsidRPr="00AC3F93">
        <w:t>© Crown copyright New Zealand 2020</w:t>
      </w:r>
    </w:p>
    <w:p w14:paraId="48E25BA1" w14:textId="77777777" w:rsidR="00C04705" w:rsidRPr="00AC3F93" w:rsidRDefault="0080531E" w:rsidP="00593E94">
      <w:pPr>
        <w:pStyle w:val="Imprint"/>
        <w:spacing w:before="240" w:after="0"/>
        <w:rPr>
          <w:rStyle w:val="Hyperlink"/>
          <w:color w:val="auto"/>
        </w:rPr>
      </w:pPr>
      <w:r w:rsidRPr="00AC3F93">
        <w:t>This document is available on the Ministry for</w:t>
      </w:r>
      <w:r w:rsidR="004C4E8A" w:rsidRPr="00AC3F93">
        <w:t xml:space="preserve"> the Environment </w:t>
      </w:r>
      <w:r w:rsidR="00CB557F" w:rsidRPr="00AC3F93">
        <w:t>website</w:t>
      </w:r>
      <w:r w:rsidRPr="00AC3F93">
        <w:t xml:space="preserve">: </w:t>
      </w:r>
      <w:hyperlink r:id="rId12" w:history="1">
        <w:r w:rsidRPr="00AC3F93">
          <w:rPr>
            <w:rStyle w:val="Hyperlink"/>
          </w:rPr>
          <w:t>www.mfe.govt.nz</w:t>
        </w:r>
      </w:hyperlink>
      <w:r w:rsidR="00B51610" w:rsidRPr="00AC3F93">
        <w:rPr>
          <w:rStyle w:val="Hyperlink"/>
          <w:color w:val="auto"/>
        </w:rPr>
        <w:t>.</w:t>
      </w:r>
    </w:p>
    <w:p w14:paraId="2EE21C5C" w14:textId="77777777" w:rsidR="00A84FE1" w:rsidRDefault="00A84FE1" w:rsidP="00A84FE1">
      <w:pPr>
        <w:pStyle w:val="Imprint"/>
        <w:spacing w:before="240" w:after="0"/>
      </w:pPr>
      <w:r>
        <w:rPr>
          <w:noProof/>
        </w:rPr>
        <w:drawing>
          <wp:inline distT="0" distB="0" distL="0" distR="0" wp14:anchorId="3472A5E6" wp14:editId="2D534744">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366CC57" w14:textId="77777777" w:rsidR="0080531E" w:rsidRPr="00A84FE1" w:rsidRDefault="0080531E" w:rsidP="00A84FE1">
      <w:pPr>
        <w:sectPr w:rsidR="0080531E" w:rsidRPr="00A84FE1" w:rsidSect="0036151C">
          <w:footerReference w:type="even" r:id="rId14"/>
          <w:pgSz w:w="11907" w:h="16840" w:code="9"/>
          <w:pgMar w:top="1134" w:right="1418" w:bottom="1134" w:left="1418" w:header="567" w:footer="567" w:gutter="567"/>
          <w:pgNumType w:fmt="lowerRoman"/>
          <w:cols w:space="720"/>
        </w:sectPr>
      </w:pPr>
    </w:p>
    <w:p w14:paraId="09B9F40F" w14:textId="77777777" w:rsidR="0080531E" w:rsidRPr="006B77BB" w:rsidRDefault="0080531E" w:rsidP="008B68EC">
      <w:pPr>
        <w:pStyle w:val="Heading"/>
      </w:pPr>
      <w:r w:rsidRPr="006B77BB">
        <w:lastRenderedPageBreak/>
        <w:t>Contents</w:t>
      </w:r>
    </w:p>
    <w:p w14:paraId="27ED7E8C" w14:textId="50AE6EED" w:rsidR="000D7A8B"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46243572" w:history="1">
        <w:r w:rsidR="000D7A8B" w:rsidRPr="004C248F">
          <w:rPr>
            <w:rStyle w:val="Hyperlink"/>
            <w:noProof/>
          </w:rPr>
          <w:t>Introduction</w:t>
        </w:r>
        <w:r w:rsidR="000D7A8B">
          <w:rPr>
            <w:noProof/>
            <w:webHidden/>
          </w:rPr>
          <w:tab/>
        </w:r>
        <w:r w:rsidR="000D7A8B">
          <w:rPr>
            <w:noProof/>
            <w:webHidden/>
          </w:rPr>
          <w:fldChar w:fldCharType="begin"/>
        </w:r>
        <w:r w:rsidR="000D7A8B">
          <w:rPr>
            <w:noProof/>
            <w:webHidden/>
          </w:rPr>
          <w:instrText xml:space="preserve"> PAGEREF _Toc46243572 \h </w:instrText>
        </w:r>
        <w:r w:rsidR="000D7A8B">
          <w:rPr>
            <w:noProof/>
            <w:webHidden/>
          </w:rPr>
        </w:r>
        <w:r w:rsidR="000D7A8B">
          <w:rPr>
            <w:noProof/>
            <w:webHidden/>
          </w:rPr>
          <w:fldChar w:fldCharType="separate"/>
        </w:r>
        <w:r w:rsidR="00211AFA">
          <w:rPr>
            <w:noProof/>
            <w:webHidden/>
          </w:rPr>
          <w:t>5</w:t>
        </w:r>
        <w:r w:rsidR="000D7A8B">
          <w:rPr>
            <w:noProof/>
            <w:webHidden/>
          </w:rPr>
          <w:fldChar w:fldCharType="end"/>
        </w:r>
      </w:hyperlink>
    </w:p>
    <w:p w14:paraId="5D1C7D7A" w14:textId="2F1C388C" w:rsidR="000D7A8B" w:rsidRDefault="00A56968">
      <w:pPr>
        <w:pStyle w:val="TOC1"/>
        <w:rPr>
          <w:rFonts w:asciiTheme="minorHAnsi" w:hAnsiTheme="minorHAnsi"/>
          <w:noProof/>
        </w:rPr>
      </w:pPr>
      <w:hyperlink w:anchor="_Toc46243573" w:history="1">
        <w:r w:rsidR="000D7A8B" w:rsidRPr="004C248F">
          <w:rPr>
            <w:rStyle w:val="Hyperlink"/>
            <w:noProof/>
          </w:rPr>
          <w:t>National Policy Statement on Urban Development</w:t>
        </w:r>
        <w:r w:rsidR="000D7A8B">
          <w:rPr>
            <w:noProof/>
            <w:webHidden/>
          </w:rPr>
          <w:tab/>
        </w:r>
        <w:r w:rsidR="000D7A8B">
          <w:rPr>
            <w:noProof/>
            <w:webHidden/>
          </w:rPr>
          <w:fldChar w:fldCharType="begin"/>
        </w:r>
        <w:r w:rsidR="000D7A8B">
          <w:rPr>
            <w:noProof/>
            <w:webHidden/>
          </w:rPr>
          <w:instrText xml:space="preserve"> PAGEREF _Toc46243573 \h </w:instrText>
        </w:r>
        <w:r w:rsidR="000D7A8B">
          <w:rPr>
            <w:noProof/>
            <w:webHidden/>
          </w:rPr>
        </w:r>
        <w:r w:rsidR="000D7A8B">
          <w:rPr>
            <w:noProof/>
            <w:webHidden/>
          </w:rPr>
          <w:fldChar w:fldCharType="separate"/>
        </w:r>
        <w:r w:rsidR="00211AFA">
          <w:rPr>
            <w:noProof/>
            <w:webHidden/>
          </w:rPr>
          <w:t>6</w:t>
        </w:r>
        <w:r w:rsidR="000D7A8B">
          <w:rPr>
            <w:noProof/>
            <w:webHidden/>
          </w:rPr>
          <w:fldChar w:fldCharType="end"/>
        </w:r>
      </w:hyperlink>
    </w:p>
    <w:p w14:paraId="29068923" w14:textId="5C28C7D7" w:rsidR="000D7A8B" w:rsidRDefault="00A56968">
      <w:pPr>
        <w:pStyle w:val="TOC2"/>
        <w:rPr>
          <w:rFonts w:asciiTheme="minorHAnsi" w:hAnsiTheme="minorHAnsi"/>
          <w:noProof/>
        </w:rPr>
      </w:pPr>
      <w:hyperlink w:anchor="_Toc46243574" w:history="1">
        <w:r w:rsidR="000D7A8B" w:rsidRPr="004C248F">
          <w:rPr>
            <w:rStyle w:val="Hyperlink"/>
            <w:noProof/>
          </w:rPr>
          <w:t>Intent of the National Policy Statement on Urban Development</w:t>
        </w:r>
        <w:r w:rsidR="000D7A8B">
          <w:rPr>
            <w:noProof/>
            <w:webHidden/>
          </w:rPr>
          <w:tab/>
        </w:r>
        <w:r w:rsidR="000D7A8B">
          <w:rPr>
            <w:noProof/>
            <w:webHidden/>
          </w:rPr>
          <w:fldChar w:fldCharType="begin"/>
        </w:r>
        <w:r w:rsidR="000D7A8B">
          <w:rPr>
            <w:noProof/>
            <w:webHidden/>
          </w:rPr>
          <w:instrText xml:space="preserve"> PAGEREF _Toc46243574 \h </w:instrText>
        </w:r>
        <w:r w:rsidR="000D7A8B">
          <w:rPr>
            <w:noProof/>
            <w:webHidden/>
          </w:rPr>
        </w:r>
        <w:r w:rsidR="000D7A8B">
          <w:rPr>
            <w:noProof/>
            <w:webHidden/>
          </w:rPr>
          <w:fldChar w:fldCharType="separate"/>
        </w:r>
        <w:r w:rsidR="00211AFA">
          <w:rPr>
            <w:noProof/>
            <w:webHidden/>
          </w:rPr>
          <w:t>6</w:t>
        </w:r>
        <w:r w:rsidR="000D7A8B">
          <w:rPr>
            <w:noProof/>
            <w:webHidden/>
          </w:rPr>
          <w:fldChar w:fldCharType="end"/>
        </w:r>
      </w:hyperlink>
    </w:p>
    <w:p w14:paraId="7AC7D90E" w14:textId="56601D08" w:rsidR="000D7A8B" w:rsidRDefault="00A56968">
      <w:pPr>
        <w:pStyle w:val="TOC2"/>
        <w:rPr>
          <w:rFonts w:asciiTheme="minorHAnsi" w:hAnsiTheme="minorHAnsi"/>
          <w:noProof/>
        </w:rPr>
      </w:pPr>
      <w:hyperlink w:anchor="_Toc46243575" w:history="1">
        <w:r w:rsidR="000D7A8B" w:rsidRPr="004C248F">
          <w:rPr>
            <w:rStyle w:val="Hyperlink"/>
            <w:rFonts w:eastAsia="Times New Roman"/>
            <w:noProof/>
          </w:rPr>
          <w:t>Geographic application of the policies by tiers</w:t>
        </w:r>
        <w:r w:rsidR="000D7A8B">
          <w:rPr>
            <w:noProof/>
            <w:webHidden/>
          </w:rPr>
          <w:tab/>
        </w:r>
        <w:r w:rsidR="000D7A8B">
          <w:rPr>
            <w:noProof/>
            <w:webHidden/>
          </w:rPr>
          <w:fldChar w:fldCharType="begin"/>
        </w:r>
        <w:r w:rsidR="000D7A8B">
          <w:rPr>
            <w:noProof/>
            <w:webHidden/>
          </w:rPr>
          <w:instrText xml:space="preserve"> PAGEREF _Toc46243575 \h </w:instrText>
        </w:r>
        <w:r w:rsidR="000D7A8B">
          <w:rPr>
            <w:noProof/>
            <w:webHidden/>
          </w:rPr>
        </w:r>
        <w:r w:rsidR="000D7A8B">
          <w:rPr>
            <w:noProof/>
            <w:webHidden/>
          </w:rPr>
          <w:fldChar w:fldCharType="separate"/>
        </w:r>
        <w:r w:rsidR="00211AFA">
          <w:rPr>
            <w:noProof/>
            <w:webHidden/>
          </w:rPr>
          <w:t>7</w:t>
        </w:r>
        <w:r w:rsidR="000D7A8B">
          <w:rPr>
            <w:noProof/>
            <w:webHidden/>
          </w:rPr>
          <w:fldChar w:fldCharType="end"/>
        </w:r>
      </w:hyperlink>
    </w:p>
    <w:p w14:paraId="5FDEEA04" w14:textId="7D781280" w:rsidR="000D7A8B" w:rsidRDefault="00A56968" w:rsidP="000D7A8B">
      <w:pPr>
        <w:pStyle w:val="TOC2"/>
        <w:ind w:left="567" w:firstLine="0"/>
        <w:rPr>
          <w:rFonts w:asciiTheme="minorHAnsi" w:hAnsiTheme="minorHAnsi"/>
          <w:noProof/>
        </w:rPr>
      </w:pPr>
      <w:hyperlink w:anchor="_Toc46243576" w:history="1">
        <w:r w:rsidR="000D7A8B" w:rsidRPr="004C248F">
          <w:rPr>
            <w:rStyle w:val="Hyperlink"/>
            <w:noProof/>
          </w:rPr>
          <w:t>How does the National Policy Statement on Urban Development differ from the National Policy Statement on Urban Development Capacity?</w:t>
        </w:r>
        <w:r w:rsidR="000D7A8B">
          <w:rPr>
            <w:noProof/>
            <w:webHidden/>
          </w:rPr>
          <w:tab/>
        </w:r>
        <w:r w:rsidR="000D7A8B">
          <w:rPr>
            <w:noProof/>
            <w:webHidden/>
          </w:rPr>
          <w:fldChar w:fldCharType="begin"/>
        </w:r>
        <w:r w:rsidR="000D7A8B">
          <w:rPr>
            <w:noProof/>
            <w:webHidden/>
          </w:rPr>
          <w:instrText xml:space="preserve"> PAGEREF _Toc46243576 \h </w:instrText>
        </w:r>
        <w:r w:rsidR="000D7A8B">
          <w:rPr>
            <w:noProof/>
            <w:webHidden/>
          </w:rPr>
        </w:r>
        <w:r w:rsidR="000D7A8B">
          <w:rPr>
            <w:noProof/>
            <w:webHidden/>
          </w:rPr>
          <w:fldChar w:fldCharType="separate"/>
        </w:r>
        <w:r w:rsidR="00211AFA">
          <w:rPr>
            <w:noProof/>
            <w:webHidden/>
          </w:rPr>
          <w:t>8</w:t>
        </w:r>
        <w:r w:rsidR="000D7A8B">
          <w:rPr>
            <w:noProof/>
            <w:webHidden/>
          </w:rPr>
          <w:fldChar w:fldCharType="end"/>
        </w:r>
      </w:hyperlink>
    </w:p>
    <w:p w14:paraId="05C48614" w14:textId="0414C132" w:rsidR="000D7A8B" w:rsidRDefault="00A56968">
      <w:pPr>
        <w:pStyle w:val="TOC2"/>
        <w:rPr>
          <w:rFonts w:asciiTheme="minorHAnsi" w:hAnsiTheme="minorHAnsi"/>
          <w:noProof/>
        </w:rPr>
      </w:pPr>
      <w:hyperlink w:anchor="_Toc46243577" w:history="1">
        <w:r w:rsidR="000D7A8B" w:rsidRPr="004C248F">
          <w:rPr>
            <w:rStyle w:val="Hyperlink"/>
            <w:noProof/>
          </w:rPr>
          <w:t>Overview of the objectives and policies</w:t>
        </w:r>
        <w:r w:rsidR="000D7A8B">
          <w:rPr>
            <w:noProof/>
            <w:webHidden/>
          </w:rPr>
          <w:tab/>
        </w:r>
        <w:r w:rsidR="000D7A8B">
          <w:rPr>
            <w:noProof/>
            <w:webHidden/>
          </w:rPr>
          <w:fldChar w:fldCharType="begin"/>
        </w:r>
        <w:r w:rsidR="000D7A8B">
          <w:rPr>
            <w:noProof/>
            <w:webHidden/>
          </w:rPr>
          <w:instrText xml:space="preserve"> PAGEREF _Toc46243577 \h </w:instrText>
        </w:r>
        <w:r w:rsidR="000D7A8B">
          <w:rPr>
            <w:noProof/>
            <w:webHidden/>
          </w:rPr>
        </w:r>
        <w:r w:rsidR="000D7A8B">
          <w:rPr>
            <w:noProof/>
            <w:webHidden/>
          </w:rPr>
          <w:fldChar w:fldCharType="separate"/>
        </w:r>
        <w:r w:rsidR="00211AFA">
          <w:rPr>
            <w:noProof/>
            <w:webHidden/>
          </w:rPr>
          <w:t>8</w:t>
        </w:r>
        <w:r w:rsidR="000D7A8B">
          <w:rPr>
            <w:noProof/>
            <w:webHidden/>
          </w:rPr>
          <w:fldChar w:fldCharType="end"/>
        </w:r>
      </w:hyperlink>
    </w:p>
    <w:p w14:paraId="5F5872F3" w14:textId="5A2626A6" w:rsidR="000D7A8B" w:rsidRDefault="00A56968">
      <w:pPr>
        <w:pStyle w:val="TOC2"/>
        <w:rPr>
          <w:rFonts w:asciiTheme="minorHAnsi" w:hAnsiTheme="minorHAnsi"/>
          <w:noProof/>
        </w:rPr>
      </w:pPr>
      <w:hyperlink w:anchor="_Toc46243578" w:history="1">
        <w:r w:rsidR="000D7A8B" w:rsidRPr="004C248F">
          <w:rPr>
            <w:rStyle w:val="Hyperlink"/>
            <w:noProof/>
          </w:rPr>
          <w:t>Interactions of objectives and policies</w:t>
        </w:r>
        <w:r w:rsidR="000D7A8B">
          <w:rPr>
            <w:noProof/>
            <w:webHidden/>
          </w:rPr>
          <w:tab/>
        </w:r>
        <w:r w:rsidR="000D7A8B">
          <w:rPr>
            <w:noProof/>
            <w:webHidden/>
          </w:rPr>
          <w:fldChar w:fldCharType="begin"/>
        </w:r>
        <w:r w:rsidR="000D7A8B">
          <w:rPr>
            <w:noProof/>
            <w:webHidden/>
          </w:rPr>
          <w:instrText xml:space="preserve"> PAGEREF _Toc46243578 \h </w:instrText>
        </w:r>
        <w:r w:rsidR="000D7A8B">
          <w:rPr>
            <w:noProof/>
            <w:webHidden/>
          </w:rPr>
        </w:r>
        <w:r w:rsidR="000D7A8B">
          <w:rPr>
            <w:noProof/>
            <w:webHidden/>
          </w:rPr>
          <w:fldChar w:fldCharType="separate"/>
        </w:r>
        <w:r w:rsidR="00211AFA">
          <w:rPr>
            <w:noProof/>
            <w:webHidden/>
          </w:rPr>
          <w:t>10</w:t>
        </w:r>
        <w:r w:rsidR="000D7A8B">
          <w:rPr>
            <w:noProof/>
            <w:webHidden/>
          </w:rPr>
          <w:fldChar w:fldCharType="end"/>
        </w:r>
      </w:hyperlink>
    </w:p>
    <w:p w14:paraId="5F3EAB44" w14:textId="61D4ECBF" w:rsidR="000D7A8B" w:rsidRDefault="00A56968">
      <w:pPr>
        <w:pStyle w:val="TOC1"/>
        <w:rPr>
          <w:rFonts w:asciiTheme="minorHAnsi" w:hAnsiTheme="minorHAnsi"/>
          <w:noProof/>
        </w:rPr>
      </w:pPr>
      <w:hyperlink w:anchor="_Toc46243579" w:history="1">
        <w:r w:rsidR="000D7A8B" w:rsidRPr="004C248F">
          <w:rPr>
            <w:rStyle w:val="Hyperlink"/>
            <w:noProof/>
          </w:rPr>
          <w:t>National Policy Statement on Urban Development implementation programme</w:t>
        </w:r>
        <w:r w:rsidR="000D7A8B">
          <w:rPr>
            <w:noProof/>
            <w:webHidden/>
          </w:rPr>
          <w:tab/>
        </w:r>
        <w:r w:rsidR="000D7A8B">
          <w:rPr>
            <w:noProof/>
            <w:webHidden/>
          </w:rPr>
          <w:fldChar w:fldCharType="begin"/>
        </w:r>
        <w:r w:rsidR="000D7A8B">
          <w:rPr>
            <w:noProof/>
            <w:webHidden/>
          </w:rPr>
          <w:instrText xml:space="preserve"> PAGEREF _Toc46243579 \h </w:instrText>
        </w:r>
        <w:r w:rsidR="000D7A8B">
          <w:rPr>
            <w:noProof/>
            <w:webHidden/>
          </w:rPr>
        </w:r>
        <w:r w:rsidR="000D7A8B">
          <w:rPr>
            <w:noProof/>
            <w:webHidden/>
          </w:rPr>
          <w:fldChar w:fldCharType="separate"/>
        </w:r>
        <w:r w:rsidR="00211AFA">
          <w:rPr>
            <w:noProof/>
            <w:webHidden/>
          </w:rPr>
          <w:t>12</w:t>
        </w:r>
        <w:r w:rsidR="000D7A8B">
          <w:rPr>
            <w:noProof/>
            <w:webHidden/>
          </w:rPr>
          <w:fldChar w:fldCharType="end"/>
        </w:r>
      </w:hyperlink>
    </w:p>
    <w:p w14:paraId="023D4B7D" w14:textId="36FC4D70" w:rsidR="000D7A8B" w:rsidRDefault="00A56968">
      <w:pPr>
        <w:pStyle w:val="TOC2"/>
        <w:rPr>
          <w:rFonts w:asciiTheme="minorHAnsi" w:hAnsiTheme="minorHAnsi"/>
          <w:noProof/>
        </w:rPr>
      </w:pPr>
      <w:hyperlink w:anchor="_Toc46243580" w:history="1">
        <w:r w:rsidR="000D7A8B" w:rsidRPr="004C248F">
          <w:rPr>
            <w:rStyle w:val="Hyperlink"/>
            <w:noProof/>
          </w:rPr>
          <w:t>Support provided to local authorities</w:t>
        </w:r>
        <w:r w:rsidR="000D7A8B">
          <w:rPr>
            <w:noProof/>
            <w:webHidden/>
          </w:rPr>
          <w:tab/>
        </w:r>
        <w:r w:rsidR="000D7A8B">
          <w:rPr>
            <w:noProof/>
            <w:webHidden/>
          </w:rPr>
          <w:fldChar w:fldCharType="begin"/>
        </w:r>
        <w:r w:rsidR="000D7A8B">
          <w:rPr>
            <w:noProof/>
            <w:webHidden/>
          </w:rPr>
          <w:instrText xml:space="preserve"> PAGEREF _Toc46243580 \h </w:instrText>
        </w:r>
        <w:r w:rsidR="000D7A8B">
          <w:rPr>
            <w:noProof/>
            <w:webHidden/>
          </w:rPr>
        </w:r>
        <w:r w:rsidR="000D7A8B">
          <w:rPr>
            <w:noProof/>
            <w:webHidden/>
          </w:rPr>
          <w:fldChar w:fldCharType="separate"/>
        </w:r>
        <w:r w:rsidR="00211AFA">
          <w:rPr>
            <w:noProof/>
            <w:webHidden/>
          </w:rPr>
          <w:t>12</w:t>
        </w:r>
        <w:r w:rsidR="000D7A8B">
          <w:rPr>
            <w:noProof/>
            <w:webHidden/>
          </w:rPr>
          <w:fldChar w:fldCharType="end"/>
        </w:r>
      </w:hyperlink>
    </w:p>
    <w:p w14:paraId="0485B096" w14:textId="19095BE6" w:rsidR="000D7A8B" w:rsidRDefault="00A56968">
      <w:pPr>
        <w:pStyle w:val="TOC2"/>
        <w:rPr>
          <w:rFonts w:asciiTheme="minorHAnsi" w:hAnsiTheme="minorHAnsi"/>
          <w:noProof/>
        </w:rPr>
      </w:pPr>
      <w:hyperlink w:anchor="_Toc46243581" w:history="1">
        <w:r w:rsidR="000D7A8B" w:rsidRPr="004C248F">
          <w:rPr>
            <w:rStyle w:val="Hyperlink"/>
            <w:noProof/>
          </w:rPr>
          <w:t>Monitoring, compliance and enforcement</w:t>
        </w:r>
        <w:r w:rsidR="000D7A8B">
          <w:rPr>
            <w:noProof/>
            <w:webHidden/>
          </w:rPr>
          <w:tab/>
        </w:r>
        <w:r w:rsidR="000D7A8B">
          <w:rPr>
            <w:noProof/>
            <w:webHidden/>
          </w:rPr>
          <w:fldChar w:fldCharType="begin"/>
        </w:r>
        <w:r w:rsidR="000D7A8B">
          <w:rPr>
            <w:noProof/>
            <w:webHidden/>
          </w:rPr>
          <w:instrText xml:space="preserve"> PAGEREF _Toc46243581 \h </w:instrText>
        </w:r>
        <w:r w:rsidR="000D7A8B">
          <w:rPr>
            <w:noProof/>
            <w:webHidden/>
          </w:rPr>
        </w:r>
        <w:r w:rsidR="000D7A8B">
          <w:rPr>
            <w:noProof/>
            <w:webHidden/>
          </w:rPr>
          <w:fldChar w:fldCharType="separate"/>
        </w:r>
        <w:r w:rsidR="00211AFA">
          <w:rPr>
            <w:noProof/>
            <w:webHidden/>
          </w:rPr>
          <w:t>13</w:t>
        </w:r>
        <w:r w:rsidR="000D7A8B">
          <w:rPr>
            <w:noProof/>
            <w:webHidden/>
          </w:rPr>
          <w:fldChar w:fldCharType="end"/>
        </w:r>
      </w:hyperlink>
    </w:p>
    <w:p w14:paraId="17D42A7C" w14:textId="229A9B44" w:rsidR="000D7A8B" w:rsidRDefault="00A56968">
      <w:pPr>
        <w:pStyle w:val="TOC2"/>
        <w:rPr>
          <w:rFonts w:asciiTheme="minorHAnsi" w:hAnsiTheme="minorHAnsi"/>
          <w:noProof/>
        </w:rPr>
      </w:pPr>
      <w:hyperlink w:anchor="_Toc46243582" w:history="1">
        <w:r w:rsidR="000D7A8B" w:rsidRPr="004C248F">
          <w:rPr>
            <w:rStyle w:val="Hyperlink"/>
            <w:noProof/>
          </w:rPr>
          <w:t>Interactions with other national direction</w:t>
        </w:r>
        <w:r w:rsidR="000D7A8B">
          <w:rPr>
            <w:noProof/>
            <w:webHidden/>
          </w:rPr>
          <w:tab/>
        </w:r>
        <w:r w:rsidR="000D7A8B">
          <w:rPr>
            <w:noProof/>
            <w:webHidden/>
          </w:rPr>
          <w:fldChar w:fldCharType="begin"/>
        </w:r>
        <w:r w:rsidR="000D7A8B">
          <w:rPr>
            <w:noProof/>
            <w:webHidden/>
          </w:rPr>
          <w:instrText xml:space="preserve"> PAGEREF _Toc46243582 \h </w:instrText>
        </w:r>
        <w:r w:rsidR="000D7A8B">
          <w:rPr>
            <w:noProof/>
            <w:webHidden/>
          </w:rPr>
        </w:r>
        <w:r w:rsidR="000D7A8B">
          <w:rPr>
            <w:noProof/>
            <w:webHidden/>
          </w:rPr>
          <w:fldChar w:fldCharType="separate"/>
        </w:r>
        <w:r w:rsidR="00211AFA">
          <w:rPr>
            <w:noProof/>
            <w:webHidden/>
          </w:rPr>
          <w:t>14</w:t>
        </w:r>
        <w:r w:rsidR="000D7A8B">
          <w:rPr>
            <w:noProof/>
            <w:webHidden/>
          </w:rPr>
          <w:fldChar w:fldCharType="end"/>
        </w:r>
      </w:hyperlink>
    </w:p>
    <w:p w14:paraId="416EA629" w14:textId="7D844B80" w:rsidR="000D7A8B" w:rsidRDefault="00A56968">
      <w:pPr>
        <w:pStyle w:val="TOC2"/>
        <w:rPr>
          <w:rFonts w:asciiTheme="minorHAnsi" w:hAnsiTheme="minorHAnsi"/>
          <w:noProof/>
        </w:rPr>
      </w:pPr>
      <w:hyperlink w:anchor="_Toc46243583" w:history="1">
        <w:r w:rsidR="000D7A8B" w:rsidRPr="004C248F">
          <w:rPr>
            <w:rStyle w:val="Hyperlink"/>
            <w:noProof/>
          </w:rPr>
          <w:t>Review of the National Policy Statement on Urban Development</w:t>
        </w:r>
        <w:r w:rsidR="000D7A8B">
          <w:rPr>
            <w:noProof/>
            <w:webHidden/>
          </w:rPr>
          <w:tab/>
        </w:r>
        <w:r w:rsidR="000D7A8B">
          <w:rPr>
            <w:noProof/>
            <w:webHidden/>
          </w:rPr>
          <w:fldChar w:fldCharType="begin"/>
        </w:r>
        <w:r w:rsidR="000D7A8B">
          <w:rPr>
            <w:noProof/>
            <w:webHidden/>
          </w:rPr>
          <w:instrText xml:space="preserve"> PAGEREF _Toc46243583 \h </w:instrText>
        </w:r>
        <w:r w:rsidR="000D7A8B">
          <w:rPr>
            <w:noProof/>
            <w:webHidden/>
          </w:rPr>
        </w:r>
        <w:r w:rsidR="000D7A8B">
          <w:rPr>
            <w:noProof/>
            <w:webHidden/>
          </w:rPr>
          <w:fldChar w:fldCharType="separate"/>
        </w:r>
        <w:r w:rsidR="00211AFA">
          <w:rPr>
            <w:noProof/>
            <w:webHidden/>
          </w:rPr>
          <w:t>14</w:t>
        </w:r>
        <w:r w:rsidR="000D7A8B">
          <w:rPr>
            <w:noProof/>
            <w:webHidden/>
          </w:rPr>
          <w:fldChar w:fldCharType="end"/>
        </w:r>
      </w:hyperlink>
    </w:p>
    <w:p w14:paraId="0AE96FC5" w14:textId="770F7AF8" w:rsidR="0080531E" w:rsidRPr="006B77BB" w:rsidRDefault="00775F57" w:rsidP="002B4778">
      <w:pPr>
        <w:pStyle w:val="Glossary"/>
      </w:pPr>
      <w:r w:rsidRPr="006B77BB">
        <w:rPr>
          <w:color w:val="0092CF"/>
        </w:rPr>
        <w:fldChar w:fldCharType="end"/>
      </w:r>
    </w:p>
    <w:p w14:paraId="387182E7" w14:textId="77777777" w:rsidR="00796A6F" w:rsidRPr="00554B30" w:rsidRDefault="00796A6F" w:rsidP="00554B30">
      <w:r w:rsidRPr="00554B30">
        <w:br w:type="page"/>
      </w:r>
    </w:p>
    <w:p w14:paraId="75B7A371" w14:textId="77777777" w:rsidR="00532334" w:rsidRPr="006B77BB" w:rsidRDefault="00532334" w:rsidP="008B68EC">
      <w:pPr>
        <w:pStyle w:val="Heading"/>
      </w:pPr>
      <w:r w:rsidRPr="006B77BB">
        <w:lastRenderedPageBreak/>
        <w:t>Tables</w:t>
      </w:r>
    </w:p>
    <w:p w14:paraId="3A2F3161" w14:textId="4809C238" w:rsidR="00CF73D6" w:rsidRDefault="004943C2">
      <w:pPr>
        <w:pStyle w:val="TableofFigures"/>
        <w:tabs>
          <w:tab w:val="right" w:pos="8494"/>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46143499" w:history="1">
        <w:r w:rsidR="00CF73D6" w:rsidRPr="00CB5E79">
          <w:rPr>
            <w:rStyle w:val="Hyperlink"/>
            <w:noProof/>
          </w:rPr>
          <w:t>Table 1:</w:t>
        </w:r>
        <w:r w:rsidR="00CF73D6">
          <w:rPr>
            <w:rFonts w:asciiTheme="minorHAnsi" w:hAnsiTheme="minorHAnsi"/>
            <w:noProof/>
          </w:rPr>
          <w:tab/>
        </w:r>
        <w:r w:rsidR="000D7A8B">
          <w:rPr>
            <w:rFonts w:asciiTheme="minorHAnsi" w:hAnsiTheme="minorHAnsi"/>
            <w:noProof/>
          </w:rPr>
          <w:t>Tier 1</w:t>
        </w:r>
        <w:r w:rsidR="003E686B">
          <w:rPr>
            <w:rFonts w:asciiTheme="minorHAnsi" w:hAnsiTheme="minorHAnsi"/>
            <w:noProof/>
          </w:rPr>
          <w:t xml:space="preserve">, 2 and </w:t>
        </w:r>
        <w:r w:rsidR="00CF73D6" w:rsidRPr="00CB5E79">
          <w:rPr>
            <w:rStyle w:val="Hyperlink"/>
            <w:noProof/>
          </w:rPr>
          <w:t xml:space="preserve">3 </w:t>
        </w:r>
        <w:r w:rsidR="000D7A8B">
          <w:rPr>
            <w:rStyle w:val="Hyperlink"/>
            <w:noProof/>
          </w:rPr>
          <w:t>urban environments for the purposes of the National Policy Statement on Urban Development</w:t>
        </w:r>
        <w:r w:rsidR="00CF73D6">
          <w:rPr>
            <w:noProof/>
            <w:webHidden/>
          </w:rPr>
          <w:tab/>
        </w:r>
        <w:r w:rsidR="00CF73D6">
          <w:rPr>
            <w:noProof/>
            <w:webHidden/>
          </w:rPr>
          <w:fldChar w:fldCharType="begin"/>
        </w:r>
        <w:r w:rsidR="00CF73D6">
          <w:rPr>
            <w:noProof/>
            <w:webHidden/>
          </w:rPr>
          <w:instrText xml:space="preserve"> PAGEREF _Toc46143499 \h </w:instrText>
        </w:r>
        <w:r w:rsidR="00CF73D6">
          <w:rPr>
            <w:noProof/>
            <w:webHidden/>
          </w:rPr>
        </w:r>
        <w:r w:rsidR="00CF73D6">
          <w:rPr>
            <w:noProof/>
            <w:webHidden/>
          </w:rPr>
          <w:fldChar w:fldCharType="separate"/>
        </w:r>
        <w:r w:rsidR="00211AFA">
          <w:rPr>
            <w:noProof/>
            <w:webHidden/>
          </w:rPr>
          <w:t>7</w:t>
        </w:r>
        <w:r w:rsidR="00CF73D6">
          <w:rPr>
            <w:noProof/>
            <w:webHidden/>
          </w:rPr>
          <w:fldChar w:fldCharType="end"/>
        </w:r>
      </w:hyperlink>
    </w:p>
    <w:p w14:paraId="3F8637CC" w14:textId="54DDE293" w:rsidR="00CF73D6" w:rsidRDefault="00A56968">
      <w:pPr>
        <w:pStyle w:val="TableofFigures"/>
        <w:tabs>
          <w:tab w:val="right" w:pos="8494"/>
        </w:tabs>
        <w:rPr>
          <w:rFonts w:asciiTheme="minorHAnsi" w:hAnsiTheme="minorHAnsi"/>
          <w:noProof/>
        </w:rPr>
      </w:pPr>
      <w:hyperlink w:anchor="_Toc46143500" w:history="1">
        <w:r w:rsidR="00CF73D6" w:rsidRPr="00CB5E79">
          <w:rPr>
            <w:rStyle w:val="Hyperlink"/>
            <w:noProof/>
          </w:rPr>
          <w:t>Table 2:</w:t>
        </w:r>
        <w:r w:rsidR="00CF73D6">
          <w:rPr>
            <w:rFonts w:asciiTheme="minorHAnsi" w:hAnsiTheme="minorHAnsi"/>
            <w:noProof/>
          </w:rPr>
          <w:tab/>
        </w:r>
        <w:r w:rsidR="00CF73D6" w:rsidRPr="00CB5E79">
          <w:rPr>
            <w:rStyle w:val="Hyperlink"/>
            <w:noProof/>
          </w:rPr>
          <w:t>Summary of the N</w:t>
        </w:r>
        <w:r w:rsidR="000D7A8B">
          <w:rPr>
            <w:rStyle w:val="Hyperlink"/>
            <w:noProof/>
          </w:rPr>
          <w:t xml:space="preserve">ational </w:t>
        </w:r>
        <w:r w:rsidR="00CF73D6" w:rsidRPr="00CB5E79">
          <w:rPr>
            <w:rStyle w:val="Hyperlink"/>
            <w:noProof/>
          </w:rPr>
          <w:t>P</w:t>
        </w:r>
        <w:r w:rsidR="000D7A8B">
          <w:rPr>
            <w:rStyle w:val="Hyperlink"/>
            <w:noProof/>
          </w:rPr>
          <w:t>olicy Statement on Urban Development</w:t>
        </w:r>
        <w:r w:rsidR="00CF73D6">
          <w:rPr>
            <w:noProof/>
            <w:webHidden/>
          </w:rPr>
          <w:tab/>
        </w:r>
        <w:r w:rsidR="00CF73D6">
          <w:rPr>
            <w:noProof/>
            <w:webHidden/>
          </w:rPr>
          <w:fldChar w:fldCharType="begin"/>
        </w:r>
        <w:r w:rsidR="00CF73D6">
          <w:rPr>
            <w:noProof/>
            <w:webHidden/>
          </w:rPr>
          <w:instrText xml:space="preserve"> PAGEREF _Toc46143500 \h </w:instrText>
        </w:r>
        <w:r w:rsidR="00CF73D6">
          <w:rPr>
            <w:noProof/>
            <w:webHidden/>
          </w:rPr>
        </w:r>
        <w:r w:rsidR="00CF73D6">
          <w:rPr>
            <w:noProof/>
            <w:webHidden/>
          </w:rPr>
          <w:fldChar w:fldCharType="separate"/>
        </w:r>
        <w:r w:rsidR="00211AFA">
          <w:rPr>
            <w:noProof/>
            <w:webHidden/>
          </w:rPr>
          <w:t>8</w:t>
        </w:r>
        <w:r w:rsidR="00CF73D6">
          <w:rPr>
            <w:noProof/>
            <w:webHidden/>
          </w:rPr>
          <w:fldChar w:fldCharType="end"/>
        </w:r>
      </w:hyperlink>
    </w:p>
    <w:p w14:paraId="1B17539F" w14:textId="332C9680" w:rsidR="00CF73D6" w:rsidRDefault="00A56968">
      <w:pPr>
        <w:pStyle w:val="TableofFigures"/>
        <w:tabs>
          <w:tab w:val="right" w:pos="8494"/>
        </w:tabs>
        <w:rPr>
          <w:rFonts w:asciiTheme="minorHAnsi" w:hAnsiTheme="minorHAnsi"/>
          <w:noProof/>
        </w:rPr>
      </w:pPr>
      <w:hyperlink w:anchor="_Toc46143501" w:history="1">
        <w:r w:rsidR="00CF73D6" w:rsidRPr="00CB5E79">
          <w:rPr>
            <w:rStyle w:val="Hyperlink"/>
            <w:noProof/>
          </w:rPr>
          <w:t>Table 3:</w:t>
        </w:r>
        <w:r w:rsidR="00CF73D6">
          <w:rPr>
            <w:rFonts w:asciiTheme="minorHAnsi" w:hAnsiTheme="minorHAnsi"/>
            <w:noProof/>
          </w:rPr>
          <w:tab/>
        </w:r>
        <w:r w:rsidR="00CF73D6" w:rsidRPr="00CB5E79">
          <w:rPr>
            <w:rStyle w:val="Hyperlink"/>
            <w:noProof/>
          </w:rPr>
          <w:t>Overview of timeline for implementing policies</w:t>
        </w:r>
        <w:r w:rsidR="00CF73D6">
          <w:rPr>
            <w:noProof/>
            <w:webHidden/>
          </w:rPr>
          <w:tab/>
        </w:r>
        <w:r w:rsidR="00CF73D6">
          <w:rPr>
            <w:noProof/>
            <w:webHidden/>
          </w:rPr>
          <w:fldChar w:fldCharType="begin"/>
        </w:r>
        <w:r w:rsidR="00CF73D6">
          <w:rPr>
            <w:noProof/>
            <w:webHidden/>
          </w:rPr>
          <w:instrText xml:space="preserve"> PAGEREF _Toc46143501 \h </w:instrText>
        </w:r>
        <w:r w:rsidR="00CF73D6">
          <w:rPr>
            <w:noProof/>
            <w:webHidden/>
          </w:rPr>
        </w:r>
        <w:r w:rsidR="00CF73D6">
          <w:rPr>
            <w:noProof/>
            <w:webHidden/>
          </w:rPr>
          <w:fldChar w:fldCharType="separate"/>
        </w:r>
        <w:r w:rsidR="00211AFA">
          <w:rPr>
            <w:noProof/>
            <w:webHidden/>
          </w:rPr>
          <w:t>13</w:t>
        </w:r>
        <w:r w:rsidR="00CF73D6">
          <w:rPr>
            <w:noProof/>
            <w:webHidden/>
          </w:rPr>
          <w:fldChar w:fldCharType="end"/>
        </w:r>
      </w:hyperlink>
    </w:p>
    <w:p w14:paraId="04805728" w14:textId="3E756EFA" w:rsidR="00532334" w:rsidRPr="006B77BB" w:rsidRDefault="004943C2" w:rsidP="00D51469">
      <w:pPr>
        <w:pStyle w:val="BodyText"/>
      </w:pPr>
      <w:r w:rsidRPr="006B77BB">
        <w:fldChar w:fldCharType="end"/>
      </w:r>
    </w:p>
    <w:p w14:paraId="4A9C4D88" w14:textId="77777777" w:rsidR="00532334" w:rsidRPr="006B77BB" w:rsidRDefault="00532334" w:rsidP="004B5BDD"/>
    <w:p w14:paraId="738EBDD8" w14:textId="77777777" w:rsidR="00EA2E16" w:rsidRDefault="00B51610" w:rsidP="00EA2E16">
      <w:pPr>
        <w:pStyle w:val="Heading"/>
      </w:pPr>
      <w:r w:rsidRPr="006B77BB">
        <w:t>Figure</w:t>
      </w:r>
      <w:r w:rsidR="00532334" w:rsidRPr="006B77BB">
        <w:t>s</w:t>
      </w:r>
      <w:bookmarkStart w:id="0" w:name="_Toc215561202"/>
    </w:p>
    <w:p w14:paraId="2ABE8C1C" w14:textId="2D343A3A" w:rsidR="00E40764" w:rsidRDefault="00EA2E16">
      <w:pPr>
        <w:pStyle w:val="TableofFigures"/>
        <w:tabs>
          <w:tab w:val="right" w:pos="8494"/>
        </w:tabs>
        <w:rPr>
          <w:rFonts w:asciiTheme="minorHAnsi" w:hAnsiTheme="minorHAnsi"/>
          <w:noProof/>
        </w:rPr>
      </w:pPr>
      <w:r w:rsidRPr="00EA2E16">
        <w:rPr>
          <w:rStyle w:val="Hyperlink"/>
          <w:noProof/>
        </w:rPr>
        <w:fldChar w:fldCharType="begin"/>
      </w:r>
      <w:r w:rsidRPr="00EA2E16">
        <w:rPr>
          <w:rStyle w:val="Hyperlink"/>
          <w:noProof/>
        </w:rPr>
        <w:instrText xml:space="preserve"> TOC \h \z \c "Figure" </w:instrText>
      </w:r>
      <w:r w:rsidRPr="00EA2E16">
        <w:rPr>
          <w:rStyle w:val="Hyperlink"/>
          <w:noProof/>
        </w:rPr>
        <w:fldChar w:fldCharType="separate"/>
      </w:r>
      <w:hyperlink w:anchor="_Toc46160222" w:history="1">
        <w:r w:rsidR="00E40764" w:rsidRPr="00530ECE">
          <w:rPr>
            <w:rStyle w:val="Hyperlink"/>
            <w:noProof/>
          </w:rPr>
          <w:t xml:space="preserve">Figure 1: </w:t>
        </w:r>
        <w:r w:rsidR="00F820D9">
          <w:rPr>
            <w:rStyle w:val="Hyperlink"/>
            <w:noProof/>
          </w:rPr>
          <w:t xml:space="preserve">      </w:t>
        </w:r>
        <w:r w:rsidR="00E40764" w:rsidRPr="00530ECE">
          <w:rPr>
            <w:rStyle w:val="Hyperlink"/>
            <w:noProof/>
          </w:rPr>
          <w:t>Interdependencies of the National Policy Statement on Urban Development policies</w:t>
        </w:r>
        <w:r w:rsidR="00E40764">
          <w:rPr>
            <w:noProof/>
            <w:webHidden/>
          </w:rPr>
          <w:tab/>
        </w:r>
        <w:r w:rsidR="00E40764">
          <w:rPr>
            <w:noProof/>
            <w:webHidden/>
          </w:rPr>
          <w:fldChar w:fldCharType="begin"/>
        </w:r>
        <w:r w:rsidR="00E40764">
          <w:rPr>
            <w:noProof/>
            <w:webHidden/>
          </w:rPr>
          <w:instrText xml:space="preserve"> PAGEREF _Toc46160222 \h </w:instrText>
        </w:r>
        <w:r w:rsidR="00E40764">
          <w:rPr>
            <w:noProof/>
            <w:webHidden/>
          </w:rPr>
        </w:r>
        <w:r w:rsidR="00E40764">
          <w:rPr>
            <w:noProof/>
            <w:webHidden/>
          </w:rPr>
          <w:fldChar w:fldCharType="separate"/>
        </w:r>
        <w:r w:rsidR="00211AFA">
          <w:rPr>
            <w:noProof/>
            <w:webHidden/>
          </w:rPr>
          <w:t>11</w:t>
        </w:r>
        <w:r w:rsidR="00E40764">
          <w:rPr>
            <w:noProof/>
            <w:webHidden/>
          </w:rPr>
          <w:fldChar w:fldCharType="end"/>
        </w:r>
      </w:hyperlink>
    </w:p>
    <w:p w14:paraId="6B11DDBE" w14:textId="7E963F0A" w:rsidR="00E40764" w:rsidRDefault="00A56968">
      <w:pPr>
        <w:pStyle w:val="TableofFigures"/>
        <w:tabs>
          <w:tab w:val="right" w:pos="8494"/>
        </w:tabs>
        <w:rPr>
          <w:rFonts w:asciiTheme="minorHAnsi" w:hAnsiTheme="minorHAnsi"/>
          <w:noProof/>
        </w:rPr>
      </w:pPr>
      <w:hyperlink w:anchor="_Toc46160223" w:history="1">
        <w:r w:rsidR="00E40764" w:rsidRPr="00530ECE">
          <w:rPr>
            <w:rStyle w:val="Hyperlink"/>
            <w:noProof/>
          </w:rPr>
          <w:t xml:space="preserve">Figure 2: </w:t>
        </w:r>
        <w:r w:rsidR="00F820D9">
          <w:rPr>
            <w:rStyle w:val="Hyperlink"/>
            <w:noProof/>
          </w:rPr>
          <w:t xml:space="preserve">      </w:t>
        </w:r>
        <w:r w:rsidR="00E40764" w:rsidRPr="00530ECE">
          <w:rPr>
            <w:rStyle w:val="Hyperlink"/>
            <w:noProof/>
          </w:rPr>
          <w:t>National Policy Statement on Urban Development local authority implementation actions</w:t>
        </w:r>
        <w:r w:rsidR="00E40764">
          <w:rPr>
            <w:noProof/>
            <w:webHidden/>
          </w:rPr>
          <w:tab/>
        </w:r>
        <w:r w:rsidR="00E40764">
          <w:rPr>
            <w:noProof/>
            <w:webHidden/>
          </w:rPr>
          <w:fldChar w:fldCharType="begin"/>
        </w:r>
        <w:r w:rsidR="00E40764">
          <w:rPr>
            <w:noProof/>
            <w:webHidden/>
          </w:rPr>
          <w:instrText xml:space="preserve"> PAGEREF _Toc46160223 \h </w:instrText>
        </w:r>
        <w:r w:rsidR="00E40764">
          <w:rPr>
            <w:noProof/>
            <w:webHidden/>
          </w:rPr>
        </w:r>
        <w:r w:rsidR="00E40764">
          <w:rPr>
            <w:noProof/>
            <w:webHidden/>
          </w:rPr>
          <w:fldChar w:fldCharType="separate"/>
        </w:r>
        <w:r w:rsidR="00211AFA">
          <w:rPr>
            <w:noProof/>
            <w:webHidden/>
          </w:rPr>
          <w:t>12</w:t>
        </w:r>
        <w:r w:rsidR="00E40764">
          <w:rPr>
            <w:noProof/>
            <w:webHidden/>
          </w:rPr>
          <w:fldChar w:fldCharType="end"/>
        </w:r>
      </w:hyperlink>
    </w:p>
    <w:p w14:paraId="6C90DEE9" w14:textId="0B02E53A" w:rsidR="00796A6F" w:rsidRPr="00EA2E16" w:rsidRDefault="00EA2E16" w:rsidP="00EA2E16">
      <w:pPr>
        <w:pStyle w:val="TableofFigures"/>
        <w:tabs>
          <w:tab w:val="right" w:pos="8494"/>
        </w:tabs>
        <w:rPr>
          <w:rStyle w:val="Hyperlink"/>
          <w:noProof/>
        </w:rPr>
      </w:pPr>
      <w:r w:rsidRPr="00EA2E16">
        <w:rPr>
          <w:rStyle w:val="Hyperlink"/>
          <w:noProof/>
        </w:rPr>
        <w:fldChar w:fldCharType="end"/>
      </w:r>
      <w:r w:rsidR="00796A6F" w:rsidRPr="00EA2E16">
        <w:rPr>
          <w:rStyle w:val="Hyperlink"/>
          <w:noProof/>
        </w:rPr>
        <w:br w:type="page"/>
      </w:r>
    </w:p>
    <w:p w14:paraId="6560D912" w14:textId="7B9008A9" w:rsidR="002718FF" w:rsidRPr="00832248" w:rsidRDefault="002718FF" w:rsidP="002718FF">
      <w:pPr>
        <w:pStyle w:val="Heading1"/>
      </w:pPr>
      <w:bookmarkStart w:id="1" w:name="_Toc43378838"/>
      <w:bookmarkStart w:id="2" w:name="_Toc43378908"/>
      <w:bookmarkStart w:id="3" w:name="_Toc44399008"/>
      <w:bookmarkStart w:id="4" w:name="_Toc46243572"/>
      <w:bookmarkEnd w:id="0"/>
      <w:r w:rsidRPr="00832248">
        <w:lastRenderedPageBreak/>
        <w:t>Introduction</w:t>
      </w:r>
      <w:bookmarkEnd w:id="1"/>
      <w:bookmarkEnd w:id="2"/>
      <w:bookmarkEnd w:id="3"/>
      <w:bookmarkEnd w:id="4"/>
    </w:p>
    <w:p w14:paraId="4F746ECA" w14:textId="77777777" w:rsidR="002718FF" w:rsidRPr="00832248" w:rsidRDefault="002718FF" w:rsidP="002718FF">
      <w:pPr>
        <w:pStyle w:val="BodyText"/>
      </w:pPr>
      <w:r w:rsidRPr="00832248">
        <w:t>This document provid</w:t>
      </w:r>
      <w:r>
        <w:t>es</w:t>
      </w:r>
      <w:r w:rsidRPr="00832248">
        <w:t xml:space="preserve"> a high-level overview of the National Policy Statement on Urban Development 2020 (NPS-UD), introduc</w:t>
      </w:r>
      <w:r>
        <w:t>ing</w:t>
      </w:r>
      <w:r w:rsidRPr="00832248">
        <w:t xml:space="preserve"> a series of fact sheets and guides to help with implement</w:t>
      </w:r>
      <w:r>
        <w:t>ation</w:t>
      </w:r>
      <w:r w:rsidRPr="00832248">
        <w:t xml:space="preserve">. More in-depth implementation guidance will follow, tailored </w:t>
      </w:r>
      <w:r>
        <w:t>to</w:t>
      </w:r>
      <w:r w:rsidRPr="00832248">
        <w:t xml:space="preserve"> </w:t>
      </w:r>
      <w:r>
        <w:t>feedback</w:t>
      </w:r>
      <w:r w:rsidRPr="00832248">
        <w:t xml:space="preserve"> from councils and other stakeholders. This implementation guidance may be particularly useful for urban planners, developers, local authorities and their decision-makers, designers, homeowners, and urban planning experts or academics. </w:t>
      </w:r>
    </w:p>
    <w:p w14:paraId="40CB20C3" w14:textId="6B7F08D5" w:rsidR="002718FF" w:rsidRPr="00832248" w:rsidRDefault="002718FF" w:rsidP="002718FF">
      <w:pPr>
        <w:pStyle w:val="BodyText"/>
      </w:pPr>
      <w:r w:rsidRPr="00832248">
        <w:rPr>
          <w:shd w:val="clear" w:color="auto" w:fill="FFFFFF"/>
        </w:rPr>
        <w:t>National policy statements (NPSs)</w:t>
      </w:r>
      <w:r>
        <w:rPr>
          <w:shd w:val="clear" w:color="auto" w:fill="FFFFFF"/>
        </w:rPr>
        <w:t xml:space="preserve"> </w:t>
      </w:r>
      <w:r w:rsidRPr="00832248">
        <w:rPr>
          <w:shd w:val="clear" w:color="auto" w:fill="FFFFFF"/>
        </w:rPr>
        <w:t xml:space="preserve">allow </w:t>
      </w:r>
      <w:r w:rsidR="00A535AB">
        <w:rPr>
          <w:shd w:val="clear" w:color="auto" w:fill="FFFFFF"/>
        </w:rPr>
        <w:t>g</w:t>
      </w:r>
      <w:r w:rsidRPr="00832248">
        <w:rPr>
          <w:shd w:val="clear" w:color="auto" w:fill="FFFFFF"/>
        </w:rPr>
        <w:t xml:space="preserve">overnment to prescribe objectives and policies for matters of national significance relevant to sustainable management </w:t>
      </w:r>
      <w:r>
        <w:rPr>
          <w:shd w:val="clear" w:color="auto" w:fill="FFFFFF"/>
        </w:rPr>
        <w:t>under</w:t>
      </w:r>
      <w:r w:rsidRPr="00832248">
        <w:rPr>
          <w:shd w:val="clear" w:color="auto" w:fill="FFFFFF"/>
        </w:rPr>
        <w:t xml:space="preserve"> the Resource Management Act 1991 (RMA)</w:t>
      </w:r>
      <w:r w:rsidRPr="00832248">
        <w:t xml:space="preserve">. </w:t>
      </w:r>
      <w:r w:rsidRPr="00832248">
        <w:rPr>
          <w:color w:val="000000" w:themeColor="text1"/>
        </w:rPr>
        <w:t xml:space="preserve">The </w:t>
      </w:r>
      <w:r w:rsidRPr="00832248">
        <w:t>National Policy Statement on Urban Development Capacity 2016 (NPS-UDC)</w:t>
      </w:r>
      <w:r>
        <w:t xml:space="preserve"> </w:t>
      </w:r>
      <w:r>
        <w:rPr>
          <w:color w:val="000000" w:themeColor="text1"/>
        </w:rPr>
        <w:t>required</w:t>
      </w:r>
      <w:r w:rsidRPr="00832248">
        <w:rPr>
          <w:color w:val="000000" w:themeColor="text1"/>
        </w:rPr>
        <w:t xml:space="preserve"> councils to improve planning processes to enable more development. </w:t>
      </w:r>
      <w:r w:rsidRPr="00832248">
        <w:t xml:space="preserve">It </w:t>
      </w:r>
      <w:r w:rsidR="000D7A8B">
        <w:t>has been</w:t>
      </w:r>
      <w:r w:rsidRPr="00832248">
        <w:t xml:space="preserve"> replaced by the NPS-UD, which gives further direction in certain areas, such as where development capacity should be provided and how councils can be more responsive to development opportunities. </w:t>
      </w:r>
    </w:p>
    <w:p w14:paraId="4BB4A976" w14:textId="081287D6" w:rsidR="002718FF" w:rsidRPr="00832248" w:rsidRDefault="002718FF" w:rsidP="002718FF">
      <w:pPr>
        <w:pStyle w:val="BodyText"/>
      </w:pPr>
      <w:r w:rsidRPr="00832248">
        <w:t>This guide provides a general overview of what the NPS-UD intends to achieve and the key chan</w:t>
      </w:r>
      <w:r w:rsidR="003E686B">
        <w:t>ges from the NPS-UDC, and</w:t>
      </w:r>
      <w:r w:rsidRPr="00832248">
        <w:t xml:space="preserve"> outlin</w:t>
      </w:r>
      <w:r w:rsidR="00A535AB">
        <w:t>es</w:t>
      </w:r>
      <w:r w:rsidRPr="00832248">
        <w:t xml:space="preserve"> what i</w:t>
      </w:r>
      <w:r w:rsidR="00A535AB">
        <w:t>s</w:t>
      </w:r>
      <w:r w:rsidRPr="00832248">
        <w:t xml:space="preserve"> require</w:t>
      </w:r>
      <w:r w:rsidR="00A535AB">
        <w:t>d</w:t>
      </w:r>
      <w:r w:rsidRPr="00832248">
        <w:t xml:space="preserve"> of local authorities. </w:t>
      </w:r>
    </w:p>
    <w:p w14:paraId="6CD5FECA" w14:textId="77777777" w:rsidR="002718FF" w:rsidRPr="00832248" w:rsidRDefault="002718FF" w:rsidP="002718FF">
      <w:pPr>
        <w:pStyle w:val="BodyText"/>
      </w:pPr>
      <w:r w:rsidRPr="00832248">
        <w:t>This guide can be read alongside the NPS-UD and other documents available on the Ministry for the Environment website, including</w:t>
      </w:r>
      <w:r>
        <w:t xml:space="preserve"> the</w:t>
      </w:r>
      <w:r w:rsidRPr="00832248">
        <w:t xml:space="preserve">: </w:t>
      </w:r>
    </w:p>
    <w:p w14:paraId="689C6CF0" w14:textId="77777777" w:rsidR="002718FF" w:rsidRPr="00832248" w:rsidRDefault="002718FF" w:rsidP="002718FF">
      <w:pPr>
        <w:pStyle w:val="Bullet"/>
      </w:pPr>
      <w:r>
        <w:t xml:space="preserve">Cabinet </w:t>
      </w:r>
      <w:r w:rsidRPr="00832248">
        <w:t xml:space="preserve">paper </w:t>
      </w:r>
      <w:r>
        <w:t>seeking</w:t>
      </w:r>
      <w:r w:rsidRPr="00832248">
        <w:t xml:space="preserve"> </w:t>
      </w:r>
      <w:r>
        <w:t>approval of</w:t>
      </w:r>
      <w:r w:rsidRPr="00832248">
        <w:t xml:space="preserve"> the policies in the NPS-UD</w:t>
      </w:r>
    </w:p>
    <w:p w14:paraId="540C2035" w14:textId="77777777" w:rsidR="002718FF" w:rsidRPr="00832248" w:rsidRDefault="002718FF" w:rsidP="002718FF">
      <w:pPr>
        <w:pStyle w:val="Bullet"/>
      </w:pPr>
      <w:r w:rsidRPr="00832248">
        <w:t>evaluation and further evaluation reports under section 32 and 32AA of the RMA</w:t>
      </w:r>
    </w:p>
    <w:p w14:paraId="703C761B" w14:textId="77777777" w:rsidR="002718FF" w:rsidRPr="00832248" w:rsidRDefault="002718FF" w:rsidP="002718FF">
      <w:pPr>
        <w:pStyle w:val="Bullet"/>
      </w:pPr>
      <w:r w:rsidRPr="00832248">
        <w:t>cost-benefit analysis undertaken by PricewaterhouseCoopers</w:t>
      </w:r>
      <w:r>
        <w:t xml:space="preserve"> (PwC)</w:t>
      </w:r>
    </w:p>
    <w:p w14:paraId="5A8BD661" w14:textId="77777777" w:rsidR="002718FF" w:rsidRPr="00832248" w:rsidRDefault="002718FF" w:rsidP="002718FF">
      <w:pPr>
        <w:pStyle w:val="Bullet"/>
      </w:pPr>
      <w:r w:rsidRPr="00832248">
        <w:t>decisions and recommendations report</w:t>
      </w:r>
    </w:p>
    <w:p w14:paraId="41AC28B8" w14:textId="75AB7F63" w:rsidR="002718FF" w:rsidRPr="00832248" w:rsidRDefault="002718FF" w:rsidP="002718FF">
      <w:pPr>
        <w:pStyle w:val="Bullet"/>
      </w:pPr>
      <w:r w:rsidRPr="00832248">
        <w:t xml:space="preserve">regulatory impact </w:t>
      </w:r>
      <w:r w:rsidR="00F820D9">
        <w:t>statement (RIS</w:t>
      </w:r>
      <w:r w:rsidRPr="00832248">
        <w:t xml:space="preserve">). </w:t>
      </w:r>
    </w:p>
    <w:p w14:paraId="04A300C0" w14:textId="0784E471" w:rsidR="002718FF" w:rsidRPr="00832248" w:rsidRDefault="002718FF" w:rsidP="002718FF">
      <w:pPr>
        <w:pStyle w:val="BodyText"/>
      </w:pPr>
      <w:r w:rsidRPr="00832248">
        <w:t xml:space="preserve">The guidance provided is for information purposes </w:t>
      </w:r>
      <w:r w:rsidR="007B21B7" w:rsidRPr="00832248">
        <w:t>only and</w:t>
      </w:r>
      <w:r w:rsidRPr="00832248">
        <w:t xml:space="preserve"> does not have statutory weight.</w:t>
      </w:r>
    </w:p>
    <w:p w14:paraId="7C607A6C" w14:textId="77777777" w:rsidR="002718FF" w:rsidRDefault="002718FF" w:rsidP="002718FF">
      <w:pPr>
        <w:rPr>
          <w:rFonts w:asciiTheme="majorHAnsi" w:eastAsiaTheme="majorEastAsia" w:hAnsiTheme="majorHAnsi" w:cstheme="majorBidi"/>
          <w:color w:val="0E2A36" w:themeColor="accent1" w:themeShade="80"/>
          <w:sz w:val="24"/>
          <w:szCs w:val="24"/>
        </w:rPr>
      </w:pPr>
      <w:bookmarkStart w:id="5" w:name="_Toc43378842"/>
      <w:bookmarkStart w:id="6" w:name="_Toc43378912"/>
      <w:bookmarkStart w:id="7" w:name="_Toc44399009"/>
      <w:r>
        <w:rPr>
          <w:color w:val="0E2A36" w:themeColor="accent1" w:themeShade="80"/>
        </w:rPr>
        <w:br w:type="page"/>
      </w:r>
    </w:p>
    <w:p w14:paraId="1C4575AD" w14:textId="6B8F9375" w:rsidR="002718FF" w:rsidRPr="00832248" w:rsidRDefault="002718FF" w:rsidP="002718FF">
      <w:pPr>
        <w:pStyle w:val="Heading1"/>
      </w:pPr>
      <w:bookmarkStart w:id="8" w:name="_Toc46243573"/>
      <w:r w:rsidRPr="00832248">
        <w:lastRenderedPageBreak/>
        <w:t>National Policy Statement on Urban Development</w:t>
      </w:r>
      <w:bookmarkEnd w:id="5"/>
      <w:bookmarkEnd w:id="6"/>
      <w:bookmarkEnd w:id="7"/>
      <w:bookmarkEnd w:id="8"/>
    </w:p>
    <w:p w14:paraId="2FC02BD1" w14:textId="39D7DB96" w:rsidR="002718FF" w:rsidRPr="00832248" w:rsidRDefault="002718FF" w:rsidP="002718FF">
      <w:pPr>
        <w:pStyle w:val="Heading2"/>
      </w:pPr>
      <w:bookmarkStart w:id="9" w:name="_Toc43378844"/>
      <w:bookmarkStart w:id="10" w:name="_Toc43378914"/>
      <w:bookmarkStart w:id="11" w:name="_Toc44399010"/>
      <w:bookmarkStart w:id="12" w:name="_Toc46243574"/>
      <w:r w:rsidRPr="00832248">
        <w:t>Intent of the N</w:t>
      </w:r>
      <w:r w:rsidR="00CF73D6">
        <w:t>ational Policy Statement on Urban Development</w:t>
      </w:r>
      <w:bookmarkEnd w:id="9"/>
      <w:bookmarkEnd w:id="10"/>
      <w:bookmarkEnd w:id="11"/>
      <w:bookmarkEnd w:id="12"/>
    </w:p>
    <w:p w14:paraId="7A5DACB7" w14:textId="762BEAC5" w:rsidR="002718FF" w:rsidRPr="00832248" w:rsidRDefault="002718FF" w:rsidP="002718FF">
      <w:pPr>
        <w:pStyle w:val="BodyText"/>
      </w:pPr>
      <w:r w:rsidRPr="00832248">
        <w:t xml:space="preserve">The </w:t>
      </w:r>
      <w:r w:rsidR="00CF73D6">
        <w:t>National Policy Statement on Urban Development (</w:t>
      </w:r>
      <w:r w:rsidRPr="00832248">
        <w:t>NPS-UD</w:t>
      </w:r>
      <w:r w:rsidR="00CF73D6">
        <w:t>)</w:t>
      </w:r>
      <w:r w:rsidRPr="00832248">
        <w:t xml:space="preserve"> is part of the urban planning pillar of the Government’s </w:t>
      </w:r>
      <w:r>
        <w:t>U</w:t>
      </w:r>
      <w:r w:rsidRPr="00832248">
        <w:t xml:space="preserve">rban </w:t>
      </w:r>
      <w:r>
        <w:t>G</w:t>
      </w:r>
      <w:r w:rsidRPr="00832248">
        <w:t xml:space="preserve">rowth </w:t>
      </w:r>
      <w:r>
        <w:t>A</w:t>
      </w:r>
      <w:r w:rsidRPr="00832248">
        <w:t>genda (UGA)</w:t>
      </w:r>
      <w:r w:rsidR="00CF73D6" w:rsidRPr="00F820D9">
        <w:t>.</w:t>
      </w:r>
      <w:r>
        <w:rPr>
          <w:rStyle w:val="FootnoteReference"/>
        </w:rPr>
        <w:footnoteReference w:id="1"/>
      </w:r>
      <w:r w:rsidRPr="00832248">
        <w:t xml:space="preserve"> To support productive and well-functioning cities, it is important that regional policy statements (RPSs) and regional and district plans provide adequate opportunity for land development for business and housing to meet community needs.</w:t>
      </w:r>
    </w:p>
    <w:p w14:paraId="76B7E6BB" w14:textId="562CA7CD" w:rsidR="002718FF" w:rsidRPr="00832248" w:rsidRDefault="002718FF" w:rsidP="002718FF">
      <w:pPr>
        <w:pStyle w:val="BodyText"/>
        <w:rPr>
          <w:bCs/>
          <w:color w:val="000000"/>
        </w:rPr>
      </w:pPr>
      <w:r w:rsidRPr="00832248">
        <w:t xml:space="preserve">The NPS-UD is designed to </w:t>
      </w:r>
      <w:r w:rsidRPr="00832248">
        <w:rPr>
          <w:bCs/>
          <w:color w:val="000000"/>
        </w:rPr>
        <w:t>improve the responsiveness and competitiveness of land and development markets. In particular, it requires local authorities to open up more development capacity, so more homes can be built in response to demand. The NPS-UD provides direction to make sure capacity is provided in accessible places, helping New Zealanders build homes in the places they want – close to jobs, community services, public transport, and other amenities our communities enjoy.</w:t>
      </w:r>
    </w:p>
    <w:p w14:paraId="081B96B0" w14:textId="77777777" w:rsidR="002718FF" w:rsidRPr="00832248" w:rsidRDefault="002718FF" w:rsidP="002718FF">
      <w:pPr>
        <w:pStyle w:val="BodyText"/>
      </w:pPr>
      <w:r w:rsidRPr="00832248">
        <w:t>Potential benefits of flexible urban policy include higher productivity and wages, shorter commute times, lower housing costs, social inclusion, and more competitive urban</w:t>
      </w:r>
      <w:r>
        <w:t xml:space="preserve"> land markets</w:t>
      </w:r>
      <w:r w:rsidRPr="00832248">
        <w:t xml:space="preserve">. </w:t>
      </w:r>
    </w:p>
    <w:p w14:paraId="25709011" w14:textId="5025819F" w:rsidR="002718FF" w:rsidRPr="00832248" w:rsidRDefault="002718FF" w:rsidP="002718FF">
      <w:pPr>
        <w:pStyle w:val="BodyText"/>
        <w:rPr>
          <w:color w:val="000000"/>
        </w:rPr>
      </w:pPr>
      <w:r w:rsidRPr="00832248">
        <w:t xml:space="preserve">According to the cost-benefit analysis completed by </w:t>
      </w:r>
      <w:r w:rsidR="000C436A" w:rsidRPr="00832248">
        <w:t xml:space="preserve">PricewaterhouseCoopers </w:t>
      </w:r>
      <w:r w:rsidR="000C436A">
        <w:t>(</w:t>
      </w:r>
      <w:r w:rsidRPr="00832248">
        <w:t>PwC</w:t>
      </w:r>
      <w:r w:rsidR="000C436A">
        <w:t>)</w:t>
      </w:r>
      <w:r w:rsidRPr="00832248">
        <w:t xml:space="preserve">, lower socio-economic groups and future generations </w:t>
      </w:r>
      <w:r>
        <w:t xml:space="preserve">will benefit most from </w:t>
      </w:r>
      <w:r w:rsidRPr="00832248">
        <w:t>greater land</w:t>
      </w:r>
      <w:r w:rsidR="00A535AB">
        <w:t>-</w:t>
      </w:r>
      <w:r w:rsidRPr="00832248">
        <w:t>use flexibility</w:t>
      </w:r>
      <w:r w:rsidR="00E9015E">
        <w:t xml:space="preserve"> (increasing options for how land owners can develop their land)</w:t>
      </w:r>
      <w:r w:rsidRPr="00832248">
        <w:t>. New Zealand’s cities will also be better equipped to respond to</w:t>
      </w:r>
      <w:r w:rsidR="00CF73D6">
        <w:t xml:space="preserve"> </w:t>
      </w:r>
      <w:r w:rsidR="00A535AB">
        <w:t xml:space="preserve">many </w:t>
      </w:r>
      <w:r w:rsidRPr="00832248">
        <w:t xml:space="preserve">urban problems, </w:t>
      </w:r>
      <w:r w:rsidR="00E9015E">
        <w:t xml:space="preserve">such as </w:t>
      </w:r>
      <w:r w:rsidRPr="00832248">
        <w:t>changing patterns of wealth inequality</w:t>
      </w:r>
      <w:r w:rsidR="00E9015E">
        <w:t xml:space="preserve">, </w:t>
      </w:r>
      <w:r w:rsidRPr="00832248">
        <w:t>housing unaffordability</w:t>
      </w:r>
      <w:r w:rsidR="00E9015E">
        <w:t xml:space="preserve"> and </w:t>
      </w:r>
      <w:r w:rsidRPr="00832248">
        <w:t>climate change.</w:t>
      </w:r>
    </w:p>
    <w:p w14:paraId="6A53A381" w14:textId="7E43177B" w:rsidR="002718FF" w:rsidRPr="00832248" w:rsidRDefault="002718FF" w:rsidP="002718FF">
      <w:pPr>
        <w:pStyle w:val="BodyText"/>
      </w:pPr>
      <w:r w:rsidRPr="00832248">
        <w:t>Most of the NPS-UD’s provisions contribute to more competitive land markets in some form, but three are key</w:t>
      </w:r>
      <w:r w:rsidR="00A535AB">
        <w:t>.</w:t>
      </w:r>
    </w:p>
    <w:p w14:paraId="25B48912" w14:textId="49EA9E28" w:rsidR="002718FF" w:rsidRPr="00832248" w:rsidRDefault="00F820D9" w:rsidP="002718FF">
      <w:pPr>
        <w:pStyle w:val="Bullet"/>
      </w:pPr>
      <w:r w:rsidRPr="00F820D9">
        <w:t xml:space="preserve">The </w:t>
      </w:r>
      <w:r>
        <w:rPr>
          <w:b/>
        </w:rPr>
        <w:t>intensification</w:t>
      </w:r>
      <w:r w:rsidR="00CF73D6">
        <w:t xml:space="preserve"> </w:t>
      </w:r>
      <w:r>
        <w:t xml:space="preserve">policies </w:t>
      </w:r>
      <w:r w:rsidR="00CF73D6">
        <w:t>(P</w:t>
      </w:r>
      <w:r w:rsidR="002718FF" w:rsidRPr="00832248">
        <w:t>olicies 3</w:t>
      </w:r>
      <w:r w:rsidR="003E686B">
        <w:t>, 4</w:t>
      </w:r>
      <w:r w:rsidR="002718FF" w:rsidRPr="00832248">
        <w:t xml:space="preserve"> and </w:t>
      </w:r>
      <w:r w:rsidR="003E686B">
        <w:t>5</w:t>
      </w:r>
      <w:r w:rsidR="002718FF" w:rsidRPr="00832248">
        <w:t>) seek to improve land</w:t>
      </w:r>
      <w:r w:rsidR="003E686B">
        <w:t>-use</w:t>
      </w:r>
      <w:r w:rsidR="002718FF" w:rsidRPr="00832248">
        <w:t xml:space="preserve"> flexibility in the areas of highest demand – areas with good access to the things people want and need, such as jobs and community services, and good public transport services. These factors are indicators </w:t>
      </w:r>
      <w:r w:rsidR="002718FF">
        <w:t xml:space="preserve">of </w:t>
      </w:r>
      <w:r w:rsidR="002718FF" w:rsidRPr="00832248">
        <w:t>the best areas for development, and there is strong evidence to demonstrate that reducing constraints on development in these locations would have the biggest impact.</w:t>
      </w:r>
    </w:p>
    <w:p w14:paraId="19FB3F06" w14:textId="28359428" w:rsidR="002718FF" w:rsidRPr="00832248" w:rsidRDefault="00F820D9" w:rsidP="002718FF">
      <w:pPr>
        <w:pStyle w:val="Bullet"/>
      </w:pPr>
      <w:r w:rsidRPr="00F820D9">
        <w:t xml:space="preserve">The </w:t>
      </w:r>
      <w:r>
        <w:rPr>
          <w:b/>
        </w:rPr>
        <w:t xml:space="preserve">responsive planning policy </w:t>
      </w:r>
      <w:r w:rsidR="00CF73D6">
        <w:t>(P</w:t>
      </w:r>
      <w:r w:rsidR="002718FF" w:rsidRPr="00832248">
        <w:t>olicy 8) seek</w:t>
      </w:r>
      <w:r>
        <w:t>s</w:t>
      </w:r>
      <w:r w:rsidR="002718FF" w:rsidRPr="00832248">
        <w:t xml:space="preserve"> to improve land</w:t>
      </w:r>
      <w:r w:rsidR="003E686B">
        <w:t>-use</w:t>
      </w:r>
      <w:r w:rsidR="002718FF" w:rsidRPr="00832248">
        <w:t xml:space="preserve"> flexibility generally by ensuring </w:t>
      </w:r>
      <w:r w:rsidR="003C3066">
        <w:t>local authorities</w:t>
      </w:r>
      <w:r w:rsidR="002718FF" w:rsidRPr="00832248">
        <w:t xml:space="preserve"> </w:t>
      </w:r>
      <w:r w:rsidR="00F97B96">
        <w:t>have particular regard to</w:t>
      </w:r>
      <w:r w:rsidR="003C3066">
        <w:t xml:space="preserve"> plan changes that would add significantly to development capacity </w:t>
      </w:r>
      <w:r w:rsidR="002718FF" w:rsidRPr="00832248">
        <w:t xml:space="preserve">as they arise. </w:t>
      </w:r>
    </w:p>
    <w:p w14:paraId="56AD8798" w14:textId="1AFD2F22" w:rsidR="002718FF" w:rsidRPr="00832248" w:rsidRDefault="002718FF" w:rsidP="002718FF">
      <w:pPr>
        <w:pStyle w:val="Bullet"/>
      </w:pPr>
      <w:r w:rsidRPr="009F1698">
        <w:t xml:space="preserve">The </w:t>
      </w:r>
      <w:r w:rsidRPr="00832248">
        <w:rPr>
          <w:b/>
        </w:rPr>
        <w:t>removal of minimum parking rates</w:t>
      </w:r>
      <w:r w:rsidR="00CF73D6">
        <w:t xml:space="preserve"> in district plans (P</w:t>
      </w:r>
      <w:r w:rsidRPr="00832248">
        <w:t xml:space="preserve">olicy 11) seeks to improve land-use flexibility </w:t>
      </w:r>
      <w:r w:rsidR="005B38E1">
        <w:t>in urban environments.</w:t>
      </w:r>
      <w:r w:rsidRPr="00832248">
        <w:t xml:space="preserve"> It will allow more housing and commercial developments, particularly in higher density areas where people do not necessarily need a </w:t>
      </w:r>
      <w:r w:rsidRPr="00832248">
        <w:lastRenderedPageBreak/>
        <w:t xml:space="preserve">car to access jobs, services or amenities. Urban space can then be used for higher value purposes than car parking. Developers will still provide car parking in many areas, and must still provide accessible car parking, but the number of car parks will be driven by market demand. </w:t>
      </w:r>
    </w:p>
    <w:p w14:paraId="5A37B7D2" w14:textId="77777777" w:rsidR="002718FF" w:rsidRPr="00832248" w:rsidRDefault="002718FF" w:rsidP="002718FF">
      <w:pPr>
        <w:pStyle w:val="BodyText"/>
      </w:pPr>
      <w:r w:rsidRPr="00832248">
        <w:t>The NPS-UD is also intended to:</w:t>
      </w:r>
    </w:p>
    <w:p w14:paraId="2693D8D2" w14:textId="66812C05" w:rsidR="002718FF" w:rsidRPr="00832248" w:rsidRDefault="002718FF" w:rsidP="002718FF">
      <w:pPr>
        <w:pStyle w:val="Bullet"/>
      </w:pPr>
      <w:r w:rsidRPr="00832248">
        <w:t>improve accessibility for all people between housing, jobs, opportunities for social interaction, services, and public open space, including by way o</w:t>
      </w:r>
      <w:r w:rsidR="00CF73D6">
        <w:t>f public and active transport (P</w:t>
      </w:r>
      <w:r w:rsidRPr="00832248">
        <w:t>olicy 1)</w:t>
      </w:r>
    </w:p>
    <w:p w14:paraId="10F1A87D" w14:textId="24DBE866" w:rsidR="002718FF" w:rsidRPr="00832248" w:rsidRDefault="002718FF" w:rsidP="002718FF">
      <w:pPr>
        <w:pStyle w:val="Bullet"/>
      </w:pPr>
      <w:r w:rsidRPr="00832248">
        <w:rPr>
          <w:bCs/>
        </w:rPr>
        <w:t>improve the evidence used by decision-makers in planning decisions</w:t>
      </w:r>
      <w:r w:rsidR="00CF73D6">
        <w:t xml:space="preserve"> (Objective </w:t>
      </w:r>
      <w:r w:rsidR="000C436A">
        <w:t>7, s</w:t>
      </w:r>
      <w:r w:rsidRPr="00832248">
        <w:t>ubpart 3</w:t>
      </w:r>
      <w:r w:rsidR="009F1698">
        <w:t xml:space="preserve"> of Part 3</w:t>
      </w:r>
      <w:r w:rsidRPr="00832248">
        <w:t>)</w:t>
      </w:r>
    </w:p>
    <w:p w14:paraId="21D97FBB" w14:textId="26B025CC" w:rsidR="002718FF" w:rsidRPr="00832248" w:rsidRDefault="000D7A8B" w:rsidP="002718FF">
      <w:pPr>
        <w:pStyle w:val="Bullet"/>
      </w:pPr>
      <w:r>
        <w:rPr>
          <w:bCs/>
        </w:rPr>
        <w:t xml:space="preserve">provide direction on minimum requirements for local authorities in taking into account the principles of the Treaty of Waitangi </w:t>
      </w:r>
      <w:r w:rsidR="009F1698">
        <w:rPr>
          <w:bCs/>
        </w:rPr>
        <w:t xml:space="preserve">(te Tiriti o Waitangi) </w:t>
      </w:r>
      <w:r>
        <w:rPr>
          <w:bCs/>
        </w:rPr>
        <w:t xml:space="preserve">in relation to urban environments </w:t>
      </w:r>
      <w:r w:rsidR="000C436A">
        <w:rPr>
          <w:bCs/>
        </w:rPr>
        <w:t>(P</w:t>
      </w:r>
      <w:r w:rsidR="002718FF" w:rsidRPr="00832248">
        <w:rPr>
          <w:bCs/>
        </w:rPr>
        <w:t>olicy 9)</w:t>
      </w:r>
    </w:p>
    <w:p w14:paraId="3005E4E1" w14:textId="57D26E39" w:rsidR="002718FF" w:rsidRPr="00832248" w:rsidRDefault="002718FF" w:rsidP="002718FF">
      <w:pPr>
        <w:pStyle w:val="Bullet"/>
      </w:pPr>
      <w:r w:rsidRPr="00832248">
        <w:rPr>
          <w:bCs/>
        </w:rPr>
        <w:t>ensure zones have provisions that individually and cumulatively su</w:t>
      </w:r>
      <w:r w:rsidR="00CF73D6">
        <w:rPr>
          <w:bCs/>
        </w:rPr>
        <w:t>pport the purpose of the zone (P</w:t>
      </w:r>
      <w:r w:rsidRPr="00832248">
        <w:rPr>
          <w:bCs/>
        </w:rPr>
        <w:t>olicy 3</w:t>
      </w:r>
      <w:r w:rsidR="000D30BF">
        <w:rPr>
          <w:bCs/>
        </w:rPr>
        <w:t>, subpart 7 of Part 3</w:t>
      </w:r>
      <w:r w:rsidRPr="00832248">
        <w:rPr>
          <w:bCs/>
        </w:rPr>
        <w:t>)</w:t>
      </w:r>
    </w:p>
    <w:p w14:paraId="6D2A4B33" w14:textId="6709788C" w:rsidR="002718FF" w:rsidRPr="00832248" w:rsidRDefault="002718FF" w:rsidP="002718FF">
      <w:pPr>
        <w:pStyle w:val="Bullet"/>
      </w:pPr>
      <w:r w:rsidRPr="00832248">
        <w:rPr>
          <w:bCs/>
        </w:rPr>
        <w:t xml:space="preserve">support reductions </w:t>
      </w:r>
      <w:r w:rsidR="00CF73D6">
        <w:rPr>
          <w:bCs/>
        </w:rPr>
        <w:t>in greenhouse gas emissions (Objective 8, P</w:t>
      </w:r>
      <w:r w:rsidRPr="00832248">
        <w:rPr>
          <w:bCs/>
        </w:rPr>
        <w:t>olicy 1).</w:t>
      </w:r>
      <w:r w:rsidRPr="00832248">
        <w:t xml:space="preserve"> </w:t>
      </w:r>
    </w:p>
    <w:p w14:paraId="0A93DDF7" w14:textId="2A819999" w:rsidR="002718FF" w:rsidRPr="00832248" w:rsidRDefault="002718FF" w:rsidP="002718FF">
      <w:pPr>
        <w:pStyle w:val="BodyText"/>
      </w:pPr>
      <w:r w:rsidRPr="00832248">
        <w:t>In achieving these outcomes, the NPS-UD will contribute to the UGA’s objectives</w:t>
      </w:r>
      <w:r>
        <w:t>,</w:t>
      </w:r>
      <w:r w:rsidRPr="00832248">
        <w:t xml:space="preserve"> and address restrictive R</w:t>
      </w:r>
      <w:r w:rsidR="000D7A8B">
        <w:t xml:space="preserve">esource </w:t>
      </w:r>
      <w:r w:rsidRPr="00832248">
        <w:t>M</w:t>
      </w:r>
      <w:r w:rsidR="000D7A8B">
        <w:t xml:space="preserve">anagement </w:t>
      </w:r>
      <w:r w:rsidRPr="00832248">
        <w:t>A</w:t>
      </w:r>
      <w:r w:rsidR="000D7A8B">
        <w:t>ct 1991 (RMA)</w:t>
      </w:r>
      <w:r w:rsidRPr="00832248">
        <w:t xml:space="preserve"> planning practices. Ultimately, it will help</w:t>
      </w:r>
      <w:r w:rsidR="000D30BF">
        <w:t xml:space="preserve"> </w:t>
      </w:r>
      <w:r w:rsidRPr="00832248">
        <w:t xml:space="preserve">local authorities allow more urban development and housing through their plans, to better meet the different housing needs and preferences of New Zealanders. </w:t>
      </w:r>
    </w:p>
    <w:p w14:paraId="65B6F8B6" w14:textId="152E60A4" w:rsidR="002718FF" w:rsidRPr="00832248" w:rsidRDefault="002718FF" w:rsidP="002718FF">
      <w:pPr>
        <w:pStyle w:val="Heading2"/>
        <w:rPr>
          <w:rFonts w:eastAsia="Times New Roman"/>
        </w:rPr>
      </w:pPr>
      <w:bookmarkStart w:id="13" w:name="_Toc43378845"/>
      <w:bookmarkStart w:id="14" w:name="_Toc43378915"/>
      <w:bookmarkStart w:id="15" w:name="_Toc44399011"/>
      <w:bookmarkStart w:id="16" w:name="_Toc46243575"/>
      <w:r w:rsidRPr="00832248">
        <w:rPr>
          <w:rFonts w:eastAsia="Times New Roman"/>
        </w:rPr>
        <w:t xml:space="preserve">Geographic application of </w:t>
      </w:r>
      <w:r w:rsidR="008834F1">
        <w:rPr>
          <w:rFonts w:eastAsia="Times New Roman"/>
        </w:rPr>
        <w:t xml:space="preserve">the </w:t>
      </w:r>
      <w:r w:rsidRPr="00832248">
        <w:rPr>
          <w:rFonts w:eastAsia="Times New Roman"/>
        </w:rPr>
        <w:t>policies by tiers</w:t>
      </w:r>
      <w:bookmarkEnd w:id="13"/>
      <w:bookmarkEnd w:id="14"/>
      <w:bookmarkEnd w:id="15"/>
      <w:bookmarkEnd w:id="16"/>
    </w:p>
    <w:p w14:paraId="37704FDC" w14:textId="3D508F97" w:rsidR="002718FF" w:rsidRDefault="002718FF" w:rsidP="002718FF">
      <w:pPr>
        <w:pStyle w:val="BodyText"/>
      </w:pPr>
      <w:r w:rsidRPr="00832248">
        <w:t>The NPS-UD applies to all urban environments,</w:t>
      </w:r>
      <w:bookmarkStart w:id="17" w:name="_Ref44838862"/>
      <w:r w:rsidRPr="00832248">
        <w:rPr>
          <w:rStyle w:val="FootnoteReference"/>
          <w:rFonts w:cstheme="minorHAnsi"/>
          <w:color w:val="000000" w:themeColor="text1"/>
        </w:rPr>
        <w:footnoteReference w:id="2"/>
      </w:r>
      <w:bookmarkEnd w:id="17"/>
      <w:r w:rsidRPr="00832248">
        <w:t xml:space="preserve"> categorised into the three tiers outlined in table 1. The three tiers </w:t>
      </w:r>
      <w:r w:rsidR="000D7A8B">
        <w:t>were informed b</w:t>
      </w:r>
      <w:r w:rsidRPr="00832248">
        <w:t xml:space="preserve">y population size and growth rates. This approach allows the most directive policies to be targeted towards the largest and fastest growing urban centres, where the greatest benefits will be realised. </w:t>
      </w:r>
    </w:p>
    <w:p w14:paraId="6AB47A6B" w14:textId="5E8695E6" w:rsidR="002718FF" w:rsidRPr="006B77BB" w:rsidRDefault="002718FF" w:rsidP="002718FF">
      <w:pPr>
        <w:pStyle w:val="Tableheading"/>
      </w:pPr>
      <w:bookmarkStart w:id="18" w:name="_Toc46143499"/>
      <w:r w:rsidRPr="006B77BB">
        <w:t>Table 1:</w:t>
      </w:r>
      <w:r w:rsidRPr="006B77BB">
        <w:tab/>
      </w:r>
      <w:r w:rsidR="000D7A8B">
        <w:t>Tier</w:t>
      </w:r>
      <w:r w:rsidRPr="002718FF">
        <w:t xml:space="preserve"> 1</w:t>
      </w:r>
      <w:r w:rsidR="000D30BF">
        <w:t xml:space="preserve">, 2 and </w:t>
      </w:r>
      <w:r w:rsidRPr="002718FF">
        <w:t xml:space="preserve">3 </w:t>
      </w:r>
      <w:r w:rsidR="000D7A8B">
        <w:t xml:space="preserve">urban environments </w:t>
      </w:r>
      <w:r w:rsidR="000C436A">
        <w:t xml:space="preserve">for the purposes </w:t>
      </w:r>
      <w:r w:rsidRPr="002718FF">
        <w:t>of the N</w:t>
      </w:r>
      <w:r w:rsidR="00CF73D6">
        <w:t>ational Policy Statement on Urban Development</w:t>
      </w:r>
      <w:bookmarkEnd w:id="18"/>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34"/>
        <w:gridCol w:w="2835"/>
        <w:gridCol w:w="2835"/>
      </w:tblGrid>
      <w:tr w:rsidR="000D7A8B" w:rsidRPr="006B77BB" w14:paraId="693AB4C9" w14:textId="77777777" w:rsidTr="000D7A8B">
        <w:tc>
          <w:tcPr>
            <w:tcW w:w="1666" w:type="pct"/>
            <w:shd w:val="clear" w:color="auto" w:fill="1C556C" w:themeFill="accent1"/>
          </w:tcPr>
          <w:p w14:paraId="65C1D77E" w14:textId="37DD1044" w:rsidR="000D7A8B" w:rsidRPr="000D7A8B" w:rsidRDefault="000D7A8B" w:rsidP="000D7A8B">
            <w:pPr>
              <w:pStyle w:val="TableTextbold"/>
              <w:rPr>
                <w:color w:val="FFFFFF" w:themeColor="background1"/>
              </w:rPr>
            </w:pPr>
            <w:r>
              <w:rPr>
                <w:color w:val="FFFFFF" w:themeColor="background1"/>
              </w:rPr>
              <w:t>Tier 1</w:t>
            </w:r>
          </w:p>
        </w:tc>
        <w:tc>
          <w:tcPr>
            <w:tcW w:w="1667" w:type="pct"/>
            <w:shd w:val="clear" w:color="auto" w:fill="1C556C" w:themeFill="accent1"/>
          </w:tcPr>
          <w:p w14:paraId="5874DF14" w14:textId="6727D82B" w:rsidR="000D7A8B" w:rsidRPr="000D7A8B" w:rsidRDefault="000D7A8B" w:rsidP="000D7A8B">
            <w:pPr>
              <w:pStyle w:val="TableTextbold"/>
              <w:rPr>
                <w:color w:val="FFFFFF" w:themeColor="background1"/>
              </w:rPr>
            </w:pPr>
            <w:r>
              <w:rPr>
                <w:color w:val="FFFFFF" w:themeColor="background1"/>
              </w:rPr>
              <w:t>Tier 2</w:t>
            </w:r>
          </w:p>
        </w:tc>
        <w:tc>
          <w:tcPr>
            <w:tcW w:w="1667" w:type="pct"/>
            <w:shd w:val="clear" w:color="auto" w:fill="1C556C" w:themeFill="accent1"/>
          </w:tcPr>
          <w:p w14:paraId="169EE819" w14:textId="65BACF8C" w:rsidR="000D7A8B" w:rsidRPr="000D7A8B" w:rsidRDefault="000D7A8B" w:rsidP="000D7A8B">
            <w:pPr>
              <w:pStyle w:val="TableTextbold"/>
              <w:rPr>
                <w:color w:val="FFFFFF" w:themeColor="background1"/>
              </w:rPr>
            </w:pPr>
            <w:r>
              <w:rPr>
                <w:color w:val="FFFFFF" w:themeColor="background1"/>
              </w:rPr>
              <w:t>Tier 3</w:t>
            </w:r>
          </w:p>
        </w:tc>
      </w:tr>
      <w:tr w:rsidR="000D7A8B" w:rsidRPr="006B77BB" w14:paraId="42822053" w14:textId="0CB52973" w:rsidTr="000D7A8B">
        <w:tc>
          <w:tcPr>
            <w:tcW w:w="1666" w:type="pct"/>
            <w:shd w:val="clear" w:color="auto" w:fill="auto"/>
          </w:tcPr>
          <w:p w14:paraId="67DE034C" w14:textId="77777777" w:rsidR="000D7A8B" w:rsidRPr="003F03DC" w:rsidRDefault="000D7A8B" w:rsidP="000D7A8B">
            <w:pPr>
              <w:pStyle w:val="TableBullet"/>
            </w:pPr>
            <w:r w:rsidRPr="003F03DC">
              <w:t xml:space="preserve">Auckland </w:t>
            </w:r>
          </w:p>
          <w:p w14:paraId="4B317305" w14:textId="77777777" w:rsidR="000D7A8B" w:rsidRPr="003F03DC" w:rsidRDefault="000D7A8B" w:rsidP="000D7A8B">
            <w:pPr>
              <w:pStyle w:val="TableBullet"/>
            </w:pPr>
            <w:r>
              <w:t>Hamilton</w:t>
            </w:r>
          </w:p>
          <w:p w14:paraId="43165CAF" w14:textId="77777777" w:rsidR="000D7A8B" w:rsidRPr="003F03DC" w:rsidRDefault="000D7A8B" w:rsidP="000D7A8B">
            <w:pPr>
              <w:pStyle w:val="TableBullet"/>
            </w:pPr>
            <w:r>
              <w:t>Tauranga</w:t>
            </w:r>
          </w:p>
          <w:p w14:paraId="4BEE858F" w14:textId="77777777" w:rsidR="000D7A8B" w:rsidRDefault="000D7A8B" w:rsidP="000D7A8B">
            <w:pPr>
              <w:pStyle w:val="TableBullet"/>
            </w:pPr>
            <w:r w:rsidRPr="003F03DC">
              <w:t xml:space="preserve">Wellington </w:t>
            </w:r>
          </w:p>
          <w:p w14:paraId="7C50CAD4" w14:textId="18868C94" w:rsidR="000D7A8B" w:rsidRPr="006B77BB" w:rsidRDefault="000D7A8B" w:rsidP="000D7A8B">
            <w:pPr>
              <w:pStyle w:val="TableBullet"/>
            </w:pPr>
            <w:r>
              <w:t>Christchurch</w:t>
            </w:r>
          </w:p>
        </w:tc>
        <w:tc>
          <w:tcPr>
            <w:tcW w:w="1667" w:type="pct"/>
          </w:tcPr>
          <w:p w14:paraId="67199931" w14:textId="77777777" w:rsidR="000D7A8B" w:rsidRPr="003F03DC" w:rsidRDefault="000D7A8B" w:rsidP="000D7A8B">
            <w:pPr>
              <w:pStyle w:val="TableBullet"/>
            </w:pPr>
            <w:r>
              <w:t>Whangārei</w:t>
            </w:r>
          </w:p>
          <w:p w14:paraId="5C16CA03" w14:textId="77777777" w:rsidR="000D7A8B" w:rsidRPr="003F03DC" w:rsidRDefault="000D7A8B" w:rsidP="000D7A8B">
            <w:pPr>
              <w:pStyle w:val="TableBullet"/>
            </w:pPr>
            <w:r w:rsidRPr="003F03DC">
              <w:t>Rotorua</w:t>
            </w:r>
          </w:p>
          <w:p w14:paraId="7150AD6D" w14:textId="77777777" w:rsidR="000D7A8B" w:rsidRPr="003F03DC" w:rsidRDefault="000D7A8B" w:rsidP="000D7A8B">
            <w:pPr>
              <w:pStyle w:val="TableBullet"/>
            </w:pPr>
            <w:r w:rsidRPr="003F03DC">
              <w:t>New Plymouth</w:t>
            </w:r>
          </w:p>
          <w:p w14:paraId="3F1A34B8" w14:textId="77777777" w:rsidR="000D7A8B" w:rsidRPr="003F03DC" w:rsidRDefault="000D7A8B" w:rsidP="000D7A8B">
            <w:pPr>
              <w:pStyle w:val="TableBullet"/>
            </w:pPr>
            <w:r>
              <w:t>Napier Hastings</w:t>
            </w:r>
          </w:p>
          <w:p w14:paraId="6B655613" w14:textId="77777777" w:rsidR="000D7A8B" w:rsidRPr="003F03DC" w:rsidRDefault="000D7A8B" w:rsidP="000D7A8B">
            <w:pPr>
              <w:pStyle w:val="TableBullet"/>
            </w:pPr>
            <w:r w:rsidRPr="003F03DC">
              <w:t>Palmerston North</w:t>
            </w:r>
          </w:p>
          <w:p w14:paraId="29A411F0" w14:textId="77777777" w:rsidR="000D7A8B" w:rsidRPr="003F03DC" w:rsidRDefault="000D7A8B" w:rsidP="000D7A8B">
            <w:pPr>
              <w:pStyle w:val="TableBullet"/>
            </w:pPr>
            <w:r w:rsidRPr="003F03DC">
              <w:t xml:space="preserve">Nelson </w:t>
            </w:r>
            <w:r>
              <w:t>Tasman</w:t>
            </w:r>
          </w:p>
          <w:p w14:paraId="1650E18F" w14:textId="77777777" w:rsidR="000D7A8B" w:rsidRPr="003F03DC" w:rsidRDefault="000D7A8B" w:rsidP="000D7A8B">
            <w:pPr>
              <w:pStyle w:val="TableBullet"/>
            </w:pPr>
            <w:r>
              <w:t xml:space="preserve">Queenstown </w:t>
            </w:r>
          </w:p>
          <w:p w14:paraId="0A91B176" w14:textId="37E9D55C" w:rsidR="000D7A8B" w:rsidRPr="003F03DC" w:rsidRDefault="000D7A8B" w:rsidP="000D7A8B">
            <w:pPr>
              <w:pStyle w:val="TableBullet"/>
            </w:pPr>
            <w:r>
              <w:t>Dunedin</w:t>
            </w:r>
          </w:p>
        </w:tc>
        <w:tc>
          <w:tcPr>
            <w:tcW w:w="1667" w:type="pct"/>
          </w:tcPr>
          <w:p w14:paraId="1D03CBF0" w14:textId="3DC3616A" w:rsidR="000D7A8B" w:rsidRPr="003F03DC" w:rsidRDefault="000D7A8B" w:rsidP="000D7A8B">
            <w:pPr>
              <w:pStyle w:val="TableBullet"/>
              <w:numPr>
                <w:ilvl w:val="0"/>
                <w:numId w:val="0"/>
              </w:numPr>
            </w:pPr>
            <w:r w:rsidRPr="003F03DC">
              <w:t>All other urban en</w:t>
            </w:r>
            <w:r>
              <w:t>vironments that are not in tier 1 or</w:t>
            </w:r>
            <w:r w:rsidRPr="003F03DC">
              <w:t xml:space="preserve"> 2 (see definition of urban environments in footnote </w:t>
            </w:r>
            <w:r w:rsidRPr="00AC3F93">
              <w:rPr>
                <w:rStyle w:val="Hyperlink"/>
              </w:rPr>
              <w:fldChar w:fldCharType="begin"/>
            </w:r>
            <w:r w:rsidRPr="00AC3F93">
              <w:rPr>
                <w:rStyle w:val="Hyperlink"/>
              </w:rPr>
              <w:instrText xml:space="preserve"> NOTEREF _Ref44838862 \h </w:instrText>
            </w:r>
            <w:r w:rsidR="009F1698" w:rsidRPr="00AC3F93">
              <w:rPr>
                <w:rStyle w:val="Hyperlink"/>
              </w:rPr>
              <w:instrText xml:space="preserve"> \* MERGEFORMAT </w:instrText>
            </w:r>
            <w:r w:rsidRPr="00AC3F93">
              <w:rPr>
                <w:rStyle w:val="Hyperlink"/>
              </w:rPr>
            </w:r>
            <w:r w:rsidRPr="00AC3F93">
              <w:rPr>
                <w:rStyle w:val="Hyperlink"/>
              </w:rPr>
              <w:fldChar w:fldCharType="separate"/>
            </w:r>
            <w:r w:rsidRPr="00AC3F93">
              <w:rPr>
                <w:rStyle w:val="Hyperlink"/>
              </w:rPr>
              <w:t>2</w:t>
            </w:r>
            <w:r w:rsidRPr="00AC3F93">
              <w:rPr>
                <w:rStyle w:val="Hyperlink"/>
              </w:rPr>
              <w:fldChar w:fldCharType="end"/>
            </w:r>
            <w:r w:rsidRPr="009F1698">
              <w:t>).</w:t>
            </w:r>
          </w:p>
        </w:tc>
      </w:tr>
    </w:tbl>
    <w:p w14:paraId="7A6C5193" w14:textId="058FF727" w:rsidR="002718FF" w:rsidRPr="00832248" w:rsidRDefault="002718FF" w:rsidP="003F03DC">
      <w:pPr>
        <w:pStyle w:val="Heading2"/>
      </w:pPr>
      <w:bookmarkStart w:id="19" w:name="_Toc43378846"/>
      <w:bookmarkStart w:id="20" w:name="_Toc43378916"/>
      <w:bookmarkStart w:id="21" w:name="_Toc44399012"/>
      <w:bookmarkStart w:id="22" w:name="_Toc46243576"/>
      <w:r w:rsidRPr="00832248">
        <w:lastRenderedPageBreak/>
        <w:t>How does the N</w:t>
      </w:r>
      <w:r w:rsidR="00DF1B1A">
        <w:t xml:space="preserve">ational Policy Statement on </w:t>
      </w:r>
      <w:r w:rsidR="000D7A8B">
        <w:t xml:space="preserve">Urban </w:t>
      </w:r>
      <w:r w:rsidR="00DF1B1A">
        <w:t xml:space="preserve">Development </w:t>
      </w:r>
      <w:r w:rsidRPr="00832248">
        <w:t>differ from the N</w:t>
      </w:r>
      <w:r w:rsidR="00DF1B1A">
        <w:t>ational Policy Statement on Urban Development Capacity?</w:t>
      </w:r>
      <w:bookmarkEnd w:id="19"/>
      <w:bookmarkEnd w:id="20"/>
      <w:bookmarkEnd w:id="21"/>
      <w:bookmarkEnd w:id="22"/>
    </w:p>
    <w:p w14:paraId="28827402" w14:textId="37EBCA20" w:rsidR="002718FF" w:rsidRPr="00832248" w:rsidRDefault="002718FF" w:rsidP="003F03DC">
      <w:pPr>
        <w:pStyle w:val="BodyText"/>
      </w:pPr>
      <w:r w:rsidRPr="00832248">
        <w:t>The NPS-UD replace</w:t>
      </w:r>
      <w:r w:rsidR="00210C29">
        <w:t>s</w:t>
      </w:r>
      <w:r w:rsidRPr="00832248">
        <w:t xml:space="preserve"> the </w:t>
      </w:r>
      <w:r>
        <w:t>National Policy Statement on Urban Development Capacity 2016 (</w:t>
      </w:r>
      <w:r w:rsidRPr="00832248">
        <w:t>NPS-UDC</w:t>
      </w:r>
      <w:r>
        <w:t>)</w:t>
      </w:r>
      <w:r w:rsidRPr="00832248">
        <w:t xml:space="preserve">, but maintains and builds on some of its policies. Several policies are more directive than those in the NPS-UDC, particularly in our largest and fastest growing urban environments. Key changes in the NPS-UD include: </w:t>
      </w:r>
    </w:p>
    <w:p w14:paraId="2FA93117" w14:textId="3562E0AF" w:rsidR="002718FF" w:rsidRPr="00832248" w:rsidRDefault="002718FF" w:rsidP="003F03DC">
      <w:pPr>
        <w:pStyle w:val="Bullet"/>
      </w:pPr>
      <w:r w:rsidRPr="00832248">
        <w:t xml:space="preserve">a requirement for planning decisions to contribute to well-functioning urban environments (as defined in </w:t>
      </w:r>
      <w:r w:rsidR="000D30BF">
        <w:t>P</w:t>
      </w:r>
      <w:r w:rsidRPr="00832248">
        <w:t>olicy 1 of the NPS-UD), which is at the core of all of the policies in the NPS-UD</w:t>
      </w:r>
    </w:p>
    <w:p w14:paraId="08CD1A52" w14:textId="77777777" w:rsidR="002718FF" w:rsidRDefault="002718FF" w:rsidP="003F03DC">
      <w:pPr>
        <w:pStyle w:val="Bullet"/>
      </w:pPr>
      <w:r w:rsidRPr="00832248">
        <w:t xml:space="preserve">specific reference to amenity values, climate change, housing affordability and </w:t>
      </w:r>
      <w:r>
        <w:t>the Treaty of Waitangi (</w:t>
      </w:r>
      <w:r w:rsidRPr="00832248">
        <w:t>te Tiriti o Waitangi</w:t>
      </w:r>
      <w:r>
        <w:t xml:space="preserve">) </w:t>
      </w:r>
    </w:p>
    <w:p w14:paraId="3F7782E5" w14:textId="3BFF4E54" w:rsidR="002718FF" w:rsidRPr="00832248" w:rsidRDefault="002718FF" w:rsidP="003F03DC">
      <w:pPr>
        <w:pStyle w:val="Bullet"/>
      </w:pPr>
      <w:r w:rsidRPr="00832248">
        <w:t xml:space="preserve">a requirement for </w:t>
      </w:r>
      <w:r w:rsidR="000D30BF">
        <w:t>local authorities</w:t>
      </w:r>
      <w:r w:rsidRPr="00832248">
        <w:t xml:space="preserve"> to enable greater intensification in areas of high demand and where there is the greatest evidence of benefit – city centres, metro</w:t>
      </w:r>
      <w:r>
        <w:t>politan</w:t>
      </w:r>
      <w:r w:rsidRPr="00832248">
        <w:t xml:space="preserve"> centres, town centres and near rapid transit stops</w:t>
      </w:r>
    </w:p>
    <w:p w14:paraId="66E5737D" w14:textId="580FBC01" w:rsidR="002718FF" w:rsidRPr="00832248" w:rsidRDefault="002718FF" w:rsidP="003F03DC">
      <w:pPr>
        <w:pStyle w:val="Bullet"/>
      </w:pPr>
      <w:r w:rsidRPr="00832248">
        <w:t xml:space="preserve">removal of minimum </w:t>
      </w:r>
      <w:r w:rsidR="000D30BF">
        <w:t xml:space="preserve">car </w:t>
      </w:r>
      <w:r w:rsidRPr="00832248">
        <w:t>parking rates from district plans</w:t>
      </w:r>
    </w:p>
    <w:p w14:paraId="0B8C7C9F" w14:textId="11615DEC" w:rsidR="002718FF" w:rsidRPr="00832248" w:rsidRDefault="002718FF" w:rsidP="003F03DC">
      <w:pPr>
        <w:pStyle w:val="Bullet"/>
      </w:pPr>
      <w:r w:rsidRPr="00832248">
        <w:t xml:space="preserve">a requirement for </w:t>
      </w:r>
      <w:r w:rsidR="000D30BF">
        <w:t xml:space="preserve">local authorities </w:t>
      </w:r>
      <w:r w:rsidRPr="00832248">
        <w:t xml:space="preserve">to be responsive to unexpected plan change requests where these would contribute to desirable outcomes. </w:t>
      </w:r>
    </w:p>
    <w:p w14:paraId="27959D0E" w14:textId="71C78AC1" w:rsidR="002718FF" w:rsidRPr="00832248" w:rsidRDefault="002718FF" w:rsidP="003F03DC">
      <w:pPr>
        <w:pStyle w:val="Heading2"/>
      </w:pPr>
      <w:bookmarkStart w:id="23" w:name="_Toc43378847"/>
      <w:bookmarkStart w:id="24" w:name="_Toc43378917"/>
      <w:bookmarkStart w:id="25" w:name="_Toc44399013"/>
      <w:bookmarkStart w:id="26" w:name="_Toc46243577"/>
      <w:r w:rsidRPr="00832248">
        <w:t xml:space="preserve">Overview of the </w:t>
      </w:r>
      <w:r w:rsidR="00DF1B1A">
        <w:t>o</w:t>
      </w:r>
      <w:r w:rsidRPr="00832248">
        <w:t>bjectives and policies</w:t>
      </w:r>
      <w:bookmarkEnd w:id="23"/>
      <w:bookmarkEnd w:id="24"/>
      <w:bookmarkEnd w:id="25"/>
      <w:bookmarkEnd w:id="26"/>
    </w:p>
    <w:p w14:paraId="31B6EBE4" w14:textId="2AE50357" w:rsidR="002718FF" w:rsidRPr="00832248" w:rsidRDefault="002718FF" w:rsidP="003F03DC">
      <w:pPr>
        <w:pStyle w:val="BodyText"/>
      </w:pPr>
      <w:r w:rsidRPr="00832248">
        <w:t xml:space="preserve">Table 2 gives a simplified summary of the NPS-UD, identifying policies from the NPS-UDC, with or without significant changes, and </w:t>
      </w:r>
      <w:r w:rsidR="000C436A">
        <w:t xml:space="preserve">objective and </w:t>
      </w:r>
      <w:r w:rsidRPr="00832248">
        <w:t xml:space="preserve">policies that are new. It also indicates which tier(s) each policy applies to. </w:t>
      </w:r>
    </w:p>
    <w:p w14:paraId="51846072" w14:textId="7E3EB43F" w:rsidR="002718FF" w:rsidRDefault="002718FF" w:rsidP="002E5E81">
      <w:pPr>
        <w:pStyle w:val="Tableheading"/>
      </w:pPr>
      <w:bookmarkStart w:id="27" w:name="_Toc46143500"/>
      <w:r w:rsidRPr="003F03DC">
        <w:t>Table 2:</w:t>
      </w:r>
      <w:r w:rsidR="00685FD8">
        <w:tab/>
      </w:r>
      <w:r w:rsidRPr="003F03DC">
        <w:t>Summary of the NPS-UD</w:t>
      </w:r>
      <w:bookmarkEnd w:id="27"/>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390"/>
        <w:gridCol w:w="1559"/>
        <w:gridCol w:w="1276"/>
        <w:gridCol w:w="1280"/>
      </w:tblGrid>
      <w:tr w:rsidR="003F03DC" w:rsidRPr="006B77BB" w14:paraId="0E2A9157" w14:textId="77777777" w:rsidTr="00685FD8">
        <w:trPr>
          <w:cantSplit/>
        </w:trPr>
        <w:tc>
          <w:tcPr>
            <w:tcW w:w="4390" w:type="dxa"/>
            <w:shd w:val="clear" w:color="auto" w:fill="1C556C"/>
          </w:tcPr>
          <w:p w14:paraId="5E74CE5A" w14:textId="77777777" w:rsidR="003F03DC" w:rsidRPr="006B77BB" w:rsidRDefault="003A709E" w:rsidP="00E92430">
            <w:pPr>
              <w:pStyle w:val="TableTextbold"/>
              <w:rPr>
                <w:color w:val="FFFFFF" w:themeColor="background1"/>
              </w:rPr>
            </w:pPr>
            <w:r>
              <w:rPr>
                <w:color w:val="FFFFFF" w:themeColor="background1"/>
              </w:rPr>
              <w:t>Strategic planning for growth</w:t>
            </w:r>
          </w:p>
        </w:tc>
        <w:tc>
          <w:tcPr>
            <w:tcW w:w="1559" w:type="dxa"/>
            <w:shd w:val="clear" w:color="auto" w:fill="1C556C"/>
          </w:tcPr>
          <w:p w14:paraId="421D43D6" w14:textId="77777777" w:rsidR="003F03DC" w:rsidRPr="006B77BB" w:rsidRDefault="003F03DC" w:rsidP="00E92430">
            <w:pPr>
              <w:pStyle w:val="TableTextbold"/>
              <w:rPr>
                <w:color w:val="FFFFFF" w:themeColor="background1"/>
              </w:rPr>
            </w:pPr>
            <w:r>
              <w:rPr>
                <w:color w:val="FFFFFF" w:themeColor="background1"/>
              </w:rPr>
              <w:t>Section</w:t>
            </w:r>
          </w:p>
        </w:tc>
        <w:tc>
          <w:tcPr>
            <w:tcW w:w="1276" w:type="dxa"/>
            <w:shd w:val="clear" w:color="auto" w:fill="1C556C"/>
          </w:tcPr>
          <w:p w14:paraId="77C04D38" w14:textId="77777777" w:rsidR="003F03DC" w:rsidRPr="006B77BB" w:rsidRDefault="003F03DC" w:rsidP="00E92430">
            <w:pPr>
              <w:pStyle w:val="TableTextbold"/>
              <w:rPr>
                <w:color w:val="FFFFFF" w:themeColor="background1"/>
              </w:rPr>
            </w:pPr>
            <w:r>
              <w:rPr>
                <w:color w:val="FFFFFF" w:themeColor="background1"/>
              </w:rPr>
              <w:t>Where</w:t>
            </w:r>
          </w:p>
        </w:tc>
        <w:tc>
          <w:tcPr>
            <w:tcW w:w="1280" w:type="dxa"/>
            <w:shd w:val="clear" w:color="auto" w:fill="1C556C"/>
          </w:tcPr>
          <w:p w14:paraId="275F4D70" w14:textId="77777777" w:rsidR="003F03DC" w:rsidRPr="006B77BB" w:rsidRDefault="003F03DC" w:rsidP="00E92430">
            <w:pPr>
              <w:pStyle w:val="TableTextbold"/>
              <w:rPr>
                <w:color w:val="FFFFFF" w:themeColor="background1"/>
              </w:rPr>
            </w:pPr>
            <w:r>
              <w:rPr>
                <w:color w:val="FFFFFF" w:themeColor="background1"/>
              </w:rPr>
              <w:t>Status</w:t>
            </w:r>
          </w:p>
        </w:tc>
      </w:tr>
      <w:tr w:rsidR="003A709E" w:rsidRPr="006B77BB" w14:paraId="4B739536" w14:textId="77777777" w:rsidTr="003A709E">
        <w:trPr>
          <w:tblHeader/>
        </w:trPr>
        <w:tc>
          <w:tcPr>
            <w:tcW w:w="4390" w:type="dxa"/>
          </w:tcPr>
          <w:p w14:paraId="12166D4E" w14:textId="77777777" w:rsidR="003A709E" w:rsidRPr="00832248" w:rsidRDefault="003A709E" w:rsidP="003A709E">
            <w:pPr>
              <w:pStyle w:val="TableText"/>
            </w:pPr>
            <w:r w:rsidRPr="00832248">
              <w:t>Requires councils to prepare a future development strategy (FDS) every six years and update them every three years.</w:t>
            </w:r>
          </w:p>
        </w:tc>
        <w:tc>
          <w:tcPr>
            <w:tcW w:w="1559" w:type="dxa"/>
          </w:tcPr>
          <w:p w14:paraId="016C13BE" w14:textId="77777777" w:rsidR="003A709E" w:rsidRPr="00832248" w:rsidRDefault="003A709E" w:rsidP="003A709E">
            <w:pPr>
              <w:pStyle w:val="TableText"/>
            </w:pPr>
            <w:r w:rsidRPr="00832248">
              <w:t>Clause 3.12</w:t>
            </w:r>
          </w:p>
        </w:tc>
        <w:tc>
          <w:tcPr>
            <w:tcW w:w="1276" w:type="dxa"/>
            <w:shd w:val="clear" w:color="auto" w:fill="2C9986" w:themeFill="accent4"/>
          </w:tcPr>
          <w:p w14:paraId="2A3E21AA" w14:textId="1164ED88" w:rsidR="003A709E" w:rsidRPr="003A709E" w:rsidRDefault="003A709E" w:rsidP="003A709E">
            <w:pPr>
              <w:pStyle w:val="TableTextbold"/>
              <w:rPr>
                <w:color w:val="FFFFFF" w:themeColor="background1"/>
              </w:rPr>
            </w:pPr>
            <w:r w:rsidRPr="003A709E">
              <w:rPr>
                <w:color w:val="FFFFFF" w:themeColor="background1"/>
              </w:rPr>
              <w:t>Tier</w:t>
            </w:r>
            <w:r w:rsidR="00210C29">
              <w:rPr>
                <w:color w:val="FFFFFF" w:themeColor="background1"/>
              </w:rPr>
              <w:t xml:space="preserve"> </w:t>
            </w:r>
            <w:r w:rsidR="00B6357E">
              <w:rPr>
                <w:color w:val="FFFFFF" w:themeColor="background1"/>
              </w:rPr>
              <w:t xml:space="preserve">1 and </w:t>
            </w:r>
            <w:r w:rsidRPr="003A709E">
              <w:rPr>
                <w:color w:val="FFFFFF" w:themeColor="background1"/>
              </w:rPr>
              <w:t>2</w:t>
            </w:r>
          </w:p>
        </w:tc>
        <w:tc>
          <w:tcPr>
            <w:tcW w:w="1280" w:type="dxa"/>
            <w:shd w:val="clear" w:color="auto" w:fill="DA6C28" w:themeFill="accent6"/>
          </w:tcPr>
          <w:p w14:paraId="2C9E2EBB" w14:textId="77777777" w:rsidR="003A709E" w:rsidRPr="003A709E" w:rsidRDefault="003A709E" w:rsidP="003A709E">
            <w:pPr>
              <w:pStyle w:val="TableTextbold"/>
              <w:rPr>
                <w:color w:val="FFFFFF" w:themeColor="background1"/>
              </w:rPr>
            </w:pPr>
            <w:r w:rsidRPr="003A709E">
              <w:rPr>
                <w:color w:val="FFFFFF" w:themeColor="background1"/>
              </w:rPr>
              <w:t>changed</w:t>
            </w:r>
          </w:p>
        </w:tc>
      </w:tr>
      <w:tr w:rsidR="003A709E" w:rsidRPr="003A709E" w14:paraId="4E96379D" w14:textId="77777777" w:rsidTr="003A709E">
        <w:trPr>
          <w:tblHeader/>
        </w:trPr>
        <w:tc>
          <w:tcPr>
            <w:tcW w:w="4390" w:type="dxa"/>
          </w:tcPr>
          <w:p w14:paraId="2C300F93" w14:textId="77777777" w:rsidR="003A709E" w:rsidRPr="00832248" w:rsidRDefault="003A709E" w:rsidP="003A709E">
            <w:pPr>
              <w:pStyle w:val="TableText"/>
            </w:pPr>
            <w:r w:rsidRPr="00832248">
              <w:t>Provides new direction on what</w:t>
            </w:r>
            <w:r>
              <w:t xml:space="preserve"> an</w:t>
            </w:r>
            <w:r w:rsidRPr="00832248">
              <w:t xml:space="preserve"> FDS need</w:t>
            </w:r>
            <w:r>
              <w:t>s</w:t>
            </w:r>
            <w:r w:rsidRPr="00832248">
              <w:t xml:space="preserve"> to include</w:t>
            </w:r>
            <w:r>
              <w:t>,</w:t>
            </w:r>
            <w:r w:rsidRPr="00832248">
              <w:t xml:space="preserve"> and how they should be developed.</w:t>
            </w:r>
          </w:p>
        </w:tc>
        <w:tc>
          <w:tcPr>
            <w:tcW w:w="1559" w:type="dxa"/>
          </w:tcPr>
          <w:p w14:paraId="4AD23931" w14:textId="77777777" w:rsidR="003A709E" w:rsidRPr="00832248" w:rsidRDefault="003A709E" w:rsidP="003A709E">
            <w:pPr>
              <w:pStyle w:val="TableText"/>
            </w:pPr>
            <w:r w:rsidRPr="00832248">
              <w:t>Clauses 3.13–3.16</w:t>
            </w:r>
          </w:p>
        </w:tc>
        <w:tc>
          <w:tcPr>
            <w:tcW w:w="1276" w:type="dxa"/>
            <w:shd w:val="clear" w:color="auto" w:fill="2C9986" w:themeFill="accent4"/>
          </w:tcPr>
          <w:p w14:paraId="7DE8EEE1" w14:textId="39E48F12" w:rsidR="003A709E" w:rsidRPr="003A709E" w:rsidRDefault="003A709E" w:rsidP="003A709E">
            <w:pPr>
              <w:pStyle w:val="TableTextbold"/>
              <w:rPr>
                <w:color w:val="FFFFFF" w:themeColor="background1"/>
              </w:rPr>
            </w:pPr>
            <w:r w:rsidRPr="003A709E">
              <w:rPr>
                <w:color w:val="FFFFFF" w:themeColor="background1"/>
              </w:rPr>
              <w:t>Tier</w:t>
            </w:r>
            <w:r w:rsidR="00210C29">
              <w:rPr>
                <w:color w:val="FFFFFF" w:themeColor="background1"/>
              </w:rPr>
              <w:t xml:space="preserve"> </w:t>
            </w:r>
            <w:r w:rsidR="00B6357E">
              <w:rPr>
                <w:color w:val="FFFFFF" w:themeColor="background1"/>
              </w:rPr>
              <w:t xml:space="preserve">1 and </w:t>
            </w:r>
            <w:r w:rsidRPr="003A709E">
              <w:rPr>
                <w:color w:val="FFFFFF" w:themeColor="background1"/>
              </w:rPr>
              <w:t>2</w:t>
            </w:r>
          </w:p>
        </w:tc>
        <w:tc>
          <w:tcPr>
            <w:tcW w:w="1280" w:type="dxa"/>
            <w:shd w:val="clear" w:color="auto" w:fill="DA6C28" w:themeFill="accent6"/>
          </w:tcPr>
          <w:p w14:paraId="6C212506" w14:textId="77777777" w:rsidR="003A709E" w:rsidRPr="003A709E" w:rsidRDefault="003A709E" w:rsidP="003A709E">
            <w:pPr>
              <w:pStyle w:val="TableTextbold"/>
              <w:rPr>
                <w:color w:val="FFFFFF" w:themeColor="background1"/>
              </w:rPr>
            </w:pPr>
            <w:r w:rsidRPr="003A709E">
              <w:rPr>
                <w:color w:val="FFFFFF" w:themeColor="background1"/>
              </w:rPr>
              <w:t>changed</w:t>
            </w:r>
          </w:p>
        </w:tc>
      </w:tr>
      <w:tr w:rsidR="003A709E" w:rsidRPr="003A709E" w14:paraId="47248D6C" w14:textId="77777777" w:rsidTr="003A709E">
        <w:trPr>
          <w:tblHeader/>
        </w:trPr>
        <w:tc>
          <w:tcPr>
            <w:tcW w:w="4390" w:type="dxa"/>
          </w:tcPr>
          <w:p w14:paraId="73E0532E" w14:textId="77777777" w:rsidR="003A709E" w:rsidRPr="00832248" w:rsidRDefault="003A709E" w:rsidP="003A709E">
            <w:pPr>
              <w:pStyle w:val="TableText"/>
            </w:pPr>
            <w:r w:rsidRPr="00832248">
              <w:t>Requires councils to have an implementation plan for their FDS.</w:t>
            </w:r>
          </w:p>
        </w:tc>
        <w:tc>
          <w:tcPr>
            <w:tcW w:w="1559" w:type="dxa"/>
          </w:tcPr>
          <w:p w14:paraId="7FE4010C" w14:textId="77777777" w:rsidR="003A709E" w:rsidRPr="00832248" w:rsidRDefault="003A709E" w:rsidP="003A709E">
            <w:pPr>
              <w:pStyle w:val="TableText"/>
            </w:pPr>
            <w:r w:rsidRPr="00832248">
              <w:t>Clause 3.18</w:t>
            </w:r>
          </w:p>
        </w:tc>
        <w:tc>
          <w:tcPr>
            <w:tcW w:w="1276" w:type="dxa"/>
            <w:shd w:val="clear" w:color="auto" w:fill="2C9986" w:themeFill="accent4"/>
          </w:tcPr>
          <w:p w14:paraId="69091494" w14:textId="33FD2A23" w:rsidR="003A709E" w:rsidRPr="003A709E" w:rsidRDefault="003A709E" w:rsidP="003A709E">
            <w:pPr>
              <w:pStyle w:val="TableTextbold"/>
              <w:rPr>
                <w:color w:val="FFFFFF" w:themeColor="background1"/>
              </w:rPr>
            </w:pPr>
            <w:r w:rsidRPr="003A709E">
              <w:rPr>
                <w:color w:val="FFFFFF" w:themeColor="background1"/>
              </w:rPr>
              <w:t>Tier</w:t>
            </w:r>
            <w:r w:rsidR="00210C29">
              <w:rPr>
                <w:color w:val="FFFFFF" w:themeColor="background1"/>
              </w:rPr>
              <w:t xml:space="preserve"> </w:t>
            </w:r>
            <w:r w:rsidR="00B6357E">
              <w:rPr>
                <w:color w:val="FFFFFF" w:themeColor="background1"/>
              </w:rPr>
              <w:t xml:space="preserve">1 and </w:t>
            </w:r>
            <w:r w:rsidRPr="003A709E">
              <w:rPr>
                <w:color w:val="FFFFFF" w:themeColor="background1"/>
              </w:rPr>
              <w:t>2</w:t>
            </w:r>
          </w:p>
        </w:tc>
        <w:tc>
          <w:tcPr>
            <w:tcW w:w="1280" w:type="dxa"/>
            <w:shd w:val="clear" w:color="auto" w:fill="auto"/>
          </w:tcPr>
          <w:p w14:paraId="1C676F46" w14:textId="77777777" w:rsidR="003A709E" w:rsidRPr="003A709E" w:rsidRDefault="003A709E" w:rsidP="003A709E">
            <w:pPr>
              <w:pStyle w:val="TableTextbold"/>
              <w:rPr>
                <w:color w:val="DA6C28" w:themeColor="accent6"/>
                <w:u w:val="single"/>
              </w:rPr>
            </w:pPr>
            <w:r w:rsidRPr="003A709E">
              <w:rPr>
                <w:color w:val="DA6C28" w:themeColor="accent6"/>
                <w:u w:val="single"/>
              </w:rPr>
              <w:t>new</w:t>
            </w:r>
          </w:p>
        </w:tc>
      </w:tr>
      <w:tr w:rsidR="003A709E" w:rsidRPr="006B77BB" w14:paraId="0573A40F" w14:textId="77777777" w:rsidTr="00E92430">
        <w:trPr>
          <w:tblHeader/>
        </w:trPr>
        <w:tc>
          <w:tcPr>
            <w:tcW w:w="4390" w:type="dxa"/>
            <w:shd w:val="clear" w:color="auto" w:fill="1C556C"/>
          </w:tcPr>
          <w:p w14:paraId="60523C87" w14:textId="77777777" w:rsidR="003A709E" w:rsidRPr="006B77BB" w:rsidRDefault="003A709E" w:rsidP="00E92430">
            <w:pPr>
              <w:pStyle w:val="TableTextbold"/>
              <w:rPr>
                <w:color w:val="FFFFFF" w:themeColor="background1"/>
              </w:rPr>
            </w:pPr>
            <w:r>
              <w:rPr>
                <w:color w:val="FFFFFF" w:themeColor="background1"/>
              </w:rPr>
              <w:t>Making room for growth</w:t>
            </w:r>
          </w:p>
        </w:tc>
        <w:tc>
          <w:tcPr>
            <w:tcW w:w="1559" w:type="dxa"/>
            <w:shd w:val="clear" w:color="auto" w:fill="1C556C"/>
          </w:tcPr>
          <w:p w14:paraId="4DE8EE25" w14:textId="77777777" w:rsidR="003A709E" w:rsidRPr="006B77BB" w:rsidRDefault="003A709E" w:rsidP="00E92430">
            <w:pPr>
              <w:pStyle w:val="TableTextbold"/>
              <w:rPr>
                <w:color w:val="FFFFFF" w:themeColor="background1"/>
              </w:rPr>
            </w:pPr>
            <w:r>
              <w:rPr>
                <w:color w:val="FFFFFF" w:themeColor="background1"/>
              </w:rPr>
              <w:t>Section</w:t>
            </w:r>
          </w:p>
        </w:tc>
        <w:tc>
          <w:tcPr>
            <w:tcW w:w="1276" w:type="dxa"/>
            <w:shd w:val="clear" w:color="auto" w:fill="1C556C"/>
          </w:tcPr>
          <w:p w14:paraId="7C04D8E1" w14:textId="77777777" w:rsidR="003A709E" w:rsidRPr="006B77BB" w:rsidRDefault="003A709E" w:rsidP="00E92430">
            <w:pPr>
              <w:pStyle w:val="TableTextbold"/>
              <w:rPr>
                <w:color w:val="FFFFFF" w:themeColor="background1"/>
              </w:rPr>
            </w:pPr>
            <w:r>
              <w:rPr>
                <w:color w:val="FFFFFF" w:themeColor="background1"/>
              </w:rPr>
              <w:t>Where</w:t>
            </w:r>
          </w:p>
        </w:tc>
        <w:tc>
          <w:tcPr>
            <w:tcW w:w="1280" w:type="dxa"/>
            <w:shd w:val="clear" w:color="auto" w:fill="1C556C"/>
          </w:tcPr>
          <w:p w14:paraId="61012EF7" w14:textId="77777777" w:rsidR="003A709E" w:rsidRPr="006B77BB" w:rsidRDefault="003A709E" w:rsidP="00E92430">
            <w:pPr>
              <w:pStyle w:val="TableTextbold"/>
              <w:rPr>
                <w:color w:val="FFFFFF" w:themeColor="background1"/>
              </w:rPr>
            </w:pPr>
            <w:r>
              <w:rPr>
                <w:color w:val="FFFFFF" w:themeColor="background1"/>
              </w:rPr>
              <w:t>Status</w:t>
            </w:r>
          </w:p>
        </w:tc>
      </w:tr>
      <w:tr w:rsidR="003A709E" w:rsidRPr="003A709E" w14:paraId="29F73474" w14:textId="77777777" w:rsidTr="00E92430">
        <w:trPr>
          <w:tblHeader/>
        </w:trPr>
        <w:tc>
          <w:tcPr>
            <w:tcW w:w="8505" w:type="dxa"/>
            <w:gridSpan w:val="4"/>
            <w:shd w:val="clear" w:color="auto" w:fill="auto"/>
          </w:tcPr>
          <w:p w14:paraId="40697D42" w14:textId="77777777" w:rsidR="003A709E" w:rsidRPr="003A709E" w:rsidRDefault="003A709E" w:rsidP="003A709E">
            <w:pPr>
              <w:pStyle w:val="TableTextbold"/>
              <w:rPr>
                <w:i/>
              </w:rPr>
            </w:pPr>
            <w:r w:rsidRPr="003A709E">
              <w:rPr>
                <w:i/>
              </w:rPr>
              <w:t>Well-functioning urban environments</w:t>
            </w:r>
          </w:p>
        </w:tc>
      </w:tr>
      <w:tr w:rsidR="003A709E" w:rsidRPr="003A709E" w14:paraId="236DF178" w14:textId="77777777" w:rsidTr="001B740E">
        <w:trPr>
          <w:tblHeader/>
        </w:trPr>
        <w:tc>
          <w:tcPr>
            <w:tcW w:w="4390" w:type="dxa"/>
          </w:tcPr>
          <w:p w14:paraId="0BA41A10" w14:textId="77777777" w:rsidR="003A709E" w:rsidRPr="00832248" w:rsidRDefault="003A709E" w:rsidP="003A709E">
            <w:pPr>
              <w:pStyle w:val="TableText"/>
            </w:pPr>
            <w:r w:rsidRPr="00832248">
              <w:t xml:space="preserve">Enables communities and future generations to provide for their wellbeing. </w:t>
            </w:r>
          </w:p>
        </w:tc>
        <w:tc>
          <w:tcPr>
            <w:tcW w:w="1559" w:type="dxa"/>
            <w:shd w:val="clear" w:color="auto" w:fill="auto"/>
          </w:tcPr>
          <w:p w14:paraId="31889C13" w14:textId="77777777" w:rsidR="003A709E" w:rsidRPr="00832248" w:rsidRDefault="003A709E" w:rsidP="003A709E">
            <w:pPr>
              <w:pStyle w:val="TableText"/>
            </w:pPr>
            <w:r w:rsidRPr="00832248">
              <w:t>O</w:t>
            </w:r>
            <w:r>
              <w:t xml:space="preserve">bjective </w:t>
            </w:r>
            <w:r w:rsidRPr="00832248">
              <w:t>1</w:t>
            </w:r>
          </w:p>
        </w:tc>
        <w:tc>
          <w:tcPr>
            <w:tcW w:w="1276" w:type="dxa"/>
            <w:shd w:val="clear" w:color="auto" w:fill="32809C"/>
          </w:tcPr>
          <w:p w14:paraId="60D84A95" w14:textId="77777777" w:rsidR="003A709E" w:rsidRPr="001B740E" w:rsidRDefault="001B740E" w:rsidP="003A709E">
            <w:pPr>
              <w:pStyle w:val="TableTextbold"/>
              <w:rPr>
                <w:color w:val="FFFFFF" w:themeColor="background1"/>
              </w:rPr>
            </w:pPr>
            <w:r w:rsidRPr="001B740E">
              <w:rPr>
                <w:color w:val="FFFFFF" w:themeColor="background1"/>
              </w:rPr>
              <w:t>all</w:t>
            </w:r>
          </w:p>
        </w:tc>
        <w:tc>
          <w:tcPr>
            <w:tcW w:w="1280" w:type="dxa"/>
            <w:shd w:val="clear" w:color="auto" w:fill="88C6E0" w:themeFill="accent1" w:themeFillTint="66"/>
          </w:tcPr>
          <w:p w14:paraId="64B2337B" w14:textId="77777777" w:rsidR="003A709E" w:rsidRPr="003A709E" w:rsidRDefault="001B740E" w:rsidP="003A709E">
            <w:pPr>
              <w:pStyle w:val="TableTextbold"/>
              <w:rPr>
                <w:b w:val="0"/>
                <w:color w:val="FFFFFF" w:themeColor="background1"/>
              </w:rPr>
            </w:pPr>
            <w:r>
              <w:rPr>
                <w:b w:val="0"/>
                <w:color w:val="FFFFFF" w:themeColor="background1"/>
              </w:rPr>
              <w:t>existing</w:t>
            </w:r>
          </w:p>
        </w:tc>
      </w:tr>
      <w:tr w:rsidR="003A709E" w:rsidRPr="003A709E" w14:paraId="7E73E0AC" w14:textId="77777777" w:rsidTr="001B740E">
        <w:trPr>
          <w:tblHeader/>
        </w:trPr>
        <w:tc>
          <w:tcPr>
            <w:tcW w:w="4390" w:type="dxa"/>
          </w:tcPr>
          <w:p w14:paraId="4BD53EC4" w14:textId="77777777" w:rsidR="003A709E" w:rsidRPr="00832248" w:rsidRDefault="003A709E" w:rsidP="003A709E">
            <w:pPr>
              <w:pStyle w:val="TableText"/>
            </w:pPr>
            <w:r w:rsidRPr="00832248">
              <w:t>Provides a non-exhaustive list of features of well-functioning urban environments for councils to use as an outcomes framework for planning and decision-making.</w:t>
            </w:r>
          </w:p>
        </w:tc>
        <w:tc>
          <w:tcPr>
            <w:tcW w:w="1559" w:type="dxa"/>
            <w:shd w:val="clear" w:color="auto" w:fill="auto"/>
          </w:tcPr>
          <w:p w14:paraId="4ED5CB8E" w14:textId="77777777" w:rsidR="003A709E" w:rsidRPr="00832248" w:rsidRDefault="003A709E" w:rsidP="003A709E">
            <w:pPr>
              <w:pStyle w:val="TableText"/>
            </w:pPr>
            <w:r w:rsidRPr="00832248">
              <w:t>P</w:t>
            </w:r>
            <w:r>
              <w:t xml:space="preserve">olicy </w:t>
            </w:r>
            <w:r w:rsidRPr="00832248">
              <w:t>1</w:t>
            </w:r>
          </w:p>
        </w:tc>
        <w:tc>
          <w:tcPr>
            <w:tcW w:w="1276" w:type="dxa"/>
            <w:shd w:val="clear" w:color="auto" w:fill="32809C"/>
          </w:tcPr>
          <w:p w14:paraId="7AEEE511" w14:textId="77777777" w:rsidR="003A709E" w:rsidRPr="001B740E" w:rsidRDefault="001B740E" w:rsidP="003A709E">
            <w:pPr>
              <w:pStyle w:val="TableTextbold"/>
              <w:rPr>
                <w:color w:val="FFFFFF" w:themeColor="background1"/>
              </w:rPr>
            </w:pPr>
            <w:r w:rsidRPr="001B740E">
              <w:rPr>
                <w:color w:val="FFFFFF" w:themeColor="background1"/>
              </w:rPr>
              <w:t>all</w:t>
            </w:r>
          </w:p>
        </w:tc>
        <w:tc>
          <w:tcPr>
            <w:tcW w:w="1280" w:type="dxa"/>
            <w:shd w:val="clear" w:color="auto" w:fill="DA6C28" w:themeFill="accent6"/>
          </w:tcPr>
          <w:p w14:paraId="39D6BF41" w14:textId="77777777" w:rsidR="003A709E" w:rsidRPr="003A709E" w:rsidRDefault="001B740E" w:rsidP="003A709E">
            <w:pPr>
              <w:pStyle w:val="TableTextbold"/>
              <w:rPr>
                <w:b w:val="0"/>
                <w:color w:val="FFFFFF" w:themeColor="background1"/>
              </w:rPr>
            </w:pPr>
            <w:r w:rsidRPr="003A709E">
              <w:rPr>
                <w:color w:val="FFFFFF" w:themeColor="background1"/>
              </w:rPr>
              <w:t>changed</w:t>
            </w:r>
          </w:p>
        </w:tc>
      </w:tr>
    </w:tbl>
    <w:p w14:paraId="09AD2D91" w14:textId="77777777" w:rsidR="00B6357E" w:rsidRDefault="00B6357E">
      <w:r>
        <w:rPr>
          <w:b/>
        </w:rPr>
        <w:br w:type="page"/>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390"/>
        <w:gridCol w:w="1559"/>
        <w:gridCol w:w="1276"/>
        <w:gridCol w:w="1280"/>
      </w:tblGrid>
      <w:tr w:rsidR="001B740E" w:rsidRPr="003A709E" w14:paraId="30B98BB7" w14:textId="77777777" w:rsidTr="00E92430">
        <w:trPr>
          <w:tblHeader/>
        </w:trPr>
        <w:tc>
          <w:tcPr>
            <w:tcW w:w="8505" w:type="dxa"/>
            <w:gridSpan w:val="4"/>
            <w:shd w:val="clear" w:color="auto" w:fill="auto"/>
          </w:tcPr>
          <w:p w14:paraId="3E7F324D" w14:textId="09652E48" w:rsidR="001B740E" w:rsidRPr="003A709E" w:rsidRDefault="001B740E" w:rsidP="00E92430">
            <w:pPr>
              <w:pStyle w:val="TableTextbold"/>
              <w:rPr>
                <w:i/>
              </w:rPr>
            </w:pPr>
            <w:r>
              <w:rPr>
                <w:i/>
              </w:rPr>
              <w:lastRenderedPageBreak/>
              <w:t>Housing affordability</w:t>
            </w:r>
          </w:p>
        </w:tc>
      </w:tr>
      <w:tr w:rsidR="001B740E" w:rsidRPr="006B77BB" w14:paraId="0579AD31" w14:textId="77777777" w:rsidTr="001B740E">
        <w:trPr>
          <w:tblHeader/>
        </w:trPr>
        <w:tc>
          <w:tcPr>
            <w:tcW w:w="4390" w:type="dxa"/>
            <w:shd w:val="clear" w:color="auto" w:fill="auto"/>
          </w:tcPr>
          <w:p w14:paraId="5931B9DB" w14:textId="77777777" w:rsidR="001B740E" w:rsidRDefault="001B740E" w:rsidP="001B740E">
            <w:pPr>
              <w:pStyle w:val="TableText"/>
            </w:pPr>
            <w:r w:rsidRPr="001B740E">
              <w:t>Sets an objective for councils to contribute to housing affordability through planning decisions that support competitive land and development markets.</w:t>
            </w:r>
          </w:p>
        </w:tc>
        <w:tc>
          <w:tcPr>
            <w:tcW w:w="1559" w:type="dxa"/>
            <w:shd w:val="clear" w:color="auto" w:fill="auto"/>
          </w:tcPr>
          <w:p w14:paraId="63B3E03F" w14:textId="77777777" w:rsidR="001B740E" w:rsidRPr="001B740E" w:rsidRDefault="001B740E" w:rsidP="001B740E">
            <w:pPr>
              <w:pStyle w:val="TableTextbold"/>
              <w:rPr>
                <w:b w:val="0"/>
              </w:rPr>
            </w:pPr>
            <w:r w:rsidRPr="001B740E">
              <w:rPr>
                <w:b w:val="0"/>
              </w:rPr>
              <w:t>Objective 2</w:t>
            </w:r>
          </w:p>
        </w:tc>
        <w:tc>
          <w:tcPr>
            <w:tcW w:w="1276" w:type="dxa"/>
            <w:shd w:val="clear" w:color="auto" w:fill="32809C"/>
          </w:tcPr>
          <w:p w14:paraId="06AEBAFD" w14:textId="77777777" w:rsidR="001B740E" w:rsidRDefault="001B740E" w:rsidP="001B740E">
            <w:pPr>
              <w:pStyle w:val="TableTextbold"/>
              <w:rPr>
                <w:color w:val="FFFFFF" w:themeColor="background1"/>
              </w:rPr>
            </w:pPr>
            <w:r>
              <w:rPr>
                <w:color w:val="FFFFFF" w:themeColor="background1"/>
              </w:rPr>
              <w:t>all</w:t>
            </w:r>
          </w:p>
        </w:tc>
        <w:tc>
          <w:tcPr>
            <w:tcW w:w="1280" w:type="dxa"/>
            <w:shd w:val="clear" w:color="auto" w:fill="auto"/>
          </w:tcPr>
          <w:p w14:paraId="7848372D" w14:textId="77777777" w:rsidR="001B740E" w:rsidRPr="003A709E" w:rsidRDefault="001B740E" w:rsidP="001B740E">
            <w:pPr>
              <w:pStyle w:val="TableTextbold"/>
              <w:rPr>
                <w:color w:val="DA6C28" w:themeColor="accent6"/>
                <w:u w:val="single"/>
              </w:rPr>
            </w:pPr>
            <w:r w:rsidRPr="003A709E">
              <w:rPr>
                <w:color w:val="DA6C28" w:themeColor="accent6"/>
                <w:u w:val="single"/>
              </w:rPr>
              <w:t>new</w:t>
            </w:r>
          </w:p>
        </w:tc>
      </w:tr>
      <w:tr w:rsidR="001B740E" w:rsidRPr="003A709E" w14:paraId="521825AE" w14:textId="77777777" w:rsidTr="00E92430">
        <w:trPr>
          <w:tblHeader/>
        </w:trPr>
        <w:tc>
          <w:tcPr>
            <w:tcW w:w="8505" w:type="dxa"/>
            <w:gridSpan w:val="4"/>
            <w:shd w:val="clear" w:color="auto" w:fill="auto"/>
          </w:tcPr>
          <w:p w14:paraId="1E3AD55D" w14:textId="77777777" w:rsidR="001B740E" w:rsidRPr="003A709E" w:rsidRDefault="001B740E" w:rsidP="00E92430">
            <w:pPr>
              <w:pStyle w:val="TableTextbold"/>
              <w:rPr>
                <w:i/>
              </w:rPr>
            </w:pPr>
            <w:r>
              <w:rPr>
                <w:i/>
              </w:rPr>
              <w:t>Climate change</w:t>
            </w:r>
          </w:p>
        </w:tc>
      </w:tr>
      <w:tr w:rsidR="001B740E" w:rsidRPr="006B77BB" w14:paraId="0B6BAB4F" w14:textId="77777777" w:rsidTr="001B740E">
        <w:trPr>
          <w:tblHeader/>
        </w:trPr>
        <w:tc>
          <w:tcPr>
            <w:tcW w:w="4390" w:type="dxa"/>
            <w:shd w:val="clear" w:color="auto" w:fill="auto"/>
          </w:tcPr>
          <w:p w14:paraId="036A5656" w14:textId="205C3F79" w:rsidR="001B740E" w:rsidRPr="001B740E" w:rsidRDefault="00B6357E" w:rsidP="001B740E">
            <w:pPr>
              <w:pStyle w:val="TableText"/>
            </w:pPr>
            <w:r>
              <w:t>Sets direction for New Zealand’s urban environments to support reductions in greenhouse gas emissions, and be resilient to the effect</w:t>
            </w:r>
            <w:r w:rsidR="000D30BF">
              <w:t>s</w:t>
            </w:r>
            <w:r>
              <w:t xml:space="preserve"> of climate change.</w:t>
            </w:r>
          </w:p>
        </w:tc>
        <w:tc>
          <w:tcPr>
            <w:tcW w:w="1559" w:type="dxa"/>
            <w:shd w:val="clear" w:color="auto" w:fill="auto"/>
          </w:tcPr>
          <w:p w14:paraId="217ED7B8" w14:textId="05182B04" w:rsidR="001B740E" w:rsidRPr="001B740E" w:rsidRDefault="00B6357E" w:rsidP="001B740E">
            <w:pPr>
              <w:pStyle w:val="TableText"/>
            </w:pPr>
            <w:r w:rsidRPr="001B740E">
              <w:t xml:space="preserve">Objective </w:t>
            </w:r>
            <w:r>
              <w:t>8</w:t>
            </w:r>
            <w:r w:rsidRPr="001B740E">
              <w:t>, Polic</w:t>
            </w:r>
            <w:r>
              <w:t>ies</w:t>
            </w:r>
            <w:r w:rsidRPr="001B740E">
              <w:t xml:space="preserve"> </w:t>
            </w:r>
            <w:r>
              <w:t>1(e), 1(f) and 6(e)</w:t>
            </w:r>
          </w:p>
        </w:tc>
        <w:tc>
          <w:tcPr>
            <w:tcW w:w="1276" w:type="dxa"/>
            <w:shd w:val="clear" w:color="auto" w:fill="32809C"/>
          </w:tcPr>
          <w:p w14:paraId="1A266358" w14:textId="77777777" w:rsidR="001B740E" w:rsidRDefault="001B740E" w:rsidP="001B740E">
            <w:pPr>
              <w:pStyle w:val="TableTextbold"/>
              <w:rPr>
                <w:color w:val="FFFFFF" w:themeColor="background1"/>
              </w:rPr>
            </w:pPr>
            <w:r>
              <w:rPr>
                <w:color w:val="FFFFFF" w:themeColor="background1"/>
              </w:rPr>
              <w:t>all</w:t>
            </w:r>
          </w:p>
        </w:tc>
        <w:tc>
          <w:tcPr>
            <w:tcW w:w="1280" w:type="dxa"/>
            <w:shd w:val="clear" w:color="auto" w:fill="auto"/>
          </w:tcPr>
          <w:p w14:paraId="4DBDF4F8" w14:textId="77777777" w:rsidR="001B740E" w:rsidRPr="003A709E" w:rsidRDefault="001B740E" w:rsidP="001B740E">
            <w:pPr>
              <w:pStyle w:val="TableTextbold"/>
              <w:rPr>
                <w:color w:val="DA6C28" w:themeColor="accent6"/>
                <w:u w:val="single"/>
              </w:rPr>
            </w:pPr>
            <w:r w:rsidRPr="003A709E">
              <w:rPr>
                <w:color w:val="DA6C28" w:themeColor="accent6"/>
                <w:u w:val="single"/>
              </w:rPr>
              <w:t>new</w:t>
            </w:r>
          </w:p>
        </w:tc>
      </w:tr>
      <w:tr w:rsidR="00AE5E6B" w:rsidRPr="003A709E" w14:paraId="3581FE79" w14:textId="77777777" w:rsidTr="00E92430">
        <w:trPr>
          <w:tblHeader/>
        </w:trPr>
        <w:tc>
          <w:tcPr>
            <w:tcW w:w="8505" w:type="dxa"/>
            <w:gridSpan w:val="4"/>
            <w:shd w:val="clear" w:color="auto" w:fill="auto"/>
          </w:tcPr>
          <w:p w14:paraId="36249C03" w14:textId="60CA188A" w:rsidR="00AE5E6B" w:rsidRPr="003A709E" w:rsidRDefault="00AE5E6B" w:rsidP="00E92430">
            <w:pPr>
              <w:pStyle w:val="TableTextbold"/>
              <w:rPr>
                <w:i/>
              </w:rPr>
            </w:pPr>
            <w:r w:rsidRPr="00AE5E6B">
              <w:rPr>
                <w:i/>
              </w:rPr>
              <w:t>Clarifying amenity and change in urban environments</w:t>
            </w:r>
          </w:p>
        </w:tc>
      </w:tr>
      <w:tr w:rsidR="00AE5E6B" w:rsidRPr="006B77BB" w14:paraId="66D1886A" w14:textId="77777777" w:rsidTr="00AE5E6B">
        <w:trPr>
          <w:tblHeader/>
        </w:trPr>
        <w:tc>
          <w:tcPr>
            <w:tcW w:w="4390" w:type="dxa"/>
          </w:tcPr>
          <w:p w14:paraId="570C4A90" w14:textId="4828DB86" w:rsidR="00AE5E6B" w:rsidRPr="001B740E" w:rsidRDefault="00AE5E6B" w:rsidP="00AE5E6B">
            <w:pPr>
              <w:pStyle w:val="TableText"/>
            </w:pPr>
            <w:r w:rsidRPr="00832248">
              <w:t>Directs councils to enable New Zealand's urban environments, including their amenity values, to change over time.</w:t>
            </w:r>
          </w:p>
        </w:tc>
        <w:tc>
          <w:tcPr>
            <w:tcW w:w="1559" w:type="dxa"/>
          </w:tcPr>
          <w:p w14:paraId="0D9551A7" w14:textId="107325E3" w:rsidR="00AE5E6B" w:rsidRPr="001B740E" w:rsidRDefault="00AE5E6B" w:rsidP="00AE5E6B">
            <w:pPr>
              <w:pStyle w:val="TableText"/>
            </w:pPr>
            <w:r w:rsidRPr="00832248">
              <w:t>O</w:t>
            </w:r>
            <w:r>
              <w:t xml:space="preserve">bjective </w:t>
            </w:r>
            <w:r w:rsidRPr="00832248">
              <w:t>4, P</w:t>
            </w:r>
            <w:r>
              <w:t xml:space="preserve">olicy </w:t>
            </w:r>
            <w:r w:rsidRPr="00832248">
              <w:t>6</w:t>
            </w:r>
          </w:p>
        </w:tc>
        <w:tc>
          <w:tcPr>
            <w:tcW w:w="1276" w:type="dxa"/>
            <w:shd w:val="clear" w:color="auto" w:fill="32809C"/>
          </w:tcPr>
          <w:p w14:paraId="346A3741" w14:textId="77777777" w:rsidR="00AE5E6B" w:rsidRDefault="00AE5E6B" w:rsidP="00AE5E6B">
            <w:pPr>
              <w:pStyle w:val="TableTextbold"/>
              <w:rPr>
                <w:color w:val="FFFFFF" w:themeColor="background1"/>
              </w:rPr>
            </w:pPr>
            <w:r>
              <w:rPr>
                <w:color w:val="FFFFFF" w:themeColor="background1"/>
              </w:rPr>
              <w:t>all</w:t>
            </w:r>
          </w:p>
        </w:tc>
        <w:tc>
          <w:tcPr>
            <w:tcW w:w="1280" w:type="dxa"/>
            <w:shd w:val="clear" w:color="auto" w:fill="DA6C28" w:themeFill="accent6"/>
          </w:tcPr>
          <w:p w14:paraId="69D68C4E" w14:textId="5E0D1EBE" w:rsidR="00AE5E6B" w:rsidRPr="003A709E" w:rsidRDefault="00AE5E6B" w:rsidP="00AE5E6B">
            <w:pPr>
              <w:pStyle w:val="TableTextbold"/>
              <w:rPr>
                <w:color w:val="DA6C28" w:themeColor="accent6"/>
                <w:u w:val="single"/>
              </w:rPr>
            </w:pPr>
            <w:r w:rsidRPr="003A709E">
              <w:rPr>
                <w:color w:val="FFFFFF" w:themeColor="background1"/>
              </w:rPr>
              <w:t>changed</w:t>
            </w:r>
          </w:p>
        </w:tc>
      </w:tr>
      <w:tr w:rsidR="00090C3F" w:rsidRPr="006B77BB" w14:paraId="0CC5B40F" w14:textId="77777777" w:rsidTr="00E92430">
        <w:trPr>
          <w:tblHeader/>
        </w:trPr>
        <w:tc>
          <w:tcPr>
            <w:tcW w:w="8505" w:type="dxa"/>
            <w:gridSpan w:val="4"/>
            <w:shd w:val="clear" w:color="auto" w:fill="auto"/>
          </w:tcPr>
          <w:p w14:paraId="4B6F6D6C" w14:textId="5E4B2CEA" w:rsidR="00090C3F" w:rsidRDefault="00090C3F" w:rsidP="001B740E">
            <w:pPr>
              <w:pStyle w:val="TableTextbold"/>
              <w:rPr>
                <w:color w:val="FFFFFF" w:themeColor="background1"/>
              </w:rPr>
            </w:pPr>
            <w:r w:rsidRPr="00090C3F">
              <w:rPr>
                <w:i/>
              </w:rPr>
              <w:t>Enabling opportunities for development</w:t>
            </w:r>
          </w:p>
        </w:tc>
      </w:tr>
      <w:tr w:rsidR="00090C3F" w:rsidRPr="006B77BB" w14:paraId="2F21AE24" w14:textId="77777777" w:rsidTr="003A0A80">
        <w:trPr>
          <w:tblHeader/>
        </w:trPr>
        <w:tc>
          <w:tcPr>
            <w:tcW w:w="4390" w:type="dxa"/>
          </w:tcPr>
          <w:p w14:paraId="1799658A" w14:textId="33C9D9E7" w:rsidR="00090C3F" w:rsidRDefault="00090C3F" w:rsidP="003A0A80">
            <w:pPr>
              <w:pStyle w:val="TableText"/>
              <w:rPr>
                <w:color w:val="FFFFFF" w:themeColor="background1"/>
              </w:rPr>
            </w:pPr>
            <w:r w:rsidRPr="00832248">
              <w:t>Councils must provide, at minimum, enough capacity to meet the diverse demands of their communities.</w:t>
            </w:r>
          </w:p>
        </w:tc>
        <w:tc>
          <w:tcPr>
            <w:tcW w:w="1559" w:type="dxa"/>
          </w:tcPr>
          <w:p w14:paraId="72D91A8C" w14:textId="09EDAEB7" w:rsidR="00090C3F" w:rsidRDefault="00090C3F" w:rsidP="003A0A80">
            <w:pPr>
              <w:pStyle w:val="TableText"/>
              <w:rPr>
                <w:color w:val="FFFFFF" w:themeColor="background1"/>
              </w:rPr>
            </w:pPr>
            <w:r w:rsidRPr="00832248">
              <w:t>P</w:t>
            </w:r>
            <w:r>
              <w:t xml:space="preserve">olicy </w:t>
            </w:r>
            <w:r w:rsidRPr="00832248">
              <w:t>2, clauses 3.2–3.5</w:t>
            </w:r>
            <w:r>
              <w:t xml:space="preserve"> and</w:t>
            </w:r>
            <w:r w:rsidR="00B6357E">
              <w:t xml:space="preserve"> </w:t>
            </w:r>
            <w:r w:rsidRPr="00832248">
              <w:t>3.10</w:t>
            </w:r>
          </w:p>
        </w:tc>
        <w:tc>
          <w:tcPr>
            <w:tcW w:w="1276" w:type="dxa"/>
            <w:shd w:val="clear" w:color="auto" w:fill="32809C"/>
          </w:tcPr>
          <w:p w14:paraId="0DDC6EA3" w14:textId="7F58FBC9" w:rsidR="00090C3F" w:rsidRDefault="00090C3F" w:rsidP="00090C3F">
            <w:pPr>
              <w:pStyle w:val="TableTextbold"/>
              <w:rPr>
                <w:color w:val="FFFFFF" w:themeColor="background1"/>
              </w:rPr>
            </w:pPr>
            <w:r>
              <w:rPr>
                <w:color w:val="FFFFFF" w:themeColor="background1"/>
              </w:rPr>
              <w:t>all</w:t>
            </w:r>
          </w:p>
        </w:tc>
        <w:tc>
          <w:tcPr>
            <w:tcW w:w="1280" w:type="dxa"/>
            <w:shd w:val="clear" w:color="auto" w:fill="DA6C28" w:themeFill="accent6"/>
          </w:tcPr>
          <w:p w14:paraId="5C8D2DC4" w14:textId="5BC6B566" w:rsidR="00090C3F" w:rsidRDefault="00090C3F" w:rsidP="00090C3F">
            <w:pPr>
              <w:pStyle w:val="TableTextbold"/>
              <w:rPr>
                <w:color w:val="FFFFFF" w:themeColor="background1"/>
              </w:rPr>
            </w:pPr>
            <w:r>
              <w:rPr>
                <w:color w:val="FFFFFF" w:themeColor="background1"/>
              </w:rPr>
              <w:t>changed</w:t>
            </w:r>
          </w:p>
        </w:tc>
      </w:tr>
      <w:tr w:rsidR="00090C3F" w:rsidRPr="006B77BB" w14:paraId="42F63F1B" w14:textId="77777777" w:rsidTr="003A0A80">
        <w:trPr>
          <w:tblHeader/>
        </w:trPr>
        <w:tc>
          <w:tcPr>
            <w:tcW w:w="4390" w:type="dxa"/>
          </w:tcPr>
          <w:p w14:paraId="3A22712C" w14:textId="1DAE358C" w:rsidR="00090C3F" w:rsidRDefault="00090C3F" w:rsidP="003A0A80">
            <w:pPr>
              <w:pStyle w:val="TableText"/>
              <w:rPr>
                <w:color w:val="FFFFFF" w:themeColor="background1"/>
              </w:rPr>
            </w:pPr>
            <w:r w:rsidRPr="00832248">
              <w:t>Requires bottom lines for development capacity to be set, including competitive margins.</w:t>
            </w:r>
          </w:p>
        </w:tc>
        <w:tc>
          <w:tcPr>
            <w:tcW w:w="1559" w:type="dxa"/>
          </w:tcPr>
          <w:p w14:paraId="565C7382" w14:textId="3F48F63B" w:rsidR="00090C3F" w:rsidRDefault="00090C3F" w:rsidP="003A0A80">
            <w:pPr>
              <w:pStyle w:val="TableText"/>
              <w:rPr>
                <w:color w:val="FFFFFF" w:themeColor="background1"/>
              </w:rPr>
            </w:pPr>
            <w:r w:rsidRPr="00832248">
              <w:t>P</w:t>
            </w:r>
            <w:r>
              <w:t xml:space="preserve">olicy </w:t>
            </w:r>
            <w:r w:rsidRPr="00832248">
              <w:t>7, clause 3.6</w:t>
            </w:r>
          </w:p>
        </w:tc>
        <w:tc>
          <w:tcPr>
            <w:tcW w:w="1276" w:type="dxa"/>
            <w:shd w:val="clear" w:color="auto" w:fill="2C9986" w:themeFill="accent4"/>
          </w:tcPr>
          <w:p w14:paraId="33C829DA" w14:textId="311B94D5" w:rsidR="00090C3F" w:rsidRDefault="00090C3F" w:rsidP="00090C3F">
            <w:pPr>
              <w:pStyle w:val="TableTextbold"/>
              <w:rPr>
                <w:color w:val="FFFFFF" w:themeColor="background1"/>
              </w:rPr>
            </w:pPr>
            <w:r>
              <w:rPr>
                <w:color w:val="FFFFFF" w:themeColor="background1"/>
              </w:rPr>
              <w:t>Tier</w:t>
            </w:r>
            <w:r w:rsidR="00210C29">
              <w:rPr>
                <w:color w:val="FFFFFF" w:themeColor="background1"/>
              </w:rPr>
              <w:t xml:space="preserve"> </w:t>
            </w:r>
            <w:r w:rsidR="00B6357E">
              <w:rPr>
                <w:color w:val="FFFFFF" w:themeColor="background1"/>
              </w:rPr>
              <w:t xml:space="preserve">1 and </w:t>
            </w:r>
            <w:r>
              <w:rPr>
                <w:color w:val="FFFFFF" w:themeColor="background1"/>
              </w:rPr>
              <w:t>2</w:t>
            </w:r>
          </w:p>
        </w:tc>
        <w:tc>
          <w:tcPr>
            <w:tcW w:w="1280" w:type="dxa"/>
            <w:shd w:val="clear" w:color="auto" w:fill="DA6C28" w:themeFill="accent6"/>
          </w:tcPr>
          <w:p w14:paraId="20FA720E" w14:textId="6C3D81E6" w:rsidR="00090C3F" w:rsidRDefault="00090C3F" w:rsidP="00090C3F">
            <w:pPr>
              <w:pStyle w:val="TableTextbold"/>
              <w:rPr>
                <w:color w:val="FFFFFF" w:themeColor="background1"/>
              </w:rPr>
            </w:pPr>
            <w:r>
              <w:rPr>
                <w:color w:val="FFFFFF" w:themeColor="background1"/>
              </w:rPr>
              <w:t>changed</w:t>
            </w:r>
          </w:p>
        </w:tc>
      </w:tr>
      <w:tr w:rsidR="003A0A80" w:rsidRPr="006B77BB" w14:paraId="7D0E6D8A" w14:textId="77777777" w:rsidTr="003A0A80">
        <w:trPr>
          <w:tblHeader/>
        </w:trPr>
        <w:tc>
          <w:tcPr>
            <w:tcW w:w="4390" w:type="dxa"/>
            <w:vAlign w:val="center"/>
          </w:tcPr>
          <w:p w14:paraId="7BDFB53D" w14:textId="0E922A83" w:rsidR="003A0A80" w:rsidRDefault="003A0A80" w:rsidP="003A0A80">
            <w:pPr>
              <w:pStyle w:val="TableText"/>
              <w:rPr>
                <w:color w:val="FFFFFF" w:themeColor="background1"/>
              </w:rPr>
            </w:pPr>
            <w:r w:rsidRPr="00832248">
              <w:t>Councils must consider whether development capacity is reasonably expected to be realised.</w:t>
            </w:r>
          </w:p>
        </w:tc>
        <w:tc>
          <w:tcPr>
            <w:tcW w:w="1559" w:type="dxa"/>
            <w:vAlign w:val="center"/>
          </w:tcPr>
          <w:p w14:paraId="5038DB79" w14:textId="73594B86" w:rsidR="003A0A80" w:rsidRDefault="003A0A80" w:rsidP="003A0A80">
            <w:pPr>
              <w:pStyle w:val="TableText"/>
              <w:rPr>
                <w:color w:val="FFFFFF" w:themeColor="background1"/>
              </w:rPr>
            </w:pPr>
            <w:r w:rsidRPr="00832248">
              <w:t>Clause 3.26</w:t>
            </w:r>
          </w:p>
        </w:tc>
        <w:tc>
          <w:tcPr>
            <w:tcW w:w="1276" w:type="dxa"/>
            <w:shd w:val="clear" w:color="auto" w:fill="32809C"/>
          </w:tcPr>
          <w:p w14:paraId="3048839B" w14:textId="543E1F12" w:rsidR="003A0A80" w:rsidRDefault="003A0A80" w:rsidP="003A0A80">
            <w:pPr>
              <w:pStyle w:val="TableTextbold"/>
              <w:rPr>
                <w:color w:val="FFFFFF" w:themeColor="background1"/>
              </w:rPr>
            </w:pPr>
            <w:r>
              <w:rPr>
                <w:color w:val="FFFFFF" w:themeColor="background1"/>
              </w:rPr>
              <w:t>all</w:t>
            </w:r>
          </w:p>
        </w:tc>
        <w:tc>
          <w:tcPr>
            <w:tcW w:w="1280" w:type="dxa"/>
            <w:shd w:val="clear" w:color="auto" w:fill="auto"/>
          </w:tcPr>
          <w:p w14:paraId="68ED9232" w14:textId="6E3ACAE1" w:rsidR="003A0A80" w:rsidRDefault="003A0A80" w:rsidP="003A0A80">
            <w:pPr>
              <w:pStyle w:val="TableTextbold"/>
              <w:rPr>
                <w:color w:val="FFFFFF" w:themeColor="background1"/>
              </w:rPr>
            </w:pPr>
            <w:r w:rsidRPr="003A709E">
              <w:rPr>
                <w:color w:val="DA6C28" w:themeColor="accent6"/>
                <w:u w:val="single"/>
              </w:rPr>
              <w:t>new</w:t>
            </w:r>
          </w:p>
        </w:tc>
      </w:tr>
      <w:tr w:rsidR="003A0A80" w:rsidRPr="006B77BB" w14:paraId="1ED7AB86" w14:textId="77777777" w:rsidTr="003A0A80">
        <w:trPr>
          <w:tblHeader/>
        </w:trPr>
        <w:tc>
          <w:tcPr>
            <w:tcW w:w="4390" w:type="dxa"/>
            <w:vAlign w:val="center"/>
          </w:tcPr>
          <w:p w14:paraId="2D8D3E1F" w14:textId="47A40E1B" w:rsidR="003A0A80" w:rsidRDefault="003A0A80" w:rsidP="003A0A80">
            <w:pPr>
              <w:pStyle w:val="TableText"/>
              <w:rPr>
                <w:color w:val="FFFFFF" w:themeColor="background1"/>
              </w:rPr>
            </w:pPr>
            <w:r w:rsidRPr="00832248">
              <w:t>Councils must notify the M</w:t>
            </w:r>
            <w:r w:rsidR="00B6357E">
              <w:t>inister for the Environment if</w:t>
            </w:r>
            <w:r w:rsidRPr="00832248">
              <w:t xml:space="preserve"> they have insufficient development capacity in the short, medium or long term</w:t>
            </w:r>
            <w:r>
              <w:t>.</w:t>
            </w:r>
          </w:p>
        </w:tc>
        <w:tc>
          <w:tcPr>
            <w:tcW w:w="1559" w:type="dxa"/>
            <w:vAlign w:val="center"/>
          </w:tcPr>
          <w:p w14:paraId="1E94EFD3" w14:textId="7CDC371A" w:rsidR="003A0A80" w:rsidRDefault="003A0A80" w:rsidP="003A0A80">
            <w:pPr>
              <w:pStyle w:val="TableText"/>
              <w:rPr>
                <w:color w:val="FFFFFF" w:themeColor="background1"/>
              </w:rPr>
            </w:pPr>
            <w:r w:rsidRPr="00832248">
              <w:t>Clause 3.7</w:t>
            </w:r>
          </w:p>
        </w:tc>
        <w:tc>
          <w:tcPr>
            <w:tcW w:w="1276" w:type="dxa"/>
            <w:shd w:val="clear" w:color="auto" w:fill="32809C"/>
          </w:tcPr>
          <w:p w14:paraId="52C12CD8" w14:textId="226D0412" w:rsidR="003A0A80" w:rsidRDefault="003A0A80" w:rsidP="003A0A80">
            <w:pPr>
              <w:pStyle w:val="TableTextbold"/>
              <w:rPr>
                <w:color w:val="FFFFFF" w:themeColor="background1"/>
              </w:rPr>
            </w:pPr>
            <w:r>
              <w:rPr>
                <w:color w:val="FFFFFF" w:themeColor="background1"/>
              </w:rPr>
              <w:t>all</w:t>
            </w:r>
          </w:p>
        </w:tc>
        <w:tc>
          <w:tcPr>
            <w:tcW w:w="1280" w:type="dxa"/>
            <w:shd w:val="clear" w:color="auto" w:fill="auto"/>
          </w:tcPr>
          <w:p w14:paraId="57E24757" w14:textId="4B41FD88" w:rsidR="003A0A80" w:rsidRDefault="003A0A80" w:rsidP="003A0A80">
            <w:pPr>
              <w:pStyle w:val="TableTextbold"/>
              <w:rPr>
                <w:color w:val="FFFFFF" w:themeColor="background1"/>
              </w:rPr>
            </w:pPr>
            <w:r w:rsidRPr="003A709E">
              <w:rPr>
                <w:color w:val="DA6C28" w:themeColor="accent6"/>
                <w:u w:val="single"/>
              </w:rPr>
              <w:t>new</w:t>
            </w:r>
          </w:p>
        </w:tc>
      </w:tr>
      <w:tr w:rsidR="00DF6BC6" w:rsidRPr="006B77BB" w14:paraId="3E80D9C4" w14:textId="77777777" w:rsidTr="00E92430">
        <w:trPr>
          <w:tblHeader/>
        </w:trPr>
        <w:tc>
          <w:tcPr>
            <w:tcW w:w="8505" w:type="dxa"/>
            <w:gridSpan w:val="4"/>
            <w:shd w:val="clear" w:color="auto" w:fill="auto"/>
          </w:tcPr>
          <w:p w14:paraId="1318EE76" w14:textId="18779A47" w:rsidR="00DF6BC6" w:rsidRDefault="00DF6BC6" w:rsidP="00E92430">
            <w:pPr>
              <w:pStyle w:val="TableTextbold"/>
              <w:rPr>
                <w:color w:val="FFFFFF" w:themeColor="background1"/>
              </w:rPr>
            </w:pPr>
            <w:r w:rsidRPr="00DF6BC6">
              <w:rPr>
                <w:i/>
              </w:rPr>
              <w:t>Ensuring plan content provides for expected levels of development</w:t>
            </w:r>
          </w:p>
        </w:tc>
      </w:tr>
      <w:tr w:rsidR="00DF6BC6" w:rsidRPr="006B77BB" w14:paraId="4B0BFB31" w14:textId="77777777" w:rsidTr="00E92430">
        <w:trPr>
          <w:tblHeader/>
        </w:trPr>
        <w:tc>
          <w:tcPr>
            <w:tcW w:w="4390" w:type="dxa"/>
          </w:tcPr>
          <w:p w14:paraId="52DC0221" w14:textId="45170BC7" w:rsidR="00DF6BC6" w:rsidRDefault="00DF6BC6" w:rsidP="00DF6BC6">
            <w:pPr>
              <w:pStyle w:val="TableText"/>
              <w:rPr>
                <w:color w:val="FFFFFF" w:themeColor="background1"/>
              </w:rPr>
            </w:pPr>
            <w:r w:rsidRPr="00832248">
              <w:t>Include in their plans a description of each zone's expected development outcomes</w:t>
            </w:r>
            <w:r w:rsidRPr="00832248">
              <w:rPr>
                <w:rFonts w:ascii="Arial" w:hAnsi="Arial" w:cs="Arial"/>
                <w:color w:val="000000"/>
              </w:rPr>
              <w:t xml:space="preserve"> </w:t>
            </w:r>
            <w:r w:rsidRPr="00832248">
              <w:t xml:space="preserve">over the life of the plan and beyond, and ensure that policies and rules in their plans are individually and cumulatively consistent with those outcomes. </w:t>
            </w:r>
          </w:p>
        </w:tc>
        <w:tc>
          <w:tcPr>
            <w:tcW w:w="1559" w:type="dxa"/>
          </w:tcPr>
          <w:p w14:paraId="5D4A8CA5" w14:textId="41E6895C" w:rsidR="00DF6BC6" w:rsidRDefault="00DF6BC6" w:rsidP="00DF6BC6">
            <w:pPr>
              <w:pStyle w:val="TableText"/>
              <w:rPr>
                <w:color w:val="FFFFFF" w:themeColor="background1"/>
              </w:rPr>
            </w:pPr>
            <w:r w:rsidRPr="00832248">
              <w:t xml:space="preserve">Clauses 3.35 </w:t>
            </w:r>
            <w:r w:rsidR="00B6357E">
              <w:t>and 3.36</w:t>
            </w:r>
          </w:p>
        </w:tc>
        <w:tc>
          <w:tcPr>
            <w:tcW w:w="1276" w:type="dxa"/>
            <w:shd w:val="clear" w:color="auto" w:fill="32809C"/>
          </w:tcPr>
          <w:p w14:paraId="10027BEC" w14:textId="2AED5A48" w:rsidR="00DF6BC6" w:rsidRDefault="00DF6BC6" w:rsidP="00DF6BC6">
            <w:pPr>
              <w:pStyle w:val="TableTextbold"/>
              <w:rPr>
                <w:color w:val="FFFFFF" w:themeColor="background1"/>
              </w:rPr>
            </w:pPr>
            <w:r>
              <w:rPr>
                <w:color w:val="FFFFFF" w:themeColor="background1"/>
              </w:rPr>
              <w:t>all</w:t>
            </w:r>
          </w:p>
        </w:tc>
        <w:tc>
          <w:tcPr>
            <w:tcW w:w="1280" w:type="dxa"/>
            <w:shd w:val="clear" w:color="auto" w:fill="auto"/>
          </w:tcPr>
          <w:p w14:paraId="4A58C861" w14:textId="6EAD5432" w:rsidR="00DF6BC6" w:rsidRDefault="00DF6BC6" w:rsidP="00DF6BC6">
            <w:pPr>
              <w:pStyle w:val="TableTextbold"/>
              <w:rPr>
                <w:color w:val="FFFFFF" w:themeColor="background1"/>
              </w:rPr>
            </w:pPr>
            <w:r w:rsidRPr="003A709E">
              <w:rPr>
                <w:color w:val="DA6C28" w:themeColor="accent6"/>
                <w:u w:val="single"/>
              </w:rPr>
              <w:t>new</w:t>
            </w:r>
          </w:p>
        </w:tc>
      </w:tr>
      <w:tr w:rsidR="00DF6BC6" w:rsidRPr="006B77BB" w14:paraId="225DA5A8" w14:textId="77777777" w:rsidTr="00DF6BC6">
        <w:trPr>
          <w:tblHeader/>
        </w:trPr>
        <w:tc>
          <w:tcPr>
            <w:tcW w:w="4390" w:type="dxa"/>
          </w:tcPr>
          <w:p w14:paraId="374C706C" w14:textId="3DE18E07" w:rsidR="00DF6BC6" w:rsidRDefault="00DF6BC6" w:rsidP="00DF6BC6">
            <w:pPr>
              <w:pStyle w:val="TableText"/>
              <w:rPr>
                <w:color w:val="FFFFFF" w:themeColor="background1"/>
              </w:rPr>
            </w:pPr>
            <w:r w:rsidRPr="00832248">
              <w:t>Monitor the uptake of development capacity in higher</w:t>
            </w:r>
            <w:r>
              <w:t xml:space="preserve"> </w:t>
            </w:r>
            <w:r w:rsidRPr="00832248">
              <w:t>density zones</w:t>
            </w:r>
            <w:r>
              <w:t>.</w:t>
            </w:r>
          </w:p>
        </w:tc>
        <w:tc>
          <w:tcPr>
            <w:tcW w:w="1559" w:type="dxa"/>
          </w:tcPr>
          <w:p w14:paraId="0A81C0B8" w14:textId="0820BA13" w:rsidR="00DF6BC6" w:rsidRDefault="00DF6BC6" w:rsidP="00B6357E">
            <w:pPr>
              <w:pStyle w:val="TableText"/>
              <w:rPr>
                <w:color w:val="FFFFFF" w:themeColor="background1"/>
              </w:rPr>
            </w:pPr>
            <w:r w:rsidRPr="00832248">
              <w:t>Clause 3.37</w:t>
            </w:r>
          </w:p>
        </w:tc>
        <w:tc>
          <w:tcPr>
            <w:tcW w:w="1276" w:type="dxa"/>
            <w:shd w:val="clear" w:color="auto" w:fill="B7C9D1" w:themeFill="accent3" w:themeFillShade="E6"/>
          </w:tcPr>
          <w:p w14:paraId="2ECB1262" w14:textId="5496B635" w:rsidR="00DF6BC6" w:rsidRDefault="00DF6BC6" w:rsidP="00DF6BC6">
            <w:pPr>
              <w:pStyle w:val="TableTextbold"/>
              <w:rPr>
                <w:color w:val="FFFFFF" w:themeColor="background1"/>
              </w:rPr>
            </w:pPr>
            <w:r w:rsidRPr="003A709E">
              <w:rPr>
                <w:color w:val="FFFFFF" w:themeColor="background1"/>
              </w:rPr>
              <w:t>T</w:t>
            </w:r>
            <w:r>
              <w:rPr>
                <w:color w:val="FFFFFF" w:themeColor="background1"/>
              </w:rPr>
              <w:t>ier</w:t>
            </w:r>
            <w:r w:rsidR="00B6357E">
              <w:rPr>
                <w:color w:val="FFFFFF" w:themeColor="background1"/>
              </w:rPr>
              <w:t xml:space="preserve"> </w:t>
            </w:r>
            <w:r>
              <w:rPr>
                <w:color w:val="FFFFFF" w:themeColor="background1"/>
              </w:rPr>
              <w:t>1</w:t>
            </w:r>
          </w:p>
        </w:tc>
        <w:tc>
          <w:tcPr>
            <w:tcW w:w="1280" w:type="dxa"/>
            <w:shd w:val="clear" w:color="auto" w:fill="auto"/>
          </w:tcPr>
          <w:p w14:paraId="3F8D14A4" w14:textId="535641AC" w:rsidR="00DF6BC6" w:rsidRDefault="00DF6BC6" w:rsidP="00DF6BC6">
            <w:pPr>
              <w:pStyle w:val="TableTextbold"/>
              <w:rPr>
                <w:color w:val="FFFFFF" w:themeColor="background1"/>
              </w:rPr>
            </w:pPr>
            <w:r w:rsidRPr="003A709E">
              <w:rPr>
                <w:color w:val="DA6C28" w:themeColor="accent6"/>
                <w:u w:val="single"/>
              </w:rPr>
              <w:t>new</w:t>
            </w:r>
          </w:p>
        </w:tc>
      </w:tr>
      <w:tr w:rsidR="00DF6BC6" w:rsidRPr="006B77BB" w14:paraId="38853D32" w14:textId="77777777" w:rsidTr="00E92430">
        <w:trPr>
          <w:tblHeader/>
        </w:trPr>
        <w:tc>
          <w:tcPr>
            <w:tcW w:w="8505" w:type="dxa"/>
            <w:gridSpan w:val="4"/>
            <w:shd w:val="clear" w:color="auto" w:fill="auto"/>
          </w:tcPr>
          <w:p w14:paraId="75C8EEFC" w14:textId="65D34159" w:rsidR="00DF6BC6" w:rsidRDefault="00DF6BC6" w:rsidP="00E92430">
            <w:pPr>
              <w:pStyle w:val="TableTextbold"/>
              <w:rPr>
                <w:color w:val="FFFFFF" w:themeColor="background1"/>
              </w:rPr>
            </w:pPr>
            <w:r>
              <w:rPr>
                <w:i/>
              </w:rPr>
              <w:t>Providing for intensification</w:t>
            </w:r>
          </w:p>
        </w:tc>
      </w:tr>
      <w:tr w:rsidR="00DF6BC6" w:rsidRPr="006B77BB" w14:paraId="6803435F" w14:textId="77777777" w:rsidTr="00DF6BC6">
        <w:trPr>
          <w:tblHeader/>
        </w:trPr>
        <w:tc>
          <w:tcPr>
            <w:tcW w:w="4390" w:type="dxa"/>
          </w:tcPr>
          <w:p w14:paraId="60181A1D" w14:textId="696D1B29" w:rsidR="00DF6BC6" w:rsidRDefault="00DF6BC6" w:rsidP="00DF6BC6">
            <w:pPr>
              <w:pStyle w:val="TableText"/>
              <w:rPr>
                <w:color w:val="FFFFFF" w:themeColor="background1"/>
              </w:rPr>
            </w:pPr>
            <w:r w:rsidRPr="00832248">
              <w:t>Sets an objective for councils to enable greater intensity in areas of high access or demand</w:t>
            </w:r>
            <w:r>
              <w:t>.</w:t>
            </w:r>
          </w:p>
        </w:tc>
        <w:tc>
          <w:tcPr>
            <w:tcW w:w="1559" w:type="dxa"/>
          </w:tcPr>
          <w:p w14:paraId="17AEBCBB" w14:textId="19B7EC9B" w:rsidR="00DF6BC6" w:rsidRDefault="00DF6BC6" w:rsidP="00DF6BC6">
            <w:pPr>
              <w:pStyle w:val="TableText"/>
              <w:rPr>
                <w:color w:val="FFFFFF" w:themeColor="background1"/>
              </w:rPr>
            </w:pPr>
            <w:r w:rsidRPr="00832248">
              <w:t>O</w:t>
            </w:r>
            <w:r>
              <w:t xml:space="preserve">bjective </w:t>
            </w:r>
            <w:r w:rsidRPr="00832248">
              <w:t>3</w:t>
            </w:r>
          </w:p>
        </w:tc>
        <w:tc>
          <w:tcPr>
            <w:tcW w:w="1276" w:type="dxa"/>
            <w:shd w:val="clear" w:color="auto" w:fill="32809C"/>
          </w:tcPr>
          <w:p w14:paraId="258AFE85" w14:textId="0B8757C3" w:rsidR="00DF6BC6" w:rsidRDefault="00B6357E" w:rsidP="00DF6BC6">
            <w:pPr>
              <w:pStyle w:val="TableTextbold"/>
              <w:rPr>
                <w:color w:val="FFFFFF" w:themeColor="background1"/>
              </w:rPr>
            </w:pPr>
            <w:r>
              <w:rPr>
                <w:color w:val="FFFFFF" w:themeColor="background1"/>
              </w:rPr>
              <w:t>A</w:t>
            </w:r>
            <w:r w:rsidR="00DF6BC6">
              <w:rPr>
                <w:color w:val="FFFFFF" w:themeColor="background1"/>
              </w:rPr>
              <w:t>ll</w:t>
            </w:r>
          </w:p>
        </w:tc>
        <w:tc>
          <w:tcPr>
            <w:tcW w:w="1280" w:type="dxa"/>
            <w:shd w:val="clear" w:color="auto" w:fill="auto"/>
          </w:tcPr>
          <w:p w14:paraId="6052EAB6" w14:textId="4581CA0D" w:rsidR="00DF6BC6" w:rsidRDefault="00DF6BC6" w:rsidP="00DF6BC6">
            <w:pPr>
              <w:pStyle w:val="TableTextbold"/>
              <w:rPr>
                <w:color w:val="FFFFFF" w:themeColor="background1"/>
              </w:rPr>
            </w:pPr>
            <w:r w:rsidRPr="003A709E">
              <w:rPr>
                <w:color w:val="DA6C28" w:themeColor="accent6"/>
                <w:u w:val="single"/>
              </w:rPr>
              <w:t>new</w:t>
            </w:r>
          </w:p>
        </w:tc>
      </w:tr>
      <w:tr w:rsidR="00DF6BC6" w:rsidRPr="006B77BB" w14:paraId="37ED8D52" w14:textId="77777777" w:rsidTr="00E92430">
        <w:trPr>
          <w:tblHeader/>
        </w:trPr>
        <w:tc>
          <w:tcPr>
            <w:tcW w:w="4390" w:type="dxa"/>
          </w:tcPr>
          <w:p w14:paraId="35034EC0" w14:textId="3FFCC1B0" w:rsidR="00DF6BC6" w:rsidRDefault="00DF6BC6" w:rsidP="00DF6BC6">
            <w:pPr>
              <w:pStyle w:val="TableText"/>
              <w:rPr>
                <w:color w:val="FFFFFF" w:themeColor="background1"/>
              </w:rPr>
            </w:pPr>
            <w:r w:rsidRPr="00832248">
              <w:t xml:space="preserve">Enable minimum heights and densities in and near city and metropolitan centres and near existing and planned rapid transit stops, unless a qualifying matter applies. In all other areas, enabled building heights and densities should reflect the relative demand for use and the level of accessibility </w:t>
            </w:r>
            <w:r>
              <w:t>from</w:t>
            </w:r>
            <w:r w:rsidRPr="00832248">
              <w:t xml:space="preserve"> planned or existing active and public transport</w:t>
            </w:r>
            <w:r>
              <w:t>.</w:t>
            </w:r>
          </w:p>
        </w:tc>
        <w:tc>
          <w:tcPr>
            <w:tcW w:w="1559" w:type="dxa"/>
          </w:tcPr>
          <w:p w14:paraId="5AF0F4C3" w14:textId="5E9F4C6F" w:rsidR="00DF6BC6" w:rsidRDefault="00DF6BC6" w:rsidP="00DF6BC6">
            <w:pPr>
              <w:pStyle w:val="TableText"/>
              <w:rPr>
                <w:color w:val="FFFFFF" w:themeColor="background1"/>
              </w:rPr>
            </w:pPr>
            <w:r w:rsidRPr="00832248">
              <w:t>P</w:t>
            </w:r>
            <w:r>
              <w:t xml:space="preserve">olicies </w:t>
            </w:r>
            <w:r w:rsidRPr="00832248">
              <w:t>3</w:t>
            </w:r>
            <w:r>
              <w:t xml:space="preserve"> and 4, </w:t>
            </w:r>
            <w:r w:rsidRPr="00832248">
              <w:t>clauses 3.31–3.34</w:t>
            </w:r>
          </w:p>
        </w:tc>
        <w:tc>
          <w:tcPr>
            <w:tcW w:w="1276" w:type="dxa"/>
            <w:shd w:val="clear" w:color="auto" w:fill="B7C9D1" w:themeFill="accent3" w:themeFillShade="E6"/>
          </w:tcPr>
          <w:p w14:paraId="68EAD4F3" w14:textId="1C0737BD" w:rsidR="00DF6BC6" w:rsidRDefault="00DF6BC6" w:rsidP="00DF6BC6">
            <w:pPr>
              <w:pStyle w:val="TableTextbold"/>
              <w:rPr>
                <w:color w:val="FFFFFF" w:themeColor="background1"/>
              </w:rPr>
            </w:pPr>
            <w:r w:rsidRPr="003A709E">
              <w:rPr>
                <w:color w:val="FFFFFF" w:themeColor="background1"/>
              </w:rPr>
              <w:t>T</w:t>
            </w:r>
            <w:r>
              <w:rPr>
                <w:color w:val="FFFFFF" w:themeColor="background1"/>
              </w:rPr>
              <w:t>ier</w:t>
            </w:r>
            <w:r w:rsidR="00B6357E">
              <w:rPr>
                <w:color w:val="FFFFFF" w:themeColor="background1"/>
              </w:rPr>
              <w:t xml:space="preserve"> </w:t>
            </w:r>
            <w:r>
              <w:rPr>
                <w:color w:val="FFFFFF" w:themeColor="background1"/>
              </w:rPr>
              <w:t>1</w:t>
            </w:r>
          </w:p>
        </w:tc>
        <w:tc>
          <w:tcPr>
            <w:tcW w:w="1280" w:type="dxa"/>
            <w:shd w:val="clear" w:color="auto" w:fill="auto"/>
          </w:tcPr>
          <w:p w14:paraId="13F84EA3" w14:textId="5AC2DC99" w:rsidR="00DF6BC6" w:rsidRDefault="00DF6BC6" w:rsidP="00DF6BC6">
            <w:pPr>
              <w:pStyle w:val="TableTextbold"/>
              <w:rPr>
                <w:color w:val="FFFFFF" w:themeColor="background1"/>
              </w:rPr>
            </w:pPr>
            <w:r w:rsidRPr="003A709E">
              <w:rPr>
                <w:color w:val="DA6C28" w:themeColor="accent6"/>
                <w:u w:val="single"/>
              </w:rPr>
              <w:t>new</w:t>
            </w:r>
          </w:p>
        </w:tc>
      </w:tr>
      <w:tr w:rsidR="00DF6BC6" w:rsidRPr="006B77BB" w14:paraId="7A830B26" w14:textId="77777777" w:rsidTr="00DF6BC6">
        <w:trPr>
          <w:tblHeader/>
        </w:trPr>
        <w:tc>
          <w:tcPr>
            <w:tcW w:w="4390" w:type="dxa"/>
          </w:tcPr>
          <w:p w14:paraId="12E0BB63" w14:textId="4923413B" w:rsidR="00DF6BC6" w:rsidRDefault="00DF6BC6" w:rsidP="00DF6BC6">
            <w:pPr>
              <w:pStyle w:val="TableText"/>
              <w:rPr>
                <w:color w:val="FFFFFF" w:themeColor="background1"/>
              </w:rPr>
            </w:pPr>
            <w:r w:rsidRPr="00832248">
              <w:t>Enable building heights and densities that reflect the relative demand for use</w:t>
            </w:r>
            <w:r>
              <w:t>,</w:t>
            </w:r>
            <w:r w:rsidRPr="00832248">
              <w:t xml:space="preserve"> and the level of accessibility </w:t>
            </w:r>
            <w:r>
              <w:t>from</w:t>
            </w:r>
            <w:r w:rsidRPr="00832248">
              <w:t xml:space="preserve"> planned or existing active transport</w:t>
            </w:r>
            <w:r>
              <w:t>.</w:t>
            </w:r>
          </w:p>
        </w:tc>
        <w:tc>
          <w:tcPr>
            <w:tcW w:w="1559" w:type="dxa"/>
          </w:tcPr>
          <w:p w14:paraId="5281718C" w14:textId="688A4C2C" w:rsidR="00DF6BC6" w:rsidRDefault="00DF6BC6" w:rsidP="00DF6BC6">
            <w:pPr>
              <w:pStyle w:val="TableText"/>
              <w:rPr>
                <w:color w:val="FFFFFF" w:themeColor="background1"/>
              </w:rPr>
            </w:pPr>
            <w:r w:rsidRPr="00832248">
              <w:t>P</w:t>
            </w:r>
            <w:r>
              <w:t xml:space="preserve">olicy </w:t>
            </w:r>
            <w:r w:rsidRPr="00832248">
              <w:t>5</w:t>
            </w:r>
          </w:p>
        </w:tc>
        <w:tc>
          <w:tcPr>
            <w:tcW w:w="1276" w:type="dxa"/>
            <w:shd w:val="clear" w:color="auto" w:fill="FFC000"/>
          </w:tcPr>
          <w:p w14:paraId="4AEDE49F" w14:textId="345F543D" w:rsidR="00DF6BC6" w:rsidRDefault="00B6357E" w:rsidP="00DF6BC6">
            <w:pPr>
              <w:pStyle w:val="TableTextbold"/>
              <w:rPr>
                <w:color w:val="FFFFFF" w:themeColor="background1"/>
              </w:rPr>
            </w:pPr>
            <w:r>
              <w:rPr>
                <w:color w:val="FFFFFF" w:themeColor="background1"/>
              </w:rPr>
              <w:t xml:space="preserve">Tier 2 and </w:t>
            </w:r>
            <w:r w:rsidR="000F4F76">
              <w:rPr>
                <w:color w:val="FFFFFF" w:themeColor="background1"/>
              </w:rPr>
              <w:t>3</w:t>
            </w:r>
          </w:p>
        </w:tc>
        <w:tc>
          <w:tcPr>
            <w:tcW w:w="1280" w:type="dxa"/>
            <w:shd w:val="clear" w:color="auto" w:fill="auto"/>
          </w:tcPr>
          <w:p w14:paraId="23687CA8" w14:textId="35555995" w:rsidR="00DF6BC6" w:rsidRDefault="00DF6BC6" w:rsidP="00DF6BC6">
            <w:pPr>
              <w:pStyle w:val="TableTextbold"/>
              <w:rPr>
                <w:color w:val="FFFFFF" w:themeColor="background1"/>
              </w:rPr>
            </w:pPr>
            <w:r w:rsidRPr="003A709E">
              <w:rPr>
                <w:color w:val="DA6C28" w:themeColor="accent6"/>
                <w:u w:val="single"/>
              </w:rPr>
              <w:t>new</w:t>
            </w:r>
          </w:p>
        </w:tc>
      </w:tr>
      <w:tr w:rsidR="000F4F76" w:rsidRPr="006B77BB" w14:paraId="2C54A602" w14:textId="77777777" w:rsidTr="00E92430">
        <w:trPr>
          <w:tblHeader/>
        </w:trPr>
        <w:tc>
          <w:tcPr>
            <w:tcW w:w="8505" w:type="dxa"/>
            <w:gridSpan w:val="4"/>
            <w:shd w:val="clear" w:color="auto" w:fill="auto"/>
          </w:tcPr>
          <w:p w14:paraId="0140C1BA" w14:textId="176C8113" w:rsidR="000F4F76" w:rsidRDefault="000F4F76" w:rsidP="00E92430">
            <w:pPr>
              <w:pStyle w:val="TableTextbold"/>
              <w:rPr>
                <w:color w:val="FFFFFF" w:themeColor="background1"/>
              </w:rPr>
            </w:pPr>
            <w:r>
              <w:rPr>
                <w:i/>
              </w:rPr>
              <w:t>Responsive planning</w:t>
            </w:r>
          </w:p>
        </w:tc>
      </w:tr>
      <w:tr w:rsidR="000F4F76" w:rsidRPr="006B77BB" w14:paraId="2A8C0956" w14:textId="77777777" w:rsidTr="00E92430">
        <w:trPr>
          <w:tblHeader/>
        </w:trPr>
        <w:tc>
          <w:tcPr>
            <w:tcW w:w="4390" w:type="dxa"/>
          </w:tcPr>
          <w:p w14:paraId="174B55DD" w14:textId="61EA9F3A" w:rsidR="000F4F76" w:rsidRDefault="000F4F76" w:rsidP="00A767D1">
            <w:pPr>
              <w:pStyle w:val="TableText"/>
              <w:rPr>
                <w:color w:val="FFFFFF" w:themeColor="background1"/>
              </w:rPr>
            </w:pPr>
            <w:r w:rsidRPr="00832248">
              <w:t xml:space="preserve">Local authorities must be responsive to </w:t>
            </w:r>
            <w:r w:rsidR="00A767D1">
              <w:t xml:space="preserve">plan changes for </w:t>
            </w:r>
            <w:r w:rsidRPr="00832248">
              <w:t>unanticipated or out</w:t>
            </w:r>
            <w:r>
              <w:t>-</w:t>
            </w:r>
            <w:r w:rsidRPr="00832248">
              <w:t>of</w:t>
            </w:r>
            <w:r>
              <w:t>-</w:t>
            </w:r>
            <w:r w:rsidRPr="00832248">
              <w:t>sequence</w:t>
            </w:r>
            <w:r w:rsidR="00A767D1">
              <w:t xml:space="preserve"> developments.</w:t>
            </w:r>
          </w:p>
        </w:tc>
        <w:tc>
          <w:tcPr>
            <w:tcW w:w="1559" w:type="dxa"/>
          </w:tcPr>
          <w:p w14:paraId="4029BB9A" w14:textId="334F3C21" w:rsidR="000F4F76" w:rsidRDefault="000F4F76" w:rsidP="000F4F76">
            <w:pPr>
              <w:pStyle w:val="TableText"/>
              <w:rPr>
                <w:color w:val="FFFFFF" w:themeColor="background1"/>
              </w:rPr>
            </w:pPr>
            <w:r w:rsidRPr="00832248">
              <w:t>P</w:t>
            </w:r>
            <w:r>
              <w:t xml:space="preserve">olicy </w:t>
            </w:r>
            <w:r w:rsidRPr="00832248">
              <w:t>8, clause 3.8</w:t>
            </w:r>
          </w:p>
        </w:tc>
        <w:tc>
          <w:tcPr>
            <w:tcW w:w="1276" w:type="dxa"/>
            <w:shd w:val="clear" w:color="auto" w:fill="32809C"/>
          </w:tcPr>
          <w:p w14:paraId="1C0EE541" w14:textId="5125F530" w:rsidR="000F4F76" w:rsidRDefault="000F4F76" w:rsidP="000F4F76">
            <w:pPr>
              <w:pStyle w:val="TableText"/>
              <w:rPr>
                <w:color w:val="FFFFFF" w:themeColor="background1"/>
              </w:rPr>
            </w:pPr>
            <w:r>
              <w:rPr>
                <w:color w:val="FFFFFF" w:themeColor="background1"/>
              </w:rPr>
              <w:t>all</w:t>
            </w:r>
          </w:p>
        </w:tc>
        <w:tc>
          <w:tcPr>
            <w:tcW w:w="1280" w:type="dxa"/>
            <w:shd w:val="clear" w:color="auto" w:fill="auto"/>
          </w:tcPr>
          <w:p w14:paraId="027DAE15" w14:textId="383C120C" w:rsidR="000F4F76" w:rsidRPr="00B6357E" w:rsidRDefault="000F4F76" w:rsidP="000F4F76">
            <w:pPr>
              <w:pStyle w:val="TableText"/>
              <w:rPr>
                <w:b/>
                <w:color w:val="FFFFFF" w:themeColor="background1"/>
              </w:rPr>
            </w:pPr>
            <w:r w:rsidRPr="00B6357E">
              <w:rPr>
                <w:b/>
                <w:color w:val="DA6C28" w:themeColor="accent6"/>
                <w:u w:val="single"/>
              </w:rPr>
              <w:t>new</w:t>
            </w:r>
          </w:p>
        </w:tc>
      </w:tr>
      <w:tr w:rsidR="000F4F76" w:rsidRPr="000F4F76" w14:paraId="7CC55152" w14:textId="77777777" w:rsidTr="00E92430">
        <w:trPr>
          <w:tblHeader/>
        </w:trPr>
        <w:tc>
          <w:tcPr>
            <w:tcW w:w="8505" w:type="dxa"/>
            <w:gridSpan w:val="4"/>
            <w:shd w:val="clear" w:color="auto" w:fill="auto"/>
          </w:tcPr>
          <w:p w14:paraId="1E3545D9" w14:textId="18358D1C" w:rsidR="000F4F76" w:rsidRPr="000F4F76" w:rsidRDefault="00685FD8" w:rsidP="00E92430">
            <w:pPr>
              <w:pStyle w:val="TableTextbold"/>
              <w:rPr>
                <w:i/>
                <w:color w:val="FFFFFF" w:themeColor="background1"/>
              </w:rPr>
            </w:pPr>
            <w:r>
              <w:rPr>
                <w:b w:val="0"/>
              </w:rPr>
              <w:br w:type="page"/>
            </w:r>
            <w:r w:rsidR="000F4F76" w:rsidRPr="000F4F76">
              <w:rPr>
                <w:i/>
              </w:rPr>
              <w:t>Removing minimum car parking requirements</w:t>
            </w:r>
          </w:p>
        </w:tc>
      </w:tr>
      <w:tr w:rsidR="00CB103D" w:rsidRPr="006B77BB" w14:paraId="1798624C" w14:textId="77777777" w:rsidTr="00E92430">
        <w:trPr>
          <w:tblHeader/>
        </w:trPr>
        <w:tc>
          <w:tcPr>
            <w:tcW w:w="4390" w:type="dxa"/>
          </w:tcPr>
          <w:p w14:paraId="00455BA2" w14:textId="58586ACB" w:rsidR="00CB103D" w:rsidRDefault="00CB103D" w:rsidP="00B6357E">
            <w:pPr>
              <w:pStyle w:val="TableText"/>
              <w:rPr>
                <w:color w:val="FFFFFF" w:themeColor="background1"/>
              </w:rPr>
            </w:pPr>
            <w:r w:rsidRPr="00832248">
              <w:lastRenderedPageBreak/>
              <w:t xml:space="preserve">Plans </w:t>
            </w:r>
            <w:r w:rsidR="00B6357E">
              <w:t xml:space="preserve">must </w:t>
            </w:r>
            <w:r w:rsidRPr="00832248">
              <w:t>not set minimum car parking rates, other than for accessible car parks. Local authorities are encouraged to manage effects of car parking supply and demand through comprehensive parking management plans</w:t>
            </w:r>
            <w:r>
              <w:t>.</w:t>
            </w:r>
          </w:p>
        </w:tc>
        <w:tc>
          <w:tcPr>
            <w:tcW w:w="1559" w:type="dxa"/>
          </w:tcPr>
          <w:p w14:paraId="7FD909B3" w14:textId="18AB849F" w:rsidR="00CB103D" w:rsidRDefault="00CB103D" w:rsidP="00CB103D">
            <w:pPr>
              <w:pStyle w:val="TableText"/>
              <w:rPr>
                <w:color w:val="FFFFFF" w:themeColor="background1"/>
              </w:rPr>
            </w:pPr>
            <w:r w:rsidRPr="00832248">
              <w:t>P</w:t>
            </w:r>
            <w:r>
              <w:t xml:space="preserve">olicy </w:t>
            </w:r>
            <w:r w:rsidRPr="00832248">
              <w:t>11, clause 3.38</w:t>
            </w:r>
          </w:p>
        </w:tc>
        <w:tc>
          <w:tcPr>
            <w:tcW w:w="1276" w:type="dxa"/>
            <w:shd w:val="clear" w:color="auto" w:fill="32809C"/>
          </w:tcPr>
          <w:p w14:paraId="44560C8B" w14:textId="0E913404" w:rsidR="00CB103D" w:rsidRDefault="00CB103D" w:rsidP="00CB103D">
            <w:pPr>
              <w:pStyle w:val="TableTextbold"/>
              <w:rPr>
                <w:color w:val="FFFFFF" w:themeColor="background1"/>
              </w:rPr>
            </w:pPr>
            <w:r>
              <w:rPr>
                <w:color w:val="FFFFFF" w:themeColor="background1"/>
              </w:rPr>
              <w:t>all</w:t>
            </w:r>
          </w:p>
        </w:tc>
        <w:tc>
          <w:tcPr>
            <w:tcW w:w="1280" w:type="dxa"/>
            <w:shd w:val="clear" w:color="auto" w:fill="auto"/>
          </w:tcPr>
          <w:p w14:paraId="342C03BE" w14:textId="73852636" w:rsidR="00CB103D" w:rsidRDefault="00CB103D" w:rsidP="00CB103D">
            <w:pPr>
              <w:pStyle w:val="TableTextbold"/>
              <w:rPr>
                <w:color w:val="FFFFFF" w:themeColor="background1"/>
              </w:rPr>
            </w:pPr>
            <w:r w:rsidRPr="003A709E">
              <w:rPr>
                <w:color w:val="DA6C28" w:themeColor="accent6"/>
                <w:u w:val="single"/>
              </w:rPr>
              <w:t>new</w:t>
            </w:r>
          </w:p>
        </w:tc>
      </w:tr>
      <w:tr w:rsidR="00CB103D" w:rsidRPr="000F4F76" w14:paraId="7C2B5BBE" w14:textId="77777777" w:rsidTr="00E92430">
        <w:trPr>
          <w:tblHeader/>
        </w:trPr>
        <w:tc>
          <w:tcPr>
            <w:tcW w:w="8505" w:type="dxa"/>
            <w:gridSpan w:val="4"/>
            <w:shd w:val="clear" w:color="auto" w:fill="auto"/>
          </w:tcPr>
          <w:p w14:paraId="16BD6DD6" w14:textId="64D06D5C" w:rsidR="00CB103D" w:rsidRPr="000F4F76" w:rsidRDefault="00CB103D" w:rsidP="00CB103D">
            <w:pPr>
              <w:pStyle w:val="TableTextbold"/>
              <w:rPr>
                <w:i/>
                <w:color w:val="FFFFFF" w:themeColor="background1"/>
              </w:rPr>
            </w:pPr>
            <w:r>
              <w:rPr>
                <w:i/>
              </w:rPr>
              <w:t>Decision-making</w:t>
            </w:r>
          </w:p>
        </w:tc>
      </w:tr>
      <w:tr w:rsidR="00CB103D" w:rsidRPr="006B77BB" w14:paraId="5F40C99A" w14:textId="77777777" w:rsidTr="00B6357E">
        <w:trPr>
          <w:tblHeader/>
        </w:trPr>
        <w:tc>
          <w:tcPr>
            <w:tcW w:w="4390" w:type="dxa"/>
          </w:tcPr>
          <w:p w14:paraId="59B973AB" w14:textId="2D201F5D" w:rsidR="00CB103D" w:rsidRDefault="00CB103D" w:rsidP="00CB103D">
            <w:pPr>
              <w:pStyle w:val="TableText"/>
              <w:rPr>
                <w:color w:val="FFFFFF" w:themeColor="background1"/>
              </w:rPr>
            </w:pPr>
            <w:r w:rsidRPr="00832248">
              <w:t xml:space="preserve">Councils have particular regard to the following when making planning decisions: anticipated outcomes, </w:t>
            </w:r>
            <w:r w:rsidR="00B6357E">
              <w:t xml:space="preserve">the benefits of urban development that are consistent with </w:t>
            </w:r>
            <w:r w:rsidRPr="00832248">
              <w:t>well-functioning urban environments, the need for urban environments to change, development capacity requirements and the effects of climate change.</w:t>
            </w:r>
          </w:p>
        </w:tc>
        <w:tc>
          <w:tcPr>
            <w:tcW w:w="1559" w:type="dxa"/>
          </w:tcPr>
          <w:p w14:paraId="3A975C03" w14:textId="4746E5B3" w:rsidR="00CB103D" w:rsidRDefault="00CB103D" w:rsidP="00CB103D">
            <w:pPr>
              <w:pStyle w:val="TableText"/>
              <w:rPr>
                <w:color w:val="FFFFFF" w:themeColor="background1"/>
              </w:rPr>
            </w:pPr>
            <w:r w:rsidRPr="00832248">
              <w:t>P</w:t>
            </w:r>
            <w:r>
              <w:t xml:space="preserve">olicy </w:t>
            </w:r>
            <w:r w:rsidRPr="00832248">
              <w:t>6</w:t>
            </w:r>
          </w:p>
        </w:tc>
        <w:tc>
          <w:tcPr>
            <w:tcW w:w="1276" w:type="dxa"/>
            <w:shd w:val="clear" w:color="auto" w:fill="32809C"/>
          </w:tcPr>
          <w:p w14:paraId="5BB1A05A" w14:textId="3724962B" w:rsidR="00CB103D" w:rsidRDefault="00CB103D" w:rsidP="00CB103D">
            <w:pPr>
              <w:pStyle w:val="TableTextbold"/>
              <w:rPr>
                <w:color w:val="FFFFFF" w:themeColor="background1"/>
              </w:rPr>
            </w:pPr>
            <w:r w:rsidRPr="001B740E">
              <w:rPr>
                <w:color w:val="FFFFFF" w:themeColor="background1"/>
              </w:rPr>
              <w:t>all</w:t>
            </w:r>
          </w:p>
        </w:tc>
        <w:tc>
          <w:tcPr>
            <w:tcW w:w="1280" w:type="dxa"/>
            <w:shd w:val="clear" w:color="auto" w:fill="DA6C28" w:themeFill="accent6"/>
          </w:tcPr>
          <w:p w14:paraId="48617E8D" w14:textId="29A3B392" w:rsidR="00CB103D" w:rsidRDefault="00B6357E" w:rsidP="00CB103D">
            <w:pPr>
              <w:pStyle w:val="TableTextbold"/>
              <w:rPr>
                <w:color w:val="FFFFFF" w:themeColor="background1"/>
              </w:rPr>
            </w:pPr>
            <w:r w:rsidRPr="00B6357E">
              <w:rPr>
                <w:color w:val="FFFFFF" w:themeColor="background1"/>
              </w:rPr>
              <w:t>changed</w:t>
            </w:r>
          </w:p>
        </w:tc>
      </w:tr>
      <w:tr w:rsidR="00CB103D" w:rsidRPr="006B77BB" w14:paraId="691A5DFA" w14:textId="77777777" w:rsidTr="00E92430">
        <w:trPr>
          <w:tblHeader/>
        </w:trPr>
        <w:tc>
          <w:tcPr>
            <w:tcW w:w="4390" w:type="dxa"/>
            <w:shd w:val="clear" w:color="auto" w:fill="1C556C"/>
          </w:tcPr>
          <w:p w14:paraId="187D8579" w14:textId="2D6ADF0B" w:rsidR="00CB103D" w:rsidRPr="006B77BB" w:rsidRDefault="00CB103D" w:rsidP="00CB103D">
            <w:pPr>
              <w:pStyle w:val="TableTextbold"/>
              <w:rPr>
                <w:color w:val="FFFFFF" w:themeColor="background1"/>
              </w:rPr>
            </w:pPr>
            <w:r>
              <w:rPr>
                <w:color w:val="FFFFFF" w:themeColor="background1"/>
              </w:rPr>
              <w:t>Evidence for good decision-making</w:t>
            </w:r>
          </w:p>
        </w:tc>
        <w:tc>
          <w:tcPr>
            <w:tcW w:w="1559" w:type="dxa"/>
            <w:shd w:val="clear" w:color="auto" w:fill="1C556C"/>
          </w:tcPr>
          <w:p w14:paraId="227641DC" w14:textId="77777777" w:rsidR="00CB103D" w:rsidRPr="006B77BB" w:rsidRDefault="00CB103D" w:rsidP="00CB103D">
            <w:pPr>
              <w:pStyle w:val="TableTextbold"/>
              <w:rPr>
                <w:color w:val="FFFFFF" w:themeColor="background1"/>
              </w:rPr>
            </w:pPr>
            <w:r>
              <w:rPr>
                <w:color w:val="FFFFFF" w:themeColor="background1"/>
              </w:rPr>
              <w:t>Section</w:t>
            </w:r>
          </w:p>
        </w:tc>
        <w:tc>
          <w:tcPr>
            <w:tcW w:w="1276" w:type="dxa"/>
            <w:shd w:val="clear" w:color="auto" w:fill="1C556C"/>
          </w:tcPr>
          <w:p w14:paraId="2DC952AA" w14:textId="77777777" w:rsidR="00CB103D" w:rsidRPr="006B77BB" w:rsidRDefault="00CB103D" w:rsidP="00CB103D">
            <w:pPr>
              <w:pStyle w:val="TableTextbold"/>
              <w:rPr>
                <w:color w:val="FFFFFF" w:themeColor="background1"/>
              </w:rPr>
            </w:pPr>
            <w:r>
              <w:rPr>
                <w:color w:val="FFFFFF" w:themeColor="background1"/>
              </w:rPr>
              <w:t>Where</w:t>
            </w:r>
          </w:p>
        </w:tc>
        <w:tc>
          <w:tcPr>
            <w:tcW w:w="1280" w:type="dxa"/>
            <w:shd w:val="clear" w:color="auto" w:fill="1C556C"/>
          </w:tcPr>
          <w:p w14:paraId="1F751103" w14:textId="77777777" w:rsidR="00CB103D" w:rsidRPr="006B77BB" w:rsidRDefault="00CB103D" w:rsidP="00CB103D">
            <w:pPr>
              <w:pStyle w:val="TableTextbold"/>
              <w:rPr>
                <w:color w:val="FFFFFF" w:themeColor="background1"/>
              </w:rPr>
            </w:pPr>
            <w:r>
              <w:rPr>
                <w:color w:val="FFFFFF" w:themeColor="background1"/>
              </w:rPr>
              <w:t>Status</w:t>
            </w:r>
          </w:p>
        </w:tc>
      </w:tr>
      <w:tr w:rsidR="00CB103D" w:rsidRPr="006B77BB" w14:paraId="67BB6449" w14:textId="77777777" w:rsidTr="00E92430">
        <w:trPr>
          <w:tblHeader/>
        </w:trPr>
        <w:tc>
          <w:tcPr>
            <w:tcW w:w="4390" w:type="dxa"/>
          </w:tcPr>
          <w:p w14:paraId="4A0E00B3" w14:textId="3C6533B1" w:rsidR="00CB103D" w:rsidRDefault="00CB103D" w:rsidP="00CB103D">
            <w:pPr>
              <w:pStyle w:val="TableText"/>
              <w:rPr>
                <w:color w:val="FFFFFF" w:themeColor="background1"/>
              </w:rPr>
            </w:pPr>
            <w:r w:rsidRPr="00832248">
              <w:t>Sets an objective for local authorities to have robust and frequently updated information to inform planning and decision-making</w:t>
            </w:r>
            <w:r>
              <w:t>.</w:t>
            </w:r>
          </w:p>
        </w:tc>
        <w:tc>
          <w:tcPr>
            <w:tcW w:w="1559" w:type="dxa"/>
          </w:tcPr>
          <w:p w14:paraId="163DBBC8" w14:textId="117CD203" w:rsidR="00CB103D" w:rsidRDefault="00CB103D" w:rsidP="00CB103D">
            <w:pPr>
              <w:pStyle w:val="TableText"/>
              <w:rPr>
                <w:color w:val="FFFFFF" w:themeColor="background1"/>
              </w:rPr>
            </w:pPr>
            <w:r w:rsidRPr="00832248">
              <w:t>O</w:t>
            </w:r>
            <w:r>
              <w:t xml:space="preserve">bjective </w:t>
            </w:r>
            <w:r w:rsidRPr="00832248">
              <w:t>7</w:t>
            </w:r>
          </w:p>
        </w:tc>
        <w:tc>
          <w:tcPr>
            <w:tcW w:w="1276" w:type="dxa"/>
            <w:shd w:val="clear" w:color="auto" w:fill="32809C"/>
          </w:tcPr>
          <w:p w14:paraId="59599895" w14:textId="1F275E53" w:rsidR="00CB103D" w:rsidRDefault="00CB103D" w:rsidP="00CB103D">
            <w:pPr>
              <w:pStyle w:val="TableTextbold"/>
              <w:rPr>
                <w:color w:val="FFFFFF" w:themeColor="background1"/>
              </w:rPr>
            </w:pPr>
            <w:r w:rsidRPr="001B740E">
              <w:rPr>
                <w:color w:val="FFFFFF" w:themeColor="background1"/>
              </w:rPr>
              <w:t>all</w:t>
            </w:r>
          </w:p>
        </w:tc>
        <w:tc>
          <w:tcPr>
            <w:tcW w:w="1280" w:type="dxa"/>
            <w:shd w:val="clear" w:color="auto" w:fill="88C6E0" w:themeFill="accent1" w:themeFillTint="66"/>
          </w:tcPr>
          <w:p w14:paraId="5D3F7D6B" w14:textId="445A5EE8" w:rsidR="00CB103D" w:rsidRDefault="00CB103D" w:rsidP="00CB103D">
            <w:pPr>
              <w:pStyle w:val="TableTextbold"/>
              <w:rPr>
                <w:color w:val="FFFFFF" w:themeColor="background1"/>
              </w:rPr>
            </w:pPr>
            <w:r>
              <w:rPr>
                <w:b w:val="0"/>
                <w:color w:val="FFFFFF" w:themeColor="background1"/>
              </w:rPr>
              <w:t>existing</w:t>
            </w:r>
          </w:p>
        </w:tc>
      </w:tr>
      <w:tr w:rsidR="00CB103D" w:rsidRPr="006B77BB" w14:paraId="1C6586B2" w14:textId="77777777" w:rsidTr="00E92430">
        <w:trPr>
          <w:tblHeader/>
        </w:trPr>
        <w:tc>
          <w:tcPr>
            <w:tcW w:w="4390" w:type="dxa"/>
          </w:tcPr>
          <w:p w14:paraId="18F31811" w14:textId="7C918637" w:rsidR="00CB103D" w:rsidRDefault="00CB103D" w:rsidP="00CB103D">
            <w:pPr>
              <w:pStyle w:val="TableText"/>
              <w:rPr>
                <w:color w:val="FFFFFF" w:themeColor="background1"/>
              </w:rPr>
            </w:pPr>
            <w:r w:rsidRPr="00832248">
              <w:t>Requires councils to monitor a range of indicators about their housing and business markets</w:t>
            </w:r>
            <w:r>
              <w:t>.</w:t>
            </w:r>
          </w:p>
        </w:tc>
        <w:tc>
          <w:tcPr>
            <w:tcW w:w="1559" w:type="dxa"/>
          </w:tcPr>
          <w:p w14:paraId="40EF0E21" w14:textId="75D6F6F8" w:rsidR="00CB103D" w:rsidRDefault="00CB103D" w:rsidP="00CB103D">
            <w:pPr>
              <w:pStyle w:val="TableText"/>
              <w:rPr>
                <w:color w:val="FFFFFF" w:themeColor="background1"/>
              </w:rPr>
            </w:pPr>
            <w:r w:rsidRPr="00832248">
              <w:t>Clause 3.9</w:t>
            </w:r>
          </w:p>
        </w:tc>
        <w:tc>
          <w:tcPr>
            <w:tcW w:w="1276" w:type="dxa"/>
            <w:shd w:val="clear" w:color="auto" w:fill="32809C"/>
          </w:tcPr>
          <w:p w14:paraId="2DFDEC8B" w14:textId="7EC835E9" w:rsidR="00CB103D" w:rsidRDefault="00CB103D" w:rsidP="00CB103D">
            <w:pPr>
              <w:pStyle w:val="TableTextbold"/>
              <w:rPr>
                <w:color w:val="FFFFFF" w:themeColor="background1"/>
              </w:rPr>
            </w:pPr>
            <w:r>
              <w:rPr>
                <w:color w:val="FFFFFF" w:themeColor="background1"/>
              </w:rPr>
              <w:t>all</w:t>
            </w:r>
          </w:p>
        </w:tc>
        <w:tc>
          <w:tcPr>
            <w:tcW w:w="1280" w:type="dxa"/>
            <w:shd w:val="clear" w:color="auto" w:fill="DA6C28" w:themeFill="accent6"/>
          </w:tcPr>
          <w:p w14:paraId="01686133" w14:textId="61C93463" w:rsidR="00CB103D" w:rsidRDefault="00CB103D" w:rsidP="00CB103D">
            <w:pPr>
              <w:pStyle w:val="TableTextbold"/>
              <w:rPr>
                <w:color w:val="FFFFFF" w:themeColor="background1"/>
              </w:rPr>
            </w:pPr>
            <w:r>
              <w:rPr>
                <w:color w:val="FFFFFF" w:themeColor="background1"/>
              </w:rPr>
              <w:t>changed</w:t>
            </w:r>
          </w:p>
        </w:tc>
      </w:tr>
      <w:tr w:rsidR="00CB103D" w:rsidRPr="006B77BB" w14:paraId="0B7FE29B" w14:textId="77777777" w:rsidTr="00E92430">
        <w:trPr>
          <w:tblHeader/>
        </w:trPr>
        <w:tc>
          <w:tcPr>
            <w:tcW w:w="4390" w:type="dxa"/>
          </w:tcPr>
          <w:p w14:paraId="40296F96" w14:textId="0236BC6F" w:rsidR="00CB103D" w:rsidRDefault="00A20DE5" w:rsidP="00CB103D">
            <w:pPr>
              <w:pStyle w:val="TableText"/>
              <w:rPr>
                <w:color w:val="FFFFFF" w:themeColor="background1"/>
              </w:rPr>
            </w:pPr>
            <w:r>
              <w:t>Requires</w:t>
            </w:r>
            <w:r w:rsidR="00CB103D" w:rsidRPr="00832248">
              <w:t xml:space="preserve"> a </w:t>
            </w:r>
            <w:r w:rsidR="00CB103D">
              <w:t>h</w:t>
            </w:r>
            <w:r w:rsidR="00CB103D" w:rsidRPr="00832248">
              <w:t xml:space="preserve">ousing and </w:t>
            </w:r>
            <w:r w:rsidR="00CB103D">
              <w:t>b</w:t>
            </w:r>
            <w:r w:rsidR="00CB103D" w:rsidRPr="00832248">
              <w:t xml:space="preserve">usiness </w:t>
            </w:r>
            <w:r w:rsidR="00CB103D">
              <w:t>development capacity a</w:t>
            </w:r>
            <w:r w:rsidR="00CB103D" w:rsidRPr="00832248">
              <w:t>ssessment (HBA), which serves as part of the evidence base to inform their planning. A range of technical and timing changes will make them more effective and better able to inform plans as intended. The analysis must include an assessment of how well the current and likely future demands for housing</w:t>
            </w:r>
            <w:r w:rsidR="00CB103D">
              <w:t xml:space="preserve"> </w:t>
            </w:r>
            <w:r w:rsidR="00CB103D" w:rsidRPr="00832248">
              <w:t>are met</w:t>
            </w:r>
            <w:r w:rsidR="00CB103D">
              <w:t xml:space="preserve"> for </w:t>
            </w:r>
            <w:r w:rsidR="00CB103D" w:rsidRPr="00832248">
              <w:t>Māori and different groups in the community (such as older people, renters, homeowners, low-income households, visitors, and seasonal workers).</w:t>
            </w:r>
          </w:p>
        </w:tc>
        <w:tc>
          <w:tcPr>
            <w:tcW w:w="1559" w:type="dxa"/>
          </w:tcPr>
          <w:p w14:paraId="10AAAB28" w14:textId="31A220FA" w:rsidR="00CB103D" w:rsidRDefault="00CB103D" w:rsidP="00CB103D">
            <w:pPr>
              <w:pStyle w:val="TableText"/>
              <w:rPr>
                <w:color w:val="FFFFFF" w:themeColor="background1"/>
              </w:rPr>
            </w:pPr>
            <w:r w:rsidRPr="00832248">
              <w:t>Clauses 3.19</w:t>
            </w:r>
            <w:r>
              <w:t>–</w:t>
            </w:r>
            <w:r w:rsidRPr="00832248">
              <w:t>3.30</w:t>
            </w:r>
          </w:p>
        </w:tc>
        <w:tc>
          <w:tcPr>
            <w:tcW w:w="1276" w:type="dxa"/>
            <w:shd w:val="clear" w:color="auto" w:fill="2C9986" w:themeFill="accent4"/>
          </w:tcPr>
          <w:p w14:paraId="7E74D2F4" w14:textId="2777E76B" w:rsidR="00CB103D" w:rsidRDefault="00CB103D" w:rsidP="00CB103D">
            <w:pPr>
              <w:pStyle w:val="TableTextbold"/>
              <w:rPr>
                <w:color w:val="FFFFFF" w:themeColor="background1"/>
              </w:rPr>
            </w:pPr>
            <w:r>
              <w:rPr>
                <w:color w:val="FFFFFF" w:themeColor="background1"/>
              </w:rPr>
              <w:t>Tier</w:t>
            </w:r>
            <w:r w:rsidR="00210C29">
              <w:rPr>
                <w:color w:val="FFFFFF" w:themeColor="background1"/>
              </w:rPr>
              <w:t xml:space="preserve"> </w:t>
            </w:r>
            <w:r w:rsidR="00B6357E">
              <w:rPr>
                <w:color w:val="FFFFFF" w:themeColor="background1"/>
              </w:rPr>
              <w:t xml:space="preserve">1 and </w:t>
            </w:r>
            <w:r>
              <w:rPr>
                <w:color w:val="FFFFFF" w:themeColor="background1"/>
              </w:rPr>
              <w:t>2</w:t>
            </w:r>
          </w:p>
        </w:tc>
        <w:tc>
          <w:tcPr>
            <w:tcW w:w="1280" w:type="dxa"/>
            <w:shd w:val="clear" w:color="auto" w:fill="DA6C28" w:themeFill="accent6"/>
          </w:tcPr>
          <w:p w14:paraId="62CDC809" w14:textId="56454AF9" w:rsidR="00CB103D" w:rsidRDefault="00CB103D" w:rsidP="00CB103D">
            <w:pPr>
              <w:pStyle w:val="TableTextbold"/>
              <w:rPr>
                <w:color w:val="FFFFFF" w:themeColor="background1"/>
              </w:rPr>
            </w:pPr>
            <w:r>
              <w:rPr>
                <w:color w:val="FFFFFF" w:themeColor="background1"/>
              </w:rPr>
              <w:t>changed</w:t>
            </w:r>
          </w:p>
        </w:tc>
      </w:tr>
      <w:tr w:rsidR="00CB103D" w:rsidRPr="006B77BB" w14:paraId="293B9B17" w14:textId="77777777" w:rsidTr="00E92430">
        <w:trPr>
          <w:tblHeader/>
        </w:trPr>
        <w:tc>
          <w:tcPr>
            <w:tcW w:w="4390" w:type="dxa"/>
          </w:tcPr>
          <w:p w14:paraId="42A3570B" w14:textId="33D7F77B" w:rsidR="00CB103D" w:rsidRDefault="00CB103D" w:rsidP="00CB103D">
            <w:pPr>
              <w:pStyle w:val="TableText"/>
              <w:rPr>
                <w:color w:val="FFFFFF" w:themeColor="background1"/>
              </w:rPr>
            </w:pPr>
            <w:r w:rsidRPr="00832248">
              <w:t>Local authorities must, when making or changing plans, clearly identify resource management issues and use evidence to assess the impact of intervention on achieving the aims of this NPS</w:t>
            </w:r>
            <w:r>
              <w:t>.</w:t>
            </w:r>
          </w:p>
        </w:tc>
        <w:tc>
          <w:tcPr>
            <w:tcW w:w="1559" w:type="dxa"/>
          </w:tcPr>
          <w:p w14:paraId="0F4F185E" w14:textId="7F3DE94B" w:rsidR="00CB103D" w:rsidRDefault="00CB103D" w:rsidP="00CB103D">
            <w:pPr>
              <w:pStyle w:val="TableText"/>
              <w:rPr>
                <w:color w:val="FFFFFF" w:themeColor="background1"/>
              </w:rPr>
            </w:pPr>
            <w:r w:rsidRPr="00832248">
              <w:t>Clause 3.11</w:t>
            </w:r>
          </w:p>
        </w:tc>
        <w:tc>
          <w:tcPr>
            <w:tcW w:w="1276" w:type="dxa"/>
            <w:shd w:val="clear" w:color="auto" w:fill="32809C"/>
          </w:tcPr>
          <w:p w14:paraId="686679AE" w14:textId="19CAD3A8" w:rsidR="00CB103D" w:rsidRDefault="00CB103D" w:rsidP="00CB103D">
            <w:pPr>
              <w:pStyle w:val="TableTextbold"/>
              <w:rPr>
                <w:color w:val="FFFFFF" w:themeColor="background1"/>
              </w:rPr>
            </w:pPr>
            <w:r>
              <w:rPr>
                <w:color w:val="FFFFFF" w:themeColor="background1"/>
              </w:rPr>
              <w:t>all</w:t>
            </w:r>
          </w:p>
        </w:tc>
        <w:tc>
          <w:tcPr>
            <w:tcW w:w="1280" w:type="dxa"/>
            <w:shd w:val="clear" w:color="auto" w:fill="auto"/>
          </w:tcPr>
          <w:p w14:paraId="3E56F681" w14:textId="15268EEE" w:rsidR="00CB103D" w:rsidRDefault="00CB103D" w:rsidP="00CB103D">
            <w:pPr>
              <w:pStyle w:val="TableTextbold"/>
              <w:rPr>
                <w:color w:val="FFFFFF" w:themeColor="background1"/>
              </w:rPr>
            </w:pPr>
            <w:r w:rsidRPr="003A709E">
              <w:rPr>
                <w:color w:val="DA6C28" w:themeColor="accent6"/>
                <w:u w:val="single"/>
              </w:rPr>
              <w:t>new</w:t>
            </w:r>
          </w:p>
        </w:tc>
      </w:tr>
      <w:tr w:rsidR="00CB103D" w:rsidRPr="006B77BB" w14:paraId="68FE70DA" w14:textId="77777777" w:rsidTr="00E92430">
        <w:trPr>
          <w:tblHeader/>
        </w:trPr>
        <w:tc>
          <w:tcPr>
            <w:tcW w:w="4390" w:type="dxa"/>
            <w:shd w:val="clear" w:color="auto" w:fill="1C556C"/>
          </w:tcPr>
          <w:p w14:paraId="11B55831" w14:textId="2604E0B6" w:rsidR="00CB103D" w:rsidRPr="006B77BB" w:rsidRDefault="00CB103D" w:rsidP="00CB103D">
            <w:pPr>
              <w:pStyle w:val="TableTextbold"/>
              <w:rPr>
                <w:color w:val="FFFFFF" w:themeColor="background1"/>
              </w:rPr>
            </w:pPr>
            <w:r>
              <w:rPr>
                <w:color w:val="FFFFFF" w:themeColor="background1"/>
              </w:rPr>
              <w:t>Engagement in urban planning</w:t>
            </w:r>
          </w:p>
        </w:tc>
        <w:tc>
          <w:tcPr>
            <w:tcW w:w="1559" w:type="dxa"/>
            <w:shd w:val="clear" w:color="auto" w:fill="1C556C"/>
          </w:tcPr>
          <w:p w14:paraId="75050DFD" w14:textId="77777777" w:rsidR="00CB103D" w:rsidRPr="006B77BB" w:rsidRDefault="00CB103D" w:rsidP="00E92430">
            <w:pPr>
              <w:pStyle w:val="TableTextbold"/>
              <w:rPr>
                <w:color w:val="FFFFFF" w:themeColor="background1"/>
              </w:rPr>
            </w:pPr>
            <w:r>
              <w:rPr>
                <w:color w:val="FFFFFF" w:themeColor="background1"/>
              </w:rPr>
              <w:t>Section</w:t>
            </w:r>
          </w:p>
        </w:tc>
        <w:tc>
          <w:tcPr>
            <w:tcW w:w="1276" w:type="dxa"/>
            <w:shd w:val="clear" w:color="auto" w:fill="1C556C"/>
          </w:tcPr>
          <w:p w14:paraId="5DF699F8" w14:textId="77777777" w:rsidR="00CB103D" w:rsidRPr="006B77BB" w:rsidRDefault="00CB103D" w:rsidP="00E92430">
            <w:pPr>
              <w:pStyle w:val="TableTextbold"/>
              <w:rPr>
                <w:color w:val="FFFFFF" w:themeColor="background1"/>
              </w:rPr>
            </w:pPr>
            <w:r>
              <w:rPr>
                <w:color w:val="FFFFFF" w:themeColor="background1"/>
              </w:rPr>
              <w:t>Where</w:t>
            </w:r>
          </w:p>
        </w:tc>
        <w:tc>
          <w:tcPr>
            <w:tcW w:w="1280" w:type="dxa"/>
            <w:shd w:val="clear" w:color="auto" w:fill="1C556C"/>
          </w:tcPr>
          <w:p w14:paraId="587DB10F" w14:textId="77777777" w:rsidR="00CB103D" w:rsidRPr="006B77BB" w:rsidRDefault="00CB103D" w:rsidP="00E92430">
            <w:pPr>
              <w:pStyle w:val="TableTextbold"/>
              <w:rPr>
                <w:color w:val="FFFFFF" w:themeColor="background1"/>
              </w:rPr>
            </w:pPr>
            <w:r>
              <w:rPr>
                <w:color w:val="FFFFFF" w:themeColor="background1"/>
              </w:rPr>
              <w:t>Status</w:t>
            </w:r>
          </w:p>
        </w:tc>
      </w:tr>
      <w:tr w:rsidR="00CB103D" w:rsidRPr="006B77BB" w14:paraId="2B414DC4" w14:textId="77777777" w:rsidTr="00E92430">
        <w:trPr>
          <w:tblHeader/>
        </w:trPr>
        <w:tc>
          <w:tcPr>
            <w:tcW w:w="8505" w:type="dxa"/>
            <w:gridSpan w:val="4"/>
            <w:shd w:val="clear" w:color="auto" w:fill="auto"/>
          </w:tcPr>
          <w:p w14:paraId="7124C909" w14:textId="0745F8A4" w:rsidR="00CB103D" w:rsidRDefault="00CB103D" w:rsidP="00CB103D">
            <w:pPr>
              <w:pStyle w:val="TableTextbold"/>
              <w:rPr>
                <w:color w:val="FFFFFF" w:themeColor="background1"/>
              </w:rPr>
            </w:pPr>
            <w:r w:rsidRPr="00CB103D">
              <w:rPr>
                <w:i/>
              </w:rPr>
              <w:t>Taking into account the principles of the Treaty of Waitangi (te Tiriti o Waitangi)</w:t>
            </w:r>
          </w:p>
        </w:tc>
      </w:tr>
      <w:tr w:rsidR="00CB103D" w:rsidRPr="006B77BB" w14:paraId="16EAECDA" w14:textId="77777777" w:rsidTr="00E92430">
        <w:trPr>
          <w:tblHeader/>
        </w:trPr>
        <w:tc>
          <w:tcPr>
            <w:tcW w:w="4390" w:type="dxa"/>
          </w:tcPr>
          <w:p w14:paraId="5A008C75" w14:textId="1206B6ED" w:rsidR="00CB103D" w:rsidRDefault="00CB103D" w:rsidP="00CB103D">
            <w:pPr>
              <w:pStyle w:val="TableText"/>
              <w:rPr>
                <w:color w:val="FFFFFF" w:themeColor="background1"/>
              </w:rPr>
            </w:pPr>
            <w:r w:rsidRPr="00832248">
              <w:t xml:space="preserve">Sets an objective for planning decisions </w:t>
            </w:r>
            <w:r>
              <w:t xml:space="preserve">and FDSs to </w:t>
            </w:r>
            <w:r w:rsidRPr="00832248">
              <w:t>take into accou</w:t>
            </w:r>
            <w:r>
              <w:t>nt the principles of the Treaty</w:t>
            </w:r>
            <w:r w:rsidR="00A767D1">
              <w:t xml:space="preserve"> of Waitangi</w:t>
            </w:r>
            <w:r>
              <w:t>.</w:t>
            </w:r>
          </w:p>
        </w:tc>
        <w:tc>
          <w:tcPr>
            <w:tcW w:w="1559" w:type="dxa"/>
          </w:tcPr>
          <w:p w14:paraId="621941DD" w14:textId="2A852EDB" w:rsidR="00CB103D" w:rsidRDefault="00CB103D" w:rsidP="00CB103D">
            <w:pPr>
              <w:pStyle w:val="TableText"/>
              <w:rPr>
                <w:color w:val="FFFFFF" w:themeColor="background1"/>
              </w:rPr>
            </w:pPr>
            <w:r w:rsidRPr="00832248">
              <w:t>O</w:t>
            </w:r>
            <w:r>
              <w:t xml:space="preserve">bjective </w:t>
            </w:r>
            <w:r w:rsidRPr="00832248">
              <w:t>5</w:t>
            </w:r>
          </w:p>
        </w:tc>
        <w:tc>
          <w:tcPr>
            <w:tcW w:w="1276" w:type="dxa"/>
            <w:shd w:val="clear" w:color="auto" w:fill="32809C"/>
          </w:tcPr>
          <w:p w14:paraId="7E00A18F" w14:textId="69044CE3" w:rsidR="00CB103D" w:rsidRDefault="00CB103D" w:rsidP="00CB103D">
            <w:pPr>
              <w:pStyle w:val="TableTextbold"/>
              <w:rPr>
                <w:color w:val="FFFFFF" w:themeColor="background1"/>
              </w:rPr>
            </w:pPr>
            <w:r>
              <w:rPr>
                <w:color w:val="FFFFFF" w:themeColor="background1"/>
              </w:rPr>
              <w:t>all</w:t>
            </w:r>
          </w:p>
        </w:tc>
        <w:tc>
          <w:tcPr>
            <w:tcW w:w="1280" w:type="dxa"/>
            <w:shd w:val="clear" w:color="auto" w:fill="auto"/>
          </w:tcPr>
          <w:p w14:paraId="7942E8D3" w14:textId="65069F2B" w:rsidR="00CB103D" w:rsidRDefault="00CB103D" w:rsidP="00CB103D">
            <w:pPr>
              <w:pStyle w:val="TableTextbold"/>
              <w:rPr>
                <w:color w:val="FFFFFF" w:themeColor="background1"/>
              </w:rPr>
            </w:pPr>
            <w:r w:rsidRPr="003A709E">
              <w:rPr>
                <w:color w:val="DA6C28" w:themeColor="accent6"/>
                <w:u w:val="single"/>
              </w:rPr>
              <w:t>new</w:t>
            </w:r>
          </w:p>
        </w:tc>
      </w:tr>
      <w:tr w:rsidR="00CB103D" w:rsidRPr="006B77BB" w14:paraId="4D5B5D85" w14:textId="77777777" w:rsidTr="00E92430">
        <w:trPr>
          <w:tblHeader/>
        </w:trPr>
        <w:tc>
          <w:tcPr>
            <w:tcW w:w="4390" w:type="dxa"/>
          </w:tcPr>
          <w:p w14:paraId="1C7E88CD" w14:textId="32F931BF" w:rsidR="00CB103D" w:rsidRDefault="00CB103D" w:rsidP="00CB103D">
            <w:pPr>
              <w:pStyle w:val="TableText"/>
              <w:rPr>
                <w:color w:val="FFFFFF" w:themeColor="background1"/>
              </w:rPr>
            </w:pPr>
            <w:r>
              <w:t xml:space="preserve">Sets minimum requirements for local authorities when taking into account the principles of the Treaty </w:t>
            </w:r>
            <w:r w:rsidR="00A767D1">
              <w:t xml:space="preserve">of Waitangi </w:t>
            </w:r>
            <w:r>
              <w:t>in relation to urban environments.</w:t>
            </w:r>
          </w:p>
        </w:tc>
        <w:tc>
          <w:tcPr>
            <w:tcW w:w="1559" w:type="dxa"/>
          </w:tcPr>
          <w:p w14:paraId="3D52F3CB" w14:textId="4560A87B" w:rsidR="00CB103D" w:rsidRDefault="00CB103D" w:rsidP="00CB103D">
            <w:pPr>
              <w:pStyle w:val="TableText"/>
              <w:rPr>
                <w:color w:val="FFFFFF" w:themeColor="background1"/>
              </w:rPr>
            </w:pPr>
            <w:r w:rsidRPr="00832248">
              <w:t>P</w:t>
            </w:r>
            <w:r>
              <w:t xml:space="preserve">olicy </w:t>
            </w:r>
            <w:r w:rsidRPr="00832248">
              <w:t>9</w:t>
            </w:r>
          </w:p>
        </w:tc>
        <w:tc>
          <w:tcPr>
            <w:tcW w:w="1276" w:type="dxa"/>
            <w:shd w:val="clear" w:color="auto" w:fill="32809C"/>
          </w:tcPr>
          <w:p w14:paraId="325F8BFD" w14:textId="26D37141" w:rsidR="00CB103D" w:rsidRDefault="00CB103D" w:rsidP="00CB103D">
            <w:pPr>
              <w:pStyle w:val="TableTextbold"/>
              <w:rPr>
                <w:color w:val="FFFFFF" w:themeColor="background1"/>
              </w:rPr>
            </w:pPr>
            <w:r>
              <w:rPr>
                <w:color w:val="FFFFFF" w:themeColor="background1"/>
              </w:rPr>
              <w:t>all</w:t>
            </w:r>
          </w:p>
        </w:tc>
        <w:tc>
          <w:tcPr>
            <w:tcW w:w="1280" w:type="dxa"/>
            <w:shd w:val="clear" w:color="auto" w:fill="auto"/>
          </w:tcPr>
          <w:p w14:paraId="168A2934" w14:textId="18AC8E93" w:rsidR="00CB103D" w:rsidRDefault="00CB103D" w:rsidP="00CB103D">
            <w:pPr>
              <w:pStyle w:val="TableTextbold"/>
              <w:rPr>
                <w:color w:val="FFFFFF" w:themeColor="background1"/>
              </w:rPr>
            </w:pPr>
            <w:r w:rsidRPr="003A709E">
              <w:rPr>
                <w:color w:val="DA6C28" w:themeColor="accent6"/>
                <w:u w:val="single"/>
              </w:rPr>
              <w:t>new</w:t>
            </w:r>
          </w:p>
        </w:tc>
      </w:tr>
      <w:tr w:rsidR="00CB103D" w:rsidRPr="006B77BB" w14:paraId="7FD5BD85" w14:textId="77777777" w:rsidTr="00E92430">
        <w:trPr>
          <w:tblHeader/>
        </w:trPr>
        <w:tc>
          <w:tcPr>
            <w:tcW w:w="8505" w:type="dxa"/>
            <w:gridSpan w:val="4"/>
            <w:shd w:val="clear" w:color="auto" w:fill="auto"/>
            <w:vAlign w:val="center"/>
          </w:tcPr>
          <w:p w14:paraId="60C4FAC8" w14:textId="052CBDE8" w:rsidR="00CB103D" w:rsidRPr="00CB103D" w:rsidRDefault="00CB103D" w:rsidP="00CB103D">
            <w:pPr>
              <w:pStyle w:val="TableTextbold"/>
              <w:rPr>
                <w:i/>
                <w:color w:val="FFFFFF" w:themeColor="background1"/>
              </w:rPr>
            </w:pPr>
            <w:r w:rsidRPr="00CB103D">
              <w:rPr>
                <w:i/>
              </w:rPr>
              <w:t>Integrated management</w:t>
            </w:r>
          </w:p>
        </w:tc>
      </w:tr>
      <w:tr w:rsidR="00CB103D" w:rsidRPr="006B77BB" w14:paraId="74BF8618" w14:textId="77777777" w:rsidTr="00E92430">
        <w:trPr>
          <w:tblHeader/>
        </w:trPr>
        <w:tc>
          <w:tcPr>
            <w:tcW w:w="4390" w:type="dxa"/>
          </w:tcPr>
          <w:p w14:paraId="6891CCE8" w14:textId="2D7AA504" w:rsidR="00CB103D" w:rsidRDefault="00CB103D" w:rsidP="00CB103D">
            <w:pPr>
              <w:pStyle w:val="TableText"/>
              <w:rPr>
                <w:color w:val="FFFFFF" w:themeColor="background1"/>
              </w:rPr>
            </w:pPr>
            <w:r w:rsidRPr="00832248">
              <w:t>Sets an objective for planning decisions to be integrated, strategic and responsive</w:t>
            </w:r>
            <w:r>
              <w:t>.</w:t>
            </w:r>
          </w:p>
        </w:tc>
        <w:tc>
          <w:tcPr>
            <w:tcW w:w="1559" w:type="dxa"/>
          </w:tcPr>
          <w:p w14:paraId="3C6ED7A4" w14:textId="55195E4C" w:rsidR="00CB103D" w:rsidRDefault="00CB103D" w:rsidP="00CB103D">
            <w:pPr>
              <w:pStyle w:val="TableText"/>
              <w:rPr>
                <w:color w:val="FFFFFF" w:themeColor="background1"/>
              </w:rPr>
            </w:pPr>
            <w:r w:rsidRPr="00832248">
              <w:t>O</w:t>
            </w:r>
            <w:r>
              <w:t xml:space="preserve">bjective </w:t>
            </w:r>
            <w:r w:rsidRPr="00832248">
              <w:t>6</w:t>
            </w:r>
          </w:p>
        </w:tc>
        <w:tc>
          <w:tcPr>
            <w:tcW w:w="1276" w:type="dxa"/>
            <w:shd w:val="clear" w:color="auto" w:fill="32809C"/>
          </w:tcPr>
          <w:p w14:paraId="035395FC" w14:textId="7AF2643F" w:rsidR="00CB103D" w:rsidRDefault="00CB103D" w:rsidP="00CB103D">
            <w:pPr>
              <w:pStyle w:val="TableTextbold"/>
              <w:rPr>
                <w:color w:val="FFFFFF" w:themeColor="background1"/>
              </w:rPr>
            </w:pPr>
            <w:r>
              <w:rPr>
                <w:color w:val="FFFFFF" w:themeColor="background1"/>
              </w:rPr>
              <w:t>all</w:t>
            </w:r>
          </w:p>
        </w:tc>
        <w:tc>
          <w:tcPr>
            <w:tcW w:w="1280" w:type="dxa"/>
            <w:shd w:val="clear" w:color="auto" w:fill="DA6C28" w:themeFill="accent6"/>
          </w:tcPr>
          <w:p w14:paraId="38AD8B23" w14:textId="3FFCC0F8" w:rsidR="00CB103D" w:rsidRDefault="00CB103D" w:rsidP="00CB103D">
            <w:pPr>
              <w:pStyle w:val="TableTextbold"/>
              <w:rPr>
                <w:color w:val="FFFFFF" w:themeColor="background1"/>
              </w:rPr>
            </w:pPr>
            <w:r>
              <w:rPr>
                <w:color w:val="FFFFFF" w:themeColor="background1"/>
              </w:rPr>
              <w:t>changed</w:t>
            </w:r>
          </w:p>
        </w:tc>
      </w:tr>
      <w:tr w:rsidR="00CB103D" w:rsidRPr="006B77BB" w14:paraId="505FFA5C" w14:textId="77777777" w:rsidTr="00E92430">
        <w:trPr>
          <w:tblHeader/>
        </w:trPr>
        <w:tc>
          <w:tcPr>
            <w:tcW w:w="4390" w:type="dxa"/>
          </w:tcPr>
          <w:p w14:paraId="74D88F2C" w14:textId="49436D44" w:rsidR="00CB103D" w:rsidRDefault="00CB103D" w:rsidP="00CB103D">
            <w:pPr>
              <w:pStyle w:val="TableText"/>
              <w:rPr>
                <w:color w:val="FFFFFF" w:themeColor="background1"/>
              </w:rPr>
            </w:pPr>
            <w:r w:rsidRPr="00832248">
              <w:t xml:space="preserve">Encourages councils to work together with infrastructure providers and the development sector. </w:t>
            </w:r>
          </w:p>
        </w:tc>
        <w:tc>
          <w:tcPr>
            <w:tcW w:w="1559" w:type="dxa"/>
          </w:tcPr>
          <w:p w14:paraId="32F98C50" w14:textId="3AC39382" w:rsidR="00CB103D" w:rsidRDefault="00CB103D" w:rsidP="00CB103D">
            <w:pPr>
              <w:pStyle w:val="TableText"/>
              <w:rPr>
                <w:color w:val="FFFFFF" w:themeColor="background1"/>
              </w:rPr>
            </w:pPr>
            <w:r w:rsidRPr="00832248">
              <w:t>P</w:t>
            </w:r>
            <w:r>
              <w:t xml:space="preserve">olicy </w:t>
            </w:r>
            <w:r w:rsidRPr="00832248">
              <w:t>10</w:t>
            </w:r>
          </w:p>
        </w:tc>
        <w:tc>
          <w:tcPr>
            <w:tcW w:w="1276" w:type="dxa"/>
            <w:shd w:val="clear" w:color="auto" w:fill="32809C"/>
          </w:tcPr>
          <w:p w14:paraId="2A88A052" w14:textId="5E83BC24" w:rsidR="00CB103D" w:rsidRDefault="00CB103D" w:rsidP="00CB103D">
            <w:pPr>
              <w:pStyle w:val="TableTextbold"/>
              <w:rPr>
                <w:color w:val="FFFFFF" w:themeColor="background1"/>
              </w:rPr>
            </w:pPr>
            <w:r>
              <w:rPr>
                <w:color w:val="FFFFFF" w:themeColor="background1"/>
              </w:rPr>
              <w:t>all</w:t>
            </w:r>
          </w:p>
        </w:tc>
        <w:tc>
          <w:tcPr>
            <w:tcW w:w="1280" w:type="dxa"/>
            <w:shd w:val="clear" w:color="auto" w:fill="DA6C28" w:themeFill="accent6"/>
          </w:tcPr>
          <w:p w14:paraId="567B39A9" w14:textId="7ED586F1" w:rsidR="00CB103D" w:rsidRDefault="00CB103D" w:rsidP="00CB103D">
            <w:pPr>
              <w:pStyle w:val="TableTextbold"/>
              <w:rPr>
                <w:color w:val="FFFFFF" w:themeColor="background1"/>
              </w:rPr>
            </w:pPr>
            <w:r>
              <w:rPr>
                <w:color w:val="FFFFFF" w:themeColor="background1"/>
              </w:rPr>
              <w:t>changed</w:t>
            </w:r>
          </w:p>
        </w:tc>
      </w:tr>
    </w:tbl>
    <w:p w14:paraId="354DE750" w14:textId="06B05B5A" w:rsidR="002718FF" w:rsidRPr="003006FF" w:rsidRDefault="002718FF" w:rsidP="003006FF">
      <w:pPr>
        <w:pStyle w:val="Heading2"/>
      </w:pPr>
      <w:bookmarkStart w:id="28" w:name="_Toc43378848"/>
      <w:bookmarkStart w:id="29" w:name="_Toc43378918"/>
      <w:bookmarkStart w:id="30" w:name="_Toc44399014"/>
      <w:bookmarkStart w:id="31" w:name="_Toc46243578"/>
      <w:r w:rsidRPr="003006FF">
        <w:t>Interactions of objectives and policies</w:t>
      </w:r>
      <w:bookmarkEnd w:id="28"/>
      <w:bookmarkEnd w:id="29"/>
      <w:bookmarkEnd w:id="30"/>
      <w:bookmarkEnd w:id="31"/>
    </w:p>
    <w:p w14:paraId="08AFC5CD" w14:textId="77777777" w:rsidR="002718FF" w:rsidRPr="00832248" w:rsidRDefault="002718FF" w:rsidP="002718FF">
      <w:pPr>
        <w:rPr>
          <w:i/>
        </w:rPr>
      </w:pPr>
      <w:r w:rsidRPr="00832248">
        <w:t>Policies in the NPS-UD interact and affect the interpretation and implementation of each other. These interdependencies (</w:t>
      </w:r>
      <w:r>
        <w:t xml:space="preserve">summarised </w:t>
      </w:r>
      <w:r w:rsidRPr="00832248">
        <w:t xml:space="preserve">in </w:t>
      </w:r>
      <w:r>
        <w:t>f</w:t>
      </w:r>
      <w:r w:rsidRPr="00832248">
        <w:t>igure 1) will need to be accounted for in the implementation of NPS-UD.</w:t>
      </w:r>
    </w:p>
    <w:p w14:paraId="1D197972" w14:textId="3B28C6BD" w:rsidR="007F61D0" w:rsidRDefault="007F61D0" w:rsidP="00AC3F93">
      <w:pPr>
        <w:pStyle w:val="Tableheading"/>
      </w:pPr>
      <w:bookmarkStart w:id="32" w:name="_Toc46160222"/>
      <w:r>
        <w:lastRenderedPageBreak/>
        <w:t xml:space="preserve">Figure </w:t>
      </w:r>
      <w:fldSimple w:instr=" SEQ Figure \* ARABIC ">
        <w:r w:rsidR="007B21B7">
          <w:rPr>
            <w:noProof/>
          </w:rPr>
          <w:t>1</w:t>
        </w:r>
      </w:fldSimple>
      <w:r w:rsidRPr="00B87A55">
        <w:t>:</w:t>
      </w:r>
      <w:r w:rsidR="00AC3F93">
        <w:tab/>
      </w:r>
      <w:r w:rsidRPr="00B87A55">
        <w:t xml:space="preserve"> Interdependencies of the National Policy Statement on Urban Development policies</w:t>
      </w:r>
      <w:bookmarkEnd w:id="32"/>
    </w:p>
    <w:p w14:paraId="7EA1D88E" w14:textId="0062734D" w:rsidR="002718FF" w:rsidRPr="00DF1B1A" w:rsidRDefault="00AC3F93" w:rsidP="00DF1B1A">
      <w:pPr>
        <w:pStyle w:val="Tableheading"/>
      </w:pPr>
      <w:r>
        <w:rPr>
          <w:noProof/>
        </w:rPr>
        <w:drawing>
          <wp:inline distT="0" distB="0" distL="0" distR="0" wp14:anchorId="5BEDF6BC" wp14:editId="430525AA">
            <wp:extent cx="5420563" cy="839027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ies Diagr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7655" cy="8401250"/>
                    </a:xfrm>
                    <a:prstGeom prst="rect">
                      <a:avLst/>
                    </a:prstGeom>
                  </pic:spPr>
                </pic:pic>
              </a:graphicData>
            </a:graphic>
          </wp:inline>
        </w:drawing>
      </w:r>
    </w:p>
    <w:p w14:paraId="08BB0A45" w14:textId="77777777" w:rsidR="006824A9" w:rsidRDefault="006824A9">
      <w:pPr>
        <w:spacing w:before="0" w:after="200" w:line="276" w:lineRule="auto"/>
        <w:jc w:val="left"/>
        <w:rPr>
          <w:rFonts w:eastAsiaTheme="majorEastAsia" w:cstheme="majorBidi"/>
          <w:b/>
          <w:bCs/>
          <w:color w:val="1C556C"/>
          <w:sz w:val="48"/>
          <w:szCs w:val="28"/>
        </w:rPr>
      </w:pPr>
      <w:bookmarkStart w:id="33" w:name="_Toc43378849"/>
      <w:bookmarkStart w:id="34" w:name="_Toc43378919"/>
      <w:bookmarkStart w:id="35" w:name="_Toc44399015"/>
      <w:r>
        <w:br w:type="page"/>
      </w:r>
    </w:p>
    <w:p w14:paraId="21FDC7A8" w14:textId="7D678DE2" w:rsidR="002718FF" w:rsidRPr="00832248" w:rsidRDefault="002718FF" w:rsidP="003006FF">
      <w:pPr>
        <w:pStyle w:val="Heading1"/>
      </w:pPr>
      <w:bookmarkStart w:id="36" w:name="_Toc46243579"/>
      <w:r w:rsidRPr="00832248">
        <w:lastRenderedPageBreak/>
        <w:t>N</w:t>
      </w:r>
      <w:r w:rsidR="00DF1B1A">
        <w:t xml:space="preserve">ational </w:t>
      </w:r>
      <w:r w:rsidRPr="00832248">
        <w:t>P</w:t>
      </w:r>
      <w:r w:rsidR="00DF1B1A">
        <w:t xml:space="preserve">olicy Statement on Urban Development </w:t>
      </w:r>
      <w:r>
        <w:t>i</w:t>
      </w:r>
      <w:r w:rsidRPr="00832248">
        <w:t>mplementation programme</w:t>
      </w:r>
      <w:bookmarkEnd w:id="33"/>
      <w:bookmarkEnd w:id="34"/>
      <w:bookmarkEnd w:id="35"/>
      <w:bookmarkEnd w:id="36"/>
    </w:p>
    <w:p w14:paraId="1FE14C7A" w14:textId="3EB28288" w:rsidR="002718FF" w:rsidRPr="00832248" w:rsidRDefault="002718FF" w:rsidP="003006FF">
      <w:pPr>
        <w:pStyle w:val="Heading2"/>
      </w:pPr>
      <w:bookmarkStart w:id="37" w:name="_Toc43378850"/>
      <w:bookmarkStart w:id="38" w:name="_Toc43378920"/>
      <w:bookmarkStart w:id="39" w:name="_Toc44399016"/>
      <w:bookmarkStart w:id="40" w:name="_Toc46243580"/>
      <w:r w:rsidRPr="00832248">
        <w:t xml:space="preserve">Support provided to </w:t>
      </w:r>
      <w:bookmarkStart w:id="41" w:name="_GoBack"/>
      <w:bookmarkEnd w:id="41"/>
      <w:r w:rsidRPr="00832248">
        <w:t>local authorities</w:t>
      </w:r>
      <w:bookmarkEnd w:id="37"/>
      <w:bookmarkEnd w:id="38"/>
      <w:bookmarkEnd w:id="39"/>
      <w:bookmarkEnd w:id="40"/>
    </w:p>
    <w:p w14:paraId="213FB2FF" w14:textId="3FFE31F8" w:rsidR="002718FF" w:rsidRPr="00832248" w:rsidRDefault="002718FF" w:rsidP="003006FF">
      <w:pPr>
        <w:pStyle w:val="BodyText"/>
      </w:pPr>
      <w:r w:rsidRPr="00832248">
        <w:t>The Ministry of Housing and Urban Development and the Ministry for the Environment are jointly responsible for implementin</w:t>
      </w:r>
      <w:r>
        <w:t>g</w:t>
      </w:r>
      <w:r w:rsidRPr="00832248">
        <w:t xml:space="preserve"> the NPS-UD</w:t>
      </w:r>
      <w:r>
        <w:t>,</w:t>
      </w:r>
      <w:r w:rsidRPr="00832248">
        <w:t xml:space="preserve"> and will be working to provide effective guidance and support to local authorities. The Ministries will also use existing </w:t>
      </w:r>
      <w:r>
        <w:t xml:space="preserve">growth </w:t>
      </w:r>
      <w:r w:rsidRPr="00832248">
        <w:t>partnerships</w:t>
      </w:r>
      <w:r>
        <w:rPr>
          <w:rStyle w:val="FootnoteReference"/>
          <w:rFonts w:cstheme="minorHAnsi"/>
          <w:color w:val="000000" w:themeColor="text1"/>
        </w:rPr>
        <w:footnoteReference w:id="3"/>
      </w:r>
      <w:r w:rsidRPr="00832248">
        <w:t xml:space="preserve"> to support plan change</w:t>
      </w:r>
      <w:r>
        <w:t xml:space="preserve"> </w:t>
      </w:r>
      <w:r w:rsidRPr="00832248">
        <w:t>implementation</w:t>
      </w:r>
      <w:r>
        <w:t>,</w:t>
      </w:r>
      <w:r w:rsidRPr="00832248">
        <w:t xml:space="preserve"> and ensure alignment. </w:t>
      </w:r>
    </w:p>
    <w:p w14:paraId="7EE07E5A" w14:textId="00EB5242" w:rsidR="002718FF" w:rsidRPr="00832248" w:rsidRDefault="002718FF" w:rsidP="003006FF">
      <w:pPr>
        <w:pStyle w:val="BodyText"/>
      </w:pPr>
      <w:r w:rsidRPr="00832248">
        <w:t xml:space="preserve">Figure 2 </w:t>
      </w:r>
      <w:r>
        <w:t>shows</w:t>
      </w:r>
      <w:r w:rsidRPr="00832248">
        <w:t xml:space="preserve"> the requirements on local authorities in terms of their regulatory response, evidence and strategic planning. Table 3 detail</w:t>
      </w:r>
      <w:r w:rsidR="00E92430">
        <w:t>s</w:t>
      </w:r>
      <w:r w:rsidRPr="00832248">
        <w:t xml:space="preserve"> the timeline for </w:t>
      </w:r>
      <w:r w:rsidR="00E87FBA">
        <w:t xml:space="preserve">local authorities </w:t>
      </w:r>
      <w:r>
        <w:t>to</w:t>
      </w:r>
      <w:r w:rsidRPr="00832248">
        <w:t xml:space="preserve"> meet the various requirements.</w:t>
      </w:r>
    </w:p>
    <w:p w14:paraId="055C4C31" w14:textId="7D7917FD" w:rsidR="002718FF" w:rsidRPr="00DF1B1A" w:rsidRDefault="00DF1B1A" w:rsidP="00DF1B1A">
      <w:pPr>
        <w:pStyle w:val="Tableheading"/>
      </w:pPr>
      <w:bookmarkStart w:id="42" w:name="_Toc46160223"/>
      <w:r>
        <w:t xml:space="preserve">Figure </w:t>
      </w:r>
      <w:fldSimple w:instr=" SEQ Figure \* ARABIC ">
        <w:r w:rsidR="007B21B7">
          <w:rPr>
            <w:noProof/>
          </w:rPr>
          <w:t>2</w:t>
        </w:r>
      </w:fldSimple>
      <w:r>
        <w:t xml:space="preserve">: </w:t>
      </w:r>
      <w:r w:rsidR="00AC3F93">
        <w:tab/>
      </w:r>
      <w:r>
        <w:t>National Policy Statement on Urban Development local authority implementation actions</w:t>
      </w:r>
      <w:bookmarkEnd w:id="42"/>
    </w:p>
    <w:p w14:paraId="7A610BC5" w14:textId="7FADD3A3" w:rsidR="002718FF" w:rsidRPr="00DF1B1A" w:rsidRDefault="00AC3F93" w:rsidP="002718FF">
      <w:pPr>
        <w:rPr>
          <w:rFonts w:cstheme="minorHAnsi"/>
          <w:color w:val="000000" w:themeColor="text1"/>
        </w:rPr>
      </w:pPr>
      <w:r>
        <w:rPr>
          <w:rFonts w:cstheme="minorHAnsi"/>
          <w:noProof/>
          <w:color w:val="000000" w:themeColor="text1"/>
        </w:rPr>
        <w:drawing>
          <wp:inline distT="0" distB="0" distL="0" distR="0" wp14:anchorId="4A9D1757" wp14:editId="3B304E78">
            <wp:extent cx="5918899" cy="3693744"/>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ll-functioning urban environmen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0642" cy="3701072"/>
                    </a:xfrm>
                    <a:prstGeom prst="rect">
                      <a:avLst/>
                    </a:prstGeom>
                  </pic:spPr>
                </pic:pic>
              </a:graphicData>
            </a:graphic>
          </wp:inline>
        </w:drawing>
      </w:r>
    </w:p>
    <w:p w14:paraId="32F994D4" w14:textId="77777777" w:rsidR="006824A9" w:rsidRDefault="006824A9">
      <w:pPr>
        <w:spacing w:before="0" w:after="200" w:line="276" w:lineRule="auto"/>
        <w:jc w:val="left"/>
        <w:rPr>
          <w:b/>
          <w:sz w:val="20"/>
        </w:rPr>
      </w:pPr>
      <w:bookmarkStart w:id="43" w:name="_Toc46143501"/>
      <w:r>
        <w:br w:type="page"/>
      </w:r>
    </w:p>
    <w:p w14:paraId="780D7D1F" w14:textId="52416CD9" w:rsidR="002718FF" w:rsidRDefault="002718FF" w:rsidP="003006FF">
      <w:pPr>
        <w:pStyle w:val="Tableheading"/>
      </w:pPr>
      <w:r w:rsidRPr="00832248">
        <w:lastRenderedPageBreak/>
        <w:t>Table 3:</w:t>
      </w:r>
      <w:r w:rsidR="003006FF">
        <w:tab/>
      </w:r>
      <w:r w:rsidRPr="00832248">
        <w:t>Overview of timeline for implementing policies</w:t>
      </w:r>
      <w:bookmarkEnd w:id="43"/>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64"/>
        <w:gridCol w:w="5641"/>
      </w:tblGrid>
      <w:tr w:rsidR="003006FF" w:rsidRPr="006B77BB" w14:paraId="6D3F9FE5" w14:textId="77777777" w:rsidTr="003006FF">
        <w:trPr>
          <w:tblHeader/>
        </w:trPr>
        <w:tc>
          <w:tcPr>
            <w:tcW w:w="2864" w:type="dxa"/>
            <w:shd w:val="clear" w:color="auto" w:fill="1C556C"/>
          </w:tcPr>
          <w:p w14:paraId="0A252EAC" w14:textId="251E27CC" w:rsidR="003006FF" w:rsidRPr="006B77BB" w:rsidRDefault="003006FF" w:rsidP="00E92430">
            <w:pPr>
              <w:pStyle w:val="TableTextbold"/>
              <w:rPr>
                <w:color w:val="FFFFFF" w:themeColor="background1"/>
              </w:rPr>
            </w:pPr>
            <w:r>
              <w:rPr>
                <w:color w:val="FFFFFF" w:themeColor="background1"/>
              </w:rPr>
              <w:t>Time</w:t>
            </w:r>
            <w:r w:rsidRPr="006B77BB">
              <w:rPr>
                <w:color w:val="FFFFFF" w:themeColor="background1"/>
              </w:rPr>
              <w:t xml:space="preserve"> </w:t>
            </w:r>
          </w:p>
        </w:tc>
        <w:tc>
          <w:tcPr>
            <w:tcW w:w="5641" w:type="dxa"/>
            <w:shd w:val="clear" w:color="auto" w:fill="1C556C"/>
          </w:tcPr>
          <w:p w14:paraId="4F7C43BE" w14:textId="08888C05" w:rsidR="003006FF" w:rsidRPr="006B77BB" w:rsidRDefault="003006FF" w:rsidP="003006FF">
            <w:pPr>
              <w:pStyle w:val="TableTextbold"/>
              <w:rPr>
                <w:color w:val="FFFFFF" w:themeColor="background1"/>
              </w:rPr>
            </w:pPr>
            <w:r>
              <w:rPr>
                <w:color w:val="FFFFFF" w:themeColor="background1"/>
              </w:rPr>
              <w:t>Requirements</w:t>
            </w:r>
          </w:p>
        </w:tc>
      </w:tr>
      <w:tr w:rsidR="003006FF" w:rsidRPr="003006FF" w14:paraId="5BA469D1" w14:textId="77777777" w:rsidTr="00E92430">
        <w:tc>
          <w:tcPr>
            <w:tcW w:w="8505" w:type="dxa"/>
            <w:gridSpan w:val="2"/>
            <w:shd w:val="clear" w:color="auto" w:fill="auto"/>
          </w:tcPr>
          <w:p w14:paraId="5F871102" w14:textId="7B0EA3BA" w:rsidR="003006FF" w:rsidRPr="003006FF" w:rsidRDefault="003006FF" w:rsidP="003006FF">
            <w:pPr>
              <w:pStyle w:val="TableTextbold"/>
              <w:rPr>
                <w:i/>
              </w:rPr>
            </w:pPr>
            <w:r w:rsidRPr="003006FF">
              <w:rPr>
                <w:i/>
              </w:rPr>
              <w:t>Initial implementation</w:t>
            </w:r>
          </w:p>
        </w:tc>
      </w:tr>
      <w:tr w:rsidR="003006FF" w:rsidRPr="006B77BB" w14:paraId="01B831A8" w14:textId="77777777" w:rsidTr="00E92430">
        <w:tc>
          <w:tcPr>
            <w:tcW w:w="2864" w:type="dxa"/>
          </w:tcPr>
          <w:p w14:paraId="4D7C6CF0" w14:textId="1BAF23DD" w:rsidR="003006FF" w:rsidRPr="006B77BB" w:rsidRDefault="003006FF" w:rsidP="003006FF">
            <w:pPr>
              <w:pStyle w:val="TableText"/>
            </w:pPr>
            <w:r w:rsidRPr="00832248">
              <w:t xml:space="preserve">Immediately from commencement date (28 days following </w:t>
            </w:r>
            <w:r>
              <w:t>g</w:t>
            </w:r>
            <w:r w:rsidRPr="00832248">
              <w:t>azettal)</w:t>
            </w:r>
          </w:p>
        </w:tc>
        <w:tc>
          <w:tcPr>
            <w:tcW w:w="5641" w:type="dxa"/>
          </w:tcPr>
          <w:p w14:paraId="396C1040" w14:textId="28FF9D71" w:rsidR="003006FF" w:rsidRPr="006B77BB" w:rsidRDefault="003006FF" w:rsidP="003006FF">
            <w:pPr>
              <w:pStyle w:val="TableText"/>
            </w:pPr>
            <w:r w:rsidRPr="00832248">
              <w:t>All objectives apply</w:t>
            </w:r>
            <w:r>
              <w:t>.</w:t>
            </w:r>
          </w:p>
        </w:tc>
      </w:tr>
      <w:tr w:rsidR="003006FF" w:rsidRPr="006B77BB" w14:paraId="642D0648" w14:textId="77777777" w:rsidTr="003006FF">
        <w:tc>
          <w:tcPr>
            <w:tcW w:w="2864" w:type="dxa"/>
          </w:tcPr>
          <w:p w14:paraId="1255BBAC" w14:textId="7147CED1" w:rsidR="003006FF" w:rsidRPr="006B77BB" w:rsidRDefault="003006FF" w:rsidP="003006FF">
            <w:pPr>
              <w:pStyle w:val="TableText"/>
            </w:pPr>
            <w:r w:rsidRPr="00832248">
              <w:t>No later than 31 July 2021</w:t>
            </w:r>
          </w:p>
        </w:tc>
        <w:tc>
          <w:tcPr>
            <w:tcW w:w="5641" w:type="dxa"/>
          </w:tcPr>
          <w:p w14:paraId="7E0D6D74" w14:textId="11F90061" w:rsidR="003006FF" w:rsidRPr="006B77BB" w:rsidRDefault="003006FF" w:rsidP="00467676">
            <w:pPr>
              <w:pStyle w:val="TableText"/>
            </w:pPr>
            <w:r w:rsidRPr="00832248">
              <w:t xml:space="preserve">Tier 1 and 2 </w:t>
            </w:r>
            <w:r w:rsidR="00467676">
              <w:t xml:space="preserve">local authorities </w:t>
            </w:r>
            <w:r w:rsidRPr="00832248">
              <w:t xml:space="preserve">have completed the housing assessment aspect of the new </w:t>
            </w:r>
            <w:r>
              <w:t>housing and business development capacity assessment (</w:t>
            </w:r>
            <w:r w:rsidRPr="00832248">
              <w:t>HBA</w:t>
            </w:r>
            <w:r>
              <w:t>).</w:t>
            </w:r>
          </w:p>
        </w:tc>
      </w:tr>
      <w:tr w:rsidR="003006FF" w:rsidRPr="006B77BB" w14:paraId="243125BF" w14:textId="77777777" w:rsidTr="00E92430">
        <w:tc>
          <w:tcPr>
            <w:tcW w:w="2864" w:type="dxa"/>
          </w:tcPr>
          <w:p w14:paraId="649F04DA" w14:textId="61B00D56" w:rsidR="003006FF" w:rsidRPr="006B77BB" w:rsidRDefault="003006FF" w:rsidP="003006FF">
            <w:pPr>
              <w:pStyle w:val="TableText"/>
            </w:pPr>
            <w:r w:rsidRPr="00832248">
              <w:t xml:space="preserve">18 months from </w:t>
            </w:r>
            <w:r w:rsidR="00A20DE5">
              <w:t>commencement date</w:t>
            </w:r>
          </w:p>
        </w:tc>
        <w:tc>
          <w:tcPr>
            <w:tcW w:w="5641" w:type="dxa"/>
            <w:shd w:val="clear" w:color="auto" w:fill="auto"/>
          </w:tcPr>
          <w:p w14:paraId="438A1AC1" w14:textId="1890409D" w:rsidR="003006FF" w:rsidRPr="006B77BB" w:rsidRDefault="003006FF" w:rsidP="00467676">
            <w:pPr>
              <w:pStyle w:val="TableText"/>
            </w:pPr>
            <w:r w:rsidRPr="00832248">
              <w:t xml:space="preserve">Tier 1, 2 and 3 </w:t>
            </w:r>
            <w:r w:rsidR="00467676">
              <w:t xml:space="preserve">territorial authorities </w:t>
            </w:r>
            <w:r w:rsidRPr="00832248">
              <w:t>have removed provisions in plans relating to minimum parking rates</w:t>
            </w:r>
            <w:r>
              <w:t>.</w:t>
            </w:r>
          </w:p>
        </w:tc>
      </w:tr>
      <w:tr w:rsidR="003006FF" w:rsidRPr="006B77BB" w14:paraId="19404E9B" w14:textId="77777777" w:rsidTr="00E92430">
        <w:tc>
          <w:tcPr>
            <w:tcW w:w="2864" w:type="dxa"/>
          </w:tcPr>
          <w:p w14:paraId="1730A8A9" w14:textId="24823B8D" w:rsidR="003006FF" w:rsidRPr="006B77BB" w:rsidRDefault="003006FF" w:rsidP="003006FF">
            <w:pPr>
              <w:pStyle w:val="TableText"/>
            </w:pPr>
            <w:r w:rsidRPr="00832248">
              <w:t xml:space="preserve">Two years from </w:t>
            </w:r>
            <w:r w:rsidR="00A20DE5">
              <w:t>commencement date</w:t>
            </w:r>
          </w:p>
        </w:tc>
        <w:tc>
          <w:tcPr>
            <w:tcW w:w="5641" w:type="dxa"/>
            <w:shd w:val="clear" w:color="auto" w:fill="auto"/>
          </w:tcPr>
          <w:p w14:paraId="40C323C7" w14:textId="710B836D" w:rsidR="003006FF" w:rsidRPr="006B77BB" w:rsidRDefault="003006FF" w:rsidP="00467676">
            <w:pPr>
              <w:pStyle w:val="TableText"/>
            </w:pPr>
            <w:r w:rsidRPr="00832248">
              <w:t xml:space="preserve">Tier 1 and 2 </w:t>
            </w:r>
            <w:r w:rsidR="00467676">
              <w:t>local authorities</w:t>
            </w:r>
            <w:r w:rsidRPr="00832248">
              <w:t xml:space="preserve"> have notified plan changes implementing intensification policies</w:t>
            </w:r>
            <w:r>
              <w:t>.</w:t>
            </w:r>
          </w:p>
        </w:tc>
      </w:tr>
      <w:tr w:rsidR="003006FF" w:rsidRPr="006B77BB" w14:paraId="30E25060" w14:textId="77777777" w:rsidTr="00E92430">
        <w:tc>
          <w:tcPr>
            <w:tcW w:w="2864" w:type="dxa"/>
          </w:tcPr>
          <w:p w14:paraId="21824BAE" w14:textId="256E28D4" w:rsidR="003006FF" w:rsidRPr="006B77BB" w:rsidRDefault="003006FF" w:rsidP="003006FF">
            <w:pPr>
              <w:pStyle w:val="TableText"/>
            </w:pPr>
            <w:r w:rsidRPr="00832248">
              <w:t>As soon as practicable</w:t>
            </w:r>
          </w:p>
        </w:tc>
        <w:tc>
          <w:tcPr>
            <w:tcW w:w="5641" w:type="dxa"/>
            <w:shd w:val="clear" w:color="auto" w:fill="auto"/>
          </w:tcPr>
          <w:p w14:paraId="1E9E1041" w14:textId="61BDD5DF" w:rsidR="003006FF" w:rsidRPr="006B77BB" w:rsidRDefault="003006FF" w:rsidP="00467676">
            <w:pPr>
              <w:pStyle w:val="TableText"/>
            </w:pPr>
            <w:r w:rsidRPr="00832248">
              <w:t xml:space="preserve">Tier 3 </w:t>
            </w:r>
            <w:r w:rsidR="00467676">
              <w:t xml:space="preserve">local authorities </w:t>
            </w:r>
            <w:r w:rsidRPr="00832248">
              <w:t>have notified plan changes implementing intensification policies</w:t>
            </w:r>
            <w:r>
              <w:t>.</w:t>
            </w:r>
          </w:p>
        </w:tc>
      </w:tr>
      <w:tr w:rsidR="003006FF" w:rsidRPr="006B77BB" w14:paraId="38AA78AA" w14:textId="77777777" w:rsidTr="00E92430">
        <w:tc>
          <w:tcPr>
            <w:tcW w:w="2864" w:type="dxa"/>
          </w:tcPr>
          <w:p w14:paraId="4C45E79E" w14:textId="2472C40F" w:rsidR="003006FF" w:rsidRPr="006B77BB" w:rsidRDefault="003006FF" w:rsidP="003006FF">
            <w:pPr>
              <w:pStyle w:val="TableText"/>
            </w:pPr>
            <w:r w:rsidRPr="00832248">
              <w:t>In time to inform 2024 long-term plans</w:t>
            </w:r>
          </w:p>
        </w:tc>
        <w:tc>
          <w:tcPr>
            <w:tcW w:w="5641" w:type="dxa"/>
            <w:shd w:val="clear" w:color="auto" w:fill="auto"/>
          </w:tcPr>
          <w:p w14:paraId="61D82ECA" w14:textId="4AC2ADCB" w:rsidR="003006FF" w:rsidRPr="00832248" w:rsidRDefault="003006FF" w:rsidP="003006FF">
            <w:pPr>
              <w:pStyle w:val="TableBullet"/>
            </w:pPr>
            <w:r w:rsidRPr="00832248">
              <w:t xml:space="preserve">Tier 1 and 2 </w:t>
            </w:r>
            <w:r w:rsidR="00467676">
              <w:t xml:space="preserve">local authorities </w:t>
            </w:r>
            <w:r w:rsidRPr="00832248">
              <w:t>have completed HBA</w:t>
            </w:r>
            <w:r w:rsidR="00E87FBA">
              <w:t>s</w:t>
            </w:r>
            <w:r>
              <w:t>.</w:t>
            </w:r>
            <w:r w:rsidRPr="00832248">
              <w:t xml:space="preserve"> </w:t>
            </w:r>
          </w:p>
          <w:p w14:paraId="30D363DA" w14:textId="29922029" w:rsidR="003006FF" w:rsidRPr="006B77BB" w:rsidRDefault="003006FF" w:rsidP="00467676">
            <w:pPr>
              <w:pStyle w:val="TableBullet"/>
            </w:pPr>
            <w:r w:rsidRPr="00832248">
              <w:t xml:space="preserve">Tier 1 and 2 </w:t>
            </w:r>
            <w:r w:rsidR="00467676">
              <w:t xml:space="preserve">local authorities </w:t>
            </w:r>
            <w:r w:rsidRPr="00832248">
              <w:t>have prepared or reviewed</w:t>
            </w:r>
            <w:r>
              <w:t xml:space="preserve"> future development strategies</w:t>
            </w:r>
            <w:r w:rsidRPr="00832248">
              <w:t xml:space="preserve"> </w:t>
            </w:r>
            <w:r>
              <w:t>(</w:t>
            </w:r>
            <w:r w:rsidRPr="00832248">
              <w:t>FDSs</w:t>
            </w:r>
            <w:r>
              <w:t>).</w:t>
            </w:r>
          </w:p>
        </w:tc>
      </w:tr>
      <w:tr w:rsidR="003006FF" w:rsidRPr="003006FF" w14:paraId="5731B1E5" w14:textId="77777777" w:rsidTr="00E92430">
        <w:tc>
          <w:tcPr>
            <w:tcW w:w="8505" w:type="dxa"/>
            <w:gridSpan w:val="2"/>
            <w:shd w:val="clear" w:color="auto" w:fill="auto"/>
          </w:tcPr>
          <w:p w14:paraId="13C3BCE1" w14:textId="7E2791B8" w:rsidR="003006FF" w:rsidRPr="003006FF" w:rsidRDefault="003006FF" w:rsidP="00E92430">
            <w:pPr>
              <w:pStyle w:val="TableTextbold"/>
              <w:rPr>
                <w:i/>
              </w:rPr>
            </w:pPr>
            <w:r>
              <w:rPr>
                <w:i/>
              </w:rPr>
              <w:t>Ongoing timeframes</w:t>
            </w:r>
          </w:p>
        </w:tc>
      </w:tr>
      <w:tr w:rsidR="003006FF" w:rsidRPr="006B77BB" w14:paraId="73C03A3A" w14:textId="77777777" w:rsidTr="003006FF">
        <w:tc>
          <w:tcPr>
            <w:tcW w:w="2864" w:type="dxa"/>
          </w:tcPr>
          <w:p w14:paraId="33ABEFD6" w14:textId="238B39E1" w:rsidR="003006FF" w:rsidRPr="006B77BB" w:rsidRDefault="003006FF" w:rsidP="003006FF">
            <w:pPr>
              <w:pStyle w:val="TableText"/>
            </w:pPr>
            <w:r w:rsidRPr="00832248">
              <w:t>Quarterly</w:t>
            </w:r>
          </w:p>
        </w:tc>
        <w:tc>
          <w:tcPr>
            <w:tcW w:w="5641" w:type="dxa"/>
          </w:tcPr>
          <w:p w14:paraId="2F382696" w14:textId="65E88F72" w:rsidR="003006FF" w:rsidRPr="00832248" w:rsidRDefault="003006FF" w:rsidP="008E1AA1">
            <w:pPr>
              <w:pStyle w:val="TableBullet"/>
            </w:pPr>
            <w:r w:rsidRPr="00832248">
              <w:t xml:space="preserve">Tier 1, 2 and 3 </w:t>
            </w:r>
            <w:r w:rsidR="00467676">
              <w:t xml:space="preserve">local authorities </w:t>
            </w:r>
            <w:r w:rsidRPr="00832248">
              <w:t>must monitor housing indicators</w:t>
            </w:r>
            <w:r>
              <w:t>.</w:t>
            </w:r>
          </w:p>
          <w:p w14:paraId="661CA3AE" w14:textId="25D3FE5A" w:rsidR="003006FF" w:rsidRPr="006B77BB" w:rsidRDefault="003006FF" w:rsidP="00467676">
            <w:pPr>
              <w:pStyle w:val="TableBullet"/>
            </w:pPr>
            <w:r w:rsidRPr="00832248">
              <w:t xml:space="preserve">Tier 1 </w:t>
            </w:r>
            <w:r w:rsidR="00467676">
              <w:t xml:space="preserve">local authorities </w:t>
            </w:r>
            <w:r w:rsidRPr="00832248">
              <w:t>must also monitor development uptake in medium- and high-density zones</w:t>
            </w:r>
            <w:r>
              <w:t>.</w:t>
            </w:r>
          </w:p>
        </w:tc>
      </w:tr>
      <w:tr w:rsidR="003006FF" w:rsidRPr="006B77BB" w14:paraId="4BA0F164" w14:textId="77777777" w:rsidTr="003006FF">
        <w:tc>
          <w:tcPr>
            <w:tcW w:w="2864" w:type="dxa"/>
          </w:tcPr>
          <w:p w14:paraId="531F0A3A" w14:textId="12189BC4" w:rsidR="003006FF" w:rsidRPr="006B77BB" w:rsidRDefault="003006FF" w:rsidP="003006FF">
            <w:pPr>
              <w:pStyle w:val="TableText"/>
            </w:pPr>
            <w:r w:rsidRPr="00832248">
              <w:t>At least annually</w:t>
            </w:r>
          </w:p>
        </w:tc>
        <w:tc>
          <w:tcPr>
            <w:tcW w:w="5641" w:type="dxa"/>
          </w:tcPr>
          <w:p w14:paraId="68D84376" w14:textId="50D198CA" w:rsidR="003006FF" w:rsidRPr="006B77BB" w:rsidRDefault="003006FF" w:rsidP="00467676">
            <w:pPr>
              <w:pStyle w:val="TableText"/>
            </w:pPr>
            <w:r w:rsidRPr="00832248">
              <w:t xml:space="preserve">Tier 1, 2 and 3 </w:t>
            </w:r>
            <w:r w:rsidR="00467676">
              <w:t xml:space="preserve">local authorities </w:t>
            </w:r>
            <w:r w:rsidRPr="00832248">
              <w:t>must publish the results of their monitoring</w:t>
            </w:r>
            <w:r>
              <w:t>.</w:t>
            </w:r>
          </w:p>
        </w:tc>
      </w:tr>
      <w:tr w:rsidR="003006FF" w:rsidRPr="006B77BB" w14:paraId="3BABC66A" w14:textId="77777777" w:rsidTr="003006FF">
        <w:tc>
          <w:tcPr>
            <w:tcW w:w="2864" w:type="dxa"/>
          </w:tcPr>
          <w:p w14:paraId="54ACE328" w14:textId="3FE43EF7" w:rsidR="003006FF" w:rsidRPr="006B77BB" w:rsidRDefault="003006FF" w:rsidP="003006FF">
            <w:pPr>
              <w:pStyle w:val="TableText"/>
            </w:pPr>
            <w:r w:rsidRPr="00832248">
              <w:t>As soon as practicable and within 12 months of publishing the relevant monitoring report</w:t>
            </w:r>
          </w:p>
        </w:tc>
        <w:tc>
          <w:tcPr>
            <w:tcW w:w="5641" w:type="dxa"/>
          </w:tcPr>
          <w:p w14:paraId="07935EE2" w14:textId="13DF4BE9" w:rsidR="003006FF" w:rsidRPr="006B77BB" w:rsidRDefault="003006FF" w:rsidP="00467676">
            <w:pPr>
              <w:pStyle w:val="TableText"/>
            </w:pPr>
            <w:r w:rsidRPr="00832248">
              <w:t xml:space="preserve">Tier 1 </w:t>
            </w:r>
            <w:r w:rsidR="00467676">
              <w:t xml:space="preserve">territorial authorities </w:t>
            </w:r>
            <w:r w:rsidRPr="00832248">
              <w:t>evaluate zone rules, where uptake is not meeting the development outcomes anticipated and notify plan changes if required</w:t>
            </w:r>
            <w:r>
              <w:t>.</w:t>
            </w:r>
          </w:p>
        </w:tc>
      </w:tr>
      <w:tr w:rsidR="003006FF" w:rsidRPr="006B77BB" w14:paraId="0EC11BE0" w14:textId="77777777" w:rsidTr="003006FF">
        <w:tc>
          <w:tcPr>
            <w:tcW w:w="2864" w:type="dxa"/>
          </w:tcPr>
          <w:p w14:paraId="1CEBE5DF" w14:textId="50F1AABF" w:rsidR="003006FF" w:rsidRPr="006B77BB" w:rsidRDefault="003006FF" w:rsidP="003006FF">
            <w:pPr>
              <w:pStyle w:val="TableText"/>
            </w:pPr>
            <w:r w:rsidRPr="00832248">
              <w:t>Every three years</w:t>
            </w:r>
          </w:p>
        </w:tc>
        <w:tc>
          <w:tcPr>
            <w:tcW w:w="5641" w:type="dxa"/>
          </w:tcPr>
          <w:p w14:paraId="62303561" w14:textId="786FEAE7" w:rsidR="003006FF" w:rsidRPr="00832248" w:rsidRDefault="003006FF" w:rsidP="008E1AA1">
            <w:pPr>
              <w:pStyle w:val="TableBullet"/>
            </w:pPr>
            <w:r w:rsidRPr="00832248">
              <w:t xml:space="preserve">Tier 1 and 2 </w:t>
            </w:r>
            <w:r w:rsidR="00467676">
              <w:t xml:space="preserve">local authorities </w:t>
            </w:r>
            <w:r w:rsidRPr="00832248">
              <w:t>update HBA</w:t>
            </w:r>
            <w:r w:rsidR="00E87FBA">
              <w:t>s</w:t>
            </w:r>
            <w:r w:rsidRPr="00832248">
              <w:t xml:space="preserve"> to inform FDS</w:t>
            </w:r>
            <w:r w:rsidR="00E87FBA">
              <w:t>s</w:t>
            </w:r>
            <w:r w:rsidRPr="00832248">
              <w:t>, long</w:t>
            </w:r>
            <w:r>
              <w:t>-</w:t>
            </w:r>
            <w:r w:rsidRPr="00832248">
              <w:t>term plan</w:t>
            </w:r>
            <w:r w:rsidR="00E87FBA">
              <w:t>s</w:t>
            </w:r>
            <w:r w:rsidRPr="00832248">
              <w:t>, infrastructure strategies</w:t>
            </w:r>
            <w:r>
              <w:t>.</w:t>
            </w:r>
          </w:p>
          <w:p w14:paraId="20DE6478" w14:textId="28ADE00A" w:rsidR="003006FF" w:rsidRPr="006B77BB" w:rsidRDefault="003006FF" w:rsidP="008E1AA1">
            <w:pPr>
              <w:pStyle w:val="TableBullet"/>
            </w:pPr>
            <w:r w:rsidRPr="00832248">
              <w:t xml:space="preserve">Tiers 1 and 2 </w:t>
            </w:r>
            <w:r w:rsidR="00467676">
              <w:t>local authorities</w:t>
            </w:r>
            <w:r w:rsidR="00E87FBA">
              <w:t xml:space="preserve"> </w:t>
            </w:r>
            <w:r w:rsidRPr="00832248">
              <w:t>update FDSs</w:t>
            </w:r>
            <w:r>
              <w:t>.</w:t>
            </w:r>
            <w:r w:rsidRPr="00832248">
              <w:t xml:space="preserve"> </w:t>
            </w:r>
          </w:p>
        </w:tc>
      </w:tr>
      <w:tr w:rsidR="003006FF" w:rsidRPr="006B77BB" w14:paraId="6A7B0B42" w14:textId="77777777" w:rsidTr="003006FF">
        <w:tc>
          <w:tcPr>
            <w:tcW w:w="2864" w:type="dxa"/>
          </w:tcPr>
          <w:p w14:paraId="28B4CAF2" w14:textId="423E9BF1" w:rsidR="003006FF" w:rsidRPr="006B77BB" w:rsidRDefault="003006FF" w:rsidP="003006FF">
            <w:pPr>
              <w:pStyle w:val="TableText"/>
            </w:pPr>
            <w:r w:rsidRPr="00832248">
              <w:t>Every six years</w:t>
            </w:r>
          </w:p>
        </w:tc>
        <w:tc>
          <w:tcPr>
            <w:tcW w:w="5641" w:type="dxa"/>
          </w:tcPr>
          <w:p w14:paraId="3ADA79AF" w14:textId="7893A822" w:rsidR="003006FF" w:rsidRPr="006B77BB" w:rsidRDefault="003006FF" w:rsidP="003006FF">
            <w:pPr>
              <w:pStyle w:val="TableText"/>
            </w:pPr>
            <w:r w:rsidRPr="00832248">
              <w:t xml:space="preserve">Tier 1 and 2 </w:t>
            </w:r>
            <w:r w:rsidR="00467676">
              <w:t>local authorities</w:t>
            </w:r>
            <w:r w:rsidR="00E87FBA">
              <w:t xml:space="preserve"> </w:t>
            </w:r>
            <w:r w:rsidRPr="00832248">
              <w:t>prepare new FDS</w:t>
            </w:r>
            <w:r w:rsidR="00E87FBA">
              <w:t>s</w:t>
            </w:r>
            <w:r>
              <w:t>.</w:t>
            </w:r>
          </w:p>
        </w:tc>
      </w:tr>
    </w:tbl>
    <w:p w14:paraId="17731E05" w14:textId="77777777" w:rsidR="00AC3F93" w:rsidRDefault="00AC3F93" w:rsidP="008E1AA1">
      <w:pPr>
        <w:pStyle w:val="BodyText"/>
      </w:pPr>
    </w:p>
    <w:p w14:paraId="422E6961" w14:textId="26795308" w:rsidR="002718FF" w:rsidRPr="00832248" w:rsidRDefault="002718FF" w:rsidP="008E1AA1">
      <w:pPr>
        <w:pStyle w:val="BodyText"/>
        <w:rPr>
          <w:i/>
        </w:rPr>
      </w:pPr>
      <w:r>
        <w:t>The Ministry for the Environment</w:t>
      </w:r>
      <w:r w:rsidRPr="00832248">
        <w:t xml:space="preserve"> and </w:t>
      </w:r>
      <w:r>
        <w:t>the Ministry for Housing and Urban Development</w:t>
      </w:r>
      <w:r w:rsidRPr="00832248">
        <w:t xml:space="preserve"> will </w:t>
      </w:r>
      <w:r>
        <w:t>continue to</w:t>
      </w:r>
      <w:r w:rsidRPr="00832248">
        <w:t xml:space="preserve"> engage with </w:t>
      </w:r>
      <w:r w:rsidR="00E87FBA">
        <w:t>local authorities</w:t>
      </w:r>
      <w:r w:rsidRPr="00832248">
        <w:t xml:space="preserve"> to provide support on specific </w:t>
      </w:r>
      <w:r w:rsidR="00B7164A" w:rsidRPr="00832248">
        <w:t>areas</w:t>
      </w:r>
      <w:r w:rsidR="00B7164A">
        <w:t xml:space="preserve"> and</w:t>
      </w:r>
      <w:r w:rsidRPr="00832248">
        <w:t xml:space="preserve"> will issue further guidance whe</w:t>
      </w:r>
      <w:r>
        <w:t>re required.</w:t>
      </w:r>
      <w:r w:rsidRPr="00832248">
        <w:t xml:space="preserve"> Where additional guidance is required it will be provided ahead of policy deadlines</w:t>
      </w:r>
      <w:r>
        <w:t>,</w:t>
      </w:r>
      <w:r w:rsidRPr="00832248">
        <w:t xml:space="preserve"> to ensure </w:t>
      </w:r>
      <w:r w:rsidR="00E87FBA">
        <w:t>local authorities</w:t>
      </w:r>
      <w:r w:rsidRPr="00832248">
        <w:t xml:space="preserve"> can deliver the intended outcomes. </w:t>
      </w:r>
      <w:r>
        <w:t>The Ministries</w:t>
      </w:r>
      <w:r w:rsidRPr="00832248">
        <w:t xml:space="preserve"> will also ensure </w:t>
      </w:r>
      <w:r>
        <w:t>collaboration a</w:t>
      </w:r>
      <w:r w:rsidRPr="00832248">
        <w:t>cross central government</w:t>
      </w:r>
      <w:r>
        <w:t xml:space="preserve"> agencies</w:t>
      </w:r>
      <w:r w:rsidRPr="00832248">
        <w:t xml:space="preserve"> within the </w:t>
      </w:r>
      <w:r>
        <w:t>Urban Growth Agenda (</w:t>
      </w:r>
      <w:r w:rsidRPr="00832248">
        <w:t>UGA</w:t>
      </w:r>
      <w:r>
        <w:t>)</w:t>
      </w:r>
      <w:r w:rsidRPr="00832248">
        <w:t xml:space="preserve"> work programme. </w:t>
      </w:r>
    </w:p>
    <w:p w14:paraId="791ADCC5" w14:textId="2F2963D7" w:rsidR="002718FF" w:rsidRPr="00832248" w:rsidRDefault="002718FF" w:rsidP="008E1AA1">
      <w:pPr>
        <w:pStyle w:val="Heading2"/>
      </w:pPr>
      <w:bookmarkStart w:id="44" w:name="_Toc43378851"/>
      <w:bookmarkStart w:id="45" w:name="_Toc43378921"/>
      <w:bookmarkStart w:id="46" w:name="_Toc44399017"/>
      <w:bookmarkStart w:id="47" w:name="_Toc46243581"/>
      <w:r w:rsidRPr="00832248">
        <w:t>Monitoring</w:t>
      </w:r>
      <w:bookmarkEnd w:id="44"/>
      <w:bookmarkEnd w:id="45"/>
      <w:r w:rsidRPr="00832248">
        <w:t>, compliance and enforcement</w:t>
      </w:r>
      <w:bookmarkEnd w:id="46"/>
      <w:bookmarkEnd w:id="47"/>
    </w:p>
    <w:p w14:paraId="55B29D59" w14:textId="77777777" w:rsidR="002718FF" w:rsidRPr="00832248" w:rsidRDefault="002718FF" w:rsidP="008E1AA1">
      <w:pPr>
        <w:pStyle w:val="BodyText"/>
      </w:pPr>
      <w:r w:rsidRPr="00832248">
        <w:rPr>
          <w:rFonts w:cstheme="minorHAnsi"/>
          <w:color w:val="000000" w:themeColor="text1"/>
        </w:rPr>
        <w:t xml:space="preserve">The Ministry of Housing and Urban Development and the Ministry for the Environment </w:t>
      </w:r>
      <w:r w:rsidRPr="00832248">
        <w:t xml:space="preserve">will monitor the effectiveness of the NPS-UD in achieving its intent and objectives, as well as in contributing to the objectives of the UGA. </w:t>
      </w:r>
    </w:p>
    <w:p w14:paraId="404B3C65" w14:textId="269E011C" w:rsidR="002718FF" w:rsidRPr="00832248" w:rsidRDefault="002718FF" w:rsidP="008E1AA1">
      <w:pPr>
        <w:pStyle w:val="BodyText"/>
      </w:pPr>
      <w:r w:rsidRPr="00832248">
        <w:t xml:space="preserve">The </w:t>
      </w:r>
      <w:r w:rsidR="00A20DE5">
        <w:t xml:space="preserve">Ministries </w:t>
      </w:r>
      <w:r w:rsidRPr="00832248">
        <w:t xml:space="preserve">will report to the Minister for the Environment and Minister for Urban Development on the NPS-UD. This will be informed by information gathered, including: </w:t>
      </w:r>
    </w:p>
    <w:p w14:paraId="2158B919" w14:textId="77777777" w:rsidR="002718FF" w:rsidRPr="001226C2" w:rsidRDefault="002718FF" w:rsidP="001226C2">
      <w:pPr>
        <w:pStyle w:val="Bullet"/>
      </w:pPr>
      <w:r w:rsidRPr="001226C2">
        <w:lastRenderedPageBreak/>
        <w:t xml:space="preserve">decisions relating to urban development to meet the NPS-UD requirements </w:t>
      </w:r>
    </w:p>
    <w:p w14:paraId="63C1B5B8" w14:textId="6ED2777A" w:rsidR="002718FF" w:rsidRPr="001226C2" w:rsidRDefault="00A20DE5" w:rsidP="001226C2">
      <w:pPr>
        <w:pStyle w:val="Bullet"/>
      </w:pPr>
      <w:r>
        <w:t xml:space="preserve">local </w:t>
      </w:r>
      <w:r w:rsidR="002718FF" w:rsidRPr="001226C2">
        <w:t xml:space="preserve">authorities’ completion, timeliness and quality of required products such as HBAs and FDSs </w:t>
      </w:r>
    </w:p>
    <w:p w14:paraId="1965322E" w14:textId="734EEEFE" w:rsidR="002718FF" w:rsidRPr="001226C2" w:rsidRDefault="002718FF" w:rsidP="001226C2">
      <w:pPr>
        <w:pStyle w:val="Bullet"/>
      </w:pPr>
      <w:r w:rsidRPr="001226C2">
        <w:t xml:space="preserve">required reporting, including bottom lines and monitoring of housing and development markets </w:t>
      </w:r>
      <w:r w:rsidR="001226C2">
        <w:tab/>
      </w:r>
    </w:p>
    <w:p w14:paraId="5A42DC7C" w14:textId="77777777" w:rsidR="002718FF" w:rsidRPr="001226C2" w:rsidRDefault="002718FF" w:rsidP="001226C2">
      <w:pPr>
        <w:pStyle w:val="Bullet"/>
      </w:pPr>
      <w:r w:rsidRPr="001226C2">
        <w:t xml:space="preserve">whether councils contact Ministers regarding a lack of capacity, as they are required to do. </w:t>
      </w:r>
    </w:p>
    <w:p w14:paraId="52116FB7" w14:textId="774B89D9" w:rsidR="002718FF" w:rsidRPr="00832248" w:rsidRDefault="002718FF" w:rsidP="008E1AA1">
      <w:pPr>
        <w:pStyle w:val="BodyText"/>
      </w:pPr>
      <w:r w:rsidRPr="00832248">
        <w:t>The Ministry for the Environment’s National Monitoring System (NMS) will play an important role in data gathering. The NMS collects data from all local authorities on their RMA processes, including any plan changes</w:t>
      </w:r>
      <w:r>
        <w:t xml:space="preserve"> needed</w:t>
      </w:r>
      <w:r w:rsidRPr="00832248">
        <w:t xml:space="preserve"> to implement national direction</w:t>
      </w:r>
      <w:r w:rsidR="00E87FBA">
        <w:t>,</w:t>
      </w:r>
      <w:r w:rsidRPr="00832248">
        <w:t xml:space="preserve"> such as the NPS-UD. Other information will be gathered </w:t>
      </w:r>
      <w:r>
        <w:t>from</w:t>
      </w:r>
      <w:r w:rsidR="00A20DE5">
        <w:t xml:space="preserve"> local </w:t>
      </w:r>
      <w:r w:rsidRPr="00832248">
        <w:t>authorities. Ongoing relationships, including strategic partnerships, will be a particularly valuable source of information on implementation progress, as well as potentially</w:t>
      </w:r>
      <w:r>
        <w:t xml:space="preserve"> helping</w:t>
      </w:r>
      <w:r w:rsidRPr="00832248">
        <w:t xml:space="preserve"> resolve compliance issues. </w:t>
      </w:r>
    </w:p>
    <w:p w14:paraId="01F7A430" w14:textId="47EB0148" w:rsidR="002718FF" w:rsidRPr="00832248" w:rsidRDefault="002718FF" w:rsidP="008E1AA1">
      <w:pPr>
        <w:pStyle w:val="Heading2"/>
      </w:pPr>
      <w:bookmarkStart w:id="48" w:name="_Toc43378853"/>
      <w:bookmarkStart w:id="49" w:name="_Toc43378923"/>
      <w:bookmarkStart w:id="50" w:name="_Toc44399018"/>
      <w:bookmarkStart w:id="51" w:name="_Toc46243582"/>
      <w:r w:rsidRPr="00832248">
        <w:t>Interactions with other national direction</w:t>
      </w:r>
      <w:bookmarkEnd w:id="48"/>
      <w:bookmarkEnd w:id="49"/>
      <w:bookmarkEnd w:id="50"/>
      <w:bookmarkEnd w:id="51"/>
    </w:p>
    <w:p w14:paraId="14627DB6" w14:textId="77777777" w:rsidR="002718FF" w:rsidRPr="00832248" w:rsidRDefault="002718FF" w:rsidP="008E1AA1">
      <w:pPr>
        <w:pStyle w:val="BodyText"/>
      </w:pPr>
      <w:r w:rsidRPr="00832248">
        <w:t>Four other areas of national direction are currently being developed: freshwater management, highly productive land, indigenous biodiversity</w:t>
      </w:r>
      <w:r>
        <w:t>,</w:t>
      </w:r>
      <w:r w:rsidRPr="00832248">
        <w:t xml:space="preserve"> and air quality.</w:t>
      </w:r>
      <w:r>
        <w:t xml:space="preserve"> </w:t>
      </w:r>
      <w:r w:rsidRPr="00832248">
        <w:t>These areas of national direction will work alongside the NPS-UD</w:t>
      </w:r>
      <w:r>
        <w:t>,</w:t>
      </w:r>
      <w:r w:rsidRPr="00832248">
        <w:t xml:space="preserve"> and involve particular consideration of effects (the FDS is one area where this consideration will be made). </w:t>
      </w:r>
    </w:p>
    <w:p w14:paraId="217D7268" w14:textId="77777777" w:rsidR="002718FF" w:rsidRPr="00832248" w:rsidRDefault="002718FF" w:rsidP="008E1AA1">
      <w:pPr>
        <w:pStyle w:val="BodyText"/>
      </w:pPr>
      <w:r w:rsidRPr="00832248">
        <w:t xml:space="preserve">Officials </w:t>
      </w:r>
      <w:r>
        <w:t>developing</w:t>
      </w:r>
      <w:r w:rsidRPr="00832248">
        <w:t xml:space="preserve"> these instruments have worked to reduce the complexity and clarify the intended outcomes of the different areas of national direction. </w:t>
      </w:r>
    </w:p>
    <w:p w14:paraId="649ACE9B" w14:textId="5ABF898C" w:rsidR="002718FF" w:rsidRPr="00832248" w:rsidRDefault="002718FF" w:rsidP="008E1AA1">
      <w:pPr>
        <w:pStyle w:val="Heading2"/>
      </w:pPr>
      <w:bookmarkStart w:id="52" w:name="_Toc43378854"/>
      <w:bookmarkStart w:id="53" w:name="_Toc43378924"/>
      <w:bookmarkStart w:id="54" w:name="_Toc44399019"/>
      <w:bookmarkStart w:id="55" w:name="_Toc46243583"/>
      <w:r w:rsidRPr="00832248">
        <w:t>Review of the N</w:t>
      </w:r>
      <w:r w:rsidR="003F3FB4">
        <w:t>ational Policy Statement on Urban Development</w:t>
      </w:r>
      <w:bookmarkEnd w:id="52"/>
      <w:bookmarkEnd w:id="53"/>
      <w:bookmarkEnd w:id="54"/>
      <w:bookmarkEnd w:id="55"/>
    </w:p>
    <w:p w14:paraId="21F4ED72" w14:textId="387C90D5" w:rsidR="002718FF" w:rsidRPr="00832248" w:rsidRDefault="002718FF" w:rsidP="008E1AA1">
      <w:pPr>
        <w:pStyle w:val="BodyText"/>
      </w:pPr>
      <w:r w:rsidRPr="00832248">
        <w:t xml:space="preserve">The Minister of the Environment </w:t>
      </w:r>
      <w:r w:rsidR="00A20DE5">
        <w:t>intends to</w:t>
      </w:r>
      <w:r w:rsidRPr="00832248">
        <w:t xml:space="preserve"> review the NPS-UD within five years of its commencement</w:t>
      </w:r>
      <w:r>
        <w:t>,</w:t>
      </w:r>
      <w:r w:rsidRPr="00832248">
        <w:t xml:space="preserve"> as indicated in the </w:t>
      </w:r>
      <w:r>
        <w:t>r</w:t>
      </w:r>
      <w:r w:rsidRPr="00832248">
        <w:t xml:space="preserve">egulatory </w:t>
      </w:r>
      <w:r>
        <w:t>i</w:t>
      </w:r>
      <w:r w:rsidRPr="00832248">
        <w:t xml:space="preserve">mpact </w:t>
      </w:r>
      <w:r w:rsidR="0098052D">
        <w:t>statement</w:t>
      </w:r>
      <w:r w:rsidRPr="00832248">
        <w:t>. The review will draw on the monitoring and evaluation done under the NPS-UD</w:t>
      </w:r>
      <w:r>
        <w:t>,</w:t>
      </w:r>
      <w:r w:rsidRPr="00832248">
        <w:t xml:space="preserve"> and through broader UGA monitoring and ongoing engagement with </w:t>
      </w:r>
      <w:r w:rsidR="00467676">
        <w:t>local authorities</w:t>
      </w:r>
      <w:r w:rsidRPr="00832248">
        <w:t xml:space="preserve"> and other central government agencies. </w:t>
      </w:r>
      <w:r>
        <w:t xml:space="preserve">Other </w:t>
      </w:r>
      <w:r w:rsidRPr="00832248">
        <w:t xml:space="preserve">ongoing monitoring of the NPS-UD will also be in place, as outlined above. </w:t>
      </w:r>
    </w:p>
    <w:p w14:paraId="4C45FFC9" w14:textId="77777777" w:rsidR="00D009D8" w:rsidRPr="006B77BB" w:rsidRDefault="00D009D8" w:rsidP="00554B30">
      <w:pPr>
        <w:pStyle w:val="References"/>
      </w:pPr>
    </w:p>
    <w:sectPr w:rsidR="00D009D8" w:rsidRPr="006B77BB" w:rsidSect="00475D30">
      <w:footerReference w:type="even" r:id="rId17"/>
      <w:footerReference w:type="default" r:id="rId18"/>
      <w:pgSz w:w="11907" w:h="16840" w:code="9"/>
      <w:pgMar w:top="1134" w:right="1418" w:bottom="1134" w:left="1418" w:header="567" w:footer="567" w:gutter="567"/>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03276" w16cex:dateUtc="2020-07-20T0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DB86AC" w16cid:durableId="22C03276"/>
  <w16cid:commentId w16cid:paraId="76B19939" w16cid:durableId="22C02606"/>
  <w16cid:commentId w16cid:paraId="3C4AA2D7" w16cid:durableId="22C026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C95FE" w14:textId="77777777" w:rsidR="003E38E5" w:rsidRDefault="003E38E5" w:rsidP="0080531E">
      <w:pPr>
        <w:spacing w:before="0" w:after="0" w:line="240" w:lineRule="auto"/>
      </w:pPr>
      <w:r>
        <w:separator/>
      </w:r>
    </w:p>
    <w:p w14:paraId="41E2EC78" w14:textId="77777777" w:rsidR="003E38E5" w:rsidRDefault="003E38E5"/>
  </w:endnote>
  <w:endnote w:type="continuationSeparator" w:id="0">
    <w:p w14:paraId="5D70825C" w14:textId="77777777" w:rsidR="003E38E5" w:rsidRDefault="003E38E5" w:rsidP="0080531E">
      <w:pPr>
        <w:spacing w:before="0" w:after="0" w:line="240" w:lineRule="auto"/>
      </w:pPr>
      <w:r>
        <w:continuationSeparator/>
      </w:r>
    </w:p>
    <w:p w14:paraId="4045F83C" w14:textId="77777777" w:rsidR="003E38E5" w:rsidRDefault="003E3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4BE76" w14:textId="77777777" w:rsidR="00E87FBA" w:rsidRDefault="00E87FBA"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D6D7" w14:textId="5BE68430" w:rsidR="00E87FBA" w:rsidRDefault="00E87FBA" w:rsidP="00CD25E1">
    <w:pPr>
      <w:pStyle w:val="Footereven"/>
    </w:pPr>
    <w:r w:rsidRPr="004F458A">
      <w:rPr>
        <w:b/>
      </w:rPr>
      <w:fldChar w:fldCharType="begin"/>
    </w:r>
    <w:r w:rsidRPr="004F458A">
      <w:instrText xml:space="preserve"> PAGE </w:instrText>
    </w:r>
    <w:r w:rsidRPr="004F458A">
      <w:rPr>
        <w:b/>
      </w:rPr>
      <w:fldChar w:fldCharType="separate"/>
    </w:r>
    <w:r w:rsidR="00A56968">
      <w:rPr>
        <w:noProof/>
      </w:rPr>
      <w:t>12</w:t>
    </w:r>
    <w:r w:rsidRPr="004F458A">
      <w:rPr>
        <w:b/>
      </w:rPr>
      <w:fldChar w:fldCharType="end"/>
    </w:r>
    <w:r>
      <w:tab/>
    </w:r>
    <w:r w:rsidR="00AC3F93" w:rsidRPr="00AC3F93">
      <w:t>Introductory guide to the National Policy Statement on Urban Development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051D" w14:textId="268C8D24" w:rsidR="00E87FBA" w:rsidRDefault="00E87FBA" w:rsidP="00CD25E1">
    <w:pPr>
      <w:pStyle w:val="Footerodd"/>
    </w:pPr>
    <w:r>
      <w:tab/>
    </w:r>
    <w:r w:rsidR="00AC3F93" w:rsidRPr="00AC3F93">
      <w:t>Introductory guide to the National Policy Statement on Urban Development 2020.</w:t>
    </w:r>
    <w:r>
      <w:tab/>
    </w:r>
    <w:r>
      <w:fldChar w:fldCharType="begin"/>
    </w:r>
    <w:r>
      <w:instrText xml:space="preserve"> PAGE   \* MERGEFORMAT </w:instrText>
    </w:r>
    <w:r>
      <w:fldChar w:fldCharType="separate"/>
    </w:r>
    <w:r w:rsidR="00A56968">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54FEE" w14:textId="77777777" w:rsidR="003E38E5" w:rsidRDefault="003E38E5" w:rsidP="00CB5C5F">
      <w:pPr>
        <w:spacing w:before="0" w:after="80" w:line="240" w:lineRule="auto"/>
      </w:pPr>
      <w:r>
        <w:separator/>
      </w:r>
    </w:p>
  </w:footnote>
  <w:footnote w:type="continuationSeparator" w:id="0">
    <w:p w14:paraId="7E54103B" w14:textId="77777777" w:rsidR="003E38E5" w:rsidRDefault="003E38E5" w:rsidP="0080531E">
      <w:pPr>
        <w:spacing w:before="0" w:after="0" w:line="240" w:lineRule="auto"/>
      </w:pPr>
      <w:r>
        <w:continuationSeparator/>
      </w:r>
    </w:p>
    <w:p w14:paraId="79FFAAEE" w14:textId="77777777" w:rsidR="003E38E5" w:rsidRDefault="003E38E5"/>
  </w:footnote>
  <w:footnote w:id="1">
    <w:p w14:paraId="6DC4C0F0" w14:textId="36B423DD" w:rsidR="00E87FBA" w:rsidRDefault="00E87FBA" w:rsidP="00772031">
      <w:pPr>
        <w:pStyle w:val="FootnoteText"/>
      </w:pPr>
      <w:r>
        <w:rPr>
          <w:rStyle w:val="FootnoteReference"/>
        </w:rPr>
        <w:footnoteRef/>
      </w:r>
      <w:r>
        <w:t xml:space="preserve"> </w:t>
      </w:r>
      <w:r>
        <w:tab/>
      </w:r>
      <w:r>
        <w:rPr>
          <w:rFonts w:cstheme="minorHAnsi"/>
          <w:color w:val="000000" w:themeColor="text1"/>
        </w:rPr>
        <w:t>F</w:t>
      </w:r>
      <w:r w:rsidRPr="00832248">
        <w:t>or more information on the</w:t>
      </w:r>
      <w:r>
        <w:t xml:space="preserve"> UGA s</w:t>
      </w:r>
      <w:r w:rsidRPr="00832248">
        <w:t xml:space="preserve">ee </w:t>
      </w:r>
      <w:hyperlink r:id="rId1" w:history="1">
        <w:r w:rsidRPr="005B76D5">
          <w:rPr>
            <w:rStyle w:val="Hyperlink"/>
          </w:rPr>
          <w:t>https://www.hud.govt.nz/urban-development/urban-growth-agenda/</w:t>
        </w:r>
      </w:hyperlink>
    </w:p>
  </w:footnote>
  <w:footnote w:id="2">
    <w:p w14:paraId="54F30ED8" w14:textId="77777777" w:rsidR="00E87FBA" w:rsidRPr="002718FF" w:rsidRDefault="00E87FBA" w:rsidP="002718FF">
      <w:pPr>
        <w:pStyle w:val="FootnoteText"/>
      </w:pPr>
      <w:r w:rsidRPr="002718FF">
        <w:rPr>
          <w:rStyle w:val="FootnoteReference"/>
        </w:rPr>
        <w:footnoteRef/>
      </w:r>
      <w:r w:rsidRPr="002718FF">
        <w:rPr>
          <w:rStyle w:val="FootnoteReference"/>
        </w:rPr>
        <w:t xml:space="preserve"> </w:t>
      </w:r>
      <w:r>
        <w:tab/>
      </w:r>
      <w:r w:rsidRPr="002718FF">
        <w:t>Defined in the NPS-UD as any area of land (regardless of size, and irrespective of local authority or statistical boundaries) that: (a) is, or is intended to be, predominantly urban in character; and (b) is, or is intended to be, part of a housing and labour market of at least 10,000 people.</w:t>
      </w:r>
    </w:p>
  </w:footnote>
  <w:footnote w:id="3">
    <w:p w14:paraId="0B8D60E5" w14:textId="3D0D8F54" w:rsidR="00E87FBA" w:rsidRDefault="00E87FBA" w:rsidP="000C436A">
      <w:pPr>
        <w:pStyle w:val="FootnoteText"/>
        <w:ind w:left="113" w:hanging="113"/>
      </w:pPr>
      <w:r>
        <w:rPr>
          <w:rStyle w:val="FootnoteReference"/>
        </w:rPr>
        <w:footnoteRef/>
      </w:r>
      <w:r>
        <w:t xml:space="preserve"> </w:t>
      </w:r>
      <w:r>
        <w:rPr>
          <w:rFonts w:cstheme="minorHAnsi"/>
          <w:color w:val="000000" w:themeColor="text1"/>
        </w:rPr>
        <w:t>F</w:t>
      </w:r>
      <w:r w:rsidRPr="00832248">
        <w:t xml:space="preserve">or more information on these partnerships see </w:t>
      </w:r>
      <w:hyperlink r:id="rId2" w:history="1">
        <w:r w:rsidRPr="00EA56C1">
          <w:rPr>
            <w:rStyle w:val="Hyperlink"/>
          </w:rPr>
          <w:t>https://www.hud.govt.nz/urban-development/urban-growth-agenda/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ABF"/>
    <w:multiLevelType w:val="hybridMultilevel"/>
    <w:tmpl w:val="CB6EB82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CF12207"/>
    <w:multiLevelType w:val="multilevel"/>
    <w:tmpl w:val="46B27512"/>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3174597C"/>
    <w:multiLevelType w:val="multilevel"/>
    <w:tmpl w:val="5840EAB2"/>
    <w:lvl w:ilvl="0">
      <w:start w:val="1"/>
      <w:numFmt w:val="decimal"/>
      <w:pStyle w:val="ReportBody"/>
      <w:lvlText w:val="%1"/>
      <w:lvlJc w:val="left"/>
      <w:pPr>
        <w:tabs>
          <w:tab w:val="num" w:pos="493"/>
        </w:tabs>
        <w:ind w:left="493" w:hanging="493"/>
      </w:pPr>
    </w:lvl>
    <w:lvl w:ilvl="1">
      <w:start w:val="1"/>
      <w:numFmt w:val="decimal"/>
      <w:pStyle w:val="ReportBody2"/>
      <w:lvlText w:val="%1.%2"/>
      <w:lvlJc w:val="left"/>
      <w:pPr>
        <w:tabs>
          <w:tab w:val="num" w:pos="493"/>
        </w:tabs>
        <w:ind w:left="987" w:hanging="494"/>
      </w:pPr>
    </w:lvl>
    <w:lvl w:ilvl="2">
      <w:start w:val="1"/>
      <w:numFmt w:val="decimal"/>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D7F6C6C"/>
    <w:multiLevelType w:val="multilevel"/>
    <w:tmpl w:val="5ED0AFCA"/>
    <w:lvl w:ilvl="0">
      <w:start w:val="2"/>
      <w:numFmt w:val="decimal"/>
      <w:lvlText w:val="%1"/>
      <w:lvlJc w:val="left"/>
      <w:pPr>
        <w:ind w:left="360" w:hanging="360"/>
      </w:pPr>
      <w:rPr>
        <w:rFonts w:hint="default"/>
        <w:color w:val="0E2A36" w:themeColor="accent1" w:themeShade="80"/>
      </w:rPr>
    </w:lvl>
    <w:lvl w:ilvl="1">
      <w:start w:val="2"/>
      <w:numFmt w:val="decimal"/>
      <w:lvlText w:val="%1.%2"/>
      <w:lvlJc w:val="left"/>
      <w:pPr>
        <w:ind w:left="360" w:hanging="360"/>
      </w:pPr>
      <w:rPr>
        <w:rFonts w:hint="default"/>
        <w:color w:val="0E2A36" w:themeColor="accent1" w:themeShade="80"/>
      </w:rPr>
    </w:lvl>
    <w:lvl w:ilvl="2">
      <w:start w:val="1"/>
      <w:numFmt w:val="decimal"/>
      <w:lvlText w:val="%1.%2.%3"/>
      <w:lvlJc w:val="left"/>
      <w:pPr>
        <w:ind w:left="720" w:hanging="720"/>
      </w:pPr>
      <w:rPr>
        <w:rFonts w:hint="default"/>
        <w:color w:val="0E2A36" w:themeColor="accent1" w:themeShade="80"/>
      </w:rPr>
    </w:lvl>
    <w:lvl w:ilvl="3">
      <w:start w:val="1"/>
      <w:numFmt w:val="decimal"/>
      <w:lvlText w:val="%1.%2.%3.%4"/>
      <w:lvlJc w:val="left"/>
      <w:pPr>
        <w:ind w:left="720" w:hanging="720"/>
      </w:pPr>
      <w:rPr>
        <w:rFonts w:hint="default"/>
        <w:color w:val="0E2A36" w:themeColor="accent1" w:themeShade="80"/>
      </w:rPr>
    </w:lvl>
    <w:lvl w:ilvl="4">
      <w:start w:val="1"/>
      <w:numFmt w:val="decimal"/>
      <w:lvlText w:val="%1.%2.%3.%4.%5"/>
      <w:lvlJc w:val="left"/>
      <w:pPr>
        <w:ind w:left="1080" w:hanging="1080"/>
      </w:pPr>
      <w:rPr>
        <w:rFonts w:hint="default"/>
        <w:color w:val="0E2A36" w:themeColor="accent1" w:themeShade="80"/>
      </w:rPr>
    </w:lvl>
    <w:lvl w:ilvl="5">
      <w:start w:val="1"/>
      <w:numFmt w:val="decimal"/>
      <w:lvlText w:val="%1.%2.%3.%4.%5.%6"/>
      <w:lvlJc w:val="left"/>
      <w:pPr>
        <w:ind w:left="1080" w:hanging="1080"/>
      </w:pPr>
      <w:rPr>
        <w:rFonts w:hint="default"/>
        <w:color w:val="0E2A36" w:themeColor="accent1" w:themeShade="80"/>
      </w:rPr>
    </w:lvl>
    <w:lvl w:ilvl="6">
      <w:start w:val="1"/>
      <w:numFmt w:val="decimal"/>
      <w:lvlText w:val="%1.%2.%3.%4.%5.%6.%7"/>
      <w:lvlJc w:val="left"/>
      <w:pPr>
        <w:ind w:left="1440" w:hanging="1440"/>
      </w:pPr>
      <w:rPr>
        <w:rFonts w:hint="default"/>
        <w:color w:val="0E2A36" w:themeColor="accent1" w:themeShade="80"/>
      </w:rPr>
    </w:lvl>
    <w:lvl w:ilvl="7">
      <w:start w:val="1"/>
      <w:numFmt w:val="decimal"/>
      <w:lvlText w:val="%1.%2.%3.%4.%5.%6.%7.%8"/>
      <w:lvlJc w:val="left"/>
      <w:pPr>
        <w:ind w:left="1440" w:hanging="1440"/>
      </w:pPr>
      <w:rPr>
        <w:rFonts w:hint="default"/>
        <w:color w:val="0E2A36" w:themeColor="accent1" w:themeShade="80"/>
      </w:rPr>
    </w:lvl>
    <w:lvl w:ilvl="8">
      <w:start w:val="1"/>
      <w:numFmt w:val="decimal"/>
      <w:lvlText w:val="%1.%2.%3.%4.%5.%6.%7.%8.%9"/>
      <w:lvlJc w:val="left"/>
      <w:pPr>
        <w:ind w:left="1440" w:hanging="1440"/>
      </w:pPr>
      <w:rPr>
        <w:rFonts w:hint="default"/>
        <w:color w:val="0E2A36" w:themeColor="accent1" w:themeShade="80"/>
      </w:rPr>
    </w:lvl>
  </w:abstractNum>
  <w:abstractNum w:abstractNumId="1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524C7A0B"/>
    <w:multiLevelType w:val="hybridMultilevel"/>
    <w:tmpl w:val="8A0C51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8" w15:restartNumberingAfterBreak="0">
    <w:nsid w:val="654C717D"/>
    <w:multiLevelType w:val="hybridMultilevel"/>
    <w:tmpl w:val="2926EAAE"/>
    <w:lvl w:ilvl="0" w:tplc="1F8C94A4">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3"/>
  </w:num>
  <w:num w:numId="4">
    <w:abstractNumId w:val="8"/>
  </w:num>
  <w:num w:numId="5">
    <w:abstractNumId w:val="5"/>
  </w:num>
  <w:num w:numId="6">
    <w:abstractNumId w:val="15"/>
  </w:num>
  <w:num w:numId="7">
    <w:abstractNumId w:val="14"/>
  </w:num>
  <w:num w:numId="8">
    <w:abstractNumId w:val="2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9"/>
  </w:num>
  <w:num w:numId="12">
    <w:abstractNumId w:val="2"/>
  </w:num>
  <w:num w:numId="13">
    <w:abstractNumId w:val="6"/>
  </w:num>
  <w:num w:numId="14">
    <w:abstractNumId w:val="11"/>
  </w:num>
  <w:num w:numId="15">
    <w:abstractNumId w:val="4"/>
  </w:num>
  <w:num w:numId="16">
    <w:abstractNumId w:val="20"/>
  </w:num>
  <w:num w:numId="17">
    <w:abstractNumId w:val="9"/>
    <w:lvlOverride w:ilvl="0">
      <w:lvl w:ilvl="0">
        <w:start w:val="1"/>
        <w:numFmt w:val="decimal"/>
        <w:pStyle w:val="ReportBody"/>
        <w:lvlText w:val="%1."/>
        <w:lvlJc w:val="left"/>
        <w:pPr>
          <w:ind w:left="360" w:hanging="360"/>
        </w:pPr>
      </w:lvl>
    </w:lvlOverride>
    <w:lvlOverride w:ilvl="1">
      <w:lvl w:ilvl="1">
        <w:start w:val="1"/>
        <w:numFmt w:val="lowerLetter"/>
        <w:pStyle w:val="ReportBody2"/>
        <w:lvlText w:val="%2."/>
        <w:lvlJc w:val="left"/>
        <w:pPr>
          <w:ind w:left="987" w:hanging="360"/>
        </w:pPr>
      </w:lvl>
    </w:lvlOverride>
    <w:lvlOverride w:ilvl="2">
      <w:lvl w:ilvl="2">
        <w:start w:val="1"/>
        <w:numFmt w:val="lowerRoman"/>
        <w:lvlText w:val="%3."/>
        <w:lvlJc w:val="right"/>
        <w:pPr>
          <w:ind w:left="1554" w:hanging="180"/>
        </w:pPr>
      </w:lvl>
    </w:lvlOverride>
    <w:lvlOverride w:ilvl="3">
      <w:lvl w:ilvl="3">
        <w:start w:val="1"/>
        <w:numFmt w:val="decimal"/>
        <w:lvlText w:val="%4."/>
        <w:lvlJc w:val="left"/>
        <w:pPr>
          <w:ind w:left="1701" w:hanging="360"/>
        </w:pPr>
      </w:lvl>
    </w:lvlOverride>
    <w:lvlOverride w:ilvl="4">
      <w:lvl w:ilvl="4">
        <w:start w:val="1"/>
        <w:numFmt w:val="lowerLetter"/>
        <w:lvlText w:val="%5."/>
        <w:lvlJc w:val="left"/>
        <w:pPr>
          <w:ind w:left="2205" w:hanging="360"/>
        </w:pPr>
      </w:lvl>
    </w:lvlOverride>
    <w:lvlOverride w:ilvl="5">
      <w:lvl w:ilvl="5">
        <w:start w:val="1"/>
        <w:numFmt w:val="lowerRoman"/>
        <w:lvlText w:val="%6."/>
        <w:lvlJc w:val="right"/>
        <w:pPr>
          <w:ind w:left="2709" w:hanging="180"/>
        </w:pPr>
      </w:lvl>
    </w:lvlOverride>
    <w:lvlOverride w:ilvl="6">
      <w:lvl w:ilvl="6">
        <w:start w:val="1"/>
        <w:numFmt w:val="decimal"/>
        <w:lvlText w:val="%7."/>
        <w:lvlJc w:val="left"/>
        <w:pPr>
          <w:ind w:left="3213" w:hanging="360"/>
        </w:pPr>
      </w:lvl>
    </w:lvlOverride>
    <w:lvlOverride w:ilvl="7">
      <w:lvl w:ilvl="7">
        <w:start w:val="1"/>
        <w:numFmt w:val="lowerLetter"/>
        <w:lvlText w:val="%8."/>
        <w:lvlJc w:val="left"/>
        <w:pPr>
          <w:ind w:left="3717" w:hanging="360"/>
        </w:pPr>
      </w:lvl>
    </w:lvlOverride>
    <w:lvlOverride w:ilvl="8">
      <w:lvl w:ilvl="8">
        <w:start w:val="1"/>
        <w:numFmt w:val="lowerRoman"/>
        <w:lvlText w:val="%9."/>
        <w:lvlJc w:val="right"/>
        <w:pPr>
          <w:ind w:left="4293" w:hanging="180"/>
        </w:pPr>
      </w:lvl>
    </w:lvlOverride>
  </w:num>
  <w:num w:numId="18">
    <w:abstractNumId w:val="18"/>
  </w:num>
  <w:num w:numId="19">
    <w:abstractNumId w:val="0"/>
  </w:num>
  <w:num w:numId="20">
    <w:abstractNumId w:val="12"/>
  </w:num>
  <w:num w:numId="21">
    <w:abstractNumId w:val="16"/>
  </w:num>
  <w:num w:numId="2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8FF"/>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0AF"/>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3EF0"/>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0C3F"/>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436A"/>
    <w:rsid w:val="000C577E"/>
    <w:rsid w:val="000D04BA"/>
    <w:rsid w:val="000D0B6E"/>
    <w:rsid w:val="000D0D65"/>
    <w:rsid w:val="000D12E0"/>
    <w:rsid w:val="000D1944"/>
    <w:rsid w:val="000D1DD9"/>
    <w:rsid w:val="000D2172"/>
    <w:rsid w:val="000D293C"/>
    <w:rsid w:val="000D2BC1"/>
    <w:rsid w:val="000D30BF"/>
    <w:rsid w:val="000D337B"/>
    <w:rsid w:val="000D385A"/>
    <w:rsid w:val="000D38C2"/>
    <w:rsid w:val="000D3CA7"/>
    <w:rsid w:val="000D5B16"/>
    <w:rsid w:val="000D5FD6"/>
    <w:rsid w:val="000D6201"/>
    <w:rsid w:val="000D6488"/>
    <w:rsid w:val="000D7088"/>
    <w:rsid w:val="000D770B"/>
    <w:rsid w:val="000D788E"/>
    <w:rsid w:val="000D7A8B"/>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4F76"/>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6C2"/>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40E"/>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0C29"/>
    <w:rsid w:val="002113FE"/>
    <w:rsid w:val="00211737"/>
    <w:rsid w:val="0021181B"/>
    <w:rsid w:val="00211AFA"/>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8FF"/>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B0"/>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5E8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06FF"/>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762"/>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0A80"/>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09E"/>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066"/>
    <w:rsid w:val="003C3220"/>
    <w:rsid w:val="003C3A47"/>
    <w:rsid w:val="003C3A79"/>
    <w:rsid w:val="003C48F2"/>
    <w:rsid w:val="003C5177"/>
    <w:rsid w:val="003C52B0"/>
    <w:rsid w:val="003C5911"/>
    <w:rsid w:val="003C5CDB"/>
    <w:rsid w:val="003C5F8E"/>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8E5"/>
    <w:rsid w:val="003E4E74"/>
    <w:rsid w:val="003E5F7D"/>
    <w:rsid w:val="003E6520"/>
    <w:rsid w:val="003E67E7"/>
    <w:rsid w:val="003E686B"/>
    <w:rsid w:val="003E6B3C"/>
    <w:rsid w:val="003E6B95"/>
    <w:rsid w:val="003E70FF"/>
    <w:rsid w:val="003E7F1B"/>
    <w:rsid w:val="003F03DC"/>
    <w:rsid w:val="003F0B41"/>
    <w:rsid w:val="003F1E39"/>
    <w:rsid w:val="003F229D"/>
    <w:rsid w:val="003F25F0"/>
    <w:rsid w:val="003F2D5B"/>
    <w:rsid w:val="003F3FB4"/>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493C"/>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76"/>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8E1"/>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B70"/>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4A9"/>
    <w:rsid w:val="00682AB1"/>
    <w:rsid w:val="00682E9F"/>
    <w:rsid w:val="00683252"/>
    <w:rsid w:val="0068343A"/>
    <w:rsid w:val="006834D4"/>
    <w:rsid w:val="0068413D"/>
    <w:rsid w:val="006844BA"/>
    <w:rsid w:val="006845A2"/>
    <w:rsid w:val="00684BF8"/>
    <w:rsid w:val="00684D9B"/>
    <w:rsid w:val="006858AA"/>
    <w:rsid w:val="00685BCF"/>
    <w:rsid w:val="00685FD8"/>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130"/>
    <w:rsid w:val="00726356"/>
    <w:rsid w:val="007268C7"/>
    <w:rsid w:val="00726AAB"/>
    <w:rsid w:val="00727077"/>
    <w:rsid w:val="00727102"/>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031"/>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2E18"/>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1B7"/>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61D0"/>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4F1"/>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AA1"/>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29C8"/>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052D"/>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7E4"/>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698"/>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DE5"/>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5AB"/>
    <w:rsid w:val="00A539D1"/>
    <w:rsid w:val="00A54DAE"/>
    <w:rsid w:val="00A56968"/>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7D1"/>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3F93"/>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5E6B"/>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009A"/>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57E"/>
    <w:rsid w:val="00B63D58"/>
    <w:rsid w:val="00B64E8A"/>
    <w:rsid w:val="00B65588"/>
    <w:rsid w:val="00B658D1"/>
    <w:rsid w:val="00B66064"/>
    <w:rsid w:val="00B66995"/>
    <w:rsid w:val="00B671A1"/>
    <w:rsid w:val="00B675A6"/>
    <w:rsid w:val="00B6794D"/>
    <w:rsid w:val="00B67B55"/>
    <w:rsid w:val="00B67C6C"/>
    <w:rsid w:val="00B70C61"/>
    <w:rsid w:val="00B70E5A"/>
    <w:rsid w:val="00B7164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03D"/>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6F4F"/>
    <w:rsid w:val="00CF73D6"/>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118"/>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537"/>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3E09"/>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B1A"/>
    <w:rsid w:val="00DF1C2D"/>
    <w:rsid w:val="00DF1FAE"/>
    <w:rsid w:val="00DF2AD9"/>
    <w:rsid w:val="00DF54D0"/>
    <w:rsid w:val="00DF580C"/>
    <w:rsid w:val="00DF5C1A"/>
    <w:rsid w:val="00DF6BC6"/>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764"/>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87FBA"/>
    <w:rsid w:val="00E9015E"/>
    <w:rsid w:val="00E90329"/>
    <w:rsid w:val="00E910D5"/>
    <w:rsid w:val="00E922C4"/>
    <w:rsid w:val="00E92430"/>
    <w:rsid w:val="00E943AE"/>
    <w:rsid w:val="00E947B0"/>
    <w:rsid w:val="00E95D82"/>
    <w:rsid w:val="00E95F21"/>
    <w:rsid w:val="00E96273"/>
    <w:rsid w:val="00E96E97"/>
    <w:rsid w:val="00E97D49"/>
    <w:rsid w:val="00EA0251"/>
    <w:rsid w:val="00EA1065"/>
    <w:rsid w:val="00EA1434"/>
    <w:rsid w:val="00EA2E16"/>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20D9"/>
    <w:rsid w:val="00F8325D"/>
    <w:rsid w:val="00F832A9"/>
    <w:rsid w:val="00F832B0"/>
    <w:rsid w:val="00F83307"/>
    <w:rsid w:val="00F833A5"/>
    <w:rsid w:val="00F844D3"/>
    <w:rsid w:val="00F84629"/>
    <w:rsid w:val="00F84B71"/>
    <w:rsid w:val="00F84F0E"/>
    <w:rsid w:val="00F8519E"/>
    <w:rsid w:val="00F85FF5"/>
    <w:rsid w:val="00F86BB4"/>
    <w:rsid w:val="00F86BC3"/>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96"/>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4A9E"/>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375CA"/>
  <w15:docId w15:val="{1B5658DD-76D2-41FB-BA1D-3DF78E79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9"/>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uiPriority w:val="9"/>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uiPriority w:val="9"/>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uiPriority w:val="9"/>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uiPriority w:val="9"/>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9"/>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9"/>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Bulleted List,List Paragraph1,List Paragraph11,Dot pt,F5 List Paragraph,No Spacing1,List Paragraph Char Char Char,Indicator Text,Colorful List - Accent 11,Numbered Para 1,Bullet 1,Párrafo de lista,List Paragraph2,Bullets,Rec para"/>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customStyle="1" w:styleId="Paragraphbody">
    <w:name w:val="Paragraph body"/>
    <w:basedOn w:val="Normal"/>
    <w:link w:val="ParagraphbodyChar"/>
    <w:uiPriority w:val="99"/>
    <w:rsid w:val="002718FF"/>
    <w:pPr>
      <w:spacing w:line="240" w:lineRule="auto"/>
    </w:pPr>
    <w:rPr>
      <w:rFonts w:ascii="Times New Roman" w:eastAsia="Times New Roman" w:hAnsi="Times New Roman" w:cs="Times New Roman"/>
      <w:sz w:val="24"/>
      <w:szCs w:val="24"/>
      <w:lang w:eastAsia="en-US"/>
    </w:rPr>
  </w:style>
  <w:style w:type="character" w:customStyle="1" w:styleId="ParagraphbodyChar">
    <w:name w:val="Paragraph body Char"/>
    <w:link w:val="Paragraphbody"/>
    <w:uiPriority w:val="99"/>
    <w:locked/>
    <w:rsid w:val="002718FF"/>
    <w:rPr>
      <w:rFonts w:ascii="Times New Roman" w:eastAsia="Times New Roman" w:hAnsi="Times New Roman" w:cs="Times New Roman"/>
      <w:sz w:val="24"/>
      <w:szCs w:val="24"/>
    </w:rPr>
  </w:style>
  <w:style w:type="character" w:customStyle="1" w:styleId="ReportBodyChar">
    <w:name w:val="Report Body Char"/>
    <w:basedOn w:val="DefaultParagraphFont"/>
    <w:link w:val="ReportBody"/>
    <w:uiPriority w:val="99"/>
    <w:locked/>
    <w:rsid w:val="002718FF"/>
    <w:rPr>
      <w:rFonts w:ascii="Arial" w:hAnsi="Arial" w:cs="Arial"/>
      <w:color w:val="000000"/>
    </w:rPr>
  </w:style>
  <w:style w:type="paragraph" w:customStyle="1" w:styleId="ReportBody">
    <w:name w:val="Report Body"/>
    <w:basedOn w:val="Normal"/>
    <w:link w:val="ReportBodyChar"/>
    <w:uiPriority w:val="99"/>
    <w:rsid w:val="002718FF"/>
    <w:pPr>
      <w:numPr>
        <w:numId w:val="17"/>
      </w:numPr>
      <w:spacing w:line="240" w:lineRule="auto"/>
      <w:jc w:val="left"/>
    </w:pPr>
    <w:rPr>
      <w:rFonts w:ascii="Arial" w:eastAsiaTheme="minorHAnsi" w:hAnsi="Arial" w:cs="Arial"/>
      <w:color w:val="000000"/>
      <w:lang w:eastAsia="en-US"/>
    </w:rPr>
  </w:style>
  <w:style w:type="paragraph" w:customStyle="1" w:styleId="ReportBody2">
    <w:name w:val="Report Body 2"/>
    <w:basedOn w:val="Normal"/>
    <w:uiPriority w:val="99"/>
    <w:rsid w:val="002718FF"/>
    <w:pPr>
      <w:numPr>
        <w:ilvl w:val="1"/>
        <w:numId w:val="17"/>
      </w:numPr>
      <w:spacing w:line="240" w:lineRule="auto"/>
      <w:ind w:left="1440"/>
      <w:jc w:val="left"/>
    </w:pPr>
    <w:rPr>
      <w:rFonts w:ascii="Arial" w:eastAsiaTheme="minorHAnsi" w:hAnsi="Arial" w:cs="Arial"/>
      <w:color w:val="000000"/>
      <w:sz w:val="20"/>
      <w:szCs w:val="20"/>
    </w:rPr>
  </w:style>
  <w:style w:type="paragraph" w:styleId="NormalWeb">
    <w:name w:val="Normal (Web)"/>
    <w:basedOn w:val="Normal"/>
    <w:uiPriority w:val="99"/>
    <w:unhideWhenUsed/>
    <w:rsid w:val="002718F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ListParagraphChar">
    <w:name w:val="List Paragraph Char"/>
    <w:aliases w:val="Bulleted List Char,List Paragraph1 Char,List Paragraph11 Char,Dot pt Char,F5 List Paragraph Char,No Spacing1 Char,List Paragraph Char Char Char Char,Indicator Text Char,Colorful List - Accent 11 Char,Numbered Para 1 Char,Bullets Char"/>
    <w:basedOn w:val="DefaultParagraphFont"/>
    <w:link w:val="ListParagraph"/>
    <w:uiPriority w:val="34"/>
    <w:qFormat/>
    <w:locked/>
    <w:rsid w:val="002718FF"/>
    <w:rPr>
      <w:rFonts w:ascii="Times New Roman" w:eastAsiaTheme="minorEastAsia" w:hAnsi="Times New Roman"/>
      <w:szCs w:val="20"/>
      <w:lang w:eastAsia="en-GB"/>
    </w:rPr>
  </w:style>
  <w:style w:type="paragraph" w:customStyle="1" w:styleId="Default">
    <w:name w:val="Default"/>
    <w:rsid w:val="002718FF"/>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2718FF"/>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2718FF"/>
    <w:rPr>
      <w:sz w:val="20"/>
      <w:szCs w:val="20"/>
    </w:rPr>
  </w:style>
  <w:style w:type="character" w:customStyle="1" w:styleId="no-break3">
    <w:name w:val="no-break3"/>
    <w:basedOn w:val="DefaultParagraphFont"/>
    <w:rsid w:val="002718FF"/>
  </w:style>
  <w:style w:type="paragraph" w:styleId="TOCHeading">
    <w:name w:val="TOC Heading"/>
    <w:basedOn w:val="Heading1"/>
    <w:next w:val="Normal"/>
    <w:uiPriority w:val="39"/>
    <w:unhideWhenUsed/>
    <w:qFormat/>
    <w:rsid w:val="002718FF"/>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UnresolvedMention1">
    <w:name w:val="Unresolved Mention1"/>
    <w:basedOn w:val="DefaultParagraphFont"/>
    <w:uiPriority w:val="99"/>
    <w:semiHidden/>
    <w:unhideWhenUsed/>
    <w:rsid w:val="002718FF"/>
    <w:rPr>
      <w:color w:val="605E5C"/>
      <w:shd w:val="clear" w:color="auto" w:fill="E1DFDD"/>
    </w:rPr>
  </w:style>
  <w:style w:type="character" w:customStyle="1" w:styleId="UnresolvedMention2">
    <w:name w:val="Unresolved Mention2"/>
    <w:basedOn w:val="DefaultParagraphFont"/>
    <w:uiPriority w:val="99"/>
    <w:semiHidden/>
    <w:unhideWhenUsed/>
    <w:rsid w:val="00271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fe.govt.n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s://www.hud.govt.nz/urban-development/urban-growth-agenda/" TargetMode="External"/><Relationship Id="rId1" Type="http://schemas.openxmlformats.org/officeDocument/2006/relationships/hyperlink" Target="https://www.hud.govt.nz/urban-development/urban-growth-agenda/"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4CDD34FA8D0746B0323ED1C361DD8B" ma:contentTypeVersion="12" ma:contentTypeDescription="Create a new document." ma:contentTypeScope="" ma:versionID="c70b198f689d54c5a8cf45ef2f9e72b3">
  <xsd:schema xmlns:xsd="http://www.w3.org/2001/XMLSchema" xmlns:xs="http://www.w3.org/2001/XMLSchema" xmlns:p="http://schemas.microsoft.com/office/2006/metadata/properties" xmlns:ns3="f47501ca-8263-4fc3-8275-0beb0193d09b" xmlns:ns4="0a1e257a-5cc2-4a2a-91dd-c54818dd91cb" targetNamespace="http://schemas.microsoft.com/office/2006/metadata/properties" ma:root="true" ma:fieldsID="ea19f4b72b234cc4805cc38e7c06f9c1" ns3:_="" ns4:_="">
    <xsd:import namespace="f47501ca-8263-4fc3-8275-0beb0193d09b"/>
    <xsd:import namespace="0a1e257a-5cc2-4a2a-91dd-c54818dd91c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501ca-8263-4fc3-8275-0beb0193d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1e257a-5cc2-4a2a-91dd-c54818dd9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7B8F4-8D3E-49D9-B36A-01FACA87BD21}">
  <ds:schemaRefs>
    <ds:schemaRef ds:uri="http://purl.org/dc/elements/1.1/"/>
    <ds:schemaRef ds:uri="http://schemas.microsoft.com/office/2006/metadata/properties"/>
    <ds:schemaRef ds:uri="f47501ca-8263-4fc3-8275-0beb0193d09b"/>
    <ds:schemaRef ds:uri="http://schemas.microsoft.com/office/2006/documentManagement/types"/>
    <ds:schemaRef ds:uri="http://purl.org/dc/terms/"/>
    <ds:schemaRef ds:uri="0a1e257a-5cc2-4a2a-91dd-c54818dd91cb"/>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E4798E3-B6BB-425B-8085-6EEFA8F34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501ca-8263-4fc3-8275-0beb0193d09b"/>
    <ds:schemaRef ds:uri="0a1e257a-5cc2-4a2a-91dd-c54818dd9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23EA4B-4FA2-4547-A67A-A53CB8AAF180}">
  <ds:schemaRefs>
    <ds:schemaRef ds:uri="http://schemas.microsoft.com/sharepoint/v3/contenttype/forms"/>
  </ds:schemaRefs>
</ds:datastoreItem>
</file>

<file path=customXml/itemProps4.xml><?xml version="1.0" encoding="utf-8"?>
<ds:datastoreItem xmlns:ds="http://schemas.openxmlformats.org/officeDocument/2006/customXml" ds:itemID="{21A928E6-6768-412A-A5C8-C7603426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3461</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Bhadraz</dc:creator>
  <cp:lastModifiedBy>Zinal Bhadra</cp:lastModifiedBy>
  <cp:revision>2</cp:revision>
  <cp:lastPrinted>2020-07-20T02:18:00Z</cp:lastPrinted>
  <dcterms:created xsi:type="dcterms:W3CDTF">2020-07-24T05:26:00Z</dcterms:created>
  <dcterms:modified xsi:type="dcterms:W3CDTF">2020-07-24T05:26:00Z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0x010100944CDD34FA8D0746B0323ED1C361DD8B</vt:lpwstr>
  </property>
</Properties>
</file>