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E9EFE" w14:textId="77777777" w:rsidR="00D54155" w:rsidRDefault="00D54155" w:rsidP="0003640E">
      <w:pPr>
        <w:pStyle w:val="Title"/>
      </w:pPr>
    </w:p>
    <w:p w14:paraId="77B631EA" w14:textId="77777777" w:rsidR="00D54155" w:rsidRDefault="00D54155" w:rsidP="0003640E">
      <w:pPr>
        <w:pStyle w:val="Title"/>
      </w:pPr>
    </w:p>
    <w:p w14:paraId="23A5CE54" w14:textId="77777777" w:rsidR="00D54155" w:rsidRDefault="00D54155" w:rsidP="0003640E">
      <w:pPr>
        <w:pStyle w:val="Title"/>
      </w:pPr>
    </w:p>
    <w:p w14:paraId="74D94B40" w14:textId="5D6224F9" w:rsidR="009F63C2" w:rsidRDefault="002246A8" w:rsidP="0003640E">
      <w:pPr>
        <w:pStyle w:val="Title"/>
      </w:pPr>
      <w:r>
        <w:t>National Planning Standards</w:t>
      </w:r>
      <w:r w:rsidR="009F63C2">
        <w:t xml:space="preserve"> </w:t>
      </w:r>
    </w:p>
    <w:p w14:paraId="4F28D0AF" w14:textId="77777777" w:rsidR="00FB05BE" w:rsidRDefault="00F65571" w:rsidP="0003640E">
      <w:pPr>
        <w:pStyle w:val="Title"/>
      </w:pPr>
      <w:r>
        <w:t>District Plan Structure</w:t>
      </w:r>
    </w:p>
    <w:p w14:paraId="6BDA9BEB" w14:textId="77777777" w:rsidR="00FB05BE" w:rsidRDefault="00FB05BE" w:rsidP="0003640E">
      <w:pPr>
        <w:pStyle w:val="Title"/>
      </w:pPr>
    </w:p>
    <w:p w14:paraId="3C9C781D" w14:textId="77777777" w:rsidR="0080531E" w:rsidRPr="00FB05BE" w:rsidRDefault="00FB05BE" w:rsidP="0003640E">
      <w:pPr>
        <w:pStyle w:val="Title"/>
        <w:rPr>
          <w:sz w:val="40"/>
          <w:szCs w:val="40"/>
        </w:rPr>
      </w:pPr>
      <w:r w:rsidRPr="00FB05BE">
        <w:rPr>
          <w:sz w:val="40"/>
          <w:szCs w:val="40"/>
        </w:rPr>
        <w:t>Discussion Paper B</w:t>
      </w:r>
      <w:r w:rsidR="00F65571" w:rsidRPr="00FB05BE">
        <w:rPr>
          <w:sz w:val="40"/>
          <w:szCs w:val="40"/>
        </w:rPr>
        <w:t xml:space="preserve"> </w:t>
      </w:r>
    </w:p>
    <w:p w14:paraId="59B8C02F" w14:textId="77777777" w:rsidR="0003640E" w:rsidRPr="00D94120" w:rsidRDefault="0003640E" w:rsidP="00D94120">
      <w:pPr>
        <w:pStyle w:val="Subtitle"/>
      </w:pPr>
    </w:p>
    <w:p w14:paraId="1FB1A823" w14:textId="77777777" w:rsidR="0080531E" w:rsidRPr="006B77BB" w:rsidRDefault="0080531E" w:rsidP="0003640E">
      <w:pPr>
        <w:pStyle w:val="BodyText"/>
      </w:pPr>
    </w:p>
    <w:p w14:paraId="7D8C111D" w14:textId="77777777" w:rsidR="0003640E" w:rsidRPr="006B77BB" w:rsidRDefault="0003640E" w:rsidP="0003640E">
      <w:pPr>
        <w:pStyle w:val="BodyText"/>
      </w:pPr>
    </w:p>
    <w:p w14:paraId="017993E7" w14:textId="77777777" w:rsidR="0003640E" w:rsidRPr="006B77BB" w:rsidRDefault="0003640E" w:rsidP="0080531E">
      <w:pPr>
        <w:jc w:val="left"/>
        <w:rPr>
          <w:color w:val="FF0000"/>
        </w:rPr>
        <w:sectPr w:rsidR="0003640E" w:rsidRPr="006B77BB" w:rsidSect="002A38B0">
          <w:headerReference w:type="default" r:id="rId8"/>
          <w:footerReference w:type="default" r:id="rId9"/>
          <w:pgSz w:w="11907" w:h="16840" w:code="9"/>
          <w:pgMar w:top="1134" w:right="1418" w:bottom="1134" w:left="1418" w:header="567" w:footer="1251" w:gutter="0"/>
          <w:cols w:space="720"/>
          <w:docGrid w:linePitch="299"/>
        </w:sectPr>
      </w:pPr>
    </w:p>
    <w:p w14:paraId="7DE314DE" w14:textId="77777777" w:rsidR="003A7154" w:rsidRPr="00EF0799" w:rsidRDefault="003A7154" w:rsidP="003A7154">
      <w:pPr>
        <w:pStyle w:val="Imprint"/>
        <w:spacing w:before="0" w:after="0"/>
        <w:rPr>
          <w:b/>
        </w:rPr>
      </w:pPr>
      <w:r w:rsidRPr="00EF0799">
        <w:rPr>
          <w:b/>
        </w:rPr>
        <w:lastRenderedPageBreak/>
        <w:t>Disclaimer</w:t>
      </w:r>
    </w:p>
    <w:p w14:paraId="0BA48F39" w14:textId="77777777" w:rsidR="003A7154" w:rsidRPr="00C15432" w:rsidRDefault="003A7154" w:rsidP="003A7154">
      <w:pPr>
        <w:pStyle w:val="BodyText"/>
      </w:pPr>
      <w:r w:rsidRPr="00C15432">
        <w:t>The opinions and options contained in this document are for consultation purposes only and do not reflect final Government policy</w:t>
      </w:r>
      <w:r>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14:paraId="431739E0" w14:textId="77777777" w:rsidR="003A7154" w:rsidRPr="00C15432" w:rsidRDefault="003A7154" w:rsidP="003A7154">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14:paraId="5426C21D" w14:textId="77777777" w:rsidR="00452EC4" w:rsidRPr="006B77BB" w:rsidRDefault="00452EC4" w:rsidP="00452EC4">
      <w:pPr>
        <w:pStyle w:val="Imprint"/>
      </w:pPr>
    </w:p>
    <w:p w14:paraId="6D141ABE" w14:textId="77777777" w:rsidR="003A7154" w:rsidRDefault="003A7154" w:rsidP="00452EC4">
      <w:pPr>
        <w:pStyle w:val="Imprint"/>
      </w:pPr>
    </w:p>
    <w:p w14:paraId="3752D918" w14:textId="77777777" w:rsidR="003A7154" w:rsidRDefault="003A7154" w:rsidP="00452EC4">
      <w:pPr>
        <w:pStyle w:val="Imprint"/>
      </w:pPr>
    </w:p>
    <w:p w14:paraId="14323684" w14:textId="77777777" w:rsidR="00A57DB6" w:rsidRDefault="00A57DB6" w:rsidP="00452EC4">
      <w:pPr>
        <w:pStyle w:val="Imprint"/>
      </w:pPr>
    </w:p>
    <w:p w14:paraId="65622890" w14:textId="77777777" w:rsidR="00A57DB6" w:rsidRDefault="00A57DB6" w:rsidP="00452EC4">
      <w:pPr>
        <w:pStyle w:val="Imprint"/>
      </w:pPr>
    </w:p>
    <w:p w14:paraId="498E11A5" w14:textId="4B1EC672"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0446A6" w:rsidRPr="00D43483">
        <w:t>2017</w:t>
      </w:r>
      <w:r w:rsidR="00775F57" w:rsidRPr="00D43483">
        <w:t xml:space="preserve">. </w:t>
      </w:r>
      <w:r w:rsidR="002246A8" w:rsidRPr="00D43483">
        <w:rPr>
          <w:i/>
        </w:rPr>
        <w:t>National Planning Standards</w:t>
      </w:r>
      <w:r w:rsidR="00A050A4" w:rsidRPr="00D43483">
        <w:rPr>
          <w:i/>
        </w:rPr>
        <w:t xml:space="preserve"> </w:t>
      </w:r>
      <w:r w:rsidR="00D43483" w:rsidRPr="00D43483">
        <w:rPr>
          <w:i/>
        </w:rPr>
        <w:t>D</w:t>
      </w:r>
      <w:r w:rsidR="006D6BED" w:rsidRPr="00D43483">
        <w:rPr>
          <w:i/>
        </w:rPr>
        <w:t xml:space="preserve">iscussion </w:t>
      </w:r>
      <w:r w:rsidR="00D43483" w:rsidRPr="00D43483">
        <w:rPr>
          <w:i/>
        </w:rPr>
        <w:t>Paper B – District Plan S</w:t>
      </w:r>
      <w:r w:rsidR="006D6BED" w:rsidRPr="00D43483">
        <w:rPr>
          <w:i/>
        </w:rPr>
        <w:t>tructure</w:t>
      </w:r>
      <w:r w:rsidR="00775F57" w:rsidRPr="00D43483">
        <w:t>.</w:t>
      </w:r>
      <w:r w:rsidR="00775F57" w:rsidRPr="006B77BB">
        <w:t xml:space="preserve"> Wellington: Ministry for the Environment.</w:t>
      </w:r>
    </w:p>
    <w:p w14:paraId="6A47D5FC" w14:textId="77777777" w:rsidR="0080531E" w:rsidRPr="006B77BB" w:rsidRDefault="0080531E" w:rsidP="0080531E">
      <w:pPr>
        <w:pStyle w:val="Imprint"/>
      </w:pPr>
    </w:p>
    <w:p w14:paraId="60E905BA" w14:textId="77777777" w:rsidR="0080531E" w:rsidRPr="006B77BB" w:rsidRDefault="0080531E" w:rsidP="0080531E">
      <w:pPr>
        <w:pStyle w:val="Imprint"/>
      </w:pPr>
    </w:p>
    <w:p w14:paraId="668DA0F6" w14:textId="77777777" w:rsidR="0080531E" w:rsidRPr="006B77BB" w:rsidRDefault="0080531E" w:rsidP="0080531E">
      <w:pPr>
        <w:pStyle w:val="Imprint"/>
      </w:pPr>
    </w:p>
    <w:p w14:paraId="6264E8E3" w14:textId="77777777" w:rsidR="0080531E" w:rsidRPr="006B77BB" w:rsidRDefault="0080531E" w:rsidP="0080531E">
      <w:pPr>
        <w:pStyle w:val="Imprint"/>
      </w:pPr>
    </w:p>
    <w:p w14:paraId="54473F67" w14:textId="77777777" w:rsidR="0080531E" w:rsidRPr="006B77BB" w:rsidRDefault="0080531E" w:rsidP="0080531E">
      <w:pPr>
        <w:pStyle w:val="Imprint"/>
      </w:pPr>
    </w:p>
    <w:p w14:paraId="4C5844AF" w14:textId="77777777" w:rsidR="0080531E" w:rsidRPr="006B77BB" w:rsidRDefault="0080531E" w:rsidP="0080531E">
      <w:pPr>
        <w:pStyle w:val="Imprint"/>
      </w:pPr>
    </w:p>
    <w:p w14:paraId="714FC77C" w14:textId="77777777" w:rsidR="0080531E" w:rsidRPr="006B77BB" w:rsidRDefault="0080531E" w:rsidP="0080531E">
      <w:pPr>
        <w:pStyle w:val="Imprint"/>
      </w:pPr>
    </w:p>
    <w:p w14:paraId="1CA4DF0E" w14:textId="77777777" w:rsidR="0080531E" w:rsidRPr="006B77BB" w:rsidRDefault="0080531E" w:rsidP="0080531E">
      <w:pPr>
        <w:pStyle w:val="Imprint"/>
      </w:pPr>
    </w:p>
    <w:p w14:paraId="08763081" w14:textId="77777777" w:rsidR="00DD66E5" w:rsidRPr="006B77BB" w:rsidRDefault="00DD66E5" w:rsidP="0080531E">
      <w:pPr>
        <w:pStyle w:val="Imprint"/>
      </w:pPr>
    </w:p>
    <w:p w14:paraId="1A6DBCFE" w14:textId="2D67D0E2" w:rsidR="0080531E" w:rsidRPr="006B77BB" w:rsidRDefault="003A7154" w:rsidP="0080531E">
      <w:pPr>
        <w:pStyle w:val="Imprint"/>
      </w:pPr>
      <w:r>
        <w:t>Published in May</w:t>
      </w:r>
      <w:r w:rsidR="00775F57" w:rsidRPr="00D338B3">
        <w:t xml:space="preserve"> </w:t>
      </w:r>
      <w:r w:rsidR="006D6BED">
        <w:t>2017</w:t>
      </w:r>
      <w:r w:rsidR="006D6BED" w:rsidRPr="006B77BB">
        <w:t xml:space="preserve"> </w:t>
      </w:r>
      <w:r w:rsidR="0080531E" w:rsidRPr="006B77BB">
        <w:t>by the</w:t>
      </w:r>
      <w:r w:rsidR="0080531E" w:rsidRPr="006B77BB">
        <w:br/>
        <w:t xml:space="preserve">Ministry for the Environment </w:t>
      </w:r>
      <w:r w:rsidR="0080531E" w:rsidRPr="006B77BB">
        <w:br/>
        <w:t>Manatū Mō Te Taiao</w:t>
      </w:r>
      <w:r w:rsidR="0080531E" w:rsidRPr="006B77BB">
        <w:br/>
        <w:t>PO Box 10362, Wellington 6143, New Zealand</w:t>
      </w:r>
    </w:p>
    <w:p w14:paraId="7EF80CE6" w14:textId="1C1F3261" w:rsidR="0080531E" w:rsidRPr="006B77BB" w:rsidRDefault="0080531E" w:rsidP="0080531E">
      <w:pPr>
        <w:pStyle w:val="Imprint"/>
        <w:tabs>
          <w:tab w:val="left" w:pos="720"/>
        </w:tabs>
        <w:ind w:left="720" w:hanging="720"/>
      </w:pPr>
      <w:r w:rsidRPr="006B77BB">
        <w:t xml:space="preserve">ISBN: </w:t>
      </w:r>
      <w:r w:rsidRPr="006B77BB">
        <w:tab/>
      </w:r>
      <w:r w:rsidR="00D338B3" w:rsidRPr="00D338B3">
        <w:t xml:space="preserve">978-0-908339-90-7 </w:t>
      </w:r>
      <w:r w:rsidRPr="006B77BB">
        <w:t>(</w:t>
      </w:r>
      <w:r w:rsidR="00775F57" w:rsidRPr="006B77BB">
        <w:t>online</w:t>
      </w:r>
      <w:r w:rsidRPr="006B77BB">
        <w:t>)</w:t>
      </w:r>
    </w:p>
    <w:p w14:paraId="0D13CF57" w14:textId="6A252AC6" w:rsidR="0080531E" w:rsidRPr="006B77BB" w:rsidRDefault="0080531E" w:rsidP="00D338B3">
      <w:pPr>
        <w:pStyle w:val="Imprint"/>
        <w:spacing w:before="0" w:after="0"/>
        <w:ind w:left="720" w:hanging="720"/>
      </w:pPr>
      <w:r w:rsidRPr="006B77BB">
        <w:t xml:space="preserve">Publication number: </w:t>
      </w:r>
      <w:r w:rsidRPr="00D338B3">
        <w:t xml:space="preserve">ME </w:t>
      </w:r>
      <w:r w:rsidR="00D338B3">
        <w:t>1</w:t>
      </w:r>
      <w:r w:rsidR="008F216D">
        <w:t>318</w:t>
      </w:r>
      <w:bookmarkStart w:id="0" w:name="_GoBack"/>
      <w:bookmarkEnd w:id="0"/>
    </w:p>
    <w:p w14:paraId="4C05F2C7" w14:textId="4493F408" w:rsidR="0080531E" w:rsidRPr="006B77BB" w:rsidRDefault="0080531E" w:rsidP="00D338B3">
      <w:pPr>
        <w:pStyle w:val="Imprint"/>
        <w:spacing w:before="0" w:after="0"/>
      </w:pPr>
      <w:r w:rsidRPr="006B77BB">
        <w:t xml:space="preserve">© Crown copyright New Zealand </w:t>
      </w:r>
      <w:r w:rsidR="006D6BED">
        <w:t>2017</w:t>
      </w:r>
    </w:p>
    <w:p w14:paraId="1B3FA2A6" w14:textId="77777777" w:rsidR="0080531E" w:rsidRPr="006B77BB" w:rsidRDefault="0080531E" w:rsidP="0080531E">
      <w:pPr>
        <w:pStyle w:val="Imprint"/>
        <w:spacing w:before="240"/>
      </w:pPr>
      <w:r w:rsidRPr="006B77BB">
        <w:t>This document is available on the Ministry for</w:t>
      </w:r>
      <w:r w:rsidR="004C4E8A" w:rsidRPr="006B77BB">
        <w:t xml:space="preserve"> the Environment </w:t>
      </w:r>
      <w:r w:rsidR="00CB557F" w:rsidRPr="006B77BB">
        <w:t>website</w:t>
      </w:r>
      <w:r w:rsidRPr="006B77BB">
        <w:t xml:space="preserve">: </w:t>
      </w:r>
      <w:hyperlink r:id="rId10" w:history="1">
        <w:r w:rsidRPr="006B77BB">
          <w:rPr>
            <w:rStyle w:val="Hyperlink"/>
          </w:rPr>
          <w:t>www.mfe.govt.nz</w:t>
        </w:r>
      </w:hyperlink>
      <w:r w:rsidR="00B51610" w:rsidRPr="006B77BB">
        <w:rPr>
          <w:rStyle w:val="Hyperlink"/>
          <w:color w:val="auto"/>
        </w:rPr>
        <w:t>.</w:t>
      </w:r>
    </w:p>
    <w:p w14:paraId="4236C22F" w14:textId="77777777" w:rsidR="00D338B3" w:rsidRPr="00EF0799" w:rsidRDefault="00D338B3" w:rsidP="00D338B3">
      <w:pPr>
        <w:pStyle w:val="Imprint"/>
        <w:spacing w:before="240" w:after="0" w:line="240" w:lineRule="auto"/>
      </w:pPr>
      <w:r w:rsidRPr="00EF0799">
        <w:rPr>
          <w:noProof/>
        </w:rPr>
        <w:drawing>
          <wp:inline distT="0" distB="0" distL="0" distR="0" wp14:anchorId="49C44BF5" wp14:editId="0AA2C967">
            <wp:extent cx="2225187" cy="960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1668" cy="963205"/>
                    </a:xfrm>
                    <a:prstGeom prst="rect">
                      <a:avLst/>
                    </a:prstGeom>
                    <a:noFill/>
                  </pic:spPr>
                </pic:pic>
              </a:graphicData>
            </a:graphic>
          </wp:inline>
        </w:drawing>
      </w:r>
    </w:p>
    <w:p w14:paraId="49E59B4F" w14:textId="1E6FCDCC" w:rsidR="0080531E" w:rsidRPr="006B77BB" w:rsidRDefault="0080531E" w:rsidP="00782845">
      <w:pPr>
        <w:spacing w:before="0" w:after="0" w:line="240" w:lineRule="auto"/>
        <w:ind w:left="-170" w:right="-284"/>
        <w:jc w:val="left"/>
      </w:pPr>
    </w:p>
    <w:p w14:paraId="08840C21" w14:textId="77777777" w:rsidR="0080531E" w:rsidRPr="006B77BB" w:rsidRDefault="0080531E" w:rsidP="0080531E">
      <w:pPr>
        <w:spacing w:before="0" w:after="0" w:line="240" w:lineRule="auto"/>
        <w:sectPr w:rsidR="0080531E" w:rsidRPr="006B77BB" w:rsidSect="00D54155">
          <w:headerReference w:type="even" r:id="rId12"/>
          <w:headerReference w:type="default" r:id="rId13"/>
          <w:footerReference w:type="even" r:id="rId14"/>
          <w:footerReference w:type="default" r:id="rId15"/>
          <w:headerReference w:type="first" r:id="rId16"/>
          <w:pgSz w:w="11907" w:h="16840" w:code="9"/>
          <w:pgMar w:top="1134" w:right="1418" w:bottom="1134" w:left="1418" w:header="567" w:footer="567" w:gutter="0"/>
          <w:pgNumType w:fmt="lowerRoman"/>
          <w:cols w:space="720"/>
          <w:docGrid w:linePitch="299"/>
        </w:sectPr>
      </w:pPr>
    </w:p>
    <w:p w14:paraId="4CD20D14" w14:textId="77777777" w:rsidR="0080531E" w:rsidRPr="006B77BB" w:rsidRDefault="0080531E" w:rsidP="008B68EC">
      <w:pPr>
        <w:pStyle w:val="Heading"/>
      </w:pPr>
      <w:r w:rsidRPr="006B77BB">
        <w:lastRenderedPageBreak/>
        <w:t>Contents</w:t>
      </w:r>
    </w:p>
    <w:p w14:paraId="11AD25E1" w14:textId="1BA53DE2" w:rsidR="00BB659B"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481396633" w:history="1">
        <w:r w:rsidR="00BB659B" w:rsidRPr="00237905">
          <w:rPr>
            <w:rStyle w:val="Hyperlink"/>
            <w:noProof/>
          </w:rPr>
          <w:t>Context</w:t>
        </w:r>
        <w:r w:rsidR="00BB659B">
          <w:rPr>
            <w:noProof/>
            <w:webHidden/>
          </w:rPr>
          <w:tab/>
        </w:r>
        <w:r w:rsidR="00BB659B">
          <w:rPr>
            <w:noProof/>
            <w:webHidden/>
          </w:rPr>
          <w:fldChar w:fldCharType="begin"/>
        </w:r>
        <w:r w:rsidR="00BB659B">
          <w:rPr>
            <w:noProof/>
            <w:webHidden/>
          </w:rPr>
          <w:instrText xml:space="preserve"> PAGEREF _Toc481396633 \h </w:instrText>
        </w:r>
        <w:r w:rsidR="00BB659B">
          <w:rPr>
            <w:noProof/>
            <w:webHidden/>
          </w:rPr>
        </w:r>
        <w:r w:rsidR="00BB659B">
          <w:rPr>
            <w:noProof/>
            <w:webHidden/>
          </w:rPr>
          <w:fldChar w:fldCharType="separate"/>
        </w:r>
        <w:r w:rsidR="00BB659B">
          <w:rPr>
            <w:noProof/>
            <w:webHidden/>
          </w:rPr>
          <w:t>5</w:t>
        </w:r>
        <w:r w:rsidR="00BB659B">
          <w:rPr>
            <w:noProof/>
            <w:webHidden/>
          </w:rPr>
          <w:fldChar w:fldCharType="end"/>
        </w:r>
      </w:hyperlink>
    </w:p>
    <w:p w14:paraId="3A92F0E5" w14:textId="77777777" w:rsidR="00BB659B" w:rsidRDefault="008F216D">
      <w:pPr>
        <w:pStyle w:val="TOC2"/>
        <w:rPr>
          <w:rFonts w:asciiTheme="minorHAnsi" w:hAnsiTheme="minorHAnsi"/>
          <w:noProof/>
        </w:rPr>
      </w:pPr>
      <w:hyperlink w:anchor="_Toc481396634" w:history="1">
        <w:r w:rsidR="00BB659B" w:rsidRPr="00237905">
          <w:rPr>
            <w:rStyle w:val="Hyperlink"/>
            <w:rFonts w:eastAsia="Calibri"/>
            <w:noProof/>
            <w:lang w:val="en-GB"/>
          </w:rPr>
          <w:t>Exploring the problems and opportunities</w:t>
        </w:r>
        <w:r w:rsidR="00BB659B">
          <w:rPr>
            <w:noProof/>
            <w:webHidden/>
          </w:rPr>
          <w:tab/>
        </w:r>
        <w:r w:rsidR="00BB659B">
          <w:rPr>
            <w:noProof/>
            <w:webHidden/>
          </w:rPr>
          <w:fldChar w:fldCharType="begin"/>
        </w:r>
        <w:r w:rsidR="00BB659B">
          <w:rPr>
            <w:noProof/>
            <w:webHidden/>
          </w:rPr>
          <w:instrText xml:space="preserve"> PAGEREF _Toc481396634 \h </w:instrText>
        </w:r>
        <w:r w:rsidR="00BB659B">
          <w:rPr>
            <w:noProof/>
            <w:webHidden/>
          </w:rPr>
        </w:r>
        <w:r w:rsidR="00BB659B">
          <w:rPr>
            <w:noProof/>
            <w:webHidden/>
          </w:rPr>
          <w:fldChar w:fldCharType="separate"/>
        </w:r>
        <w:r w:rsidR="00BB659B">
          <w:rPr>
            <w:noProof/>
            <w:webHidden/>
          </w:rPr>
          <w:t>6</w:t>
        </w:r>
        <w:r w:rsidR="00BB659B">
          <w:rPr>
            <w:noProof/>
            <w:webHidden/>
          </w:rPr>
          <w:fldChar w:fldCharType="end"/>
        </w:r>
      </w:hyperlink>
    </w:p>
    <w:p w14:paraId="323057F6" w14:textId="77777777" w:rsidR="00BB659B" w:rsidRDefault="008F216D">
      <w:pPr>
        <w:pStyle w:val="TOC2"/>
        <w:rPr>
          <w:rFonts w:asciiTheme="minorHAnsi" w:hAnsiTheme="minorHAnsi"/>
          <w:noProof/>
        </w:rPr>
      </w:pPr>
      <w:hyperlink w:anchor="_Toc481396635" w:history="1">
        <w:r w:rsidR="00BB659B" w:rsidRPr="00237905">
          <w:rPr>
            <w:rStyle w:val="Hyperlink"/>
            <w:noProof/>
          </w:rPr>
          <w:t>The importance of district plan structure</w:t>
        </w:r>
        <w:r w:rsidR="00BB659B">
          <w:rPr>
            <w:noProof/>
            <w:webHidden/>
          </w:rPr>
          <w:tab/>
        </w:r>
        <w:r w:rsidR="00BB659B">
          <w:rPr>
            <w:noProof/>
            <w:webHidden/>
          </w:rPr>
          <w:fldChar w:fldCharType="begin"/>
        </w:r>
        <w:r w:rsidR="00BB659B">
          <w:rPr>
            <w:noProof/>
            <w:webHidden/>
          </w:rPr>
          <w:instrText xml:space="preserve"> PAGEREF _Toc481396635 \h </w:instrText>
        </w:r>
        <w:r w:rsidR="00BB659B">
          <w:rPr>
            <w:noProof/>
            <w:webHidden/>
          </w:rPr>
        </w:r>
        <w:r w:rsidR="00BB659B">
          <w:rPr>
            <w:noProof/>
            <w:webHidden/>
          </w:rPr>
          <w:fldChar w:fldCharType="separate"/>
        </w:r>
        <w:r w:rsidR="00BB659B">
          <w:rPr>
            <w:noProof/>
            <w:webHidden/>
          </w:rPr>
          <w:t>7</w:t>
        </w:r>
        <w:r w:rsidR="00BB659B">
          <w:rPr>
            <w:noProof/>
            <w:webHidden/>
          </w:rPr>
          <w:fldChar w:fldCharType="end"/>
        </w:r>
      </w:hyperlink>
    </w:p>
    <w:p w14:paraId="03AB38E2" w14:textId="77777777" w:rsidR="00BB659B" w:rsidRDefault="008F216D">
      <w:pPr>
        <w:pStyle w:val="TOC2"/>
        <w:rPr>
          <w:rFonts w:asciiTheme="minorHAnsi" w:hAnsiTheme="minorHAnsi"/>
          <w:noProof/>
        </w:rPr>
      </w:pPr>
      <w:hyperlink w:anchor="_Toc481396636" w:history="1">
        <w:r w:rsidR="00BB659B" w:rsidRPr="00237905">
          <w:rPr>
            <w:rStyle w:val="Hyperlink"/>
            <w:noProof/>
          </w:rPr>
          <w:t>What our research tells us</w:t>
        </w:r>
        <w:r w:rsidR="00BB659B">
          <w:rPr>
            <w:noProof/>
            <w:webHidden/>
          </w:rPr>
          <w:tab/>
        </w:r>
        <w:r w:rsidR="00BB659B">
          <w:rPr>
            <w:noProof/>
            <w:webHidden/>
          </w:rPr>
          <w:fldChar w:fldCharType="begin"/>
        </w:r>
        <w:r w:rsidR="00BB659B">
          <w:rPr>
            <w:noProof/>
            <w:webHidden/>
          </w:rPr>
          <w:instrText xml:space="preserve"> PAGEREF _Toc481396636 \h </w:instrText>
        </w:r>
        <w:r w:rsidR="00BB659B">
          <w:rPr>
            <w:noProof/>
            <w:webHidden/>
          </w:rPr>
        </w:r>
        <w:r w:rsidR="00BB659B">
          <w:rPr>
            <w:noProof/>
            <w:webHidden/>
          </w:rPr>
          <w:fldChar w:fldCharType="separate"/>
        </w:r>
        <w:r w:rsidR="00BB659B">
          <w:rPr>
            <w:noProof/>
            <w:webHidden/>
          </w:rPr>
          <w:t>7</w:t>
        </w:r>
        <w:r w:rsidR="00BB659B">
          <w:rPr>
            <w:noProof/>
            <w:webHidden/>
          </w:rPr>
          <w:fldChar w:fldCharType="end"/>
        </w:r>
      </w:hyperlink>
    </w:p>
    <w:p w14:paraId="5AB1F8A3" w14:textId="77777777" w:rsidR="00BB659B" w:rsidRDefault="008F216D">
      <w:pPr>
        <w:pStyle w:val="TOC2"/>
        <w:rPr>
          <w:rFonts w:asciiTheme="minorHAnsi" w:hAnsiTheme="minorHAnsi"/>
          <w:noProof/>
        </w:rPr>
      </w:pPr>
      <w:hyperlink w:anchor="_Toc481396637" w:history="1">
        <w:r w:rsidR="00BB659B" w:rsidRPr="00237905">
          <w:rPr>
            <w:rStyle w:val="Hyperlink"/>
            <w:noProof/>
          </w:rPr>
          <w:t>Elements that influence district plan structure</w:t>
        </w:r>
        <w:r w:rsidR="00BB659B">
          <w:rPr>
            <w:noProof/>
            <w:webHidden/>
          </w:rPr>
          <w:tab/>
        </w:r>
        <w:r w:rsidR="00BB659B">
          <w:rPr>
            <w:noProof/>
            <w:webHidden/>
          </w:rPr>
          <w:fldChar w:fldCharType="begin"/>
        </w:r>
        <w:r w:rsidR="00BB659B">
          <w:rPr>
            <w:noProof/>
            <w:webHidden/>
          </w:rPr>
          <w:instrText xml:space="preserve"> PAGEREF _Toc481396637 \h </w:instrText>
        </w:r>
        <w:r w:rsidR="00BB659B">
          <w:rPr>
            <w:noProof/>
            <w:webHidden/>
          </w:rPr>
        </w:r>
        <w:r w:rsidR="00BB659B">
          <w:rPr>
            <w:noProof/>
            <w:webHidden/>
          </w:rPr>
          <w:fldChar w:fldCharType="separate"/>
        </w:r>
        <w:r w:rsidR="00BB659B">
          <w:rPr>
            <w:noProof/>
            <w:webHidden/>
          </w:rPr>
          <w:t>8</w:t>
        </w:r>
        <w:r w:rsidR="00BB659B">
          <w:rPr>
            <w:noProof/>
            <w:webHidden/>
          </w:rPr>
          <w:fldChar w:fldCharType="end"/>
        </w:r>
      </w:hyperlink>
    </w:p>
    <w:p w14:paraId="789C6A71" w14:textId="77777777" w:rsidR="00BB659B" w:rsidRDefault="008F216D">
      <w:pPr>
        <w:pStyle w:val="TOC2"/>
        <w:rPr>
          <w:rFonts w:asciiTheme="minorHAnsi" w:hAnsiTheme="minorHAnsi"/>
          <w:noProof/>
        </w:rPr>
      </w:pPr>
      <w:hyperlink w:anchor="_Toc481396638" w:history="1">
        <w:r w:rsidR="00BB659B" w:rsidRPr="00237905">
          <w:rPr>
            <w:rStyle w:val="Hyperlink"/>
            <w:rFonts w:eastAsia="Calibri"/>
            <w:noProof/>
            <w:lang w:eastAsia="en-US"/>
          </w:rPr>
          <w:t>Plan provision: terminology and use</w:t>
        </w:r>
        <w:r w:rsidR="00BB659B">
          <w:rPr>
            <w:noProof/>
            <w:webHidden/>
          </w:rPr>
          <w:tab/>
        </w:r>
        <w:r w:rsidR="00BB659B">
          <w:rPr>
            <w:noProof/>
            <w:webHidden/>
          </w:rPr>
          <w:fldChar w:fldCharType="begin"/>
        </w:r>
        <w:r w:rsidR="00BB659B">
          <w:rPr>
            <w:noProof/>
            <w:webHidden/>
          </w:rPr>
          <w:instrText xml:space="preserve"> PAGEREF _Toc481396638 \h </w:instrText>
        </w:r>
        <w:r w:rsidR="00BB659B">
          <w:rPr>
            <w:noProof/>
            <w:webHidden/>
          </w:rPr>
        </w:r>
        <w:r w:rsidR="00BB659B">
          <w:rPr>
            <w:noProof/>
            <w:webHidden/>
          </w:rPr>
          <w:fldChar w:fldCharType="separate"/>
        </w:r>
        <w:r w:rsidR="00BB659B">
          <w:rPr>
            <w:noProof/>
            <w:webHidden/>
          </w:rPr>
          <w:t>9</w:t>
        </w:r>
        <w:r w:rsidR="00BB659B">
          <w:rPr>
            <w:noProof/>
            <w:webHidden/>
          </w:rPr>
          <w:fldChar w:fldCharType="end"/>
        </w:r>
      </w:hyperlink>
    </w:p>
    <w:p w14:paraId="23AC5A1A" w14:textId="77777777" w:rsidR="00BB659B" w:rsidRDefault="008F216D">
      <w:pPr>
        <w:pStyle w:val="TOC2"/>
        <w:rPr>
          <w:rFonts w:asciiTheme="minorHAnsi" w:hAnsiTheme="minorHAnsi"/>
          <w:noProof/>
        </w:rPr>
      </w:pPr>
      <w:hyperlink w:anchor="_Toc481396639" w:history="1">
        <w:r w:rsidR="00BB659B" w:rsidRPr="00237905">
          <w:rPr>
            <w:rStyle w:val="Hyperlink"/>
            <w:rFonts w:eastAsia="Times New Roman"/>
            <w:noProof/>
            <w:lang w:eastAsia="en-US"/>
          </w:rPr>
          <w:t>Tier 1: Exploring the three common plan structures used</w:t>
        </w:r>
        <w:r w:rsidR="00BB659B">
          <w:rPr>
            <w:noProof/>
            <w:webHidden/>
          </w:rPr>
          <w:tab/>
        </w:r>
        <w:r w:rsidR="00BB659B">
          <w:rPr>
            <w:noProof/>
            <w:webHidden/>
          </w:rPr>
          <w:fldChar w:fldCharType="begin"/>
        </w:r>
        <w:r w:rsidR="00BB659B">
          <w:rPr>
            <w:noProof/>
            <w:webHidden/>
          </w:rPr>
          <w:instrText xml:space="preserve"> PAGEREF _Toc481396639 \h </w:instrText>
        </w:r>
        <w:r w:rsidR="00BB659B">
          <w:rPr>
            <w:noProof/>
            <w:webHidden/>
          </w:rPr>
        </w:r>
        <w:r w:rsidR="00BB659B">
          <w:rPr>
            <w:noProof/>
            <w:webHidden/>
          </w:rPr>
          <w:fldChar w:fldCharType="separate"/>
        </w:r>
        <w:r w:rsidR="00BB659B">
          <w:rPr>
            <w:noProof/>
            <w:webHidden/>
          </w:rPr>
          <w:t>12</w:t>
        </w:r>
        <w:r w:rsidR="00BB659B">
          <w:rPr>
            <w:noProof/>
            <w:webHidden/>
          </w:rPr>
          <w:fldChar w:fldCharType="end"/>
        </w:r>
      </w:hyperlink>
    </w:p>
    <w:p w14:paraId="26096440" w14:textId="77777777" w:rsidR="00BB659B" w:rsidRDefault="008F216D">
      <w:pPr>
        <w:pStyle w:val="TOC2"/>
        <w:rPr>
          <w:rFonts w:asciiTheme="minorHAnsi" w:hAnsiTheme="minorHAnsi"/>
          <w:noProof/>
        </w:rPr>
      </w:pPr>
      <w:hyperlink w:anchor="_Toc481396640" w:history="1">
        <w:r w:rsidR="00BB659B" w:rsidRPr="00237905">
          <w:rPr>
            <w:rStyle w:val="Hyperlink"/>
            <w:rFonts w:eastAsia="Times New Roman"/>
            <w:noProof/>
            <w:lang w:eastAsia="en-US"/>
          </w:rPr>
          <w:t>Tier 2: Matters influencing the structure of plan provisions</w:t>
        </w:r>
        <w:r w:rsidR="00BB659B">
          <w:rPr>
            <w:noProof/>
            <w:webHidden/>
          </w:rPr>
          <w:tab/>
        </w:r>
        <w:r w:rsidR="00BB659B">
          <w:rPr>
            <w:noProof/>
            <w:webHidden/>
          </w:rPr>
          <w:fldChar w:fldCharType="begin"/>
        </w:r>
        <w:r w:rsidR="00BB659B">
          <w:rPr>
            <w:noProof/>
            <w:webHidden/>
          </w:rPr>
          <w:instrText xml:space="preserve"> PAGEREF _Toc481396640 \h </w:instrText>
        </w:r>
        <w:r w:rsidR="00BB659B">
          <w:rPr>
            <w:noProof/>
            <w:webHidden/>
          </w:rPr>
        </w:r>
        <w:r w:rsidR="00BB659B">
          <w:rPr>
            <w:noProof/>
            <w:webHidden/>
          </w:rPr>
          <w:fldChar w:fldCharType="separate"/>
        </w:r>
        <w:r w:rsidR="00BB659B">
          <w:rPr>
            <w:noProof/>
            <w:webHidden/>
          </w:rPr>
          <w:t>14</w:t>
        </w:r>
        <w:r w:rsidR="00BB659B">
          <w:rPr>
            <w:noProof/>
            <w:webHidden/>
          </w:rPr>
          <w:fldChar w:fldCharType="end"/>
        </w:r>
      </w:hyperlink>
    </w:p>
    <w:p w14:paraId="5157A5B1" w14:textId="77777777" w:rsidR="00BB659B" w:rsidRDefault="008F216D">
      <w:pPr>
        <w:pStyle w:val="TOC2"/>
        <w:rPr>
          <w:rFonts w:asciiTheme="minorHAnsi" w:hAnsiTheme="minorHAnsi"/>
          <w:noProof/>
        </w:rPr>
      </w:pPr>
      <w:hyperlink w:anchor="_Toc481396641" w:history="1">
        <w:r w:rsidR="00BB659B" w:rsidRPr="00237905">
          <w:rPr>
            <w:rStyle w:val="Hyperlink"/>
            <w:noProof/>
          </w:rPr>
          <w:t>Options for district plan structure – tiers 1 and 2</w:t>
        </w:r>
        <w:r w:rsidR="00BB659B">
          <w:rPr>
            <w:noProof/>
            <w:webHidden/>
          </w:rPr>
          <w:tab/>
        </w:r>
        <w:r w:rsidR="00BB659B">
          <w:rPr>
            <w:noProof/>
            <w:webHidden/>
          </w:rPr>
          <w:fldChar w:fldCharType="begin"/>
        </w:r>
        <w:r w:rsidR="00BB659B">
          <w:rPr>
            <w:noProof/>
            <w:webHidden/>
          </w:rPr>
          <w:instrText xml:space="preserve"> PAGEREF _Toc481396641 \h </w:instrText>
        </w:r>
        <w:r w:rsidR="00BB659B">
          <w:rPr>
            <w:noProof/>
            <w:webHidden/>
          </w:rPr>
        </w:r>
        <w:r w:rsidR="00BB659B">
          <w:rPr>
            <w:noProof/>
            <w:webHidden/>
          </w:rPr>
          <w:fldChar w:fldCharType="separate"/>
        </w:r>
        <w:r w:rsidR="00BB659B">
          <w:rPr>
            <w:noProof/>
            <w:webHidden/>
          </w:rPr>
          <w:t>15</w:t>
        </w:r>
        <w:r w:rsidR="00BB659B">
          <w:rPr>
            <w:noProof/>
            <w:webHidden/>
          </w:rPr>
          <w:fldChar w:fldCharType="end"/>
        </w:r>
      </w:hyperlink>
    </w:p>
    <w:p w14:paraId="2A7C6B37" w14:textId="77777777" w:rsidR="00BB659B" w:rsidRDefault="008F216D">
      <w:pPr>
        <w:pStyle w:val="TOC2"/>
        <w:rPr>
          <w:rFonts w:asciiTheme="minorHAnsi" w:hAnsiTheme="minorHAnsi"/>
          <w:noProof/>
        </w:rPr>
      </w:pPr>
      <w:hyperlink w:anchor="_Toc481396642" w:history="1">
        <w:r w:rsidR="00BB659B" w:rsidRPr="00237905">
          <w:rPr>
            <w:rStyle w:val="Hyperlink"/>
            <w:noProof/>
          </w:rPr>
          <w:t>Relationship of district plan structure to combined plans by unitary authorities</w:t>
        </w:r>
        <w:r w:rsidR="00BB659B">
          <w:rPr>
            <w:noProof/>
            <w:webHidden/>
          </w:rPr>
          <w:tab/>
        </w:r>
        <w:r w:rsidR="00BB659B">
          <w:rPr>
            <w:noProof/>
            <w:webHidden/>
          </w:rPr>
          <w:fldChar w:fldCharType="begin"/>
        </w:r>
        <w:r w:rsidR="00BB659B">
          <w:rPr>
            <w:noProof/>
            <w:webHidden/>
          </w:rPr>
          <w:instrText xml:space="preserve"> PAGEREF _Toc481396642 \h </w:instrText>
        </w:r>
        <w:r w:rsidR="00BB659B">
          <w:rPr>
            <w:noProof/>
            <w:webHidden/>
          </w:rPr>
        </w:r>
        <w:r w:rsidR="00BB659B">
          <w:rPr>
            <w:noProof/>
            <w:webHidden/>
          </w:rPr>
          <w:fldChar w:fldCharType="separate"/>
        </w:r>
        <w:r w:rsidR="00BB659B">
          <w:rPr>
            <w:noProof/>
            <w:webHidden/>
          </w:rPr>
          <w:t>21</w:t>
        </w:r>
        <w:r w:rsidR="00BB659B">
          <w:rPr>
            <w:noProof/>
            <w:webHidden/>
          </w:rPr>
          <w:fldChar w:fldCharType="end"/>
        </w:r>
      </w:hyperlink>
    </w:p>
    <w:p w14:paraId="0229F6C0" w14:textId="77777777" w:rsidR="00BB659B" w:rsidRDefault="008F216D">
      <w:pPr>
        <w:pStyle w:val="TOC2"/>
        <w:rPr>
          <w:rFonts w:asciiTheme="minorHAnsi" w:hAnsiTheme="minorHAnsi"/>
          <w:noProof/>
        </w:rPr>
      </w:pPr>
      <w:hyperlink w:anchor="_Toc481396643" w:history="1">
        <w:r w:rsidR="00BB659B" w:rsidRPr="00237905">
          <w:rPr>
            <w:rStyle w:val="Hyperlink"/>
            <w:noProof/>
          </w:rPr>
          <w:t>Our preferred option</w:t>
        </w:r>
        <w:r w:rsidR="00BB659B">
          <w:rPr>
            <w:noProof/>
            <w:webHidden/>
          </w:rPr>
          <w:tab/>
        </w:r>
        <w:r w:rsidR="00BB659B">
          <w:rPr>
            <w:noProof/>
            <w:webHidden/>
          </w:rPr>
          <w:fldChar w:fldCharType="begin"/>
        </w:r>
        <w:r w:rsidR="00BB659B">
          <w:rPr>
            <w:noProof/>
            <w:webHidden/>
          </w:rPr>
          <w:instrText xml:space="preserve"> PAGEREF _Toc481396643 \h </w:instrText>
        </w:r>
        <w:r w:rsidR="00BB659B">
          <w:rPr>
            <w:noProof/>
            <w:webHidden/>
          </w:rPr>
        </w:r>
        <w:r w:rsidR="00BB659B">
          <w:rPr>
            <w:noProof/>
            <w:webHidden/>
          </w:rPr>
          <w:fldChar w:fldCharType="separate"/>
        </w:r>
        <w:r w:rsidR="00BB659B">
          <w:rPr>
            <w:noProof/>
            <w:webHidden/>
          </w:rPr>
          <w:t>23</w:t>
        </w:r>
        <w:r w:rsidR="00BB659B">
          <w:rPr>
            <w:noProof/>
            <w:webHidden/>
          </w:rPr>
          <w:fldChar w:fldCharType="end"/>
        </w:r>
      </w:hyperlink>
    </w:p>
    <w:p w14:paraId="1EEBC818" w14:textId="77777777" w:rsidR="00BB659B" w:rsidRDefault="008F216D">
      <w:pPr>
        <w:pStyle w:val="TOC1"/>
        <w:rPr>
          <w:rFonts w:asciiTheme="minorHAnsi" w:hAnsiTheme="minorHAnsi"/>
          <w:noProof/>
        </w:rPr>
      </w:pPr>
      <w:hyperlink w:anchor="_Toc481396644" w:history="1">
        <w:r w:rsidR="00BB659B" w:rsidRPr="00237905">
          <w:rPr>
            <w:rStyle w:val="Hyperlink"/>
            <w:noProof/>
          </w:rPr>
          <w:t>Next steps</w:t>
        </w:r>
        <w:r w:rsidR="00BB659B">
          <w:rPr>
            <w:noProof/>
            <w:webHidden/>
          </w:rPr>
          <w:tab/>
        </w:r>
        <w:r w:rsidR="00BB659B">
          <w:rPr>
            <w:noProof/>
            <w:webHidden/>
          </w:rPr>
          <w:fldChar w:fldCharType="begin"/>
        </w:r>
        <w:r w:rsidR="00BB659B">
          <w:rPr>
            <w:noProof/>
            <w:webHidden/>
          </w:rPr>
          <w:instrText xml:space="preserve"> PAGEREF _Toc481396644 \h </w:instrText>
        </w:r>
        <w:r w:rsidR="00BB659B">
          <w:rPr>
            <w:noProof/>
            <w:webHidden/>
          </w:rPr>
        </w:r>
        <w:r w:rsidR="00BB659B">
          <w:rPr>
            <w:noProof/>
            <w:webHidden/>
          </w:rPr>
          <w:fldChar w:fldCharType="separate"/>
        </w:r>
        <w:r w:rsidR="00BB659B">
          <w:rPr>
            <w:noProof/>
            <w:webHidden/>
          </w:rPr>
          <w:t>24</w:t>
        </w:r>
        <w:r w:rsidR="00BB659B">
          <w:rPr>
            <w:noProof/>
            <w:webHidden/>
          </w:rPr>
          <w:fldChar w:fldCharType="end"/>
        </w:r>
      </w:hyperlink>
    </w:p>
    <w:p w14:paraId="5667F7DE" w14:textId="77777777" w:rsidR="00BB659B" w:rsidRDefault="008F216D">
      <w:pPr>
        <w:pStyle w:val="TOC2"/>
        <w:rPr>
          <w:rFonts w:asciiTheme="minorHAnsi" w:hAnsiTheme="minorHAnsi"/>
          <w:noProof/>
        </w:rPr>
      </w:pPr>
      <w:hyperlink w:anchor="_Toc481396645" w:history="1">
        <w:r w:rsidR="00BB659B" w:rsidRPr="00237905">
          <w:rPr>
            <w:rStyle w:val="Hyperlink"/>
            <w:noProof/>
          </w:rPr>
          <w:t>Feedback</w:t>
        </w:r>
        <w:r w:rsidR="00BB659B">
          <w:rPr>
            <w:noProof/>
            <w:webHidden/>
          </w:rPr>
          <w:tab/>
        </w:r>
        <w:r w:rsidR="00BB659B">
          <w:rPr>
            <w:noProof/>
            <w:webHidden/>
          </w:rPr>
          <w:fldChar w:fldCharType="begin"/>
        </w:r>
        <w:r w:rsidR="00BB659B">
          <w:rPr>
            <w:noProof/>
            <w:webHidden/>
          </w:rPr>
          <w:instrText xml:space="preserve"> PAGEREF _Toc481396645 \h </w:instrText>
        </w:r>
        <w:r w:rsidR="00BB659B">
          <w:rPr>
            <w:noProof/>
            <w:webHidden/>
          </w:rPr>
        </w:r>
        <w:r w:rsidR="00BB659B">
          <w:rPr>
            <w:noProof/>
            <w:webHidden/>
          </w:rPr>
          <w:fldChar w:fldCharType="separate"/>
        </w:r>
        <w:r w:rsidR="00BB659B">
          <w:rPr>
            <w:noProof/>
            <w:webHidden/>
          </w:rPr>
          <w:t>24</w:t>
        </w:r>
        <w:r w:rsidR="00BB659B">
          <w:rPr>
            <w:noProof/>
            <w:webHidden/>
          </w:rPr>
          <w:fldChar w:fldCharType="end"/>
        </w:r>
      </w:hyperlink>
    </w:p>
    <w:p w14:paraId="6D9CE480" w14:textId="77777777" w:rsidR="00BB659B" w:rsidRDefault="008F216D">
      <w:pPr>
        <w:pStyle w:val="TOC2"/>
        <w:rPr>
          <w:rFonts w:asciiTheme="minorHAnsi" w:hAnsiTheme="minorHAnsi"/>
          <w:noProof/>
        </w:rPr>
      </w:pPr>
      <w:hyperlink w:anchor="_Toc481396646" w:history="1">
        <w:r w:rsidR="00BB659B" w:rsidRPr="00237905">
          <w:rPr>
            <w:rStyle w:val="Hyperlink"/>
            <w:noProof/>
          </w:rPr>
          <w:t>Contact</w:t>
        </w:r>
        <w:r w:rsidR="00BB659B">
          <w:rPr>
            <w:noProof/>
            <w:webHidden/>
          </w:rPr>
          <w:tab/>
        </w:r>
        <w:r w:rsidR="00BB659B">
          <w:rPr>
            <w:noProof/>
            <w:webHidden/>
          </w:rPr>
          <w:fldChar w:fldCharType="begin"/>
        </w:r>
        <w:r w:rsidR="00BB659B">
          <w:rPr>
            <w:noProof/>
            <w:webHidden/>
          </w:rPr>
          <w:instrText xml:space="preserve"> PAGEREF _Toc481396646 \h </w:instrText>
        </w:r>
        <w:r w:rsidR="00BB659B">
          <w:rPr>
            <w:noProof/>
            <w:webHidden/>
          </w:rPr>
        </w:r>
        <w:r w:rsidR="00BB659B">
          <w:rPr>
            <w:noProof/>
            <w:webHidden/>
          </w:rPr>
          <w:fldChar w:fldCharType="separate"/>
        </w:r>
        <w:r w:rsidR="00BB659B">
          <w:rPr>
            <w:noProof/>
            <w:webHidden/>
          </w:rPr>
          <w:t>24</w:t>
        </w:r>
        <w:r w:rsidR="00BB659B">
          <w:rPr>
            <w:noProof/>
            <w:webHidden/>
          </w:rPr>
          <w:fldChar w:fldCharType="end"/>
        </w:r>
      </w:hyperlink>
    </w:p>
    <w:p w14:paraId="36F6EF12" w14:textId="77777777" w:rsidR="00BB659B" w:rsidRDefault="008F216D">
      <w:pPr>
        <w:pStyle w:val="TOC1"/>
        <w:rPr>
          <w:rFonts w:asciiTheme="minorHAnsi" w:hAnsiTheme="minorHAnsi"/>
          <w:noProof/>
        </w:rPr>
      </w:pPr>
      <w:hyperlink w:anchor="_Toc481396647" w:history="1">
        <w:r w:rsidR="00BB659B" w:rsidRPr="00237905">
          <w:rPr>
            <w:rStyle w:val="Hyperlink"/>
            <w:noProof/>
          </w:rPr>
          <w:t>Appendix 1</w:t>
        </w:r>
        <w:r w:rsidR="00BB659B">
          <w:rPr>
            <w:noProof/>
            <w:webHidden/>
          </w:rPr>
          <w:tab/>
        </w:r>
        <w:r w:rsidR="00BB659B">
          <w:rPr>
            <w:noProof/>
            <w:webHidden/>
          </w:rPr>
          <w:fldChar w:fldCharType="begin"/>
        </w:r>
        <w:r w:rsidR="00BB659B">
          <w:rPr>
            <w:noProof/>
            <w:webHidden/>
          </w:rPr>
          <w:instrText xml:space="preserve"> PAGEREF _Toc481396647 \h </w:instrText>
        </w:r>
        <w:r w:rsidR="00BB659B">
          <w:rPr>
            <w:noProof/>
            <w:webHidden/>
          </w:rPr>
        </w:r>
        <w:r w:rsidR="00BB659B">
          <w:rPr>
            <w:noProof/>
            <w:webHidden/>
          </w:rPr>
          <w:fldChar w:fldCharType="separate"/>
        </w:r>
        <w:r w:rsidR="00BB659B">
          <w:rPr>
            <w:noProof/>
            <w:webHidden/>
          </w:rPr>
          <w:t>25</w:t>
        </w:r>
        <w:r w:rsidR="00BB659B">
          <w:rPr>
            <w:noProof/>
            <w:webHidden/>
          </w:rPr>
          <w:fldChar w:fldCharType="end"/>
        </w:r>
      </w:hyperlink>
    </w:p>
    <w:p w14:paraId="3A3E6705" w14:textId="77777777" w:rsidR="00BB659B" w:rsidRDefault="008F216D">
      <w:pPr>
        <w:pStyle w:val="TOC1"/>
        <w:rPr>
          <w:rFonts w:asciiTheme="minorHAnsi" w:hAnsiTheme="minorHAnsi"/>
          <w:noProof/>
        </w:rPr>
      </w:pPr>
      <w:hyperlink w:anchor="_Toc481396648" w:history="1">
        <w:r w:rsidR="00BB659B" w:rsidRPr="00237905">
          <w:rPr>
            <w:rStyle w:val="Hyperlink"/>
            <w:noProof/>
          </w:rPr>
          <w:t>Appendix 2</w:t>
        </w:r>
        <w:r w:rsidR="00BB659B">
          <w:rPr>
            <w:noProof/>
            <w:webHidden/>
          </w:rPr>
          <w:tab/>
        </w:r>
        <w:r w:rsidR="00BB659B">
          <w:rPr>
            <w:noProof/>
            <w:webHidden/>
          </w:rPr>
          <w:fldChar w:fldCharType="begin"/>
        </w:r>
        <w:r w:rsidR="00BB659B">
          <w:rPr>
            <w:noProof/>
            <w:webHidden/>
          </w:rPr>
          <w:instrText xml:space="preserve"> PAGEREF _Toc481396648 \h </w:instrText>
        </w:r>
        <w:r w:rsidR="00BB659B">
          <w:rPr>
            <w:noProof/>
            <w:webHidden/>
          </w:rPr>
        </w:r>
        <w:r w:rsidR="00BB659B">
          <w:rPr>
            <w:noProof/>
            <w:webHidden/>
          </w:rPr>
          <w:fldChar w:fldCharType="separate"/>
        </w:r>
        <w:r w:rsidR="00BB659B">
          <w:rPr>
            <w:noProof/>
            <w:webHidden/>
          </w:rPr>
          <w:t>27</w:t>
        </w:r>
        <w:r w:rsidR="00BB659B">
          <w:rPr>
            <w:noProof/>
            <w:webHidden/>
          </w:rPr>
          <w:fldChar w:fldCharType="end"/>
        </w:r>
      </w:hyperlink>
    </w:p>
    <w:p w14:paraId="387C8799" w14:textId="77777777" w:rsidR="0080531E" w:rsidRPr="006B77BB" w:rsidRDefault="00775F57" w:rsidP="002B4778">
      <w:pPr>
        <w:pStyle w:val="Glossary"/>
      </w:pPr>
      <w:r w:rsidRPr="006B77BB">
        <w:rPr>
          <w:color w:val="0092CF"/>
        </w:rPr>
        <w:fldChar w:fldCharType="end"/>
      </w:r>
    </w:p>
    <w:p w14:paraId="1C6ACBD4" w14:textId="77777777" w:rsidR="00796A6F" w:rsidRPr="006B77BB" w:rsidRDefault="00796A6F">
      <w:pPr>
        <w:spacing w:before="0" w:after="200" w:line="276" w:lineRule="auto"/>
        <w:jc w:val="left"/>
        <w:rPr>
          <w:rFonts w:eastAsiaTheme="majorEastAsia" w:cstheme="majorBidi"/>
          <w:b/>
          <w:bCs/>
          <w:color w:val="17556C"/>
          <w:sz w:val="48"/>
          <w:szCs w:val="28"/>
        </w:rPr>
      </w:pPr>
      <w:r w:rsidRPr="006B77BB">
        <w:br w:type="page"/>
      </w:r>
    </w:p>
    <w:p w14:paraId="481A5649" w14:textId="77777777" w:rsidR="00532334" w:rsidRPr="006B77BB" w:rsidRDefault="00532334" w:rsidP="008B68EC">
      <w:pPr>
        <w:pStyle w:val="Heading"/>
      </w:pPr>
      <w:r w:rsidRPr="006B77BB">
        <w:lastRenderedPageBreak/>
        <w:t>Tables</w:t>
      </w:r>
    </w:p>
    <w:p w14:paraId="70151A78" w14:textId="77777777" w:rsidR="0080314D" w:rsidRDefault="004943C2">
      <w:pPr>
        <w:pStyle w:val="TableofFigures"/>
        <w:tabs>
          <w:tab w:val="right" w:pos="8494"/>
        </w:tabs>
        <w:rPr>
          <w:rFonts w:asciiTheme="minorHAnsi" w:hAnsiTheme="minorHAnsi"/>
          <w:noProof/>
          <w:sz w:val="24"/>
          <w:szCs w:val="24"/>
          <w:lang w:val="en-US" w:eastAsia="en-US"/>
        </w:rPr>
      </w:pPr>
      <w:r w:rsidRPr="006B77BB">
        <w:fldChar w:fldCharType="begin"/>
      </w:r>
      <w:r w:rsidRPr="006B77BB">
        <w:instrText xml:space="preserve"> TOC \h \z \t "Table heading" \c </w:instrText>
      </w:r>
      <w:r w:rsidRPr="006B77BB">
        <w:fldChar w:fldCharType="separate"/>
      </w:r>
      <w:hyperlink w:anchor="_Toc479003380" w:history="1">
        <w:r w:rsidR="0080314D" w:rsidRPr="007E3226">
          <w:rPr>
            <w:rStyle w:val="Hyperlink"/>
            <w:noProof/>
          </w:rPr>
          <w:t xml:space="preserve">Table 1: </w:t>
        </w:r>
        <w:r w:rsidR="0080314D" w:rsidRPr="007E3226">
          <w:rPr>
            <w:rFonts w:asciiTheme="minorHAnsi" w:hAnsiTheme="minorHAnsi"/>
            <w:noProof/>
            <w:sz w:val="24"/>
            <w:szCs w:val="24"/>
            <w:lang w:val="en-US" w:eastAsia="en-US"/>
          </w:rPr>
          <w:tab/>
        </w:r>
        <w:r w:rsidR="0080314D" w:rsidRPr="007E3226">
          <w:rPr>
            <w:rStyle w:val="Hyperlink"/>
            <w:noProof/>
          </w:rPr>
          <w:t>3 plans , 3 approaches and 3 ways to say the same thing</w:t>
        </w:r>
        <w:r w:rsidR="0080314D" w:rsidRPr="007E3226">
          <w:rPr>
            <w:noProof/>
            <w:webHidden/>
          </w:rPr>
          <w:tab/>
        </w:r>
        <w:r w:rsidR="0080314D" w:rsidRPr="007E3226">
          <w:rPr>
            <w:noProof/>
            <w:webHidden/>
          </w:rPr>
          <w:fldChar w:fldCharType="begin"/>
        </w:r>
        <w:r w:rsidR="0080314D" w:rsidRPr="007E3226">
          <w:rPr>
            <w:noProof/>
            <w:webHidden/>
          </w:rPr>
          <w:instrText xml:space="preserve"> PAGEREF _Toc479003380 \h </w:instrText>
        </w:r>
        <w:r w:rsidR="0080314D" w:rsidRPr="007E3226">
          <w:rPr>
            <w:noProof/>
            <w:webHidden/>
          </w:rPr>
        </w:r>
        <w:r w:rsidR="0080314D" w:rsidRPr="007E3226">
          <w:rPr>
            <w:noProof/>
            <w:webHidden/>
          </w:rPr>
          <w:fldChar w:fldCharType="separate"/>
        </w:r>
        <w:r w:rsidR="00700639" w:rsidRPr="007E3226">
          <w:rPr>
            <w:noProof/>
            <w:webHidden/>
          </w:rPr>
          <w:t>6</w:t>
        </w:r>
        <w:r w:rsidR="0080314D" w:rsidRPr="007E3226">
          <w:rPr>
            <w:noProof/>
            <w:webHidden/>
          </w:rPr>
          <w:fldChar w:fldCharType="end"/>
        </w:r>
      </w:hyperlink>
    </w:p>
    <w:p w14:paraId="74A5627B" w14:textId="77777777" w:rsidR="0080314D" w:rsidRDefault="008F216D">
      <w:pPr>
        <w:pStyle w:val="TableofFigures"/>
        <w:tabs>
          <w:tab w:val="right" w:pos="8494"/>
        </w:tabs>
        <w:rPr>
          <w:rFonts w:asciiTheme="minorHAnsi" w:hAnsiTheme="minorHAnsi"/>
          <w:noProof/>
          <w:sz w:val="24"/>
          <w:szCs w:val="24"/>
          <w:lang w:val="en-US" w:eastAsia="en-US"/>
        </w:rPr>
      </w:pPr>
      <w:hyperlink w:anchor="_Toc479003381" w:history="1">
        <w:r w:rsidR="0080314D" w:rsidRPr="00B70F49">
          <w:rPr>
            <w:rStyle w:val="Hyperlink"/>
            <w:rFonts w:eastAsia="Calibri" w:cs="Times New Roman"/>
            <w:bCs/>
            <w:noProof/>
            <w:lang w:eastAsia="en-US"/>
          </w:rPr>
          <w:t xml:space="preserve">Table 2: </w:t>
        </w:r>
        <w:r w:rsidR="0080314D">
          <w:rPr>
            <w:rFonts w:asciiTheme="minorHAnsi" w:hAnsiTheme="minorHAnsi"/>
            <w:noProof/>
            <w:sz w:val="24"/>
            <w:szCs w:val="24"/>
            <w:lang w:val="en-US" w:eastAsia="en-US"/>
          </w:rPr>
          <w:tab/>
        </w:r>
        <w:r w:rsidR="0080314D" w:rsidRPr="00B70F49">
          <w:rPr>
            <w:rStyle w:val="Hyperlink"/>
            <w:rFonts w:eastAsia="Calibri" w:cs="Times New Roman"/>
            <w:bCs/>
            <w:noProof/>
            <w:lang w:eastAsia="en-US"/>
          </w:rPr>
          <w:t>Four tiers of plan structure</w:t>
        </w:r>
        <w:r w:rsidR="0080314D">
          <w:rPr>
            <w:noProof/>
            <w:webHidden/>
          </w:rPr>
          <w:tab/>
        </w:r>
        <w:r w:rsidR="0080314D">
          <w:rPr>
            <w:noProof/>
            <w:webHidden/>
          </w:rPr>
          <w:fldChar w:fldCharType="begin"/>
        </w:r>
        <w:r w:rsidR="0080314D">
          <w:rPr>
            <w:noProof/>
            <w:webHidden/>
          </w:rPr>
          <w:instrText xml:space="preserve"> PAGEREF _Toc479003381 \h </w:instrText>
        </w:r>
        <w:r w:rsidR="0080314D">
          <w:rPr>
            <w:noProof/>
            <w:webHidden/>
          </w:rPr>
        </w:r>
        <w:r w:rsidR="0080314D">
          <w:rPr>
            <w:noProof/>
            <w:webHidden/>
          </w:rPr>
          <w:fldChar w:fldCharType="separate"/>
        </w:r>
        <w:r w:rsidR="00700639">
          <w:rPr>
            <w:noProof/>
            <w:webHidden/>
          </w:rPr>
          <w:t>11</w:t>
        </w:r>
        <w:r w:rsidR="0080314D">
          <w:rPr>
            <w:noProof/>
            <w:webHidden/>
          </w:rPr>
          <w:fldChar w:fldCharType="end"/>
        </w:r>
      </w:hyperlink>
    </w:p>
    <w:p w14:paraId="785351D6" w14:textId="77777777" w:rsidR="0080314D" w:rsidRDefault="008F216D">
      <w:pPr>
        <w:pStyle w:val="TableofFigures"/>
        <w:tabs>
          <w:tab w:val="right" w:pos="8494"/>
        </w:tabs>
        <w:rPr>
          <w:rFonts w:asciiTheme="minorHAnsi" w:hAnsiTheme="minorHAnsi"/>
          <w:noProof/>
          <w:sz w:val="24"/>
          <w:szCs w:val="24"/>
          <w:lang w:val="en-US" w:eastAsia="en-US"/>
        </w:rPr>
      </w:pPr>
      <w:hyperlink w:anchor="_Toc479003384" w:history="1">
        <w:r w:rsidR="0080314D" w:rsidRPr="00B70F49">
          <w:rPr>
            <w:rStyle w:val="Hyperlink"/>
            <w:noProof/>
          </w:rPr>
          <w:t xml:space="preserve">Table 3: </w:t>
        </w:r>
        <w:r w:rsidR="0080314D">
          <w:rPr>
            <w:rFonts w:asciiTheme="minorHAnsi" w:hAnsiTheme="minorHAnsi"/>
            <w:noProof/>
            <w:sz w:val="24"/>
            <w:szCs w:val="24"/>
            <w:lang w:val="en-US" w:eastAsia="en-US"/>
          </w:rPr>
          <w:tab/>
        </w:r>
        <w:r w:rsidR="0080314D" w:rsidRPr="00B70F49">
          <w:rPr>
            <w:rStyle w:val="Hyperlink"/>
            <w:noProof/>
          </w:rPr>
          <w:t>Advantages and disadvantages of option 1</w:t>
        </w:r>
        <w:r w:rsidR="0080314D">
          <w:rPr>
            <w:noProof/>
            <w:webHidden/>
          </w:rPr>
          <w:tab/>
        </w:r>
        <w:r w:rsidR="0080314D">
          <w:rPr>
            <w:noProof/>
            <w:webHidden/>
          </w:rPr>
          <w:fldChar w:fldCharType="begin"/>
        </w:r>
        <w:r w:rsidR="0080314D">
          <w:rPr>
            <w:noProof/>
            <w:webHidden/>
          </w:rPr>
          <w:instrText xml:space="preserve"> PAGEREF _Toc479003384 \h </w:instrText>
        </w:r>
        <w:r w:rsidR="0080314D">
          <w:rPr>
            <w:noProof/>
            <w:webHidden/>
          </w:rPr>
        </w:r>
        <w:r w:rsidR="0080314D">
          <w:rPr>
            <w:noProof/>
            <w:webHidden/>
          </w:rPr>
          <w:fldChar w:fldCharType="separate"/>
        </w:r>
        <w:r w:rsidR="00700639">
          <w:rPr>
            <w:noProof/>
            <w:webHidden/>
          </w:rPr>
          <w:t>17</w:t>
        </w:r>
        <w:r w:rsidR="0080314D">
          <w:rPr>
            <w:noProof/>
            <w:webHidden/>
          </w:rPr>
          <w:fldChar w:fldCharType="end"/>
        </w:r>
      </w:hyperlink>
    </w:p>
    <w:p w14:paraId="2F77676B" w14:textId="77777777" w:rsidR="0080314D" w:rsidRDefault="008F216D">
      <w:pPr>
        <w:pStyle w:val="TableofFigures"/>
        <w:tabs>
          <w:tab w:val="right" w:pos="8494"/>
        </w:tabs>
        <w:rPr>
          <w:rFonts w:asciiTheme="minorHAnsi" w:hAnsiTheme="minorHAnsi"/>
          <w:noProof/>
          <w:sz w:val="24"/>
          <w:szCs w:val="24"/>
          <w:lang w:val="en-US" w:eastAsia="en-US"/>
        </w:rPr>
      </w:pPr>
      <w:hyperlink w:anchor="_Toc479003385" w:history="1">
        <w:r w:rsidR="0080314D" w:rsidRPr="00B70F49">
          <w:rPr>
            <w:rStyle w:val="Hyperlink"/>
            <w:noProof/>
          </w:rPr>
          <w:t xml:space="preserve">Table 4: </w:t>
        </w:r>
        <w:r w:rsidR="0080314D">
          <w:rPr>
            <w:rFonts w:asciiTheme="minorHAnsi" w:hAnsiTheme="minorHAnsi"/>
            <w:noProof/>
            <w:sz w:val="24"/>
            <w:szCs w:val="24"/>
            <w:lang w:val="en-US" w:eastAsia="en-US"/>
          </w:rPr>
          <w:tab/>
        </w:r>
        <w:r w:rsidR="0080314D" w:rsidRPr="00B70F49">
          <w:rPr>
            <w:rStyle w:val="Hyperlink"/>
            <w:noProof/>
          </w:rPr>
          <w:t>Advantages and disadvantages of option 2</w:t>
        </w:r>
        <w:r w:rsidR="0080314D">
          <w:rPr>
            <w:noProof/>
            <w:webHidden/>
          </w:rPr>
          <w:tab/>
        </w:r>
        <w:r w:rsidR="0080314D">
          <w:rPr>
            <w:noProof/>
            <w:webHidden/>
          </w:rPr>
          <w:fldChar w:fldCharType="begin"/>
        </w:r>
        <w:r w:rsidR="0080314D">
          <w:rPr>
            <w:noProof/>
            <w:webHidden/>
          </w:rPr>
          <w:instrText xml:space="preserve"> PAGEREF _Toc479003385 \h </w:instrText>
        </w:r>
        <w:r w:rsidR="0080314D">
          <w:rPr>
            <w:noProof/>
            <w:webHidden/>
          </w:rPr>
        </w:r>
        <w:r w:rsidR="0080314D">
          <w:rPr>
            <w:noProof/>
            <w:webHidden/>
          </w:rPr>
          <w:fldChar w:fldCharType="separate"/>
        </w:r>
        <w:r w:rsidR="00700639">
          <w:rPr>
            <w:noProof/>
            <w:webHidden/>
          </w:rPr>
          <w:t>19</w:t>
        </w:r>
        <w:r w:rsidR="0080314D">
          <w:rPr>
            <w:noProof/>
            <w:webHidden/>
          </w:rPr>
          <w:fldChar w:fldCharType="end"/>
        </w:r>
      </w:hyperlink>
    </w:p>
    <w:p w14:paraId="12C74446" w14:textId="77777777" w:rsidR="0080314D" w:rsidRDefault="008F216D">
      <w:pPr>
        <w:pStyle w:val="TableofFigures"/>
        <w:tabs>
          <w:tab w:val="right" w:pos="8494"/>
        </w:tabs>
        <w:rPr>
          <w:rFonts w:asciiTheme="minorHAnsi" w:hAnsiTheme="minorHAnsi"/>
          <w:noProof/>
          <w:sz w:val="24"/>
          <w:szCs w:val="24"/>
          <w:lang w:val="en-US" w:eastAsia="en-US"/>
        </w:rPr>
      </w:pPr>
      <w:hyperlink w:anchor="_Toc479003386" w:history="1">
        <w:r w:rsidR="0080314D" w:rsidRPr="00B70F49">
          <w:rPr>
            <w:rStyle w:val="Hyperlink"/>
            <w:noProof/>
          </w:rPr>
          <w:t xml:space="preserve">Table 5: </w:t>
        </w:r>
        <w:r w:rsidR="0080314D">
          <w:rPr>
            <w:rFonts w:asciiTheme="minorHAnsi" w:hAnsiTheme="minorHAnsi"/>
            <w:noProof/>
            <w:sz w:val="24"/>
            <w:szCs w:val="24"/>
            <w:lang w:val="en-US" w:eastAsia="en-US"/>
          </w:rPr>
          <w:tab/>
        </w:r>
        <w:r w:rsidR="0080314D" w:rsidRPr="00B70F49">
          <w:rPr>
            <w:rStyle w:val="Hyperlink"/>
            <w:noProof/>
          </w:rPr>
          <w:t>Advantages and disadvantages of Option 3</w:t>
        </w:r>
        <w:r w:rsidR="0080314D">
          <w:rPr>
            <w:noProof/>
            <w:webHidden/>
          </w:rPr>
          <w:tab/>
        </w:r>
        <w:r w:rsidR="0080314D">
          <w:rPr>
            <w:noProof/>
            <w:webHidden/>
          </w:rPr>
          <w:fldChar w:fldCharType="begin"/>
        </w:r>
        <w:r w:rsidR="0080314D">
          <w:rPr>
            <w:noProof/>
            <w:webHidden/>
          </w:rPr>
          <w:instrText xml:space="preserve"> PAGEREF _Toc479003386 \h </w:instrText>
        </w:r>
        <w:r w:rsidR="0080314D">
          <w:rPr>
            <w:noProof/>
            <w:webHidden/>
          </w:rPr>
        </w:r>
        <w:r w:rsidR="0080314D">
          <w:rPr>
            <w:noProof/>
            <w:webHidden/>
          </w:rPr>
          <w:fldChar w:fldCharType="separate"/>
        </w:r>
        <w:r w:rsidR="00700639">
          <w:rPr>
            <w:noProof/>
            <w:webHidden/>
          </w:rPr>
          <w:t>21</w:t>
        </w:r>
        <w:r w:rsidR="0080314D">
          <w:rPr>
            <w:noProof/>
            <w:webHidden/>
          </w:rPr>
          <w:fldChar w:fldCharType="end"/>
        </w:r>
      </w:hyperlink>
    </w:p>
    <w:p w14:paraId="0192E117" w14:textId="77777777" w:rsidR="0080314D" w:rsidRDefault="008F216D">
      <w:pPr>
        <w:pStyle w:val="TableofFigures"/>
        <w:tabs>
          <w:tab w:val="right" w:pos="8494"/>
        </w:tabs>
        <w:rPr>
          <w:rFonts w:asciiTheme="minorHAnsi" w:hAnsiTheme="minorHAnsi"/>
          <w:noProof/>
          <w:sz w:val="24"/>
          <w:szCs w:val="24"/>
          <w:lang w:val="en-US" w:eastAsia="en-US"/>
        </w:rPr>
      </w:pPr>
      <w:hyperlink w:anchor="_Toc479003387" w:history="1">
        <w:r w:rsidR="0080314D" w:rsidRPr="00B70F49">
          <w:rPr>
            <w:rStyle w:val="Hyperlink"/>
            <w:noProof/>
          </w:rPr>
          <w:t xml:space="preserve">Table 6: </w:t>
        </w:r>
        <w:r w:rsidR="0080314D">
          <w:rPr>
            <w:rFonts w:asciiTheme="minorHAnsi" w:hAnsiTheme="minorHAnsi"/>
            <w:noProof/>
            <w:sz w:val="24"/>
            <w:szCs w:val="24"/>
            <w:lang w:val="en-US" w:eastAsia="en-US"/>
          </w:rPr>
          <w:tab/>
        </w:r>
        <w:r w:rsidR="0080314D" w:rsidRPr="00B70F49">
          <w:rPr>
            <w:rStyle w:val="Hyperlink"/>
            <w:noProof/>
          </w:rPr>
          <w:t>Unitary authorities – combined district and regional plans</w:t>
        </w:r>
        <w:r w:rsidR="0080314D">
          <w:rPr>
            <w:noProof/>
            <w:webHidden/>
          </w:rPr>
          <w:tab/>
        </w:r>
        <w:r w:rsidR="0080314D">
          <w:rPr>
            <w:noProof/>
            <w:webHidden/>
          </w:rPr>
          <w:fldChar w:fldCharType="begin"/>
        </w:r>
        <w:r w:rsidR="0080314D">
          <w:rPr>
            <w:noProof/>
            <w:webHidden/>
          </w:rPr>
          <w:instrText xml:space="preserve"> PAGEREF _Toc479003387 \h </w:instrText>
        </w:r>
        <w:r w:rsidR="0080314D">
          <w:rPr>
            <w:noProof/>
            <w:webHidden/>
          </w:rPr>
        </w:r>
        <w:r w:rsidR="0080314D">
          <w:rPr>
            <w:noProof/>
            <w:webHidden/>
          </w:rPr>
          <w:fldChar w:fldCharType="separate"/>
        </w:r>
        <w:r w:rsidR="00700639">
          <w:rPr>
            <w:noProof/>
            <w:webHidden/>
          </w:rPr>
          <w:t>22</w:t>
        </w:r>
        <w:r w:rsidR="0080314D">
          <w:rPr>
            <w:noProof/>
            <w:webHidden/>
          </w:rPr>
          <w:fldChar w:fldCharType="end"/>
        </w:r>
      </w:hyperlink>
    </w:p>
    <w:p w14:paraId="7AD1D08C" w14:textId="07F1A4E1" w:rsidR="0080314D" w:rsidRDefault="008F216D">
      <w:pPr>
        <w:pStyle w:val="TableofFigures"/>
        <w:tabs>
          <w:tab w:val="right" w:pos="8494"/>
        </w:tabs>
        <w:rPr>
          <w:rStyle w:val="Hyperlink"/>
          <w:noProof/>
        </w:rPr>
      </w:pPr>
      <w:hyperlink w:anchor="_Toc479003388" w:history="1">
        <w:r w:rsidR="0080314D" w:rsidRPr="0080314D">
          <w:rPr>
            <w:rStyle w:val="Hyperlink"/>
            <w:noProof/>
          </w:rPr>
          <w:t>Table A1.1:</w:t>
        </w:r>
        <w:r w:rsidR="0080314D" w:rsidRPr="0080314D">
          <w:rPr>
            <w:rFonts w:asciiTheme="minorHAnsi" w:hAnsiTheme="minorHAnsi"/>
            <w:noProof/>
            <w:sz w:val="24"/>
            <w:szCs w:val="24"/>
            <w:lang w:val="en-US" w:eastAsia="en-US"/>
          </w:rPr>
          <w:tab/>
        </w:r>
        <w:r w:rsidR="0080314D" w:rsidRPr="0080314D">
          <w:rPr>
            <w:rStyle w:val="Hyperlink"/>
            <w:noProof/>
          </w:rPr>
          <w:t>Framework for plan structure</w:t>
        </w:r>
        <w:r w:rsidR="0080314D" w:rsidRPr="0080314D">
          <w:rPr>
            <w:noProof/>
            <w:webHidden/>
          </w:rPr>
          <w:tab/>
        </w:r>
        <w:r w:rsidR="0080314D" w:rsidRPr="0080314D">
          <w:rPr>
            <w:noProof/>
            <w:webHidden/>
          </w:rPr>
          <w:fldChar w:fldCharType="begin"/>
        </w:r>
        <w:r w:rsidR="0080314D" w:rsidRPr="0080314D">
          <w:rPr>
            <w:noProof/>
            <w:webHidden/>
          </w:rPr>
          <w:instrText xml:space="preserve"> PAGEREF _Toc479003388 \h </w:instrText>
        </w:r>
        <w:r w:rsidR="0080314D" w:rsidRPr="0080314D">
          <w:rPr>
            <w:noProof/>
            <w:webHidden/>
          </w:rPr>
        </w:r>
        <w:r w:rsidR="0080314D" w:rsidRPr="0080314D">
          <w:rPr>
            <w:noProof/>
            <w:webHidden/>
          </w:rPr>
          <w:fldChar w:fldCharType="separate"/>
        </w:r>
        <w:r w:rsidR="00700639">
          <w:rPr>
            <w:noProof/>
            <w:webHidden/>
          </w:rPr>
          <w:t>25</w:t>
        </w:r>
        <w:r w:rsidR="0080314D" w:rsidRPr="0080314D">
          <w:rPr>
            <w:noProof/>
            <w:webHidden/>
          </w:rPr>
          <w:fldChar w:fldCharType="end"/>
        </w:r>
      </w:hyperlink>
    </w:p>
    <w:p w14:paraId="679CDAFB" w14:textId="77777777" w:rsidR="00146EA4" w:rsidRDefault="00146EA4" w:rsidP="00146EA4">
      <w:pPr>
        <w:rPr>
          <w:noProof/>
        </w:rPr>
      </w:pPr>
    </w:p>
    <w:p w14:paraId="0789BEC1" w14:textId="77777777" w:rsidR="00146EA4" w:rsidRPr="00146EA4" w:rsidRDefault="00146EA4" w:rsidP="00146EA4">
      <w:pPr>
        <w:rPr>
          <w:noProof/>
        </w:rPr>
      </w:pPr>
    </w:p>
    <w:p w14:paraId="357025DE" w14:textId="5F73826E" w:rsidR="00532334" w:rsidRPr="006B77BB" w:rsidRDefault="004943C2" w:rsidP="00906D7F">
      <w:pPr>
        <w:pStyle w:val="Heading1"/>
        <w:tabs>
          <w:tab w:val="right" w:pos="8505"/>
        </w:tabs>
      </w:pPr>
      <w:r w:rsidRPr="006B77BB">
        <w:fldChar w:fldCharType="end"/>
      </w:r>
      <w:bookmarkStart w:id="1" w:name="_Toc479002997"/>
      <w:bookmarkStart w:id="2" w:name="_Toc481396024"/>
      <w:bookmarkStart w:id="3" w:name="_Toc481396073"/>
      <w:bookmarkStart w:id="4" w:name="_Toc481396632"/>
      <w:r w:rsidR="00AA6C40">
        <w:t>Figures</w:t>
      </w:r>
      <w:bookmarkEnd w:id="1"/>
      <w:bookmarkEnd w:id="2"/>
      <w:bookmarkEnd w:id="3"/>
      <w:bookmarkEnd w:id="4"/>
    </w:p>
    <w:p w14:paraId="5251FDD9" w14:textId="425842B2" w:rsidR="004934B0" w:rsidRPr="0080314D" w:rsidRDefault="008F216D" w:rsidP="004934B0">
      <w:pPr>
        <w:pStyle w:val="TableofFigures"/>
        <w:tabs>
          <w:tab w:val="right" w:pos="8494"/>
        </w:tabs>
        <w:rPr>
          <w:rFonts w:asciiTheme="minorHAnsi" w:hAnsiTheme="minorHAnsi"/>
          <w:noProof/>
          <w:sz w:val="24"/>
          <w:szCs w:val="24"/>
          <w:lang w:val="en-US" w:eastAsia="en-US"/>
        </w:rPr>
      </w:pPr>
      <w:hyperlink w:anchor="_Toc479003382" w:history="1">
        <w:r w:rsidR="004934B0" w:rsidRPr="004F7E9E">
          <w:rPr>
            <w:rStyle w:val="Hyperlink"/>
            <w:noProof/>
            <w:color w:val="auto"/>
          </w:rPr>
          <w:t xml:space="preserve">Figure 1: </w:t>
        </w:r>
        <w:r w:rsidR="004934B0" w:rsidRPr="004F7E9E">
          <w:rPr>
            <w:rFonts w:asciiTheme="minorHAnsi" w:hAnsiTheme="minorHAnsi"/>
            <w:noProof/>
            <w:sz w:val="24"/>
            <w:szCs w:val="24"/>
            <w:lang w:val="en-US" w:eastAsia="en-US"/>
          </w:rPr>
          <w:tab/>
        </w:r>
        <w:r w:rsidR="004934B0" w:rsidRPr="00EF0799">
          <w:t>How the National Planning Standards outcomes can be addressed through standards in this paper</w:t>
        </w:r>
        <w:r w:rsidR="004934B0" w:rsidRPr="004F7E9E">
          <w:rPr>
            <w:noProof/>
            <w:webHidden/>
          </w:rPr>
          <w:tab/>
        </w:r>
        <w:r w:rsidR="004934B0">
          <w:rPr>
            <w:noProof/>
            <w:webHidden/>
          </w:rPr>
          <w:t>5</w:t>
        </w:r>
      </w:hyperlink>
    </w:p>
    <w:p w14:paraId="03E50555" w14:textId="22AB8BF1" w:rsidR="0080314D" w:rsidRPr="0080314D" w:rsidRDefault="008F216D" w:rsidP="0080314D">
      <w:pPr>
        <w:pStyle w:val="TableofFigures"/>
        <w:tabs>
          <w:tab w:val="right" w:pos="8494"/>
        </w:tabs>
        <w:rPr>
          <w:rFonts w:asciiTheme="minorHAnsi" w:hAnsiTheme="minorHAnsi"/>
          <w:noProof/>
          <w:sz w:val="24"/>
          <w:szCs w:val="24"/>
          <w:lang w:val="en-US" w:eastAsia="en-US"/>
        </w:rPr>
      </w:pPr>
      <w:hyperlink w:anchor="_Toc479003382" w:history="1">
        <w:r w:rsidR="0080314D" w:rsidRPr="004F7E9E">
          <w:rPr>
            <w:rStyle w:val="Hyperlink"/>
            <w:noProof/>
            <w:color w:val="auto"/>
          </w:rPr>
          <w:t xml:space="preserve">Figure </w:t>
        </w:r>
        <w:r w:rsidR="004934B0">
          <w:rPr>
            <w:rStyle w:val="Hyperlink"/>
            <w:noProof/>
            <w:color w:val="auto"/>
          </w:rPr>
          <w:t>2</w:t>
        </w:r>
        <w:r w:rsidR="0080314D" w:rsidRPr="004F7E9E">
          <w:rPr>
            <w:rStyle w:val="Hyperlink"/>
            <w:noProof/>
            <w:color w:val="auto"/>
          </w:rPr>
          <w:t xml:space="preserve">: </w:t>
        </w:r>
        <w:r w:rsidR="0080314D" w:rsidRPr="004F7E9E">
          <w:rPr>
            <w:rFonts w:asciiTheme="minorHAnsi" w:hAnsiTheme="minorHAnsi"/>
            <w:noProof/>
            <w:sz w:val="24"/>
            <w:szCs w:val="24"/>
            <w:lang w:val="en-US" w:eastAsia="en-US"/>
          </w:rPr>
          <w:tab/>
        </w:r>
        <w:r w:rsidR="0080314D" w:rsidRPr="004F7E9E">
          <w:rPr>
            <w:rStyle w:val="Hyperlink"/>
            <w:noProof/>
            <w:color w:val="auto"/>
          </w:rPr>
          <w:t>Chapter level structure</w:t>
        </w:r>
        <w:r w:rsidR="0080314D" w:rsidRPr="004F7E9E">
          <w:rPr>
            <w:noProof/>
            <w:webHidden/>
          </w:rPr>
          <w:tab/>
        </w:r>
        <w:r w:rsidR="0080314D" w:rsidRPr="004F7E9E">
          <w:rPr>
            <w:noProof/>
            <w:webHidden/>
          </w:rPr>
          <w:fldChar w:fldCharType="begin"/>
        </w:r>
        <w:r w:rsidR="0080314D" w:rsidRPr="004F7E9E">
          <w:rPr>
            <w:noProof/>
            <w:webHidden/>
          </w:rPr>
          <w:instrText xml:space="preserve"> PAGEREF _Toc479003382 \h </w:instrText>
        </w:r>
        <w:r w:rsidR="0080314D" w:rsidRPr="004F7E9E">
          <w:rPr>
            <w:noProof/>
            <w:webHidden/>
          </w:rPr>
        </w:r>
        <w:r w:rsidR="0080314D" w:rsidRPr="004F7E9E">
          <w:rPr>
            <w:noProof/>
            <w:webHidden/>
          </w:rPr>
          <w:fldChar w:fldCharType="separate"/>
        </w:r>
        <w:r w:rsidR="00700639" w:rsidRPr="004F7E9E">
          <w:rPr>
            <w:noProof/>
            <w:webHidden/>
          </w:rPr>
          <w:t>12</w:t>
        </w:r>
        <w:r w:rsidR="0080314D" w:rsidRPr="004F7E9E">
          <w:rPr>
            <w:noProof/>
            <w:webHidden/>
          </w:rPr>
          <w:fldChar w:fldCharType="end"/>
        </w:r>
      </w:hyperlink>
    </w:p>
    <w:p w14:paraId="5A3F5308" w14:textId="49776E2C" w:rsidR="008A2FF1" w:rsidRPr="006B77BB" w:rsidRDefault="008A2FF1" w:rsidP="00D51469">
      <w:pPr>
        <w:pStyle w:val="BodyText"/>
      </w:pPr>
    </w:p>
    <w:p w14:paraId="4A613C23" w14:textId="77777777" w:rsidR="00796A6F" w:rsidRPr="006B77BB" w:rsidRDefault="00796A6F">
      <w:pPr>
        <w:spacing w:before="0" w:after="200" w:line="276" w:lineRule="auto"/>
        <w:jc w:val="left"/>
        <w:rPr>
          <w:rFonts w:eastAsiaTheme="majorEastAsia" w:cstheme="majorBidi"/>
          <w:b/>
          <w:bCs/>
          <w:color w:val="17556C"/>
          <w:sz w:val="48"/>
          <w:szCs w:val="28"/>
        </w:rPr>
      </w:pPr>
      <w:bookmarkStart w:id="5" w:name="_Toc215561202"/>
      <w:r w:rsidRPr="006B77BB">
        <w:br w:type="page"/>
      </w:r>
    </w:p>
    <w:p w14:paraId="14A98499" w14:textId="77777777" w:rsidR="0080531E" w:rsidRPr="006B77BB" w:rsidRDefault="00887E09" w:rsidP="00DA02FE">
      <w:pPr>
        <w:pStyle w:val="Heading1"/>
      </w:pPr>
      <w:bookmarkStart w:id="6" w:name="_Toc481396633"/>
      <w:bookmarkStart w:id="7" w:name="_Toc345760336"/>
      <w:bookmarkEnd w:id="5"/>
      <w:r>
        <w:lastRenderedPageBreak/>
        <w:t>Context</w:t>
      </w:r>
      <w:bookmarkEnd w:id="6"/>
    </w:p>
    <w:p w14:paraId="46508D0A" w14:textId="6E4B629C" w:rsidR="00A04948" w:rsidRDefault="00A04948" w:rsidP="00DB1357">
      <w:pPr>
        <w:pStyle w:val="BodyText"/>
      </w:pPr>
      <w:bookmarkStart w:id="8" w:name="_Toc476748971"/>
      <w:r w:rsidRPr="00A04948">
        <w:t>Unnecessary plan variation impacts the planning system</w:t>
      </w:r>
      <w:bookmarkEnd w:id="8"/>
      <w:r w:rsidRPr="00A04948">
        <w:t xml:space="preserve"> by making plans difficult to understand and onerous to prepare.  </w:t>
      </w:r>
      <w:r w:rsidR="005B2A0F">
        <w:t>To address this, t</w:t>
      </w:r>
      <w:r w:rsidRPr="00A04948">
        <w:t xml:space="preserve">he first set of </w:t>
      </w:r>
      <w:r w:rsidR="002246A8">
        <w:t>National Planning</w:t>
      </w:r>
      <w:r w:rsidR="00EB7090">
        <w:t xml:space="preserve"> Standards</w:t>
      </w:r>
      <w:r w:rsidR="002246A8">
        <w:t xml:space="preserve"> </w:t>
      </w:r>
      <w:r w:rsidR="005B2A0F">
        <w:t>includes</w:t>
      </w:r>
      <w:r w:rsidRPr="00A04948">
        <w:t xml:space="preserve"> minimum requirements for structure, form and core content for policy statements and plans.  </w:t>
      </w:r>
      <w:r w:rsidR="00CA4059">
        <w:t>This discussion paper presents our ideas for using</w:t>
      </w:r>
      <w:r w:rsidR="00CA4059" w:rsidRPr="00FF22EE">
        <w:t xml:space="preserve"> </w:t>
      </w:r>
      <w:r w:rsidR="002246A8">
        <w:t>National Planning Standards</w:t>
      </w:r>
      <w:r w:rsidR="00CA4059" w:rsidRPr="00FF22EE">
        <w:t xml:space="preserve"> </w:t>
      </w:r>
      <w:r w:rsidR="00CA4059">
        <w:t xml:space="preserve">to achieve </w:t>
      </w:r>
      <w:r w:rsidR="00CA4059" w:rsidRPr="00FF22EE">
        <w:t xml:space="preserve">a more consistent </w:t>
      </w:r>
      <w:r w:rsidR="00CA4059">
        <w:t>structure and understanding of district plans. Specifically, it focuses on chapter organisation, policy framework and method structure and how other specific plan provisions are referred to and used.</w:t>
      </w:r>
    </w:p>
    <w:p w14:paraId="6316AD76" w14:textId="36830491" w:rsidR="008D1AA4" w:rsidRDefault="00537839" w:rsidP="008D1AA4">
      <w:pPr>
        <w:pStyle w:val="BodyText"/>
      </w:pPr>
      <w:r>
        <w:t xml:space="preserve">This paper </w:t>
      </w:r>
      <w:r w:rsidRPr="00FF22EE">
        <w:t>set</w:t>
      </w:r>
      <w:r>
        <w:t>s out our</w:t>
      </w:r>
      <w:r w:rsidRPr="00FF22EE">
        <w:t xml:space="preserve"> ideas for how the </w:t>
      </w:r>
      <w:r w:rsidR="002246A8">
        <w:t>National Planning Standards</w:t>
      </w:r>
      <w:r w:rsidRPr="00FF22EE">
        <w:t xml:space="preserve"> could provide a more consistent approach</w:t>
      </w:r>
      <w:r w:rsidR="00B21923">
        <w:t xml:space="preserve"> to </w:t>
      </w:r>
      <w:r w:rsidR="00CF2004">
        <w:t xml:space="preserve">the structure of </w:t>
      </w:r>
      <w:r w:rsidR="00B21923">
        <w:t>district plans.</w:t>
      </w:r>
      <w:r w:rsidR="00CF2004">
        <w:t xml:space="preserve"> Specifically it focuses on chapter organisation, how the policy framework and methods are structured, and how other specific provisions are referred to and used in plans.  Any national planning standard needs to address these core elements of plan structure to ensure the benefits of a standardise</w:t>
      </w:r>
      <w:r w:rsidR="008D1AA4">
        <w:t xml:space="preserve">d plan structure are achieved. </w:t>
      </w:r>
      <w:r w:rsidR="008D1AA4" w:rsidRPr="00EF0799">
        <w:t xml:space="preserve">Figure 1 demonstrates which of the National Planning Standards outcomes can be addressed through the development of standards detailed in this discussion paper. </w:t>
      </w:r>
    </w:p>
    <w:p w14:paraId="1A0D720D" w14:textId="0F63BC6E" w:rsidR="008D1AA4" w:rsidRPr="00EF0799" w:rsidRDefault="008D1AA4" w:rsidP="008D1AA4">
      <w:pPr>
        <w:pStyle w:val="Figureheading"/>
        <w:spacing w:after="60"/>
      </w:pPr>
      <w:bookmarkStart w:id="9" w:name="_Toc481060826"/>
      <w:r w:rsidRPr="00EF0799">
        <w:t xml:space="preserve">Figure 1: </w:t>
      </w:r>
      <w:r w:rsidRPr="00EF0799">
        <w:tab/>
        <w:t>How the National Planning Standards outcomes can be addressed through standards in this paper</w:t>
      </w:r>
      <w:bookmarkEnd w:id="9"/>
    </w:p>
    <w:p w14:paraId="0C25EA6A" w14:textId="7E766C66" w:rsidR="003F6B31" w:rsidRDefault="00CB1D4B" w:rsidP="003F6B31">
      <w:r>
        <w:rPr>
          <w:noProof/>
        </w:rPr>
        <w:drawing>
          <wp:inline distT="0" distB="0" distL="0" distR="0" wp14:anchorId="202990A6" wp14:editId="4ED4B0CA">
            <wp:extent cx="3825850" cy="541767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B.png"/>
                    <pic:cNvPicPr/>
                  </pic:nvPicPr>
                  <pic:blipFill>
                    <a:blip r:embed="rId17">
                      <a:extLst>
                        <a:ext uri="{28A0092B-C50C-407E-A947-70E740481C1C}">
                          <a14:useLocalDpi xmlns:a14="http://schemas.microsoft.com/office/drawing/2010/main" val="0"/>
                        </a:ext>
                      </a:extLst>
                    </a:blip>
                    <a:stretch>
                      <a:fillRect/>
                    </a:stretch>
                  </pic:blipFill>
                  <pic:spPr>
                    <a:xfrm>
                      <a:off x="0" y="0"/>
                      <a:ext cx="3827457" cy="5419951"/>
                    </a:xfrm>
                    <a:prstGeom prst="rect">
                      <a:avLst/>
                    </a:prstGeom>
                  </pic:spPr>
                </pic:pic>
              </a:graphicData>
            </a:graphic>
          </wp:inline>
        </w:drawing>
      </w:r>
    </w:p>
    <w:p w14:paraId="7FE3E0C5" w14:textId="77777777" w:rsidR="007A5EC3" w:rsidRDefault="00E60E04" w:rsidP="007A5EC3">
      <w:pPr>
        <w:pStyle w:val="Heading2"/>
        <w:rPr>
          <w:rFonts w:eastAsia="Calibri"/>
          <w:lang w:val="en-GB"/>
        </w:rPr>
      </w:pPr>
      <w:bookmarkStart w:id="10" w:name="_Toc481396634"/>
      <w:r>
        <w:rPr>
          <w:rFonts w:eastAsia="Calibri"/>
          <w:lang w:val="en-GB"/>
        </w:rPr>
        <w:lastRenderedPageBreak/>
        <w:t>Exploring the problems and opportunities</w:t>
      </w:r>
      <w:bookmarkEnd w:id="10"/>
    </w:p>
    <w:p w14:paraId="79A74651" w14:textId="77777777" w:rsidR="00637B96" w:rsidRPr="00405702" w:rsidRDefault="00637B96" w:rsidP="00637B96">
      <w:pPr>
        <w:pStyle w:val="BodyText"/>
      </w:pPr>
      <w:r>
        <w:t xml:space="preserve">There are 67 territorial authorities (including unitary authorities) and each is required by the RMA to have a district plan to manage the natural and physical resources in its area.  </w:t>
      </w:r>
    </w:p>
    <w:p w14:paraId="21419873" w14:textId="1D43A290" w:rsidR="00637B96" w:rsidRDefault="00637B96" w:rsidP="00637B96">
      <w:pPr>
        <w:pStyle w:val="BodyText"/>
      </w:pPr>
      <w:r w:rsidRPr="00405702">
        <w:t xml:space="preserve">Allowing councils to define </w:t>
      </w:r>
      <w:r>
        <w:t>resource management outcomes and</w:t>
      </w:r>
      <w:r w:rsidRPr="00405702">
        <w:t xml:space="preserve"> </w:t>
      </w:r>
      <w:r>
        <w:t>specific</w:t>
      </w:r>
      <w:r w:rsidRPr="00405702">
        <w:t xml:space="preserve"> land</w:t>
      </w:r>
      <w:r>
        <w:t xml:space="preserve"> </w:t>
      </w:r>
      <w:r w:rsidRPr="00405702">
        <w:t>use management</w:t>
      </w:r>
      <w:r>
        <w:t xml:space="preserve"> tools in</w:t>
      </w:r>
      <w:r w:rsidRPr="00405702">
        <w:t xml:space="preserve"> district plans</w:t>
      </w:r>
      <w:r>
        <w:t xml:space="preserve"> is a key aspect of the devolved nature of the plan</w:t>
      </w:r>
      <w:r w:rsidR="00F61CCF">
        <w:t>-</w:t>
      </w:r>
      <w:r>
        <w:t xml:space="preserve">making process under the </w:t>
      </w:r>
      <w:r w:rsidR="00F61CCF">
        <w:t>RMA</w:t>
      </w:r>
      <w:r>
        <w:t xml:space="preserve">.  It has, as </w:t>
      </w:r>
      <w:r w:rsidRPr="00405702">
        <w:t xml:space="preserve">expected, </w:t>
      </w:r>
      <w:r>
        <w:t>resulted in plans that reflect local values and content</w:t>
      </w:r>
      <w:r w:rsidRPr="00405702">
        <w:t xml:space="preserve">.  </w:t>
      </w:r>
      <w:r>
        <w:t xml:space="preserve">However, an </w:t>
      </w:r>
      <w:r w:rsidRPr="000D7192">
        <w:rPr>
          <w:b/>
        </w:rPr>
        <w:t>unanticipated outcome</w:t>
      </w:r>
      <w:r>
        <w:t xml:space="preserve"> is </w:t>
      </w:r>
      <w:r w:rsidRPr="00405702">
        <w:t>the extent</w:t>
      </w:r>
      <w:r w:rsidR="00B52D7B">
        <w:t xml:space="preserve"> of variation from plan to plan in</w:t>
      </w:r>
      <w:r w:rsidRPr="00405702">
        <w:t xml:space="preserve"> the</w:t>
      </w:r>
      <w:r w:rsidR="00B52D7B">
        <w:t>ir</w:t>
      </w:r>
      <w:r w:rsidRPr="00405702">
        <w:t xml:space="preserve"> core structural elements</w:t>
      </w:r>
      <w:r>
        <w:t xml:space="preserve">, </w:t>
      </w:r>
      <w:r w:rsidR="00B52D7B">
        <w:t xml:space="preserve">their </w:t>
      </w:r>
      <w:r>
        <w:t>terminology and spatial management tools</w:t>
      </w:r>
      <w:r w:rsidR="00B52D7B">
        <w:t>.</w:t>
      </w:r>
      <w:r w:rsidRPr="00405702">
        <w:t xml:space="preserve"> </w:t>
      </w:r>
    </w:p>
    <w:p w14:paraId="6C823364" w14:textId="79108458" w:rsidR="00637B96" w:rsidRDefault="00637B96" w:rsidP="00637B96">
      <w:pPr>
        <w:pStyle w:val="BodyText"/>
      </w:pPr>
      <w:r w:rsidRPr="00405702">
        <w:t xml:space="preserve">Our research </w:t>
      </w:r>
      <w:r w:rsidR="00894B1E" w:rsidRPr="00405702">
        <w:t>show</w:t>
      </w:r>
      <w:r w:rsidR="00894B1E">
        <w:t>s</w:t>
      </w:r>
      <w:r w:rsidR="00894B1E" w:rsidRPr="00405702">
        <w:t xml:space="preserve"> </w:t>
      </w:r>
      <w:r w:rsidRPr="00405702">
        <w:t xml:space="preserve">that </w:t>
      </w:r>
      <w:r w:rsidRPr="000D7192">
        <w:rPr>
          <w:b/>
        </w:rPr>
        <w:t>district plan structure is highly variable</w:t>
      </w:r>
      <w:r w:rsidRPr="009F63C2">
        <w:t xml:space="preserve"> despite all district plan</w:t>
      </w:r>
      <w:r w:rsidR="008977C4">
        <w:t xml:space="preserve">s covering similar </w:t>
      </w:r>
      <w:r w:rsidRPr="009F63C2">
        <w:t>topics and zones.</w:t>
      </w:r>
      <w:r w:rsidRPr="00405702">
        <w:t>  The biggest variation between plans occurs in how the objectives, policies</w:t>
      </w:r>
      <w:r w:rsidR="008977C4">
        <w:t xml:space="preserve"> and rules for different topics</w:t>
      </w:r>
      <w:r w:rsidRPr="00405702">
        <w:t xml:space="preserve"> or zones relate to each other and where these are located within a plan.  At a more detailed level</w:t>
      </w:r>
      <w:r w:rsidR="00A569BA">
        <w:t>,</w:t>
      </w:r>
      <w:r w:rsidRPr="00405702">
        <w:t xml:space="preserve"> it is also about how different provisions are dealt with in each plan and the spatial tools and layers used to represent them.</w:t>
      </w:r>
      <w:r>
        <w:t xml:space="preserve"> We consider this is </w:t>
      </w:r>
      <w:r w:rsidR="00A569BA">
        <w:t xml:space="preserve">an </w:t>
      </w:r>
      <w:r>
        <w:t xml:space="preserve">unnecessary variation in the planning system and is one of the main drivers for the </w:t>
      </w:r>
      <w:r w:rsidR="00A569BA">
        <w:t>National P</w:t>
      </w:r>
      <w:r>
        <w:t xml:space="preserve">lanning </w:t>
      </w:r>
      <w:r w:rsidR="00A569BA">
        <w:t>S</w:t>
      </w:r>
      <w:r>
        <w:t xml:space="preserve">tandards.  </w:t>
      </w:r>
    </w:p>
    <w:p w14:paraId="59FA6555" w14:textId="6864605C" w:rsidR="00637B96" w:rsidRPr="009B6475" w:rsidRDefault="00637B96" w:rsidP="009B6475">
      <w:pPr>
        <w:pStyle w:val="BodyText"/>
      </w:pPr>
      <w:r w:rsidRPr="009B6475">
        <w:t xml:space="preserve">Unnecessary variation between plans has resulted in a resource management system that is </w:t>
      </w:r>
      <w:r w:rsidRPr="009B6475">
        <w:rPr>
          <w:b/>
        </w:rPr>
        <w:t>overly complex</w:t>
      </w:r>
      <w:r w:rsidRPr="009B6475">
        <w:t xml:space="preserve"> and consequently </w:t>
      </w:r>
      <w:r w:rsidRPr="009B6475">
        <w:rPr>
          <w:b/>
        </w:rPr>
        <w:t>difficult for plan users to navigate</w:t>
      </w:r>
      <w:r w:rsidRPr="009B6475">
        <w:t>.  A lack of a common</w:t>
      </w:r>
      <w:r w:rsidR="00A569BA" w:rsidRPr="009B6475">
        <w:t>,</w:t>
      </w:r>
      <w:r w:rsidRPr="009B6475">
        <w:t xml:space="preserve"> coherent structure results in confusion for plan users</w:t>
      </w:r>
      <w:r w:rsidR="00A569BA" w:rsidRPr="009B6475">
        <w:t xml:space="preserve"> and </w:t>
      </w:r>
      <w:r w:rsidR="00C52DB0" w:rsidRPr="009B6475">
        <w:t>costs more</w:t>
      </w:r>
      <w:r w:rsidRPr="009B6475">
        <w:t xml:space="preserve">  to applicants, submitters and others as they seek to understand how a particular plan works compared with another plan.  </w:t>
      </w:r>
    </w:p>
    <w:p w14:paraId="0B4F3B6C" w14:textId="1854469E" w:rsidR="00637B96" w:rsidRDefault="00637B96" w:rsidP="00637B96">
      <w:pPr>
        <w:pStyle w:val="BodyText"/>
      </w:pPr>
      <w:r>
        <w:t xml:space="preserve">The ability to make different decisions on plan structure results in </w:t>
      </w:r>
      <w:r w:rsidRPr="000D7192">
        <w:rPr>
          <w:b/>
        </w:rPr>
        <w:t>duplication of work</w:t>
      </w:r>
      <w:r>
        <w:t xml:space="preserve"> for councils.  It also contributes to a </w:t>
      </w:r>
      <w:r w:rsidRPr="000D7192">
        <w:rPr>
          <w:b/>
        </w:rPr>
        <w:t>lack of integration between district and regional plans</w:t>
      </w:r>
      <w:r>
        <w:t xml:space="preserve">.  There is also variation in how plans acknowledge and implement </w:t>
      </w:r>
      <w:r w:rsidRPr="000D7192">
        <w:rPr>
          <w:b/>
        </w:rPr>
        <w:t>national direction</w:t>
      </w:r>
      <w:r>
        <w:t xml:space="preserve">, affecting the efficacy of those planning instruments.   </w:t>
      </w:r>
    </w:p>
    <w:p w14:paraId="3A6252DD" w14:textId="70B7690E" w:rsidR="009F63C2" w:rsidRDefault="009F63C2" w:rsidP="002A7285">
      <w:pPr>
        <w:pStyle w:val="BodyText"/>
        <w:spacing w:after="240"/>
      </w:pPr>
      <w:r>
        <w:t>An example of how these problems manifest the</w:t>
      </w:r>
      <w:r w:rsidR="00E60E04">
        <w:t xml:space="preserve">mselves in plans is shown </w:t>
      </w:r>
      <w:r w:rsidR="00E91F6D">
        <w:t xml:space="preserve">in </w:t>
      </w:r>
      <w:r w:rsidR="007574D9">
        <w:t>t</w:t>
      </w:r>
      <w:r w:rsidR="00E91F6D">
        <w:t xml:space="preserve">able 1 </w:t>
      </w:r>
      <w:r w:rsidR="00E60E04">
        <w:t>below.</w:t>
      </w:r>
      <w:r>
        <w:t xml:space="preserve"> </w:t>
      </w:r>
    </w:p>
    <w:p w14:paraId="3BDC17E2" w14:textId="0D575995" w:rsidR="00F01F9E" w:rsidRDefault="00F01F9E" w:rsidP="00F01F9E">
      <w:pPr>
        <w:pStyle w:val="Tableheading"/>
      </w:pPr>
      <w:bookmarkStart w:id="11" w:name="_Toc479003380"/>
      <w:r w:rsidRPr="00C447B8">
        <w:t xml:space="preserve">Table </w:t>
      </w:r>
      <w:r>
        <w:t xml:space="preserve">1: </w:t>
      </w:r>
      <w:r w:rsidR="00BB5306">
        <w:tab/>
      </w:r>
      <w:r w:rsidRPr="00C447B8">
        <w:t>3 plans , 3 approaches and 3 ways to say the same thing</w:t>
      </w:r>
      <w:bookmarkEnd w:id="11"/>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976"/>
        <w:gridCol w:w="831"/>
        <w:gridCol w:w="2698"/>
      </w:tblGrid>
      <w:tr w:rsidR="00F01F9E" w:rsidRPr="00F01F9E" w14:paraId="0F246AF7" w14:textId="77777777" w:rsidTr="004F2859">
        <w:trPr>
          <w:tblHeader/>
        </w:trPr>
        <w:tc>
          <w:tcPr>
            <w:tcW w:w="5807" w:type="dxa"/>
            <w:gridSpan w:val="2"/>
            <w:tcBorders>
              <w:right w:val="nil"/>
            </w:tcBorders>
            <w:shd w:val="clear" w:color="auto" w:fill="1C556C"/>
          </w:tcPr>
          <w:p w14:paraId="058D1CD6" w14:textId="4772D46B" w:rsidR="00F01F9E" w:rsidRPr="00F01F9E" w:rsidRDefault="00F01F9E" w:rsidP="00F01F9E">
            <w:pPr>
              <w:pStyle w:val="TableTextbold"/>
              <w:rPr>
                <w:bCs/>
                <w:color w:val="FFFFFF" w:themeColor="background1"/>
                <w:szCs w:val="18"/>
              </w:rPr>
            </w:pPr>
            <w:r w:rsidRPr="00F01F9E">
              <w:rPr>
                <w:bCs/>
                <w:color w:val="FFFFFF" w:themeColor="background1"/>
                <w:szCs w:val="18"/>
                <w:lang w:val="en-US"/>
              </w:rPr>
              <w:t>Chapter name and topics covered</w:t>
            </w:r>
          </w:p>
        </w:tc>
        <w:tc>
          <w:tcPr>
            <w:tcW w:w="2698" w:type="dxa"/>
            <w:tcBorders>
              <w:left w:val="nil"/>
            </w:tcBorders>
            <w:shd w:val="clear" w:color="auto" w:fill="1C556C"/>
          </w:tcPr>
          <w:p w14:paraId="1197FF28" w14:textId="493ACD29" w:rsidR="00F01F9E" w:rsidRPr="00F01F9E" w:rsidRDefault="00F01F9E" w:rsidP="00F01F9E">
            <w:pPr>
              <w:pStyle w:val="TableTextbold"/>
              <w:rPr>
                <w:bCs/>
                <w:color w:val="FFFFFF" w:themeColor="background1"/>
                <w:szCs w:val="18"/>
              </w:rPr>
            </w:pPr>
            <w:r w:rsidRPr="00F01F9E">
              <w:rPr>
                <w:bCs/>
                <w:color w:val="FFFFFF" w:themeColor="background1"/>
                <w:szCs w:val="18"/>
                <w:lang w:val="en-US"/>
              </w:rPr>
              <w:t>Map or Schedules</w:t>
            </w:r>
          </w:p>
        </w:tc>
      </w:tr>
      <w:tr w:rsidR="00F01F9E" w:rsidRPr="006B77BB" w14:paraId="3A452BD1" w14:textId="77777777" w:rsidTr="00F01F9E">
        <w:tc>
          <w:tcPr>
            <w:tcW w:w="8505" w:type="dxa"/>
            <w:gridSpan w:val="3"/>
            <w:shd w:val="clear" w:color="auto" w:fill="auto"/>
          </w:tcPr>
          <w:p w14:paraId="02881974" w14:textId="56930314" w:rsidR="00F01F9E" w:rsidRPr="006B77BB" w:rsidRDefault="00F01F9E" w:rsidP="00F01F9E">
            <w:pPr>
              <w:pStyle w:val="TableText"/>
            </w:pPr>
            <w:r w:rsidRPr="00F01F9E">
              <w:t>Below are 3 examples of the same issue of indigenous biodiversity’s can have different terminology, chapter headings and location in a district plan.</w:t>
            </w:r>
          </w:p>
        </w:tc>
      </w:tr>
      <w:tr w:rsidR="00F01F9E" w:rsidRPr="006B77BB" w14:paraId="090C4DCC" w14:textId="77777777" w:rsidTr="000C2F83">
        <w:tc>
          <w:tcPr>
            <w:tcW w:w="4976" w:type="dxa"/>
            <w:shd w:val="clear" w:color="auto" w:fill="auto"/>
          </w:tcPr>
          <w:p w14:paraId="21BB6ACC" w14:textId="77777777" w:rsidR="00F01F9E" w:rsidRPr="00F01F9E" w:rsidRDefault="00F01F9E" w:rsidP="00F01F9E">
            <w:pPr>
              <w:pStyle w:val="TableText"/>
            </w:pPr>
            <w:r w:rsidRPr="00F01F9E">
              <w:t xml:space="preserve">Chapter 5 Natural Environment </w:t>
            </w:r>
          </w:p>
          <w:p w14:paraId="2DFCE8EE" w14:textId="77777777" w:rsidR="00F01F9E" w:rsidRPr="00F01F9E" w:rsidRDefault="00F01F9E" w:rsidP="00F01F9E">
            <w:pPr>
              <w:pStyle w:val="TableText"/>
            </w:pPr>
            <w:r w:rsidRPr="00F01F9E">
              <w:t xml:space="preserve">objectives, polices and rules for: </w:t>
            </w:r>
          </w:p>
          <w:p w14:paraId="5A80BD9D" w14:textId="77777777" w:rsidR="00F01F9E" w:rsidRPr="00F01F9E" w:rsidRDefault="00F01F9E" w:rsidP="00F01F9E">
            <w:pPr>
              <w:pStyle w:val="TableDash"/>
            </w:pPr>
            <w:r w:rsidRPr="00F01F9E">
              <w:t>significant indigenous biodiversity</w:t>
            </w:r>
          </w:p>
          <w:p w14:paraId="7C53BBC2" w14:textId="60E9EBE8" w:rsidR="00F01F9E" w:rsidRPr="006B77BB" w:rsidRDefault="00F01F9E" w:rsidP="00F01F9E">
            <w:pPr>
              <w:pStyle w:val="TableDash"/>
            </w:pPr>
            <w:r w:rsidRPr="00F01F9E">
              <w:t>natural character of the coastal environment</w:t>
            </w:r>
          </w:p>
        </w:tc>
        <w:tc>
          <w:tcPr>
            <w:tcW w:w="3529" w:type="dxa"/>
            <w:gridSpan w:val="2"/>
            <w:shd w:val="clear" w:color="auto" w:fill="auto"/>
          </w:tcPr>
          <w:p w14:paraId="2AA9303D" w14:textId="049D1515" w:rsidR="00F01F9E" w:rsidRPr="00F01F9E" w:rsidRDefault="00F01F9E" w:rsidP="00F01F9E">
            <w:pPr>
              <w:pStyle w:val="TableText"/>
            </w:pPr>
            <w:r w:rsidRPr="00F01F9E">
              <w:t>Identified as</w:t>
            </w:r>
            <w:r w:rsidR="000C2F83">
              <w:t xml:space="preserve"> </w:t>
            </w:r>
            <w:r w:rsidRPr="00F01F9E">
              <w:t xml:space="preserve"> “Features of ecological significance” on planning maps</w:t>
            </w:r>
          </w:p>
          <w:p w14:paraId="6C836D7D" w14:textId="77777777" w:rsidR="00F01F9E" w:rsidRPr="006B77BB" w:rsidRDefault="00F01F9E" w:rsidP="00F01F9E">
            <w:pPr>
              <w:pStyle w:val="TableText"/>
            </w:pPr>
            <w:r w:rsidRPr="00F01F9E">
              <w:t>Listed in Appendix 1 schedule of identified ecological features</w:t>
            </w:r>
          </w:p>
        </w:tc>
      </w:tr>
      <w:tr w:rsidR="00F01F9E" w:rsidRPr="006B77BB" w14:paraId="4343FC3A" w14:textId="77777777" w:rsidTr="000C2F83">
        <w:tc>
          <w:tcPr>
            <w:tcW w:w="4976" w:type="dxa"/>
            <w:shd w:val="clear" w:color="auto" w:fill="auto"/>
          </w:tcPr>
          <w:p w14:paraId="375C3AC1" w14:textId="77777777" w:rsidR="00F01F9E" w:rsidRPr="00F01F9E" w:rsidRDefault="00F01F9E" w:rsidP="00F01F9E">
            <w:pPr>
              <w:pStyle w:val="TableText"/>
            </w:pPr>
            <w:r w:rsidRPr="00F01F9E">
              <w:t xml:space="preserve">Section C City Wide Provisions </w:t>
            </w:r>
          </w:p>
          <w:p w14:paraId="6846BEB3" w14:textId="77777777" w:rsidR="00F01F9E" w:rsidRPr="00F01F9E" w:rsidRDefault="00F01F9E" w:rsidP="00F01F9E">
            <w:pPr>
              <w:pStyle w:val="TableText"/>
            </w:pPr>
            <w:r w:rsidRPr="00F01F9E">
              <w:t>Chapter 10 Natural Environment objectives polices and rules for:</w:t>
            </w:r>
          </w:p>
          <w:p w14:paraId="7D0EC8E4" w14:textId="77777777" w:rsidR="00F01F9E" w:rsidRPr="00F01F9E" w:rsidRDefault="00F01F9E" w:rsidP="00F01F9E">
            <w:pPr>
              <w:pStyle w:val="TableDash"/>
            </w:pPr>
            <w:r w:rsidRPr="00F01F9E">
              <w:t>indigenous biodiversity</w:t>
            </w:r>
          </w:p>
          <w:p w14:paraId="3B3DDA4D" w14:textId="77777777" w:rsidR="00F01F9E" w:rsidRDefault="00F01F9E" w:rsidP="00F01F9E">
            <w:pPr>
              <w:pStyle w:val="TableDash"/>
            </w:pPr>
            <w:r w:rsidRPr="00F01F9E">
              <w:t>landscape and natural character</w:t>
            </w:r>
          </w:p>
          <w:p w14:paraId="0AAEBF02" w14:textId="61D2458C" w:rsidR="00F01F9E" w:rsidRPr="006B77BB" w:rsidRDefault="00F01F9E" w:rsidP="00F01F9E">
            <w:pPr>
              <w:pStyle w:val="TableText"/>
            </w:pPr>
            <w:r w:rsidRPr="00F01F9E">
              <w:t>Appendix 10A Protected Indigenous species</w:t>
            </w:r>
          </w:p>
        </w:tc>
        <w:tc>
          <w:tcPr>
            <w:tcW w:w="3529" w:type="dxa"/>
            <w:gridSpan w:val="2"/>
            <w:shd w:val="clear" w:color="auto" w:fill="auto"/>
          </w:tcPr>
          <w:p w14:paraId="5AC2FE6C" w14:textId="77777777" w:rsidR="00F01F9E" w:rsidRPr="00F01F9E" w:rsidRDefault="00F01F9E" w:rsidP="00F01F9E">
            <w:pPr>
              <w:pStyle w:val="TableText"/>
            </w:pPr>
            <w:r w:rsidRPr="00F01F9E">
              <w:t>Identified as “Areas of Significant Conservation Value” on the planning maps</w:t>
            </w:r>
          </w:p>
          <w:p w14:paraId="02C18D57" w14:textId="77777777" w:rsidR="00F01F9E" w:rsidRPr="00F01F9E" w:rsidRDefault="00F01F9E" w:rsidP="00F01F9E">
            <w:pPr>
              <w:pStyle w:val="TableText"/>
            </w:pPr>
            <w:r w:rsidRPr="00F01F9E">
              <w:t>A1.2 Schedule of areas of significant conservation value</w:t>
            </w:r>
          </w:p>
          <w:p w14:paraId="6CE25E2E" w14:textId="77777777" w:rsidR="00F01F9E" w:rsidRPr="006B77BB" w:rsidRDefault="00F01F9E" w:rsidP="00F01F9E">
            <w:pPr>
              <w:pStyle w:val="TableText"/>
            </w:pPr>
          </w:p>
        </w:tc>
      </w:tr>
      <w:tr w:rsidR="00F01F9E" w:rsidRPr="006B77BB" w14:paraId="2DBF4452" w14:textId="77777777" w:rsidTr="000C2F83">
        <w:tc>
          <w:tcPr>
            <w:tcW w:w="4976" w:type="dxa"/>
          </w:tcPr>
          <w:p w14:paraId="5657F302" w14:textId="77777777" w:rsidR="00F01F9E" w:rsidRPr="00F01F9E" w:rsidRDefault="00F01F9E" w:rsidP="00F01F9E">
            <w:pPr>
              <w:pStyle w:val="TableText"/>
            </w:pPr>
            <w:r w:rsidRPr="00F01F9E">
              <w:t>Section 2 Objectives and Policies</w:t>
            </w:r>
          </w:p>
          <w:p w14:paraId="07127A9C" w14:textId="77777777" w:rsidR="00F01F9E" w:rsidRPr="00F01F9E" w:rsidRDefault="00F01F9E" w:rsidP="00F01F9E">
            <w:pPr>
              <w:pStyle w:val="TableText"/>
            </w:pPr>
            <w:r w:rsidRPr="00F01F9E">
              <w:t>2.17 Indigenous Biodiversity</w:t>
            </w:r>
          </w:p>
          <w:p w14:paraId="6AF665D8" w14:textId="77777777" w:rsidR="00F01F9E" w:rsidRPr="00F01F9E" w:rsidRDefault="00F01F9E" w:rsidP="000C2F83">
            <w:pPr>
              <w:pStyle w:val="TableDash"/>
            </w:pPr>
            <w:r w:rsidRPr="00F01F9E">
              <w:t>Indigenous biodiversity</w:t>
            </w:r>
          </w:p>
          <w:p w14:paraId="75F5274B" w14:textId="77777777" w:rsidR="00F01F9E" w:rsidRPr="00F01F9E" w:rsidRDefault="00F01F9E" w:rsidP="00F01F9E">
            <w:pPr>
              <w:pStyle w:val="TableText"/>
            </w:pPr>
            <w:r w:rsidRPr="00F01F9E">
              <w:t>Section 17 Natural Environment Rules</w:t>
            </w:r>
          </w:p>
          <w:p w14:paraId="58F16945" w14:textId="77777777" w:rsidR="00F01F9E" w:rsidRPr="00F01F9E" w:rsidRDefault="00F01F9E" w:rsidP="000C2F83">
            <w:pPr>
              <w:pStyle w:val="TableDash"/>
            </w:pPr>
            <w:r w:rsidRPr="00F01F9E">
              <w:t>significant natural areas</w:t>
            </w:r>
          </w:p>
          <w:p w14:paraId="22301E1B" w14:textId="4060742D" w:rsidR="00F01F9E" w:rsidRPr="006B77BB" w:rsidRDefault="00F01F9E" w:rsidP="00F01F9E">
            <w:pPr>
              <w:pStyle w:val="TableText"/>
            </w:pPr>
            <w:r w:rsidRPr="00F01F9E">
              <w:t>General and zone specific rules to protect unscheduled areas</w:t>
            </w:r>
          </w:p>
        </w:tc>
        <w:tc>
          <w:tcPr>
            <w:tcW w:w="3529" w:type="dxa"/>
            <w:gridSpan w:val="2"/>
          </w:tcPr>
          <w:p w14:paraId="4F55C2B4" w14:textId="77777777" w:rsidR="00F01F9E" w:rsidRPr="00F01F9E" w:rsidRDefault="00F01F9E" w:rsidP="00F01F9E">
            <w:pPr>
              <w:pStyle w:val="TableText"/>
            </w:pPr>
            <w:r w:rsidRPr="00F01F9E">
              <w:t>Identified as “SNA’s” on Planning Maps</w:t>
            </w:r>
          </w:p>
          <w:p w14:paraId="2AFFADE7" w14:textId="3DD2BB0D" w:rsidR="00F01F9E" w:rsidRPr="006B77BB" w:rsidRDefault="00F01F9E" w:rsidP="00F01F9E">
            <w:pPr>
              <w:pStyle w:val="TableText"/>
            </w:pPr>
            <w:r w:rsidRPr="00F01F9E">
              <w:t>Schedule 2 Significant Natural Areas</w:t>
            </w:r>
          </w:p>
        </w:tc>
      </w:tr>
    </w:tbl>
    <w:p w14:paraId="34D47749" w14:textId="771C1E85" w:rsidR="005F44D2" w:rsidRDefault="00AD240A" w:rsidP="00C27886">
      <w:pPr>
        <w:pStyle w:val="BodyText"/>
      </w:pPr>
      <w:r>
        <w:t>Implementing a</w:t>
      </w:r>
      <w:r w:rsidR="009F63C2" w:rsidRPr="00405702">
        <w:t xml:space="preserve"> standardised approach to </w:t>
      </w:r>
      <w:r>
        <w:t xml:space="preserve">preparing and presenting district </w:t>
      </w:r>
      <w:r w:rsidR="009F63C2" w:rsidRPr="00405702">
        <w:t xml:space="preserve">plans will impose </w:t>
      </w:r>
      <w:r w:rsidR="009F63C2">
        <w:t xml:space="preserve">a </w:t>
      </w:r>
      <w:r w:rsidR="009F63C2" w:rsidRPr="00405702">
        <w:t>transitional cost</w:t>
      </w:r>
      <w:r w:rsidR="00EC4C24">
        <w:t>, both</w:t>
      </w:r>
      <w:r w:rsidR="009F63C2">
        <w:t xml:space="preserve"> to central government in developing the standards and</w:t>
      </w:r>
      <w:r w:rsidR="009F63C2" w:rsidRPr="00405702">
        <w:t xml:space="preserve"> to local government as </w:t>
      </w:r>
      <w:r w:rsidR="009F63C2" w:rsidRPr="00405702">
        <w:lastRenderedPageBreak/>
        <w:t xml:space="preserve">they </w:t>
      </w:r>
      <w:r w:rsidR="009F63C2">
        <w:t xml:space="preserve">amend </w:t>
      </w:r>
      <w:r w:rsidR="009F63C2" w:rsidRPr="00405702">
        <w:t>their plans</w:t>
      </w:r>
      <w:r w:rsidR="00EC4C24">
        <w:t>.</w:t>
      </w:r>
      <w:r w:rsidR="009F63C2" w:rsidRPr="00405702">
        <w:t xml:space="preserve">  However, </w:t>
      </w:r>
      <w:r w:rsidR="009F63C2">
        <w:t>t</w:t>
      </w:r>
      <w:r w:rsidR="009F63C2" w:rsidRPr="00405702">
        <w:t>he long</w:t>
      </w:r>
      <w:r w:rsidR="00EC4C24">
        <w:t>er</w:t>
      </w:r>
      <w:r w:rsidR="009F63C2" w:rsidRPr="00405702">
        <w:t xml:space="preserve"> term </w:t>
      </w:r>
      <w:r w:rsidR="00EC4C24">
        <w:t>benefits</w:t>
      </w:r>
      <w:r w:rsidR="00EC4C24" w:rsidRPr="00405702">
        <w:t xml:space="preserve"> </w:t>
      </w:r>
      <w:r w:rsidR="009F63C2" w:rsidRPr="00405702">
        <w:t>to central and local government will be a better mo</w:t>
      </w:r>
      <w:r w:rsidR="009F63C2">
        <w:t xml:space="preserve">re efficient plan making system. Similarly, </w:t>
      </w:r>
      <w:r w:rsidR="00D47573">
        <w:t xml:space="preserve">it will achieve </w:t>
      </w:r>
      <w:r w:rsidR="009F63C2">
        <w:t>a</w:t>
      </w:r>
      <w:r w:rsidR="009F63C2" w:rsidRPr="00405702">
        <w:t xml:space="preserve"> </w:t>
      </w:r>
      <w:r w:rsidR="00EC4C24">
        <w:t>clearer</w:t>
      </w:r>
      <w:r w:rsidR="00EC4C24" w:rsidRPr="00405702">
        <w:t xml:space="preserve"> </w:t>
      </w:r>
      <w:r w:rsidR="009F63C2" w:rsidRPr="00405702">
        <w:t>understanding</w:t>
      </w:r>
      <w:r w:rsidR="009F63C2">
        <w:t xml:space="preserve"> and use of resource management plans </w:t>
      </w:r>
      <w:r w:rsidR="009F63C2" w:rsidRPr="00405702">
        <w:t>by plan users</w:t>
      </w:r>
      <w:r w:rsidR="00C27886">
        <w:t>, and a more consistent application</w:t>
      </w:r>
      <w:r w:rsidR="009F63C2">
        <w:t xml:space="preserve"> of the resource management system </w:t>
      </w:r>
      <w:r w:rsidR="00C27886">
        <w:t>overall.</w:t>
      </w:r>
    </w:p>
    <w:p w14:paraId="582BFC27" w14:textId="3ED653DA" w:rsidR="009F63C2" w:rsidRDefault="001031DC" w:rsidP="009F63C2">
      <w:pPr>
        <w:pStyle w:val="BodyText"/>
      </w:pPr>
      <w:r>
        <w:t>By</w:t>
      </w:r>
      <w:r w:rsidR="009F63C2">
        <w:t xml:space="preserve"> having </w:t>
      </w:r>
      <w:r>
        <w:t xml:space="preserve">certain </w:t>
      </w:r>
      <w:r w:rsidR="009F63C2">
        <w:t xml:space="preserve">aspects of </w:t>
      </w:r>
      <w:r>
        <w:t xml:space="preserve">district </w:t>
      </w:r>
      <w:r w:rsidR="009F63C2">
        <w:t xml:space="preserve">plans standardised, </w:t>
      </w:r>
      <w:r w:rsidR="009F63C2" w:rsidRPr="006D4562">
        <w:t xml:space="preserve">local government </w:t>
      </w:r>
      <w:r w:rsidRPr="006D4562">
        <w:t xml:space="preserve">have the opportunity to develop </w:t>
      </w:r>
      <w:r w:rsidR="004364C1">
        <w:t>policy and methods</w:t>
      </w:r>
      <w:r w:rsidR="00D47573">
        <w:t xml:space="preserve"> that</w:t>
      </w:r>
      <w:r w:rsidR="004364C1">
        <w:t xml:space="preserve"> </w:t>
      </w:r>
      <w:r w:rsidR="009F63C2">
        <w:t>manag</w:t>
      </w:r>
      <w:r>
        <w:t>e</w:t>
      </w:r>
      <w:r w:rsidR="009F63C2">
        <w:t xml:space="preserve"> </w:t>
      </w:r>
      <w:r w:rsidR="004364C1">
        <w:t xml:space="preserve">local </w:t>
      </w:r>
      <w:r w:rsidR="009F63C2">
        <w:t>environment</w:t>
      </w:r>
      <w:r w:rsidR="008741F0">
        <w:t>al</w:t>
      </w:r>
      <w:r w:rsidR="009F63C2">
        <w:t xml:space="preserve"> issues and community values.  </w:t>
      </w:r>
      <w:r w:rsidR="006A47EE">
        <w:t xml:space="preserve">One of the </w:t>
      </w:r>
      <w:r w:rsidR="009F63C2" w:rsidRPr="00405702">
        <w:t>challenge</w:t>
      </w:r>
      <w:r w:rsidR="008741F0">
        <w:t>s</w:t>
      </w:r>
      <w:r w:rsidR="009F63C2" w:rsidRPr="00405702">
        <w:t xml:space="preserve"> </w:t>
      </w:r>
      <w:r w:rsidR="006A47EE">
        <w:t>of</w:t>
      </w:r>
      <w:r w:rsidR="006A47EE" w:rsidRPr="00405702">
        <w:t xml:space="preserve"> </w:t>
      </w:r>
      <w:r w:rsidR="002246A8">
        <w:t>National Planning Standards</w:t>
      </w:r>
      <w:r w:rsidR="006A47EE">
        <w:t>,</w:t>
      </w:r>
      <w:r w:rsidR="009F63C2" w:rsidRPr="00405702">
        <w:t xml:space="preserve"> is to </w:t>
      </w:r>
      <w:r w:rsidR="008741F0">
        <w:t xml:space="preserve">provide </w:t>
      </w:r>
      <w:r w:rsidR="009F63C2" w:rsidRPr="00405702">
        <w:t xml:space="preserve">direction </w:t>
      </w:r>
      <w:r w:rsidR="006A47EE">
        <w:t xml:space="preserve">that </w:t>
      </w:r>
      <w:r w:rsidR="008741F0">
        <w:t>balances</w:t>
      </w:r>
      <w:r w:rsidR="009F63C2" w:rsidRPr="00405702">
        <w:t xml:space="preserve"> a sense of fam</w:t>
      </w:r>
      <w:r w:rsidR="002A7285">
        <w:t>iliarity between district plans</w:t>
      </w:r>
      <w:r w:rsidR="009F63C2" w:rsidRPr="00405702">
        <w:t xml:space="preserve"> </w:t>
      </w:r>
      <w:r w:rsidR="002A7285">
        <w:t>yet</w:t>
      </w:r>
      <w:r w:rsidR="006A47EE">
        <w:t xml:space="preserve"> </w:t>
      </w:r>
      <w:r w:rsidR="009F63C2" w:rsidRPr="00405702">
        <w:t>provid</w:t>
      </w:r>
      <w:r w:rsidR="006A47EE">
        <w:t>e</w:t>
      </w:r>
      <w:r w:rsidR="008741F0">
        <w:t>s</w:t>
      </w:r>
      <w:r w:rsidR="006A47EE">
        <w:t xml:space="preserve"> </w:t>
      </w:r>
      <w:r w:rsidR="009F63C2" w:rsidRPr="00405702">
        <w:t>flexibility to allow communities to include local content in a way that suits them. </w:t>
      </w:r>
      <w:r w:rsidR="009F63C2">
        <w:t xml:space="preserve"> </w:t>
      </w:r>
    </w:p>
    <w:p w14:paraId="2A753E29" w14:textId="1242FAA6" w:rsidR="009F63C2" w:rsidRPr="00405702" w:rsidRDefault="009F63C2" w:rsidP="009F63C2">
      <w:pPr>
        <w:pStyle w:val="BodyText"/>
      </w:pPr>
      <w:r w:rsidRPr="006D4562">
        <w:rPr>
          <w:bCs/>
        </w:rPr>
        <w:t xml:space="preserve">The increasing level of uptake by councils delivering their plans in an </w:t>
      </w:r>
      <w:r w:rsidR="006E7B48">
        <w:rPr>
          <w:bCs/>
        </w:rPr>
        <w:t>“</w:t>
      </w:r>
      <w:r w:rsidRPr="006D4562">
        <w:rPr>
          <w:bCs/>
        </w:rPr>
        <w:t>online interactive</w:t>
      </w:r>
      <w:r w:rsidR="006E7B48">
        <w:rPr>
          <w:bCs/>
        </w:rPr>
        <w:t>”</w:t>
      </w:r>
      <w:r w:rsidRPr="006D4562">
        <w:rPr>
          <w:bCs/>
        </w:rPr>
        <w:t xml:space="preserve"> format,</w:t>
      </w:r>
      <w:r>
        <w:rPr>
          <w:b/>
          <w:bCs/>
        </w:rPr>
        <w:t xml:space="preserve"> </w:t>
      </w:r>
      <w:r w:rsidRPr="00405702">
        <w:t>is an emerging opportunity</w:t>
      </w:r>
      <w:r>
        <w:t xml:space="preserve"> as it can overcome problems associated with paper based plans.  Issues regarding </w:t>
      </w:r>
      <w:r w:rsidRPr="00405702">
        <w:t xml:space="preserve">plan </w:t>
      </w:r>
      <w:r>
        <w:t xml:space="preserve">size and </w:t>
      </w:r>
      <w:r w:rsidRPr="00405702">
        <w:t xml:space="preserve">complexity, repetition and cross referencing </w:t>
      </w:r>
      <w:r>
        <w:t xml:space="preserve">can be overcome more easily with online interactive </w:t>
      </w:r>
      <w:r w:rsidR="002A7285">
        <w:t>plans</w:t>
      </w:r>
      <w:r>
        <w:t xml:space="preserve">.  </w:t>
      </w:r>
      <w:r w:rsidRPr="00405702">
        <w:t xml:space="preserve">However, it is </w:t>
      </w:r>
      <w:r w:rsidR="00ED71F2">
        <w:t xml:space="preserve">still </w:t>
      </w:r>
      <w:r w:rsidRPr="00405702">
        <w:t xml:space="preserve">important </w:t>
      </w:r>
      <w:r w:rsidR="002A7285">
        <w:t>for</w:t>
      </w:r>
      <w:r w:rsidR="00B93AF3">
        <w:t xml:space="preserve"> </w:t>
      </w:r>
      <w:r>
        <w:t xml:space="preserve">plans delivered in </w:t>
      </w:r>
      <w:r w:rsidR="00ED71F2">
        <w:t xml:space="preserve">the “online </w:t>
      </w:r>
      <w:r>
        <w:t>interactive</w:t>
      </w:r>
      <w:r w:rsidR="00ED71F2">
        <w:t>”</w:t>
      </w:r>
      <w:r>
        <w:t xml:space="preserve"> form</w:t>
      </w:r>
      <w:r w:rsidR="002A7285">
        <w:t xml:space="preserve">at </w:t>
      </w:r>
      <w:r w:rsidR="00ED71F2">
        <w:t>be</w:t>
      </w:r>
      <w:r>
        <w:t xml:space="preserve"> </w:t>
      </w:r>
      <w:r w:rsidR="00B93AF3">
        <w:t>presented</w:t>
      </w:r>
      <w:r w:rsidRPr="00405702">
        <w:t xml:space="preserve"> i</w:t>
      </w:r>
      <w:r>
        <w:t xml:space="preserve">n a logical and coherent way.   </w:t>
      </w:r>
    </w:p>
    <w:p w14:paraId="6EDE6423" w14:textId="25B57966" w:rsidR="009F63C2" w:rsidRPr="00405702" w:rsidRDefault="009F63C2" w:rsidP="009F63C2">
      <w:pPr>
        <w:pStyle w:val="BodyText"/>
      </w:pPr>
      <w:r w:rsidRPr="00405702">
        <w:t>The</w:t>
      </w:r>
      <w:r w:rsidR="00C960AF">
        <w:t>re</w:t>
      </w:r>
      <w:r>
        <w:t xml:space="preserve"> has </w:t>
      </w:r>
      <w:r w:rsidR="00C960AF">
        <w:t>b</w:t>
      </w:r>
      <w:r w:rsidRPr="00405702">
        <w:t xml:space="preserve">een a </w:t>
      </w:r>
      <w:r w:rsidR="00C960AF">
        <w:t>significant</w:t>
      </w:r>
      <w:r w:rsidR="00C960AF" w:rsidRPr="00405702">
        <w:t xml:space="preserve"> </w:t>
      </w:r>
      <w:r w:rsidRPr="00405702">
        <w:t xml:space="preserve">increase in </w:t>
      </w:r>
      <w:r w:rsidRPr="00405702">
        <w:rPr>
          <w:b/>
          <w:bCs/>
        </w:rPr>
        <w:t>national direction</w:t>
      </w:r>
      <w:r>
        <w:t xml:space="preserve"> from central government</w:t>
      </w:r>
      <w:r w:rsidR="00C960AF">
        <w:t xml:space="preserve"> </w:t>
      </w:r>
      <w:r w:rsidR="003B45C1">
        <w:t>during</w:t>
      </w:r>
      <w:r w:rsidR="00C960AF">
        <w:t xml:space="preserve"> the past 10 years</w:t>
      </w:r>
      <w:r>
        <w:t xml:space="preserve">.  However, </w:t>
      </w:r>
      <w:r w:rsidRPr="00405702">
        <w:t xml:space="preserve">variation </w:t>
      </w:r>
      <w:r w:rsidR="003B45C1">
        <w:t xml:space="preserve">still exists </w:t>
      </w:r>
      <w:r w:rsidRPr="00405702">
        <w:t xml:space="preserve">in how plans acknowledge, refer and implement national direction.  </w:t>
      </w:r>
      <w:r w:rsidR="003B45C1">
        <w:t xml:space="preserve">The </w:t>
      </w:r>
      <w:r w:rsidRPr="00405702">
        <w:t xml:space="preserve">opportunity </w:t>
      </w:r>
      <w:r w:rsidR="003B45C1">
        <w:t xml:space="preserve">exists </w:t>
      </w:r>
      <w:r w:rsidRPr="00405702">
        <w:t>to mandate how plans refer to</w:t>
      </w:r>
      <w:r w:rsidR="003B45C1">
        <w:t>,</w:t>
      </w:r>
      <w:r w:rsidRPr="00405702">
        <w:t xml:space="preserve"> </w:t>
      </w:r>
      <w:r w:rsidR="003B45C1">
        <w:t>and</w:t>
      </w:r>
      <w:r w:rsidRPr="00405702">
        <w:t xml:space="preserve"> provide</w:t>
      </w:r>
      <w:r w:rsidR="007A4BF2">
        <w:t>,</w:t>
      </w:r>
      <w:r w:rsidRPr="00405702">
        <w:t xml:space="preserve"> </w:t>
      </w:r>
      <w:r w:rsidR="003B45C1">
        <w:t xml:space="preserve">a </w:t>
      </w:r>
      <w:r w:rsidRPr="00405702">
        <w:t xml:space="preserve">more consistent implementation of national </w:t>
      </w:r>
      <w:r>
        <w:t>direction</w:t>
      </w:r>
      <w:r w:rsidRPr="00405702">
        <w:t>.   </w:t>
      </w:r>
    </w:p>
    <w:p w14:paraId="64B48A39" w14:textId="61FDA8A8" w:rsidR="009F63C2" w:rsidRDefault="009F63C2" w:rsidP="009F63C2">
      <w:pPr>
        <w:pStyle w:val="BodyText"/>
        <w:rPr>
          <w:lang w:val="en-GB"/>
        </w:rPr>
      </w:pPr>
      <w:r w:rsidRPr="00405702">
        <w:rPr>
          <w:lang w:val="en-GB"/>
        </w:rPr>
        <w:t>A plan structure needs to be</w:t>
      </w:r>
      <w:r w:rsidRPr="00405702">
        <w:rPr>
          <w:b/>
          <w:bCs/>
          <w:lang w:val="en-GB"/>
        </w:rPr>
        <w:t xml:space="preserve"> enduring</w:t>
      </w:r>
      <w:r w:rsidRPr="00405702">
        <w:rPr>
          <w:lang w:val="en-GB"/>
        </w:rPr>
        <w:t xml:space="preserve"> and any planning standard specifying plan structure needs to </w:t>
      </w:r>
      <w:r w:rsidR="00E364DD">
        <w:rPr>
          <w:lang w:val="en-GB"/>
        </w:rPr>
        <w:t>provide for</w:t>
      </w:r>
      <w:r w:rsidR="00E364DD" w:rsidRPr="00405702">
        <w:rPr>
          <w:lang w:val="en-GB"/>
        </w:rPr>
        <w:t xml:space="preserve"> </w:t>
      </w:r>
      <w:r w:rsidRPr="00405702">
        <w:rPr>
          <w:lang w:val="en-GB"/>
        </w:rPr>
        <w:t>future changes to the legislative framework. </w:t>
      </w:r>
      <w:r>
        <w:rPr>
          <w:lang w:val="en-GB"/>
        </w:rPr>
        <w:t xml:space="preserve"> </w:t>
      </w:r>
      <w:r w:rsidRPr="00405702">
        <w:rPr>
          <w:lang w:val="en-GB"/>
        </w:rPr>
        <w:t xml:space="preserve"> It is important that any planning standard addresses the key aspects of planning that are unlikely to change </w:t>
      </w:r>
      <w:r w:rsidR="00E60E04">
        <w:rPr>
          <w:lang w:val="en-GB"/>
        </w:rPr>
        <w:t xml:space="preserve">and those that </w:t>
      </w:r>
      <w:r w:rsidRPr="00405702">
        <w:rPr>
          <w:lang w:val="en-GB"/>
        </w:rPr>
        <w:t>refle</w:t>
      </w:r>
      <w:r>
        <w:rPr>
          <w:lang w:val="en-GB"/>
        </w:rPr>
        <w:t>ct common or accepted practice.</w:t>
      </w:r>
    </w:p>
    <w:p w14:paraId="7D27A21E" w14:textId="77777777" w:rsidR="00DF5FBF" w:rsidRDefault="00C434BF" w:rsidP="00DF5FBF">
      <w:pPr>
        <w:pStyle w:val="Heading2"/>
      </w:pPr>
      <w:bookmarkStart w:id="12" w:name="_Toc481396635"/>
      <w:r>
        <w:t>The importance</w:t>
      </w:r>
      <w:r w:rsidR="00DF5FBF">
        <w:t xml:space="preserve"> </w:t>
      </w:r>
      <w:r w:rsidR="005D2338">
        <w:t xml:space="preserve">of </w:t>
      </w:r>
      <w:r w:rsidR="00DF5FBF">
        <w:t>district plan structure</w:t>
      </w:r>
      <w:bookmarkEnd w:id="12"/>
    </w:p>
    <w:p w14:paraId="74834AF0" w14:textId="1F328ABC" w:rsidR="00DF5FBF" w:rsidRPr="00F32F18" w:rsidRDefault="00DF5FBF" w:rsidP="000C2F83">
      <w:pPr>
        <w:pStyle w:val="BodyText"/>
        <w:rPr>
          <w:rFonts w:eastAsia="Calibri" w:cs="Times New Roman"/>
          <w:lang w:eastAsia="en-US"/>
        </w:rPr>
      </w:pPr>
      <w:r w:rsidRPr="000C2F83">
        <w:t xml:space="preserve">Structure </w:t>
      </w:r>
      <w:r w:rsidR="00903FA1" w:rsidRPr="000C2F83">
        <w:t>means</w:t>
      </w:r>
      <w:r w:rsidRPr="000C2F83">
        <w:t xml:space="preserve"> the way </w:t>
      </w:r>
      <w:r w:rsidR="00757ED2" w:rsidRPr="000C2F83">
        <w:t xml:space="preserve">the </w:t>
      </w:r>
      <w:r w:rsidRPr="000C2F83">
        <w:t xml:space="preserve">district plan is laid out, </w:t>
      </w:r>
      <w:r w:rsidR="009A14BE" w:rsidRPr="000C2F83">
        <w:t xml:space="preserve">its </w:t>
      </w:r>
      <w:r w:rsidRPr="000C2F83">
        <w:t>order</w:t>
      </w:r>
      <w:r w:rsidR="00757ED2" w:rsidRPr="000C2F83">
        <w:t>,</w:t>
      </w:r>
      <w:r w:rsidRPr="000C2F83">
        <w:t xml:space="preserve"> and the way objectives, policies and</w:t>
      </w:r>
      <w:r>
        <w:rPr>
          <w:rFonts w:eastAsia="Calibri" w:cs="Times New Roman"/>
          <w:lang w:eastAsia="en-US"/>
        </w:rPr>
        <w:t xml:space="preserve"> rules relate to each other</w:t>
      </w:r>
      <w:r w:rsidR="009F63C2">
        <w:rPr>
          <w:rFonts w:eastAsia="Calibri" w:cs="Times New Roman"/>
          <w:lang w:eastAsia="en-US"/>
        </w:rPr>
        <w:t xml:space="preserve">. </w:t>
      </w:r>
      <w:r>
        <w:rPr>
          <w:rFonts w:eastAsia="Calibri" w:cs="Times New Roman"/>
          <w:lang w:eastAsia="en-US"/>
        </w:rPr>
        <w:t xml:space="preserve"> </w:t>
      </w:r>
      <w:r w:rsidR="00B71F07">
        <w:t>Plan structure i</w:t>
      </w:r>
      <w:r w:rsidR="00FE6489" w:rsidRPr="00C32EA0">
        <w:t>s a compulsor</w:t>
      </w:r>
      <w:r w:rsidR="00FE6489">
        <w:t xml:space="preserve">y part of the first set of the </w:t>
      </w:r>
      <w:r w:rsidR="002246A8">
        <w:t>National Planning Standards</w:t>
      </w:r>
      <w:r w:rsidR="00FE6489" w:rsidRPr="00C32EA0">
        <w:t>.</w:t>
      </w:r>
    </w:p>
    <w:p w14:paraId="6BDEC4B5" w14:textId="2BDBFA17" w:rsidR="00DF5FBF" w:rsidRPr="00F32F18" w:rsidRDefault="00FB35E1" w:rsidP="00D820C4">
      <w:pPr>
        <w:pStyle w:val="BodyText"/>
        <w:rPr>
          <w:rFonts w:eastAsia="Calibri"/>
          <w:lang w:val="en-GB"/>
        </w:rPr>
      </w:pPr>
      <w:r>
        <w:rPr>
          <w:rFonts w:eastAsia="Calibri"/>
          <w:lang w:val="en-GB"/>
        </w:rPr>
        <w:t>A c</w:t>
      </w:r>
      <w:r w:rsidRPr="00F32F18">
        <w:rPr>
          <w:rFonts w:eastAsia="Calibri"/>
          <w:lang w:val="en-GB"/>
        </w:rPr>
        <w:t>onsistent</w:t>
      </w:r>
      <w:r>
        <w:rPr>
          <w:rFonts w:eastAsia="Calibri"/>
          <w:lang w:val="en-GB"/>
        </w:rPr>
        <w:t xml:space="preserve"> district</w:t>
      </w:r>
      <w:r w:rsidRPr="00F32F18">
        <w:rPr>
          <w:rFonts w:eastAsia="Calibri"/>
          <w:lang w:val="en-GB"/>
        </w:rPr>
        <w:t xml:space="preserve"> </w:t>
      </w:r>
      <w:r w:rsidR="00DF5FBF" w:rsidRPr="00F32F18">
        <w:rPr>
          <w:rFonts w:eastAsia="Calibri"/>
          <w:lang w:val="en-GB"/>
        </w:rPr>
        <w:t xml:space="preserve">plan structure </w:t>
      </w:r>
      <w:r>
        <w:rPr>
          <w:rFonts w:eastAsia="Calibri"/>
          <w:lang w:val="en-GB"/>
        </w:rPr>
        <w:t>is</w:t>
      </w:r>
      <w:r w:rsidR="00DF5FBF" w:rsidRPr="00F32F18">
        <w:rPr>
          <w:rFonts w:eastAsia="Calibri"/>
          <w:lang w:val="en-GB"/>
        </w:rPr>
        <w:t xml:space="preserve"> important because</w:t>
      </w:r>
      <w:r>
        <w:rPr>
          <w:rFonts w:eastAsia="Calibri"/>
          <w:lang w:val="en-GB"/>
        </w:rPr>
        <w:t xml:space="preserve"> it will</w:t>
      </w:r>
      <w:r w:rsidR="00DF5FBF" w:rsidRPr="00F32F18">
        <w:rPr>
          <w:rFonts w:eastAsia="Calibri"/>
          <w:lang w:val="en-GB"/>
        </w:rPr>
        <w:t>:</w:t>
      </w:r>
    </w:p>
    <w:p w14:paraId="5C2D46C4" w14:textId="4E1F1BFF" w:rsidR="00DF5FBF" w:rsidRPr="00F32F18" w:rsidRDefault="00DF5FBF" w:rsidP="00D820C4">
      <w:pPr>
        <w:pStyle w:val="Bullet"/>
        <w:rPr>
          <w:rFonts w:eastAsia="Calibri"/>
          <w:lang w:val="en-GB"/>
        </w:rPr>
      </w:pPr>
      <w:r w:rsidRPr="00F32F18">
        <w:rPr>
          <w:rFonts w:eastAsia="Calibri"/>
          <w:lang w:val="en-GB"/>
        </w:rPr>
        <w:t xml:space="preserve">assist those who use </w:t>
      </w:r>
      <w:r w:rsidR="00FB35E1">
        <w:rPr>
          <w:rFonts w:eastAsia="Calibri"/>
          <w:lang w:val="en-GB"/>
        </w:rPr>
        <w:t xml:space="preserve">several council </w:t>
      </w:r>
      <w:r w:rsidR="00020D1C">
        <w:rPr>
          <w:rFonts w:eastAsia="Calibri"/>
          <w:lang w:val="en-GB"/>
        </w:rPr>
        <w:t xml:space="preserve">plans </w:t>
      </w:r>
      <w:r w:rsidR="00FB35E1">
        <w:rPr>
          <w:rFonts w:eastAsia="Calibri"/>
          <w:lang w:val="en-GB"/>
        </w:rPr>
        <w:t xml:space="preserve">to quickly locate </w:t>
      </w:r>
      <w:r w:rsidR="00946F06">
        <w:rPr>
          <w:rFonts w:eastAsia="Calibri"/>
          <w:lang w:val="en-GB"/>
        </w:rPr>
        <w:t xml:space="preserve">information (for </w:t>
      </w:r>
      <w:r w:rsidR="001B0897">
        <w:rPr>
          <w:rFonts w:eastAsia="Calibri"/>
          <w:lang w:val="en-GB"/>
        </w:rPr>
        <w:t xml:space="preserve">eg, </w:t>
      </w:r>
      <w:r w:rsidR="00020D1C">
        <w:rPr>
          <w:rFonts w:eastAsia="Calibri"/>
          <w:lang w:val="en-GB"/>
        </w:rPr>
        <w:t>business</w:t>
      </w:r>
      <w:r w:rsidR="00946F06">
        <w:rPr>
          <w:rFonts w:eastAsia="Calibri"/>
          <w:lang w:val="en-GB"/>
        </w:rPr>
        <w:t>es</w:t>
      </w:r>
      <w:r w:rsidR="00020D1C">
        <w:rPr>
          <w:rFonts w:eastAsia="Calibri"/>
          <w:lang w:val="en-GB"/>
        </w:rPr>
        <w:t>, resource management professionals</w:t>
      </w:r>
      <w:r w:rsidRPr="00F32F18">
        <w:rPr>
          <w:rFonts w:eastAsia="Calibri"/>
          <w:lang w:val="en-GB"/>
        </w:rPr>
        <w:t xml:space="preserve"> and the Environment Court)</w:t>
      </w:r>
    </w:p>
    <w:p w14:paraId="5000C683" w14:textId="60DCBD33" w:rsidR="00DF5FBF" w:rsidRPr="00F32F18" w:rsidRDefault="00DF5FBF" w:rsidP="00D820C4">
      <w:pPr>
        <w:pStyle w:val="Bullet"/>
        <w:rPr>
          <w:rFonts w:eastAsia="Calibri"/>
          <w:lang w:val="en-GB"/>
        </w:rPr>
      </w:pPr>
      <w:r w:rsidRPr="00F32F18">
        <w:rPr>
          <w:rFonts w:eastAsia="Calibri"/>
          <w:lang w:val="en-GB"/>
        </w:rPr>
        <w:t xml:space="preserve">help </w:t>
      </w:r>
      <w:r w:rsidR="00CF5D85">
        <w:rPr>
          <w:rFonts w:eastAsia="Calibri"/>
          <w:lang w:val="en-GB"/>
        </w:rPr>
        <w:t>members of the</w:t>
      </w:r>
      <w:r w:rsidR="00CF5D85" w:rsidRPr="00F32F18">
        <w:rPr>
          <w:rFonts w:eastAsia="Calibri"/>
          <w:lang w:val="en-GB"/>
        </w:rPr>
        <w:t xml:space="preserve"> </w:t>
      </w:r>
      <w:r w:rsidRPr="00F32F18">
        <w:rPr>
          <w:rFonts w:eastAsia="Calibri"/>
          <w:lang w:val="en-GB"/>
        </w:rPr>
        <w:t>public understand the role of RMA plans and improve usability</w:t>
      </w:r>
    </w:p>
    <w:p w14:paraId="48CC6C5A" w14:textId="0F532C64" w:rsidR="00DF5FBF" w:rsidRDefault="00DF5FBF" w:rsidP="00D820C4">
      <w:pPr>
        <w:pStyle w:val="Bullet"/>
        <w:rPr>
          <w:rFonts w:eastAsia="Calibri"/>
          <w:lang w:val="en-GB"/>
        </w:rPr>
      </w:pPr>
      <w:r w:rsidRPr="00F32F18">
        <w:rPr>
          <w:rFonts w:eastAsia="Calibri"/>
          <w:lang w:val="en-GB"/>
        </w:rPr>
        <w:t>allow</w:t>
      </w:r>
      <w:r w:rsidR="00CF5D85">
        <w:rPr>
          <w:rFonts w:eastAsia="Calibri"/>
          <w:lang w:val="en-GB"/>
        </w:rPr>
        <w:t xml:space="preserve"> </w:t>
      </w:r>
      <w:r w:rsidRPr="00F32F18">
        <w:rPr>
          <w:rFonts w:eastAsia="Calibri"/>
          <w:lang w:val="en-GB"/>
        </w:rPr>
        <w:t xml:space="preserve">quick identification of similarities and differences between plans </w:t>
      </w:r>
    </w:p>
    <w:p w14:paraId="65658D96" w14:textId="53BE925A" w:rsidR="00EE6F3F" w:rsidRPr="00584C2F" w:rsidRDefault="00DF5FBF" w:rsidP="00D820C4">
      <w:pPr>
        <w:pStyle w:val="Bullet"/>
        <w:rPr>
          <w:rFonts w:eastAsia="Calibri"/>
          <w:lang w:val="en-GB"/>
        </w:rPr>
      </w:pPr>
      <w:r>
        <w:rPr>
          <w:rFonts w:eastAsia="Calibri"/>
          <w:lang w:val="en-GB"/>
        </w:rPr>
        <w:t>enable a consistent reference to</w:t>
      </w:r>
      <w:r w:rsidR="007A4BF2">
        <w:rPr>
          <w:rFonts w:eastAsia="Calibri"/>
          <w:lang w:val="en-GB"/>
        </w:rPr>
        <w:t>,</w:t>
      </w:r>
      <w:r>
        <w:rPr>
          <w:rFonts w:eastAsia="Calibri"/>
          <w:lang w:val="en-GB"/>
        </w:rPr>
        <w:t xml:space="preserve"> and implementation of</w:t>
      </w:r>
      <w:r w:rsidR="007A4BF2">
        <w:rPr>
          <w:rFonts w:eastAsia="Calibri"/>
          <w:lang w:val="en-GB"/>
        </w:rPr>
        <w:t>,</w:t>
      </w:r>
      <w:r>
        <w:rPr>
          <w:rFonts w:eastAsia="Calibri"/>
          <w:lang w:val="en-GB"/>
        </w:rPr>
        <w:t xml:space="preserve"> national direction</w:t>
      </w:r>
      <w:r w:rsidR="00FB35E1">
        <w:rPr>
          <w:rFonts w:eastAsia="Calibri"/>
          <w:lang w:val="en-GB"/>
        </w:rPr>
        <w:t>.</w:t>
      </w:r>
    </w:p>
    <w:p w14:paraId="03F5ABFB" w14:textId="6C48A1D9" w:rsidR="007A5EC3" w:rsidRPr="007A5EC3" w:rsidRDefault="007A5EC3" w:rsidP="007A5EC3">
      <w:pPr>
        <w:pStyle w:val="Heading2"/>
      </w:pPr>
      <w:bookmarkStart w:id="13" w:name="_Toc481396636"/>
      <w:r>
        <w:t>What our research tell</w:t>
      </w:r>
      <w:r w:rsidR="003A7D59">
        <w:t>s</w:t>
      </w:r>
      <w:r>
        <w:t xml:space="preserve"> us</w:t>
      </w:r>
      <w:bookmarkEnd w:id="13"/>
    </w:p>
    <w:p w14:paraId="02D372A9" w14:textId="25B6D564" w:rsidR="00A6510B" w:rsidRPr="00EA6352" w:rsidRDefault="00CF5D85" w:rsidP="002E4C85">
      <w:pPr>
        <w:pStyle w:val="BodyText"/>
        <w:rPr>
          <w:rFonts w:eastAsia="Calibri"/>
          <w:lang w:eastAsia="en-US"/>
        </w:rPr>
      </w:pPr>
      <w:r>
        <w:rPr>
          <w:rFonts w:eastAsia="Calibri"/>
          <w:lang w:eastAsia="en-US"/>
        </w:rPr>
        <w:t>Comprehensive</w:t>
      </w:r>
      <w:r w:rsidR="000D7192">
        <w:rPr>
          <w:rFonts w:eastAsia="Calibri"/>
          <w:lang w:eastAsia="en-US"/>
        </w:rPr>
        <w:t xml:space="preserve"> research </w:t>
      </w:r>
      <w:r>
        <w:rPr>
          <w:rFonts w:eastAsia="Calibri"/>
          <w:lang w:eastAsia="en-US"/>
        </w:rPr>
        <w:t xml:space="preserve">into </w:t>
      </w:r>
      <w:r w:rsidR="000510A8">
        <w:rPr>
          <w:rFonts w:eastAsia="Calibri"/>
          <w:lang w:eastAsia="en-US"/>
        </w:rPr>
        <w:t xml:space="preserve">the </w:t>
      </w:r>
      <w:r>
        <w:rPr>
          <w:rFonts w:eastAsia="Calibri"/>
          <w:lang w:eastAsia="en-US"/>
        </w:rPr>
        <w:t xml:space="preserve">structure </w:t>
      </w:r>
      <w:r w:rsidR="00C75747">
        <w:rPr>
          <w:rFonts w:eastAsia="Calibri"/>
          <w:lang w:eastAsia="en-US"/>
        </w:rPr>
        <w:t xml:space="preserve">and content </w:t>
      </w:r>
      <w:r>
        <w:rPr>
          <w:rFonts w:eastAsia="Calibri"/>
          <w:lang w:eastAsia="en-US"/>
        </w:rPr>
        <w:t xml:space="preserve">of district plans </w:t>
      </w:r>
      <w:r w:rsidR="000D7192">
        <w:rPr>
          <w:rFonts w:eastAsia="Calibri"/>
          <w:lang w:eastAsia="en-US"/>
        </w:rPr>
        <w:t xml:space="preserve">has been </w:t>
      </w:r>
      <w:r w:rsidR="007A4BF2">
        <w:rPr>
          <w:rFonts w:eastAsia="Calibri"/>
          <w:lang w:eastAsia="en-US"/>
        </w:rPr>
        <w:t>conducted</w:t>
      </w:r>
      <w:r>
        <w:rPr>
          <w:rFonts w:eastAsia="Calibri"/>
          <w:lang w:eastAsia="en-US"/>
        </w:rPr>
        <w:t xml:space="preserve">. </w:t>
      </w:r>
      <w:r w:rsidR="007A4BF2">
        <w:rPr>
          <w:rFonts w:eastAsia="Calibri"/>
          <w:lang w:eastAsia="en-US"/>
        </w:rPr>
        <w:t>Our</w:t>
      </w:r>
      <w:r w:rsidR="00C35404">
        <w:rPr>
          <w:rFonts w:eastAsia="Calibri"/>
          <w:lang w:eastAsia="en-US"/>
        </w:rPr>
        <w:t xml:space="preserve"> r</w:t>
      </w:r>
      <w:r w:rsidR="000510A8">
        <w:rPr>
          <w:rFonts w:eastAsia="Calibri"/>
          <w:lang w:eastAsia="en-US"/>
        </w:rPr>
        <w:t xml:space="preserve">esearch </w:t>
      </w:r>
      <w:r w:rsidR="00C35404">
        <w:rPr>
          <w:rFonts w:eastAsia="Calibri"/>
          <w:lang w:eastAsia="en-US"/>
        </w:rPr>
        <w:t xml:space="preserve">tells us </w:t>
      </w:r>
      <w:r w:rsidR="000510A8">
        <w:rPr>
          <w:rFonts w:eastAsia="Calibri"/>
          <w:lang w:eastAsia="en-US"/>
        </w:rPr>
        <w:t>d</w:t>
      </w:r>
      <w:r w:rsidR="00A6510B" w:rsidRPr="00EA6352">
        <w:rPr>
          <w:rFonts w:eastAsia="Calibri"/>
          <w:lang w:eastAsia="en-US"/>
        </w:rPr>
        <w:t>istrict plan have</w:t>
      </w:r>
      <w:r w:rsidR="00C75747">
        <w:rPr>
          <w:rFonts w:eastAsia="Calibri"/>
          <w:lang w:eastAsia="en-US"/>
        </w:rPr>
        <w:t xml:space="preserve"> the following</w:t>
      </w:r>
      <w:r w:rsidR="00A6510B" w:rsidRPr="00EA6352">
        <w:rPr>
          <w:rFonts w:eastAsia="Calibri"/>
          <w:lang w:eastAsia="en-US"/>
        </w:rPr>
        <w:t xml:space="preserve"> in common:</w:t>
      </w:r>
    </w:p>
    <w:p w14:paraId="04E272E6" w14:textId="6F274CEE" w:rsidR="00EA6352" w:rsidRDefault="00334CBE" w:rsidP="002E4C85">
      <w:pPr>
        <w:pStyle w:val="Bullet"/>
        <w:rPr>
          <w:rFonts w:eastAsia="Calibri"/>
          <w:lang w:eastAsia="en-US"/>
        </w:rPr>
      </w:pPr>
      <w:r>
        <w:rPr>
          <w:rFonts w:eastAsia="Calibri"/>
          <w:b/>
          <w:lang w:eastAsia="en-US"/>
        </w:rPr>
        <w:t>zones</w:t>
      </w:r>
      <w:r w:rsidR="00C75747">
        <w:rPr>
          <w:rFonts w:eastAsia="Calibri"/>
          <w:lang w:eastAsia="en-US"/>
        </w:rPr>
        <w:t xml:space="preserve">, </w:t>
      </w:r>
      <w:r>
        <w:rPr>
          <w:rFonts w:eastAsia="Calibri"/>
          <w:lang w:eastAsia="en-US"/>
        </w:rPr>
        <w:t xml:space="preserve">also </w:t>
      </w:r>
      <w:r w:rsidR="005F5F0E">
        <w:rPr>
          <w:rFonts w:eastAsia="Calibri"/>
          <w:lang w:eastAsia="en-US"/>
        </w:rPr>
        <w:t>called effects areas, management areas, activities area</w:t>
      </w:r>
      <w:r w:rsidR="000B7382">
        <w:rPr>
          <w:rFonts w:eastAsia="Calibri"/>
          <w:lang w:eastAsia="en-US"/>
        </w:rPr>
        <w:t xml:space="preserve">s or </w:t>
      </w:r>
      <w:r>
        <w:rPr>
          <w:rFonts w:eastAsia="Calibri"/>
          <w:lang w:eastAsia="en-US"/>
        </w:rPr>
        <w:t xml:space="preserve">environments, </w:t>
      </w:r>
      <w:r w:rsidR="00C75747">
        <w:rPr>
          <w:rFonts w:eastAsia="Calibri"/>
          <w:lang w:eastAsia="en-US"/>
        </w:rPr>
        <w:t xml:space="preserve">used </w:t>
      </w:r>
      <w:r w:rsidR="00A6510B" w:rsidRPr="00A6510B">
        <w:rPr>
          <w:rFonts w:eastAsia="Calibri"/>
          <w:lang w:eastAsia="en-US"/>
        </w:rPr>
        <w:t>to define where plan provisions will apply</w:t>
      </w:r>
    </w:p>
    <w:p w14:paraId="7E5E8931" w14:textId="77777777" w:rsidR="00A6510B" w:rsidRPr="00A6510B" w:rsidRDefault="00A6510B" w:rsidP="002E4C85">
      <w:pPr>
        <w:pStyle w:val="Bullet"/>
        <w:rPr>
          <w:rFonts w:eastAsia="Calibri"/>
          <w:lang w:eastAsia="en-US"/>
        </w:rPr>
      </w:pPr>
      <w:r w:rsidRPr="002E4C85">
        <w:rPr>
          <w:rFonts w:eastAsia="Calibri"/>
          <w:lang w:eastAsia="en-US"/>
        </w:rPr>
        <w:t>maps</w:t>
      </w:r>
      <w:r w:rsidRPr="00A6510B">
        <w:rPr>
          <w:rFonts w:eastAsia="Calibri"/>
          <w:lang w:eastAsia="en-US"/>
        </w:rPr>
        <w:t xml:space="preserve"> </w:t>
      </w:r>
      <w:r w:rsidR="005F5F0E">
        <w:rPr>
          <w:rFonts w:eastAsia="Calibri"/>
          <w:lang w:eastAsia="en-US"/>
        </w:rPr>
        <w:t>to spatially define</w:t>
      </w:r>
      <w:r w:rsidRPr="00A6510B">
        <w:rPr>
          <w:rFonts w:eastAsia="Calibri"/>
          <w:lang w:eastAsia="en-US"/>
        </w:rPr>
        <w:t xml:space="preserve"> where those areas are</w:t>
      </w:r>
    </w:p>
    <w:p w14:paraId="0BC21102" w14:textId="117F3E72" w:rsidR="00A6510B" w:rsidRPr="00A6510B" w:rsidRDefault="00A6510B" w:rsidP="002E4C85">
      <w:pPr>
        <w:pStyle w:val="Bullet"/>
        <w:rPr>
          <w:rFonts w:eastAsia="Calibri"/>
          <w:lang w:eastAsia="en-US"/>
        </w:rPr>
      </w:pPr>
      <w:r w:rsidRPr="00C75747">
        <w:rPr>
          <w:rFonts w:eastAsia="Calibri"/>
          <w:b/>
          <w:lang w:eastAsia="en-US"/>
        </w:rPr>
        <w:t>plan provisions</w:t>
      </w:r>
      <w:r w:rsidR="00C75747" w:rsidRPr="002E4C85">
        <w:rPr>
          <w:rFonts w:eastAsia="Calibri"/>
          <w:lang w:eastAsia="en-US"/>
        </w:rPr>
        <w:t xml:space="preserve"> such as</w:t>
      </w:r>
      <w:r w:rsidR="00E95331">
        <w:rPr>
          <w:rFonts w:eastAsia="Calibri"/>
          <w:lang w:eastAsia="en-US"/>
        </w:rPr>
        <w:t xml:space="preserve"> objectives</w:t>
      </w:r>
      <w:r w:rsidR="00C75747">
        <w:rPr>
          <w:rFonts w:eastAsia="Calibri"/>
          <w:lang w:eastAsia="en-US"/>
        </w:rPr>
        <w:t>,</w:t>
      </w:r>
      <w:r w:rsidR="00E95331">
        <w:rPr>
          <w:rFonts w:eastAsia="Calibri"/>
          <w:lang w:eastAsia="en-US"/>
        </w:rPr>
        <w:t xml:space="preserve"> policies and rules </w:t>
      </w:r>
      <w:r w:rsidR="005F5F0E">
        <w:rPr>
          <w:rFonts w:eastAsia="Calibri"/>
          <w:lang w:eastAsia="en-US"/>
        </w:rPr>
        <w:t xml:space="preserve">that address similar </w:t>
      </w:r>
      <w:r w:rsidR="000E2AF3">
        <w:rPr>
          <w:rFonts w:eastAsia="Calibri"/>
          <w:lang w:eastAsia="en-US"/>
        </w:rPr>
        <w:t>topics</w:t>
      </w:r>
      <w:r w:rsidR="00C75747">
        <w:rPr>
          <w:rFonts w:eastAsia="Calibri"/>
          <w:lang w:eastAsia="en-US"/>
        </w:rPr>
        <w:t xml:space="preserve"> (</w:t>
      </w:r>
      <w:r w:rsidR="000510A8">
        <w:rPr>
          <w:rFonts w:eastAsia="Calibri"/>
          <w:lang w:eastAsia="en-US"/>
        </w:rPr>
        <w:t>including</w:t>
      </w:r>
      <w:r w:rsidR="005F5F0E">
        <w:rPr>
          <w:rFonts w:eastAsia="Calibri"/>
          <w:lang w:eastAsia="en-US"/>
        </w:rPr>
        <w:t xml:space="preserve"> earthworks,</w:t>
      </w:r>
      <w:r w:rsidRPr="00A6510B">
        <w:rPr>
          <w:rFonts w:eastAsia="Calibri"/>
          <w:lang w:eastAsia="en-US"/>
        </w:rPr>
        <w:t xml:space="preserve"> network utilities, heritage, outstanding natural landscapes, natural hazards, financial con</w:t>
      </w:r>
      <w:r w:rsidR="00334CBE">
        <w:rPr>
          <w:rFonts w:eastAsia="Calibri"/>
          <w:lang w:eastAsia="en-US"/>
        </w:rPr>
        <w:t>tributions or mana whenua values</w:t>
      </w:r>
      <w:r w:rsidRPr="00A6510B">
        <w:rPr>
          <w:rFonts w:eastAsia="Calibri"/>
          <w:lang w:eastAsia="en-US"/>
        </w:rPr>
        <w:t>)</w:t>
      </w:r>
      <w:r w:rsidR="000510A8">
        <w:rPr>
          <w:rFonts w:eastAsia="Calibri"/>
          <w:lang w:eastAsia="en-US"/>
        </w:rPr>
        <w:t>.</w:t>
      </w:r>
    </w:p>
    <w:p w14:paraId="2F1339CB" w14:textId="57BC4461" w:rsidR="00A6510B" w:rsidRPr="000C2F83" w:rsidRDefault="00E60E04" w:rsidP="000C2F83">
      <w:pPr>
        <w:pStyle w:val="BodyText"/>
      </w:pPr>
      <w:r w:rsidRPr="000C2F83">
        <w:lastRenderedPageBreak/>
        <w:t>W</w:t>
      </w:r>
      <w:r w:rsidR="000D7192" w:rsidRPr="000C2F83">
        <w:t>hile the research shows</w:t>
      </w:r>
      <w:r w:rsidR="00A6510B" w:rsidRPr="000C2F83">
        <w:t xml:space="preserve"> a </w:t>
      </w:r>
      <w:r w:rsidR="007A4BF2" w:rsidRPr="000C2F83">
        <w:t>“</w:t>
      </w:r>
      <w:r w:rsidR="00A6510B" w:rsidRPr="000C2F83">
        <w:t xml:space="preserve">common </w:t>
      </w:r>
      <w:r w:rsidR="007A4BF2" w:rsidRPr="000C2F83">
        <w:t xml:space="preserve">core” </w:t>
      </w:r>
      <w:r w:rsidR="00A6510B" w:rsidRPr="000C2F83">
        <w:t>content</w:t>
      </w:r>
      <w:r w:rsidR="00E95331" w:rsidRPr="000C2F83">
        <w:t xml:space="preserve"> between district plans</w:t>
      </w:r>
      <w:r w:rsidRPr="000C2F83">
        <w:t>,</w:t>
      </w:r>
      <w:r w:rsidR="00A6510B" w:rsidRPr="000C2F83">
        <w:t xml:space="preserve"> there is no one </w:t>
      </w:r>
      <w:r w:rsidR="007A4BF2" w:rsidRPr="000C2F83">
        <w:t>“</w:t>
      </w:r>
      <w:r w:rsidR="00A6510B" w:rsidRPr="000C2F83">
        <w:t>look and feel</w:t>
      </w:r>
      <w:r w:rsidR="00F56510" w:rsidRPr="000C2F83">
        <w:t>”</w:t>
      </w:r>
      <w:r w:rsidR="00E95331" w:rsidRPr="000C2F83">
        <w:t xml:space="preserve">. </w:t>
      </w:r>
      <w:r w:rsidR="00C35404" w:rsidRPr="000C2F83">
        <w:t xml:space="preserve"> R</w:t>
      </w:r>
      <w:r w:rsidR="00E95331" w:rsidRPr="000C2F83">
        <w:t xml:space="preserve">esearch </w:t>
      </w:r>
      <w:r w:rsidR="00C427C4" w:rsidRPr="000C2F83">
        <w:t xml:space="preserve">has </w:t>
      </w:r>
      <w:r w:rsidR="00C35404" w:rsidRPr="000C2F83">
        <w:t xml:space="preserve">also </w:t>
      </w:r>
      <w:r w:rsidR="00C427C4" w:rsidRPr="000C2F83">
        <w:t>identified</w:t>
      </w:r>
      <w:r w:rsidR="00C35404" w:rsidRPr="000C2F83">
        <w:t xml:space="preserve"> an </w:t>
      </w:r>
      <w:r w:rsidR="00A6510B" w:rsidRPr="000C2F83">
        <w:t xml:space="preserve">unnecessary variation </w:t>
      </w:r>
      <w:r w:rsidR="00C35404" w:rsidRPr="000C2F83">
        <w:t xml:space="preserve">between </w:t>
      </w:r>
      <w:r w:rsidR="000B7382" w:rsidRPr="000C2F83">
        <w:t>the way plans are structured and the terminology used to describe the same thing.</w:t>
      </w:r>
      <w:r w:rsidR="00A6510B" w:rsidRPr="000C2F83">
        <w:t xml:space="preserve">  </w:t>
      </w:r>
    </w:p>
    <w:p w14:paraId="0F9CDFD7" w14:textId="6DEF99D8" w:rsidR="00A6510B" w:rsidRPr="00EA6352" w:rsidRDefault="00EA6352" w:rsidP="002E4C85">
      <w:pPr>
        <w:pStyle w:val="BodyText"/>
        <w:rPr>
          <w:rFonts w:eastAsia="Calibri"/>
          <w:lang w:eastAsia="en-US"/>
        </w:rPr>
      </w:pPr>
      <w:r w:rsidRPr="00EA6352">
        <w:rPr>
          <w:rFonts w:eastAsia="Calibri"/>
          <w:lang w:eastAsia="en-US"/>
        </w:rPr>
        <w:t>Other key findings from our research:</w:t>
      </w:r>
    </w:p>
    <w:p w14:paraId="1043EC56" w14:textId="124DE35F" w:rsidR="00A6510B" w:rsidRPr="00A6510B" w:rsidRDefault="00A6510B" w:rsidP="002E4C85">
      <w:pPr>
        <w:pStyle w:val="Bullet"/>
        <w:rPr>
          <w:rFonts w:eastAsia="Calibri"/>
          <w:lang w:eastAsia="en-US"/>
        </w:rPr>
      </w:pPr>
      <w:r w:rsidRPr="00A6510B">
        <w:rPr>
          <w:rFonts w:eastAsia="Calibri"/>
          <w:lang w:eastAsia="en-US"/>
        </w:rPr>
        <w:t>no</w:t>
      </w:r>
      <w:r w:rsidR="00E60A45">
        <w:rPr>
          <w:rFonts w:eastAsia="Calibri"/>
          <w:lang w:eastAsia="en-US"/>
        </w:rPr>
        <w:t>t</w:t>
      </w:r>
      <w:r w:rsidRPr="00A6510B">
        <w:rPr>
          <w:rFonts w:eastAsia="Calibri"/>
          <w:lang w:eastAsia="en-US"/>
        </w:rPr>
        <w:t xml:space="preserve"> one single district plan format stood </w:t>
      </w:r>
      <w:r w:rsidR="007A4BF2">
        <w:rPr>
          <w:rFonts w:eastAsia="Calibri"/>
          <w:lang w:eastAsia="en-US"/>
        </w:rPr>
        <w:t xml:space="preserve">out </w:t>
      </w:r>
      <w:r w:rsidR="003A7D59">
        <w:rPr>
          <w:rFonts w:eastAsia="Calibri"/>
          <w:lang w:eastAsia="en-US"/>
        </w:rPr>
        <w:t>due to the extent of variation</w:t>
      </w:r>
      <w:r w:rsidR="00C427C4">
        <w:rPr>
          <w:rFonts w:eastAsia="Calibri"/>
          <w:lang w:eastAsia="en-US"/>
        </w:rPr>
        <w:t>s</w:t>
      </w:r>
      <w:r w:rsidR="003A7D59">
        <w:rPr>
          <w:rFonts w:eastAsia="Calibri"/>
          <w:lang w:eastAsia="en-US"/>
        </w:rPr>
        <w:t xml:space="preserve"> </w:t>
      </w:r>
    </w:p>
    <w:p w14:paraId="18CE5FAF" w14:textId="51187E4A" w:rsidR="00A6510B" w:rsidRPr="00A6510B" w:rsidRDefault="00A6510B" w:rsidP="002E4C85">
      <w:pPr>
        <w:pStyle w:val="Bullet"/>
        <w:rPr>
          <w:rFonts w:eastAsia="Calibri"/>
          <w:lang w:eastAsia="en-US"/>
        </w:rPr>
      </w:pPr>
      <w:r w:rsidRPr="00A6510B">
        <w:rPr>
          <w:rFonts w:eastAsia="Calibri"/>
          <w:lang w:eastAsia="en-US"/>
        </w:rPr>
        <w:t>second generation plans were generally shorter than the</w:t>
      </w:r>
      <w:r w:rsidR="007A4BF2">
        <w:rPr>
          <w:rFonts w:eastAsia="Calibri"/>
          <w:lang w:eastAsia="en-US"/>
        </w:rPr>
        <w:t>ir</w:t>
      </w:r>
      <w:r w:rsidRPr="00A6510B">
        <w:rPr>
          <w:rFonts w:eastAsia="Calibri"/>
          <w:lang w:eastAsia="en-US"/>
        </w:rPr>
        <w:t xml:space="preserve"> first </w:t>
      </w:r>
    </w:p>
    <w:p w14:paraId="40397824" w14:textId="3C59559A" w:rsidR="00A6510B" w:rsidRPr="00A6510B" w:rsidRDefault="00F53A87" w:rsidP="002E4C85">
      <w:pPr>
        <w:pStyle w:val="Bullet"/>
        <w:rPr>
          <w:rFonts w:eastAsia="Calibri"/>
          <w:lang w:eastAsia="en-US"/>
        </w:rPr>
      </w:pPr>
      <w:r>
        <w:rPr>
          <w:rFonts w:eastAsia="Calibri"/>
          <w:lang w:eastAsia="en-US"/>
        </w:rPr>
        <w:t xml:space="preserve">inconsistent approach </w:t>
      </w:r>
      <w:r w:rsidR="007A4BF2">
        <w:rPr>
          <w:rFonts w:eastAsia="Calibri"/>
          <w:lang w:eastAsia="en-US"/>
        </w:rPr>
        <w:t>to</w:t>
      </w:r>
      <w:r>
        <w:rPr>
          <w:rFonts w:eastAsia="Calibri"/>
          <w:lang w:eastAsia="en-US"/>
        </w:rPr>
        <w:t xml:space="preserve"> the way</w:t>
      </w:r>
      <w:r w:rsidR="00A6510B" w:rsidRPr="00A6510B">
        <w:rPr>
          <w:rFonts w:eastAsia="Calibri"/>
          <w:lang w:eastAsia="en-US"/>
        </w:rPr>
        <w:t xml:space="preserve"> objectives, policies and rules relate to each other </w:t>
      </w:r>
    </w:p>
    <w:p w14:paraId="77C2E66D" w14:textId="5AC37FE8" w:rsidR="00A6510B" w:rsidRPr="00A6510B" w:rsidRDefault="00A6510B" w:rsidP="002E4C85">
      <w:pPr>
        <w:pStyle w:val="Bullet"/>
        <w:rPr>
          <w:rFonts w:eastAsia="Calibri"/>
          <w:lang w:eastAsia="en-US"/>
        </w:rPr>
      </w:pPr>
      <w:r w:rsidRPr="00A6510B">
        <w:rPr>
          <w:rFonts w:eastAsia="Calibri"/>
          <w:lang w:eastAsia="en-US"/>
        </w:rPr>
        <w:t>a mix</w:t>
      </w:r>
      <w:r w:rsidR="00F53A87">
        <w:rPr>
          <w:rFonts w:eastAsia="Calibri"/>
          <w:lang w:eastAsia="en-US"/>
        </w:rPr>
        <w:t>ture</w:t>
      </w:r>
      <w:r w:rsidRPr="00A6510B">
        <w:rPr>
          <w:rFonts w:eastAsia="Calibri"/>
          <w:lang w:eastAsia="en-US"/>
        </w:rPr>
        <w:t xml:space="preserve"> of zone</w:t>
      </w:r>
      <w:r w:rsidR="00831E8F">
        <w:rPr>
          <w:rFonts w:eastAsia="Calibri"/>
          <w:lang w:eastAsia="en-US"/>
        </w:rPr>
        <w:t xml:space="preserve"> </w:t>
      </w:r>
      <w:r w:rsidRPr="00A6510B">
        <w:rPr>
          <w:rFonts w:eastAsia="Calibri"/>
          <w:lang w:eastAsia="en-US"/>
        </w:rPr>
        <w:t xml:space="preserve">based and </w:t>
      </w:r>
      <w:r w:rsidR="000E2AF3">
        <w:rPr>
          <w:rFonts w:eastAsia="Calibri"/>
          <w:lang w:eastAsia="en-US"/>
        </w:rPr>
        <w:t xml:space="preserve">topic </w:t>
      </w:r>
      <w:r w:rsidRPr="00A6510B">
        <w:rPr>
          <w:rFonts w:eastAsia="Calibri"/>
          <w:lang w:eastAsia="en-US"/>
        </w:rPr>
        <w:t>based chapter</w:t>
      </w:r>
      <w:r w:rsidR="00F53A87">
        <w:rPr>
          <w:rFonts w:eastAsia="Calibri"/>
          <w:lang w:eastAsia="en-US"/>
        </w:rPr>
        <w:t xml:space="preserve"> use</w:t>
      </w:r>
    </w:p>
    <w:p w14:paraId="0B0ECC47" w14:textId="5F62BED3" w:rsidR="00A6510B" w:rsidRDefault="00A6510B" w:rsidP="002E4C85">
      <w:pPr>
        <w:pStyle w:val="Bullet"/>
        <w:rPr>
          <w:rFonts w:eastAsia="Calibri"/>
          <w:lang w:eastAsia="en-US"/>
        </w:rPr>
      </w:pPr>
      <w:r w:rsidRPr="00A6510B">
        <w:rPr>
          <w:rFonts w:eastAsia="Calibri"/>
          <w:lang w:eastAsia="en-US"/>
        </w:rPr>
        <w:t xml:space="preserve">complexity and scale </w:t>
      </w:r>
      <w:r w:rsidR="00361F57">
        <w:rPr>
          <w:rFonts w:eastAsia="Calibri"/>
          <w:lang w:eastAsia="en-US"/>
        </w:rPr>
        <w:t xml:space="preserve">increased proportionately </w:t>
      </w:r>
      <w:r w:rsidR="00F53A87">
        <w:rPr>
          <w:rFonts w:eastAsia="Calibri"/>
          <w:lang w:eastAsia="en-US"/>
        </w:rPr>
        <w:t>with</w:t>
      </w:r>
      <w:r w:rsidR="00361F57">
        <w:rPr>
          <w:rFonts w:eastAsia="Calibri"/>
          <w:lang w:eastAsia="en-US"/>
        </w:rPr>
        <w:t xml:space="preserve"> </w:t>
      </w:r>
      <w:r w:rsidRPr="00A6510B">
        <w:rPr>
          <w:rFonts w:eastAsia="Calibri"/>
          <w:lang w:eastAsia="en-US"/>
        </w:rPr>
        <w:t>the district or the issue</w:t>
      </w:r>
      <w:r w:rsidR="00F53A87">
        <w:rPr>
          <w:rFonts w:eastAsia="Calibri"/>
          <w:lang w:eastAsia="en-US"/>
        </w:rPr>
        <w:t>(</w:t>
      </w:r>
      <w:r w:rsidRPr="00A6510B">
        <w:rPr>
          <w:rFonts w:eastAsia="Calibri"/>
          <w:lang w:eastAsia="en-US"/>
        </w:rPr>
        <w:t>s</w:t>
      </w:r>
      <w:r w:rsidR="00F53A87">
        <w:rPr>
          <w:rFonts w:eastAsia="Calibri"/>
          <w:lang w:eastAsia="en-US"/>
        </w:rPr>
        <w:t>)</w:t>
      </w:r>
      <w:r w:rsidRPr="00A6510B">
        <w:rPr>
          <w:rFonts w:eastAsia="Calibri"/>
          <w:lang w:eastAsia="en-US"/>
        </w:rPr>
        <w:t xml:space="preserve"> </w:t>
      </w:r>
      <w:r w:rsidR="00361F57">
        <w:rPr>
          <w:rFonts w:eastAsia="Calibri"/>
          <w:lang w:eastAsia="en-US"/>
        </w:rPr>
        <w:t>the</w:t>
      </w:r>
      <w:r w:rsidR="00361F57" w:rsidRPr="00A6510B">
        <w:rPr>
          <w:rFonts w:eastAsia="Calibri"/>
          <w:lang w:eastAsia="en-US"/>
        </w:rPr>
        <w:t xml:space="preserve"> </w:t>
      </w:r>
      <w:r w:rsidRPr="00A6510B">
        <w:rPr>
          <w:rFonts w:eastAsia="Calibri"/>
          <w:lang w:eastAsia="en-US"/>
        </w:rPr>
        <w:t>district faces</w:t>
      </w:r>
    </w:p>
    <w:p w14:paraId="1B9D521D" w14:textId="16484C2D" w:rsidR="00524E8C" w:rsidRPr="000C2F83" w:rsidRDefault="00361F57" w:rsidP="000C2F83">
      <w:pPr>
        <w:pStyle w:val="Bullet"/>
        <w:rPr>
          <w:rFonts w:eastAsia="Calibri"/>
        </w:rPr>
      </w:pPr>
      <w:r w:rsidRPr="000C2F83">
        <w:rPr>
          <w:rFonts w:eastAsia="Calibri"/>
          <w:lang w:eastAsia="en-US"/>
        </w:rPr>
        <w:t>a</w:t>
      </w:r>
      <w:r w:rsidR="002948A4" w:rsidRPr="000C2F83">
        <w:rPr>
          <w:rFonts w:eastAsia="Calibri"/>
          <w:lang w:eastAsia="en-US"/>
        </w:rPr>
        <w:t xml:space="preserve"> l</w:t>
      </w:r>
      <w:r w:rsidR="00BA6B4E" w:rsidRPr="000C2F83">
        <w:rPr>
          <w:rFonts w:eastAsia="Calibri"/>
          <w:lang w:eastAsia="en-US"/>
        </w:rPr>
        <w:t xml:space="preserve">arge variation </w:t>
      </w:r>
      <w:r w:rsidRPr="000C2F83">
        <w:rPr>
          <w:rFonts w:eastAsia="Calibri"/>
          <w:lang w:eastAsia="en-US"/>
        </w:rPr>
        <w:t xml:space="preserve">between </w:t>
      </w:r>
      <w:r w:rsidR="00BA6B4E" w:rsidRPr="000C2F83">
        <w:rPr>
          <w:rFonts w:eastAsia="Calibri"/>
          <w:lang w:eastAsia="en-US"/>
        </w:rPr>
        <w:t>how district plans acknowledge and refer to national direction and regional policy statements</w:t>
      </w:r>
      <w:r w:rsidRPr="000C2F83">
        <w:rPr>
          <w:rFonts w:eastAsia="Calibri"/>
          <w:lang w:eastAsia="en-US"/>
        </w:rPr>
        <w:t>.</w:t>
      </w:r>
    </w:p>
    <w:p w14:paraId="374BC009" w14:textId="05474E8E" w:rsidR="0085340F" w:rsidRPr="00524E8C" w:rsidRDefault="0062775F" w:rsidP="00524E8C">
      <w:pPr>
        <w:pStyle w:val="Heading2"/>
        <w:rPr>
          <w:rFonts w:eastAsia="Calibri"/>
          <w:lang w:eastAsia="en-US"/>
        </w:rPr>
      </w:pPr>
      <w:bookmarkStart w:id="14" w:name="_Toc481396637"/>
      <w:r>
        <w:t>E</w:t>
      </w:r>
      <w:r w:rsidR="005D2338">
        <w:t>lements that influence</w:t>
      </w:r>
      <w:r w:rsidR="00A6510B" w:rsidRPr="003A7D59">
        <w:t xml:space="preserve"> district plan structure</w:t>
      </w:r>
      <w:bookmarkEnd w:id="14"/>
    </w:p>
    <w:p w14:paraId="7012E0D3" w14:textId="04D42BD5" w:rsidR="00B335B5" w:rsidRPr="000C2F83" w:rsidRDefault="0055718F" w:rsidP="000C2F83">
      <w:pPr>
        <w:pStyle w:val="BodyText"/>
      </w:pPr>
      <w:r w:rsidRPr="000C2F83">
        <w:t>There are a</w:t>
      </w:r>
      <w:r w:rsidR="0085340F" w:rsidRPr="000C2F83">
        <w:t xml:space="preserve"> </w:t>
      </w:r>
      <w:r w:rsidR="0062775F" w:rsidRPr="000C2F83">
        <w:t xml:space="preserve">variety </w:t>
      </w:r>
      <w:r w:rsidR="0069012E" w:rsidRPr="000C2F83">
        <w:t>of influence</w:t>
      </w:r>
      <w:r w:rsidR="0062775F" w:rsidRPr="000C2F83">
        <w:t>s</w:t>
      </w:r>
      <w:r w:rsidR="0069012E" w:rsidRPr="000C2F83">
        <w:t xml:space="preserve"> </w:t>
      </w:r>
      <w:r w:rsidRPr="000C2F83">
        <w:t xml:space="preserve">on </w:t>
      </w:r>
      <w:r w:rsidR="0085340F" w:rsidRPr="000C2F83">
        <w:t xml:space="preserve">plan </w:t>
      </w:r>
      <w:r w:rsidR="00CB65F2" w:rsidRPr="000C2F83">
        <w:t>structur</w:t>
      </w:r>
      <w:r w:rsidRPr="000C2F83">
        <w:t>e;</w:t>
      </w:r>
      <w:r w:rsidR="0062775F" w:rsidRPr="000C2F83">
        <w:t xml:space="preserve"> w</w:t>
      </w:r>
      <w:r w:rsidR="00CB65F2" w:rsidRPr="000C2F83">
        <w:t>e have identified six</w:t>
      </w:r>
      <w:r w:rsidR="0085340F" w:rsidRPr="000C2F83">
        <w:t xml:space="preserve"> </w:t>
      </w:r>
      <w:r w:rsidR="00DB3F87" w:rsidRPr="000C2F83">
        <w:t>broad factors</w:t>
      </w:r>
      <w:r w:rsidR="00E60E04" w:rsidRPr="000C2F83">
        <w:t xml:space="preserve"> below. </w:t>
      </w:r>
      <w:r w:rsidR="0062775F" w:rsidRPr="000C2F83">
        <w:t>T</w:t>
      </w:r>
      <w:r w:rsidR="0085340F" w:rsidRPr="000C2F83">
        <w:t xml:space="preserve">he Quality Planning website outlines </w:t>
      </w:r>
      <w:r w:rsidR="0062775F" w:rsidRPr="000C2F83">
        <w:t>other factors to</w:t>
      </w:r>
      <w:r w:rsidR="0069012E" w:rsidRPr="000C2F83">
        <w:t xml:space="preserve"> consider when designing a</w:t>
      </w:r>
      <w:r w:rsidR="0085340F" w:rsidRPr="000C2F83">
        <w:t xml:space="preserve"> plan structure. </w:t>
      </w:r>
    </w:p>
    <w:p w14:paraId="1F47EA67" w14:textId="77777777" w:rsidR="0076165D" w:rsidRPr="000C2F83" w:rsidRDefault="00AE7BF0" w:rsidP="000C2F83">
      <w:pPr>
        <w:pStyle w:val="Heading3"/>
      </w:pPr>
      <w:r w:rsidRPr="000C2F83">
        <w:t>Factors affecting plan structure</w:t>
      </w:r>
    </w:p>
    <w:p w14:paraId="24F82CB0" w14:textId="023BD586" w:rsidR="00A6510B" w:rsidRDefault="00A6510B" w:rsidP="000A2924">
      <w:pPr>
        <w:pStyle w:val="ListParagraph"/>
        <w:numPr>
          <w:ilvl w:val="0"/>
          <w:numId w:val="25"/>
        </w:numPr>
        <w:spacing w:before="120" w:after="120" w:line="240" w:lineRule="atLeast"/>
        <w:ind w:left="357" w:hanging="357"/>
        <w:contextualSpacing w:val="0"/>
        <w:jc w:val="left"/>
        <w:rPr>
          <w:rFonts w:ascii="Calibri" w:eastAsia="Calibri" w:hAnsi="Calibri" w:cs="Times New Roman"/>
          <w:szCs w:val="22"/>
          <w:lang w:eastAsia="en-US"/>
        </w:rPr>
      </w:pPr>
      <w:r w:rsidRPr="000C2F83">
        <w:rPr>
          <w:rFonts w:ascii="Calibri" w:eastAsia="Calibri" w:hAnsi="Calibri" w:cs="Times New Roman"/>
          <w:b/>
          <w:szCs w:val="22"/>
          <w:lang w:eastAsia="en-US"/>
        </w:rPr>
        <w:t>Section 75 of the RMA</w:t>
      </w:r>
      <w:r w:rsidR="00D332DB" w:rsidRPr="000C2F83">
        <w:rPr>
          <w:rFonts w:ascii="Calibri" w:eastAsia="Calibri" w:hAnsi="Calibri" w:cs="Times New Roman"/>
          <w:b/>
          <w:szCs w:val="22"/>
          <w:lang w:eastAsia="en-US"/>
        </w:rPr>
        <w:br/>
      </w:r>
      <w:r w:rsidR="00D332DB" w:rsidRPr="000C2F83">
        <w:rPr>
          <w:rFonts w:ascii="Calibri" w:eastAsia="Calibri" w:hAnsi="Calibri" w:cs="Times New Roman"/>
          <w:szCs w:val="22"/>
          <w:lang w:eastAsia="en-US"/>
        </w:rPr>
        <w:t>Section 75 of the RMA</w:t>
      </w:r>
      <w:r w:rsidRPr="000C2F83">
        <w:rPr>
          <w:rFonts w:ascii="Calibri" w:eastAsia="Calibri" w:hAnsi="Calibri" w:cs="Times New Roman"/>
          <w:szCs w:val="22"/>
          <w:lang w:eastAsia="en-US"/>
        </w:rPr>
        <w:t xml:space="preserve"> specifies what must or may be included in a district plan.  Objectives, </w:t>
      </w:r>
      <w:r w:rsidRPr="000C2F83">
        <w:rPr>
          <w:rFonts w:ascii="Calibri" w:hAnsi="Calibri"/>
          <w:szCs w:val="22"/>
        </w:rPr>
        <w:t>polices and rules</w:t>
      </w:r>
      <w:r w:rsidR="00837781" w:rsidRPr="000C2F83">
        <w:rPr>
          <w:rFonts w:ascii="Calibri" w:hAnsi="Calibri"/>
          <w:szCs w:val="22"/>
        </w:rPr>
        <w:t xml:space="preserve">, </w:t>
      </w:r>
      <w:r w:rsidRPr="000C2F83">
        <w:rPr>
          <w:rFonts w:ascii="Calibri" w:hAnsi="Calibri"/>
          <w:szCs w:val="22"/>
        </w:rPr>
        <w:t>if any</w:t>
      </w:r>
      <w:r w:rsidR="00837781" w:rsidRPr="000C2F83">
        <w:rPr>
          <w:rFonts w:ascii="Calibri" w:hAnsi="Calibri"/>
          <w:szCs w:val="22"/>
        </w:rPr>
        <w:t>, a</w:t>
      </w:r>
      <w:r w:rsidRPr="000C2F83">
        <w:rPr>
          <w:rFonts w:ascii="Calibri" w:hAnsi="Calibri"/>
          <w:szCs w:val="22"/>
        </w:rPr>
        <w:t xml:space="preserve">re </w:t>
      </w:r>
      <w:r w:rsidR="00837781" w:rsidRPr="000C2F83">
        <w:rPr>
          <w:rFonts w:ascii="Calibri" w:hAnsi="Calibri"/>
          <w:szCs w:val="22"/>
        </w:rPr>
        <w:t>mandatory</w:t>
      </w:r>
      <w:r w:rsidR="00375027" w:rsidRPr="000C2F83">
        <w:rPr>
          <w:rFonts w:ascii="Calibri" w:hAnsi="Calibri"/>
          <w:szCs w:val="22"/>
        </w:rPr>
        <w:t>. I</w:t>
      </w:r>
      <w:r w:rsidRPr="000C2F83">
        <w:rPr>
          <w:rFonts w:ascii="Calibri" w:hAnsi="Calibri"/>
          <w:szCs w:val="22"/>
        </w:rPr>
        <w:t>ssues, other methods, principal reasons, anticipated</w:t>
      </w:r>
      <w:r w:rsidRPr="000C2F83">
        <w:rPr>
          <w:rFonts w:ascii="Calibri" w:eastAsia="Calibri" w:hAnsi="Calibri" w:cs="Times New Roman"/>
          <w:szCs w:val="22"/>
          <w:lang w:eastAsia="en-US"/>
        </w:rPr>
        <w:t xml:space="preserve"> environmental </w:t>
      </w:r>
      <w:r w:rsidR="002E4C85" w:rsidRPr="000C2F83">
        <w:rPr>
          <w:rFonts w:ascii="Calibri" w:eastAsia="Calibri" w:hAnsi="Calibri" w:cs="Times New Roman"/>
          <w:szCs w:val="22"/>
          <w:lang w:eastAsia="en-US"/>
        </w:rPr>
        <w:t>results</w:t>
      </w:r>
      <w:r w:rsidRPr="000C2F83">
        <w:rPr>
          <w:rFonts w:ascii="Calibri" w:eastAsia="Calibri" w:hAnsi="Calibri" w:cs="Times New Roman"/>
          <w:szCs w:val="22"/>
          <w:lang w:eastAsia="en-US"/>
        </w:rPr>
        <w:t>, monitoring procedures, cross boundary issues, information to be included in a resource consent and other information to do with a territorial authorities functions</w:t>
      </w:r>
      <w:r w:rsidR="00CD379A" w:rsidRPr="000C2F83">
        <w:rPr>
          <w:rFonts w:ascii="Calibri" w:eastAsia="Calibri" w:hAnsi="Calibri" w:cs="Times New Roman"/>
          <w:szCs w:val="22"/>
          <w:lang w:eastAsia="en-US"/>
        </w:rPr>
        <w:t>,</w:t>
      </w:r>
      <w:r w:rsidRPr="000C2F83">
        <w:rPr>
          <w:rFonts w:ascii="Calibri" w:eastAsia="Calibri" w:hAnsi="Calibri" w:cs="Times New Roman"/>
          <w:szCs w:val="22"/>
          <w:lang w:eastAsia="en-US"/>
        </w:rPr>
        <w:t xml:space="preserve"> are optional.  </w:t>
      </w:r>
      <w:r w:rsidR="00393EB0" w:rsidRPr="000C2F83">
        <w:rPr>
          <w:rFonts w:ascii="Calibri" w:eastAsia="Calibri" w:hAnsi="Calibri" w:cs="Times New Roman"/>
          <w:szCs w:val="22"/>
          <w:lang w:eastAsia="en-US"/>
        </w:rPr>
        <w:t xml:space="preserve">The way </w:t>
      </w:r>
      <w:r w:rsidRPr="000C2F83">
        <w:rPr>
          <w:rFonts w:ascii="Calibri" w:eastAsia="Calibri" w:hAnsi="Calibri" w:cs="Times New Roman"/>
          <w:szCs w:val="22"/>
          <w:lang w:eastAsia="en-US"/>
        </w:rPr>
        <w:t xml:space="preserve">objectives, polices and rules are organised and relate to each other </w:t>
      </w:r>
      <w:r w:rsidR="00393EB0" w:rsidRPr="000C2F83">
        <w:rPr>
          <w:rFonts w:ascii="Calibri" w:eastAsia="Calibri" w:hAnsi="Calibri" w:cs="Times New Roman"/>
          <w:szCs w:val="22"/>
          <w:lang w:eastAsia="en-US"/>
        </w:rPr>
        <w:t>and the inclusion of</w:t>
      </w:r>
      <w:r w:rsidRPr="000C2F83">
        <w:rPr>
          <w:rFonts w:ascii="Calibri" w:eastAsia="Calibri" w:hAnsi="Calibri" w:cs="Times New Roman"/>
          <w:szCs w:val="22"/>
          <w:lang w:eastAsia="en-US"/>
        </w:rPr>
        <w:t xml:space="preserve"> </w:t>
      </w:r>
      <w:r w:rsidR="00837781" w:rsidRPr="000C2F83">
        <w:rPr>
          <w:rFonts w:ascii="Calibri" w:eastAsia="Calibri" w:hAnsi="Calibri" w:cs="Times New Roman"/>
          <w:szCs w:val="22"/>
          <w:lang w:eastAsia="en-US"/>
        </w:rPr>
        <w:t>optional</w:t>
      </w:r>
      <w:r w:rsidRPr="000C2F83">
        <w:rPr>
          <w:rFonts w:ascii="Calibri" w:eastAsia="Calibri" w:hAnsi="Calibri" w:cs="Times New Roman"/>
          <w:szCs w:val="22"/>
          <w:lang w:eastAsia="en-US"/>
        </w:rPr>
        <w:t xml:space="preserve"> matters </w:t>
      </w:r>
      <w:r w:rsidR="00837781" w:rsidRPr="000C2F83">
        <w:rPr>
          <w:rFonts w:ascii="Calibri" w:eastAsia="Calibri" w:hAnsi="Calibri" w:cs="Times New Roman"/>
          <w:szCs w:val="22"/>
          <w:lang w:eastAsia="en-US"/>
        </w:rPr>
        <w:t>affect</w:t>
      </w:r>
      <w:r w:rsidRPr="000C2F83">
        <w:rPr>
          <w:rFonts w:ascii="Calibri" w:eastAsia="Calibri" w:hAnsi="Calibri" w:cs="Times New Roman"/>
          <w:szCs w:val="22"/>
          <w:lang w:eastAsia="en-US"/>
        </w:rPr>
        <w:t xml:space="preserve"> the length, structure </w:t>
      </w:r>
      <w:r w:rsidR="00837781" w:rsidRPr="000C2F83">
        <w:rPr>
          <w:rFonts w:ascii="Calibri" w:eastAsia="Calibri" w:hAnsi="Calibri" w:cs="Times New Roman"/>
          <w:szCs w:val="22"/>
          <w:lang w:eastAsia="en-US"/>
        </w:rPr>
        <w:t xml:space="preserve">and usability </w:t>
      </w:r>
      <w:r w:rsidRPr="000C2F83">
        <w:rPr>
          <w:rFonts w:ascii="Calibri" w:eastAsia="Calibri" w:hAnsi="Calibri" w:cs="Times New Roman"/>
          <w:szCs w:val="22"/>
          <w:lang w:eastAsia="en-US"/>
        </w:rPr>
        <w:t>of district plan</w:t>
      </w:r>
      <w:r w:rsidR="00837781" w:rsidRPr="000C2F83">
        <w:rPr>
          <w:rFonts w:ascii="Calibri" w:eastAsia="Calibri" w:hAnsi="Calibri" w:cs="Times New Roman"/>
          <w:szCs w:val="22"/>
          <w:lang w:eastAsia="en-US"/>
        </w:rPr>
        <w:t>s</w:t>
      </w:r>
      <w:r w:rsidRPr="000C2F83">
        <w:rPr>
          <w:rFonts w:ascii="Calibri" w:eastAsia="Calibri" w:hAnsi="Calibri" w:cs="Times New Roman"/>
          <w:szCs w:val="22"/>
          <w:lang w:eastAsia="en-US"/>
        </w:rPr>
        <w:t xml:space="preserve">. </w:t>
      </w:r>
    </w:p>
    <w:p w14:paraId="5FD72969" w14:textId="2BB2F789" w:rsidR="00A6510B" w:rsidRPr="00DB3F87" w:rsidRDefault="00A6510B" w:rsidP="003157F8">
      <w:pPr>
        <w:pStyle w:val="ListParagraph"/>
        <w:numPr>
          <w:ilvl w:val="0"/>
          <w:numId w:val="25"/>
        </w:numPr>
        <w:spacing w:before="120" w:after="120" w:line="240" w:lineRule="atLeast"/>
        <w:ind w:left="397" w:hanging="397"/>
        <w:contextualSpacing w:val="0"/>
        <w:jc w:val="left"/>
        <w:rPr>
          <w:rFonts w:ascii="Calibri" w:eastAsia="Calibri" w:hAnsi="Calibri" w:cs="Times New Roman"/>
          <w:szCs w:val="22"/>
          <w:lang w:eastAsia="en-US"/>
        </w:rPr>
      </w:pPr>
      <w:r w:rsidRPr="00346666">
        <w:rPr>
          <w:rFonts w:ascii="Calibri" w:eastAsia="Calibri" w:hAnsi="Calibri" w:cs="Times New Roman"/>
          <w:b/>
          <w:szCs w:val="22"/>
          <w:lang w:eastAsia="en-US"/>
        </w:rPr>
        <w:t>Local issues</w:t>
      </w:r>
      <w:r w:rsidR="00980840" w:rsidRPr="00346666">
        <w:rPr>
          <w:rFonts w:ascii="Calibri" w:eastAsia="Calibri" w:hAnsi="Calibri" w:cs="Times New Roman"/>
          <w:b/>
          <w:szCs w:val="22"/>
          <w:lang w:eastAsia="en-US"/>
        </w:rPr>
        <w:t xml:space="preserve">, </w:t>
      </w:r>
      <w:r w:rsidRPr="0036735D">
        <w:rPr>
          <w:rFonts w:ascii="Calibri" w:eastAsia="Calibri" w:hAnsi="Calibri" w:cs="Times New Roman"/>
          <w:b/>
          <w:szCs w:val="22"/>
          <w:lang w:eastAsia="en-US"/>
        </w:rPr>
        <w:t>context and complexity of issues and local authority</w:t>
      </w:r>
      <w:r w:rsidRPr="003157F8">
        <w:rPr>
          <w:rFonts w:ascii="Calibri" w:eastAsia="Calibri" w:hAnsi="Calibri" w:cs="Times New Roman"/>
          <w:b/>
          <w:szCs w:val="22"/>
          <w:lang w:eastAsia="en-US"/>
        </w:rPr>
        <w:t xml:space="preserve"> </w:t>
      </w:r>
      <w:r w:rsidR="00D16D11">
        <w:rPr>
          <w:rFonts w:ascii="Calibri" w:eastAsia="Calibri" w:hAnsi="Calibri" w:cs="Times New Roman"/>
          <w:b/>
          <w:szCs w:val="22"/>
          <w:lang w:eastAsia="en-US"/>
        </w:rPr>
        <w:t>size</w:t>
      </w:r>
      <w:r w:rsidR="00337932" w:rsidRPr="00346666">
        <w:rPr>
          <w:rFonts w:ascii="Calibri" w:eastAsia="Calibri" w:hAnsi="Calibri" w:cs="Times New Roman"/>
          <w:b/>
          <w:szCs w:val="22"/>
          <w:lang w:eastAsia="en-US"/>
        </w:rPr>
        <w:br/>
      </w:r>
      <w:r w:rsidR="00337932">
        <w:rPr>
          <w:rFonts w:ascii="Calibri" w:eastAsia="Calibri" w:hAnsi="Calibri" w:cs="Times New Roman"/>
          <w:szCs w:val="22"/>
          <w:lang w:eastAsia="en-US"/>
        </w:rPr>
        <w:t>D</w:t>
      </w:r>
      <w:r w:rsidRPr="00DB3F87">
        <w:rPr>
          <w:rFonts w:ascii="Calibri" w:eastAsia="Calibri" w:hAnsi="Calibri" w:cs="Times New Roman"/>
          <w:szCs w:val="22"/>
          <w:lang w:eastAsia="en-US"/>
        </w:rPr>
        <w:t>istrict plans that address a larger number of issues tend to be more complex. This complexity can be reflected in the structure and layout of the district plan.  The extent to which different topics are covered often reflects the importance of that issue to that district.  Plans may be structured around one or more specific locally important issues such as high growth, geothermal resources or mining.</w:t>
      </w:r>
    </w:p>
    <w:p w14:paraId="5C5C9A4D" w14:textId="0BCF0A41" w:rsidR="00A6510B" w:rsidRPr="00DB3F87" w:rsidRDefault="00A6510B" w:rsidP="003157F8">
      <w:pPr>
        <w:pStyle w:val="ListParagraph"/>
        <w:numPr>
          <w:ilvl w:val="0"/>
          <w:numId w:val="25"/>
        </w:numPr>
        <w:spacing w:before="120" w:after="120" w:line="240" w:lineRule="atLeast"/>
        <w:ind w:left="397" w:hanging="397"/>
        <w:contextualSpacing w:val="0"/>
        <w:jc w:val="left"/>
        <w:rPr>
          <w:rFonts w:ascii="Calibri" w:eastAsia="Calibri" w:hAnsi="Calibri" w:cs="Times New Roman"/>
          <w:szCs w:val="22"/>
          <w:lang w:eastAsia="en-US"/>
        </w:rPr>
      </w:pPr>
      <w:r w:rsidRPr="00346666">
        <w:rPr>
          <w:rFonts w:ascii="Calibri" w:eastAsia="Calibri" w:hAnsi="Calibri" w:cs="Times New Roman"/>
          <w:b/>
          <w:szCs w:val="22"/>
          <w:lang w:eastAsia="en-US"/>
        </w:rPr>
        <w:t xml:space="preserve">Legacy </w:t>
      </w:r>
      <w:r w:rsidR="00A8162F" w:rsidRPr="00346666">
        <w:rPr>
          <w:rFonts w:ascii="Calibri" w:eastAsia="Calibri" w:hAnsi="Calibri" w:cs="Times New Roman"/>
          <w:b/>
          <w:szCs w:val="22"/>
          <w:lang w:eastAsia="en-US"/>
        </w:rPr>
        <w:t>provisions and decisions on approaches to plan reviews</w:t>
      </w:r>
      <w:r w:rsidR="00D229AE" w:rsidRPr="003157F8">
        <w:rPr>
          <w:rFonts w:ascii="Calibri" w:eastAsia="Calibri" w:hAnsi="Calibri" w:cs="Times New Roman"/>
          <w:b/>
          <w:szCs w:val="22"/>
          <w:lang w:eastAsia="en-US"/>
        </w:rPr>
        <w:br/>
      </w:r>
      <w:r w:rsidR="00D229AE">
        <w:rPr>
          <w:rFonts w:ascii="Calibri" w:eastAsia="Calibri" w:hAnsi="Calibri" w:cs="Times New Roman"/>
          <w:szCs w:val="22"/>
          <w:lang w:eastAsia="en-US"/>
        </w:rPr>
        <w:t>C</w:t>
      </w:r>
      <w:r w:rsidR="00DA530D" w:rsidRPr="00DB3F87">
        <w:rPr>
          <w:rFonts w:ascii="Calibri" w:eastAsia="Calibri" w:hAnsi="Calibri" w:cs="Times New Roman"/>
          <w:szCs w:val="22"/>
          <w:lang w:eastAsia="en-US"/>
        </w:rPr>
        <w:t>ouncils</w:t>
      </w:r>
      <w:r w:rsidRPr="00DB3F87">
        <w:rPr>
          <w:rFonts w:ascii="Calibri" w:eastAsia="Calibri" w:hAnsi="Calibri" w:cs="Times New Roman"/>
          <w:szCs w:val="22"/>
          <w:lang w:eastAsia="en-US"/>
        </w:rPr>
        <w:t xml:space="preserve"> that have </w:t>
      </w:r>
      <w:r w:rsidR="00DB3F87">
        <w:rPr>
          <w:rFonts w:ascii="Calibri" w:eastAsia="Calibri" w:hAnsi="Calibri" w:cs="Times New Roman"/>
          <w:szCs w:val="22"/>
          <w:lang w:eastAsia="en-US"/>
        </w:rPr>
        <w:t>chosen to undertake</w:t>
      </w:r>
      <w:r w:rsidRPr="00DB3F87">
        <w:rPr>
          <w:rFonts w:ascii="Calibri" w:eastAsia="Calibri" w:hAnsi="Calibri" w:cs="Times New Roman"/>
          <w:szCs w:val="22"/>
          <w:lang w:eastAsia="en-US"/>
        </w:rPr>
        <w:t xml:space="preserve"> a rolling review </w:t>
      </w:r>
      <w:r w:rsidR="00DA530D" w:rsidRPr="00DB3F87">
        <w:rPr>
          <w:rFonts w:ascii="Calibri" w:eastAsia="Calibri" w:hAnsi="Calibri" w:cs="Times New Roman"/>
          <w:szCs w:val="22"/>
          <w:lang w:eastAsia="en-US"/>
        </w:rPr>
        <w:t>of their district plan are typically constrained by the structure</w:t>
      </w:r>
      <w:r w:rsidRPr="00DB3F87">
        <w:rPr>
          <w:rFonts w:ascii="Calibri" w:eastAsia="Calibri" w:hAnsi="Calibri" w:cs="Times New Roman"/>
          <w:szCs w:val="22"/>
          <w:lang w:eastAsia="en-US"/>
        </w:rPr>
        <w:t xml:space="preserve"> or format </w:t>
      </w:r>
      <w:r w:rsidR="0036735D">
        <w:rPr>
          <w:rFonts w:ascii="Calibri" w:eastAsia="Calibri" w:hAnsi="Calibri" w:cs="Times New Roman"/>
          <w:szCs w:val="22"/>
          <w:lang w:eastAsia="en-US"/>
        </w:rPr>
        <w:t>used previously</w:t>
      </w:r>
      <w:r w:rsidRPr="00DB3F87">
        <w:rPr>
          <w:rFonts w:ascii="Calibri" w:eastAsia="Calibri" w:hAnsi="Calibri" w:cs="Times New Roman"/>
          <w:szCs w:val="22"/>
          <w:lang w:eastAsia="en-US"/>
        </w:rPr>
        <w:t>.  Where there is a desire to change the structure of the plan through a rolling review</w:t>
      </w:r>
      <w:r w:rsidR="0036735D">
        <w:rPr>
          <w:rFonts w:ascii="Calibri" w:eastAsia="Calibri" w:hAnsi="Calibri" w:cs="Times New Roman"/>
          <w:szCs w:val="22"/>
          <w:lang w:eastAsia="en-US"/>
        </w:rPr>
        <w:t>,</w:t>
      </w:r>
      <w:r w:rsidRPr="00DB3F87">
        <w:rPr>
          <w:rFonts w:ascii="Calibri" w:eastAsia="Calibri" w:hAnsi="Calibri" w:cs="Times New Roman"/>
          <w:szCs w:val="22"/>
          <w:lang w:eastAsia="en-US"/>
        </w:rPr>
        <w:t xml:space="preserve"> there may be a transition period where chapters within a plan are structured differently. In addition the structure of a plan may be altered to address submissions or as a result of decisions on submissions. </w:t>
      </w:r>
    </w:p>
    <w:p w14:paraId="67987129" w14:textId="20C91E08" w:rsidR="00A6510B" w:rsidRPr="00DB3F87" w:rsidRDefault="00A6510B" w:rsidP="003157F8">
      <w:pPr>
        <w:pStyle w:val="ListParagraph"/>
        <w:numPr>
          <w:ilvl w:val="0"/>
          <w:numId w:val="25"/>
        </w:numPr>
        <w:spacing w:before="120" w:after="120" w:line="240" w:lineRule="atLeast"/>
        <w:ind w:left="397" w:hanging="397"/>
        <w:contextualSpacing w:val="0"/>
        <w:jc w:val="left"/>
        <w:rPr>
          <w:rFonts w:ascii="Calibri" w:eastAsia="Calibri" w:hAnsi="Calibri" w:cs="Times New Roman"/>
          <w:szCs w:val="22"/>
          <w:lang w:eastAsia="en-US"/>
        </w:rPr>
      </w:pPr>
      <w:r w:rsidRPr="00346666">
        <w:rPr>
          <w:rFonts w:ascii="Calibri" w:eastAsia="Calibri" w:hAnsi="Calibri" w:cs="Times New Roman"/>
          <w:b/>
          <w:szCs w:val="22"/>
          <w:lang w:eastAsia="en-US"/>
        </w:rPr>
        <w:t>Effects based versus activity based philosophy</w:t>
      </w:r>
      <w:r w:rsidR="00D229AE" w:rsidRPr="003157F8">
        <w:rPr>
          <w:rFonts w:ascii="Calibri" w:eastAsia="Calibri" w:hAnsi="Calibri" w:cs="Times New Roman"/>
          <w:b/>
          <w:szCs w:val="22"/>
          <w:lang w:eastAsia="en-US"/>
        </w:rPr>
        <w:br/>
      </w:r>
      <w:r w:rsidR="00D229AE">
        <w:rPr>
          <w:rFonts w:ascii="Calibri" w:eastAsia="Calibri" w:hAnsi="Calibri" w:cs="Times New Roman"/>
          <w:szCs w:val="22"/>
          <w:lang w:eastAsia="en-US"/>
        </w:rPr>
        <w:t>A</w:t>
      </w:r>
      <w:r w:rsidRPr="00DB3F87">
        <w:rPr>
          <w:rFonts w:ascii="Calibri" w:eastAsia="Calibri" w:hAnsi="Calibri" w:cs="Times New Roman"/>
          <w:szCs w:val="22"/>
          <w:lang w:eastAsia="en-US"/>
        </w:rPr>
        <w:t xml:space="preserve">n effects based approach to rules can result in </w:t>
      </w:r>
      <w:r w:rsidR="00831E8F">
        <w:rPr>
          <w:rFonts w:ascii="Calibri" w:eastAsia="Calibri" w:hAnsi="Calibri" w:cs="Times New Roman"/>
          <w:szCs w:val="22"/>
          <w:lang w:eastAsia="en-US"/>
        </w:rPr>
        <w:t xml:space="preserve">a </w:t>
      </w:r>
      <w:r w:rsidR="000E2AF3">
        <w:rPr>
          <w:rFonts w:ascii="Calibri" w:eastAsia="Calibri" w:hAnsi="Calibri" w:cs="Times New Roman"/>
          <w:szCs w:val="22"/>
          <w:lang w:eastAsia="en-US"/>
        </w:rPr>
        <w:t xml:space="preserve">predominately topic </w:t>
      </w:r>
      <w:r w:rsidRPr="00DB3F87">
        <w:rPr>
          <w:rFonts w:ascii="Calibri" w:eastAsia="Calibri" w:hAnsi="Calibri" w:cs="Times New Roman"/>
          <w:szCs w:val="22"/>
          <w:lang w:eastAsia="en-US"/>
        </w:rPr>
        <w:t xml:space="preserve">based approach to chapters in a plan.  This approach </w:t>
      </w:r>
      <w:r w:rsidR="00DA530D" w:rsidRPr="00DB3F87">
        <w:rPr>
          <w:rFonts w:ascii="Calibri" w:eastAsia="Calibri" w:hAnsi="Calibri" w:cs="Times New Roman"/>
          <w:szCs w:val="22"/>
          <w:lang w:eastAsia="en-US"/>
        </w:rPr>
        <w:t xml:space="preserve">considers the effects of activities on </w:t>
      </w:r>
      <w:r w:rsidRPr="00DB3F87">
        <w:rPr>
          <w:rFonts w:ascii="Calibri" w:eastAsia="Calibri" w:hAnsi="Calibri" w:cs="Times New Roman"/>
          <w:szCs w:val="22"/>
          <w:lang w:eastAsia="en-US"/>
        </w:rPr>
        <w:t xml:space="preserve">the environment and seeks to manage those effects.  An activity based approach to rules assumes that certain effects are associated with an activity. This approach generally uses a more zone based approach and lists activities </w:t>
      </w:r>
      <w:r w:rsidR="00DA530D" w:rsidRPr="00DB3F87">
        <w:rPr>
          <w:rFonts w:ascii="Calibri" w:eastAsia="Calibri" w:hAnsi="Calibri" w:cs="Times New Roman"/>
          <w:szCs w:val="22"/>
          <w:lang w:eastAsia="en-US"/>
        </w:rPr>
        <w:t xml:space="preserve">appropriate </w:t>
      </w:r>
      <w:r w:rsidRPr="00DB3F87">
        <w:rPr>
          <w:rFonts w:ascii="Calibri" w:eastAsia="Calibri" w:hAnsi="Calibri" w:cs="Times New Roman"/>
          <w:szCs w:val="22"/>
          <w:lang w:eastAsia="en-US"/>
        </w:rPr>
        <w:t>for each zone.  While the majority of plans have a mix of zone and topic</w:t>
      </w:r>
      <w:r w:rsidR="000E2AF3">
        <w:rPr>
          <w:rFonts w:ascii="Calibri" w:eastAsia="Calibri" w:hAnsi="Calibri" w:cs="Times New Roman"/>
          <w:szCs w:val="22"/>
          <w:lang w:eastAsia="en-US"/>
        </w:rPr>
        <w:t xml:space="preserve"> </w:t>
      </w:r>
      <w:r w:rsidRPr="00DB3F87">
        <w:rPr>
          <w:rFonts w:ascii="Calibri" w:eastAsia="Calibri" w:hAnsi="Calibri" w:cs="Times New Roman"/>
          <w:szCs w:val="22"/>
          <w:lang w:eastAsia="en-US"/>
        </w:rPr>
        <w:t>based chapters</w:t>
      </w:r>
      <w:r w:rsidR="0036735D">
        <w:rPr>
          <w:rFonts w:ascii="Calibri" w:eastAsia="Calibri" w:hAnsi="Calibri" w:cs="Times New Roman"/>
          <w:szCs w:val="22"/>
          <w:lang w:eastAsia="en-US"/>
        </w:rPr>
        <w:t>,</w:t>
      </w:r>
      <w:r w:rsidRPr="00DB3F87">
        <w:rPr>
          <w:rFonts w:ascii="Calibri" w:eastAsia="Calibri" w:hAnsi="Calibri" w:cs="Times New Roman"/>
          <w:szCs w:val="22"/>
          <w:lang w:eastAsia="en-US"/>
        </w:rPr>
        <w:t xml:space="preserve"> there is a large degree of variation in the combination </w:t>
      </w:r>
      <w:r w:rsidR="00864C79" w:rsidRPr="00DB3F87">
        <w:rPr>
          <w:rFonts w:ascii="Calibri" w:eastAsia="Calibri" w:hAnsi="Calibri" w:cs="Times New Roman"/>
          <w:szCs w:val="22"/>
          <w:lang w:eastAsia="en-US"/>
        </w:rPr>
        <w:t xml:space="preserve">of </w:t>
      </w:r>
      <w:r w:rsidRPr="00DB3F87">
        <w:rPr>
          <w:rFonts w:ascii="Calibri" w:eastAsia="Calibri" w:hAnsi="Calibri" w:cs="Times New Roman"/>
          <w:szCs w:val="22"/>
          <w:lang w:eastAsia="en-US"/>
        </w:rPr>
        <w:t>topic</w:t>
      </w:r>
      <w:r w:rsidR="000E2AF3">
        <w:rPr>
          <w:rFonts w:ascii="Calibri" w:eastAsia="Calibri" w:hAnsi="Calibri" w:cs="Times New Roman"/>
          <w:szCs w:val="22"/>
          <w:lang w:eastAsia="en-US"/>
        </w:rPr>
        <w:t xml:space="preserve"> </w:t>
      </w:r>
      <w:r w:rsidRPr="00DB3F87">
        <w:rPr>
          <w:rFonts w:ascii="Calibri" w:eastAsia="Calibri" w:hAnsi="Calibri" w:cs="Times New Roman"/>
          <w:szCs w:val="22"/>
          <w:lang w:eastAsia="en-US"/>
        </w:rPr>
        <w:t>b</w:t>
      </w:r>
      <w:r w:rsidR="00864C79" w:rsidRPr="00DB3F87">
        <w:rPr>
          <w:rFonts w:ascii="Calibri" w:eastAsia="Calibri" w:hAnsi="Calibri" w:cs="Times New Roman"/>
          <w:szCs w:val="22"/>
          <w:lang w:eastAsia="en-US"/>
        </w:rPr>
        <w:t xml:space="preserve">ased chapters and zone </w:t>
      </w:r>
      <w:r w:rsidR="0036735D">
        <w:rPr>
          <w:rFonts w:ascii="Calibri" w:eastAsia="Calibri" w:hAnsi="Calibri" w:cs="Times New Roman"/>
          <w:szCs w:val="22"/>
          <w:lang w:eastAsia="en-US"/>
        </w:rPr>
        <w:t xml:space="preserve">based </w:t>
      </w:r>
      <w:r w:rsidR="00864C79" w:rsidRPr="00DB3F87">
        <w:rPr>
          <w:rFonts w:ascii="Calibri" w:eastAsia="Calibri" w:hAnsi="Calibri" w:cs="Times New Roman"/>
          <w:szCs w:val="22"/>
          <w:lang w:eastAsia="en-US"/>
        </w:rPr>
        <w:t xml:space="preserve">chapters.  </w:t>
      </w:r>
      <w:r w:rsidR="0036735D">
        <w:rPr>
          <w:rFonts w:ascii="Calibri" w:eastAsia="Calibri" w:hAnsi="Calibri" w:cs="Times New Roman"/>
          <w:szCs w:val="22"/>
          <w:lang w:eastAsia="en-US"/>
        </w:rPr>
        <w:t>There is also</w:t>
      </w:r>
      <w:r w:rsidR="00864C79" w:rsidRPr="00DB3F87">
        <w:rPr>
          <w:rFonts w:ascii="Calibri" w:eastAsia="Calibri" w:hAnsi="Calibri" w:cs="Times New Roman"/>
          <w:szCs w:val="22"/>
          <w:lang w:eastAsia="en-US"/>
        </w:rPr>
        <w:t xml:space="preserve"> variation in what topic</w:t>
      </w:r>
      <w:r w:rsidR="000E2AF3">
        <w:rPr>
          <w:rFonts w:ascii="Calibri" w:eastAsia="Calibri" w:hAnsi="Calibri" w:cs="Times New Roman"/>
          <w:szCs w:val="22"/>
          <w:lang w:eastAsia="en-US"/>
        </w:rPr>
        <w:t xml:space="preserve">s have </w:t>
      </w:r>
      <w:r w:rsidR="00864C79" w:rsidRPr="00DB3F87">
        <w:rPr>
          <w:rFonts w:ascii="Calibri" w:eastAsia="Calibri" w:hAnsi="Calibri" w:cs="Times New Roman"/>
          <w:szCs w:val="22"/>
          <w:lang w:eastAsia="en-US"/>
        </w:rPr>
        <w:t>zone based provisions and what topics</w:t>
      </w:r>
      <w:r w:rsidR="000E2AF3">
        <w:rPr>
          <w:rFonts w:ascii="Calibri" w:eastAsia="Calibri" w:hAnsi="Calibri" w:cs="Times New Roman"/>
          <w:szCs w:val="22"/>
          <w:lang w:eastAsia="en-US"/>
        </w:rPr>
        <w:t xml:space="preserve"> </w:t>
      </w:r>
      <w:r w:rsidR="00864C79" w:rsidRPr="00DB3F87">
        <w:rPr>
          <w:rFonts w:ascii="Calibri" w:eastAsia="Calibri" w:hAnsi="Calibri" w:cs="Times New Roman"/>
          <w:szCs w:val="22"/>
          <w:lang w:eastAsia="en-US"/>
        </w:rPr>
        <w:t xml:space="preserve">have a </w:t>
      </w:r>
      <w:r w:rsidR="00F92A1E" w:rsidRPr="00DB3F87">
        <w:rPr>
          <w:rFonts w:ascii="Calibri" w:eastAsia="Calibri" w:hAnsi="Calibri" w:cs="Times New Roman"/>
          <w:szCs w:val="22"/>
          <w:lang w:eastAsia="en-US"/>
        </w:rPr>
        <w:t>standalone</w:t>
      </w:r>
      <w:r w:rsidR="00864C79" w:rsidRPr="00DB3F87">
        <w:rPr>
          <w:rFonts w:ascii="Calibri" w:eastAsia="Calibri" w:hAnsi="Calibri" w:cs="Times New Roman"/>
          <w:szCs w:val="22"/>
          <w:lang w:eastAsia="en-US"/>
        </w:rPr>
        <w:t xml:space="preserve"> chapter.</w:t>
      </w:r>
    </w:p>
    <w:p w14:paraId="5E3A0F07" w14:textId="5E91D825" w:rsidR="00A6510B" w:rsidRPr="00DB3F87" w:rsidRDefault="00A6510B" w:rsidP="003157F8">
      <w:pPr>
        <w:pStyle w:val="ListParagraph"/>
        <w:numPr>
          <w:ilvl w:val="0"/>
          <w:numId w:val="25"/>
        </w:numPr>
        <w:spacing w:before="120" w:after="120" w:line="240" w:lineRule="atLeast"/>
        <w:ind w:left="397" w:hanging="397"/>
        <w:contextualSpacing w:val="0"/>
        <w:jc w:val="left"/>
        <w:rPr>
          <w:rFonts w:ascii="Calibri" w:eastAsia="Calibri" w:hAnsi="Calibri" w:cs="Times New Roman"/>
          <w:szCs w:val="22"/>
          <w:lang w:eastAsia="en-US"/>
        </w:rPr>
      </w:pPr>
      <w:r w:rsidRPr="0036735D">
        <w:rPr>
          <w:rFonts w:ascii="Calibri" w:eastAsia="Calibri" w:hAnsi="Calibri" w:cs="Times New Roman"/>
          <w:b/>
          <w:szCs w:val="22"/>
          <w:lang w:eastAsia="en-US"/>
        </w:rPr>
        <w:lastRenderedPageBreak/>
        <w:t xml:space="preserve">A trend towards </w:t>
      </w:r>
      <w:r w:rsidR="0036735D">
        <w:rPr>
          <w:rFonts w:ascii="Calibri" w:eastAsia="Calibri" w:hAnsi="Calibri" w:cs="Times New Roman"/>
          <w:b/>
          <w:szCs w:val="22"/>
          <w:lang w:eastAsia="en-US"/>
        </w:rPr>
        <w:t xml:space="preserve">more </w:t>
      </w:r>
      <w:r w:rsidRPr="0036735D">
        <w:rPr>
          <w:rFonts w:ascii="Calibri" w:eastAsia="Calibri" w:hAnsi="Calibri" w:cs="Times New Roman"/>
          <w:b/>
          <w:szCs w:val="22"/>
          <w:lang w:eastAsia="en-US"/>
        </w:rPr>
        <w:t>concise</w:t>
      </w:r>
      <w:r w:rsidR="0036735D">
        <w:rPr>
          <w:rFonts w:ascii="Calibri" w:eastAsia="Calibri" w:hAnsi="Calibri" w:cs="Times New Roman"/>
          <w:b/>
          <w:szCs w:val="22"/>
          <w:lang w:eastAsia="en-US"/>
        </w:rPr>
        <w:t xml:space="preserve">, </w:t>
      </w:r>
      <w:r w:rsidRPr="0036735D">
        <w:rPr>
          <w:rFonts w:ascii="Calibri" w:eastAsia="Calibri" w:hAnsi="Calibri" w:cs="Times New Roman"/>
          <w:b/>
          <w:szCs w:val="22"/>
          <w:lang w:eastAsia="en-US"/>
        </w:rPr>
        <w:t>user</w:t>
      </w:r>
      <w:r w:rsidR="0036735D">
        <w:rPr>
          <w:rFonts w:ascii="Calibri" w:eastAsia="Calibri" w:hAnsi="Calibri" w:cs="Times New Roman"/>
          <w:b/>
          <w:szCs w:val="22"/>
          <w:lang w:eastAsia="en-US"/>
        </w:rPr>
        <w:t>-</w:t>
      </w:r>
      <w:r w:rsidRPr="0036735D">
        <w:rPr>
          <w:rFonts w:ascii="Calibri" w:eastAsia="Calibri" w:hAnsi="Calibri" w:cs="Times New Roman"/>
          <w:b/>
          <w:szCs w:val="22"/>
          <w:lang w:eastAsia="en-US"/>
        </w:rPr>
        <w:t>friendly</w:t>
      </w:r>
      <w:r w:rsidR="0036735D">
        <w:rPr>
          <w:rFonts w:ascii="Calibri" w:eastAsia="Calibri" w:hAnsi="Calibri" w:cs="Times New Roman"/>
          <w:b/>
          <w:szCs w:val="22"/>
          <w:lang w:eastAsia="en-US"/>
        </w:rPr>
        <w:t xml:space="preserve"> plans</w:t>
      </w:r>
      <w:r w:rsidR="00987437" w:rsidRPr="003157F8">
        <w:rPr>
          <w:rFonts w:ascii="Calibri" w:eastAsia="Calibri" w:hAnsi="Calibri" w:cs="Times New Roman"/>
          <w:b/>
          <w:szCs w:val="22"/>
          <w:lang w:eastAsia="en-US"/>
        </w:rPr>
        <w:br/>
      </w:r>
      <w:r w:rsidR="00987437">
        <w:rPr>
          <w:rFonts w:ascii="Calibri" w:eastAsia="Calibri" w:hAnsi="Calibri" w:cs="Times New Roman"/>
          <w:szCs w:val="22"/>
          <w:lang w:eastAsia="en-US"/>
        </w:rPr>
        <w:t>S</w:t>
      </w:r>
      <w:r w:rsidRPr="00DB3F87">
        <w:rPr>
          <w:rFonts w:ascii="Calibri" w:eastAsia="Calibri" w:hAnsi="Calibri" w:cs="Times New Roman"/>
          <w:szCs w:val="22"/>
          <w:lang w:eastAsia="en-US"/>
        </w:rPr>
        <w:t>econd generation plans have removed material n</w:t>
      </w:r>
      <w:r w:rsidR="008459D7" w:rsidRPr="00DB3F87">
        <w:rPr>
          <w:rFonts w:ascii="Calibri" w:eastAsia="Calibri" w:hAnsi="Calibri" w:cs="Times New Roman"/>
          <w:szCs w:val="22"/>
          <w:lang w:eastAsia="en-US"/>
        </w:rPr>
        <w:t>o longer required by the RMA (</w:t>
      </w:r>
      <w:r w:rsidR="004E13C7">
        <w:rPr>
          <w:rFonts w:ascii="Calibri" w:eastAsia="Calibri" w:hAnsi="Calibri" w:cs="Times New Roman"/>
          <w:szCs w:val="22"/>
          <w:lang w:eastAsia="en-US"/>
        </w:rPr>
        <w:t>such as</w:t>
      </w:r>
      <w:r w:rsidRPr="00DB3F87">
        <w:rPr>
          <w:rFonts w:ascii="Calibri" w:eastAsia="Calibri" w:hAnsi="Calibri" w:cs="Times New Roman"/>
          <w:szCs w:val="22"/>
          <w:lang w:eastAsia="en-US"/>
        </w:rPr>
        <w:t xml:space="preserve"> anticipated environmental results, issues and other methods) reducing the overall length of plans and allowing</w:t>
      </w:r>
      <w:r w:rsidR="008459D7" w:rsidRPr="00DB3F87">
        <w:rPr>
          <w:rFonts w:ascii="Calibri" w:eastAsia="Calibri" w:hAnsi="Calibri" w:cs="Times New Roman"/>
          <w:szCs w:val="22"/>
          <w:lang w:eastAsia="en-US"/>
        </w:rPr>
        <w:t xml:space="preserve"> the removal of entire chapters.  </w:t>
      </w:r>
      <w:r w:rsidR="0036735D">
        <w:rPr>
          <w:rFonts w:ascii="Calibri" w:eastAsia="Calibri" w:hAnsi="Calibri" w:cs="Times New Roman"/>
          <w:szCs w:val="22"/>
          <w:lang w:eastAsia="en-US"/>
        </w:rPr>
        <w:t xml:space="preserve">Considering </w:t>
      </w:r>
      <w:r w:rsidRPr="00DB3F87">
        <w:rPr>
          <w:rFonts w:ascii="Calibri" w:eastAsia="Calibri" w:hAnsi="Calibri" w:cs="Times New Roman"/>
          <w:szCs w:val="22"/>
          <w:lang w:eastAsia="en-US"/>
        </w:rPr>
        <w:t>how plans are used</w:t>
      </w:r>
      <w:r w:rsidR="0036735D">
        <w:rPr>
          <w:rFonts w:ascii="Calibri" w:eastAsia="Calibri" w:hAnsi="Calibri" w:cs="Times New Roman"/>
          <w:szCs w:val="22"/>
          <w:lang w:eastAsia="en-US"/>
        </w:rPr>
        <w:t xml:space="preserve">, collating </w:t>
      </w:r>
      <w:r w:rsidRPr="00DB3F87">
        <w:rPr>
          <w:rFonts w:ascii="Calibri" w:eastAsia="Calibri" w:hAnsi="Calibri" w:cs="Times New Roman"/>
          <w:szCs w:val="22"/>
          <w:lang w:eastAsia="en-US"/>
        </w:rPr>
        <w:t xml:space="preserve">parts used most frequently </w:t>
      </w:r>
      <w:r w:rsidR="008459D7" w:rsidRPr="00DB3F87">
        <w:rPr>
          <w:rFonts w:ascii="Calibri" w:eastAsia="Calibri" w:hAnsi="Calibri" w:cs="Times New Roman"/>
          <w:szCs w:val="22"/>
          <w:lang w:eastAsia="en-US"/>
        </w:rPr>
        <w:t xml:space="preserve">by lay people together, such as plan rules, </w:t>
      </w:r>
      <w:r w:rsidRPr="00DB3F87">
        <w:rPr>
          <w:rFonts w:ascii="Calibri" w:eastAsia="Calibri" w:hAnsi="Calibri" w:cs="Times New Roman"/>
          <w:szCs w:val="22"/>
          <w:lang w:eastAsia="en-US"/>
        </w:rPr>
        <w:t>has influenced district plan structure.</w:t>
      </w:r>
      <w:r w:rsidR="00411EB8">
        <w:rPr>
          <w:rFonts w:ascii="Calibri" w:eastAsia="Calibri" w:hAnsi="Calibri" w:cs="Times New Roman"/>
          <w:szCs w:val="22"/>
          <w:lang w:eastAsia="en-US"/>
        </w:rPr>
        <w:t xml:space="preserve"> </w:t>
      </w:r>
    </w:p>
    <w:p w14:paraId="745F7747" w14:textId="1C1DE8F9" w:rsidR="00AE7BF0" w:rsidRPr="00B335B5" w:rsidRDefault="00A6510B" w:rsidP="00AA4579">
      <w:pPr>
        <w:pStyle w:val="ListParagraph"/>
        <w:numPr>
          <w:ilvl w:val="0"/>
          <w:numId w:val="25"/>
        </w:numPr>
        <w:spacing w:before="120" w:after="120" w:line="240" w:lineRule="atLeast"/>
        <w:ind w:left="397" w:hanging="397"/>
        <w:contextualSpacing w:val="0"/>
        <w:jc w:val="left"/>
        <w:rPr>
          <w:rFonts w:ascii="Calibri" w:eastAsia="Calibri" w:hAnsi="Calibri" w:cs="Times New Roman"/>
          <w:szCs w:val="22"/>
          <w:lang w:eastAsia="en-US"/>
        </w:rPr>
      </w:pPr>
      <w:r w:rsidRPr="0036735D">
        <w:rPr>
          <w:rFonts w:ascii="Calibri" w:eastAsia="Calibri" w:hAnsi="Calibri" w:cs="Times New Roman"/>
          <w:b/>
          <w:szCs w:val="22"/>
          <w:lang w:eastAsia="en-US"/>
        </w:rPr>
        <w:t>eDelivery of plans online</w:t>
      </w:r>
      <w:r w:rsidR="004E13C7" w:rsidRPr="00F92A1E">
        <w:rPr>
          <w:rFonts w:ascii="Calibri" w:eastAsia="Calibri" w:hAnsi="Calibri" w:cs="Times New Roman"/>
          <w:b/>
          <w:szCs w:val="22"/>
          <w:lang w:eastAsia="en-US"/>
        </w:rPr>
        <w:br/>
      </w:r>
      <w:r w:rsidRPr="00DB3F87">
        <w:rPr>
          <w:rFonts w:ascii="Calibri" w:eastAsia="Calibri" w:hAnsi="Calibri" w:cs="Times New Roman"/>
          <w:szCs w:val="22"/>
          <w:lang w:eastAsia="en-US"/>
        </w:rPr>
        <w:t>Fully interactive ePlans (</w:t>
      </w:r>
      <w:r w:rsidR="004E13C7">
        <w:rPr>
          <w:rFonts w:ascii="Calibri" w:eastAsia="Calibri" w:hAnsi="Calibri" w:cs="Times New Roman"/>
          <w:szCs w:val="22"/>
          <w:lang w:eastAsia="en-US"/>
        </w:rPr>
        <w:t>such as</w:t>
      </w:r>
      <w:r w:rsidRPr="00DB3F87">
        <w:rPr>
          <w:rFonts w:ascii="Calibri" w:eastAsia="Calibri" w:hAnsi="Calibri" w:cs="Times New Roman"/>
          <w:szCs w:val="22"/>
          <w:lang w:eastAsia="en-US"/>
        </w:rPr>
        <w:t xml:space="preserve"> database plans) make the process of searching plans more user</w:t>
      </w:r>
      <w:r w:rsidR="0036735D">
        <w:rPr>
          <w:rFonts w:ascii="Calibri" w:eastAsia="Calibri" w:hAnsi="Calibri" w:cs="Times New Roman"/>
          <w:szCs w:val="22"/>
          <w:lang w:eastAsia="en-US"/>
        </w:rPr>
        <w:t>-</w:t>
      </w:r>
      <w:r w:rsidRPr="00DB3F87">
        <w:rPr>
          <w:rFonts w:ascii="Calibri" w:eastAsia="Calibri" w:hAnsi="Calibri" w:cs="Times New Roman"/>
          <w:szCs w:val="22"/>
          <w:lang w:eastAsia="en-US"/>
        </w:rPr>
        <w:t xml:space="preserve">friendly. </w:t>
      </w:r>
      <w:r w:rsidR="002E6CC0">
        <w:rPr>
          <w:rFonts w:ascii="Calibri" w:eastAsia="Calibri" w:hAnsi="Calibri" w:cs="Times New Roman"/>
          <w:szCs w:val="22"/>
          <w:lang w:eastAsia="en-US"/>
        </w:rPr>
        <w:t xml:space="preserve"> The eP</w:t>
      </w:r>
      <w:r w:rsidRPr="00DB3F87">
        <w:rPr>
          <w:rFonts w:ascii="Calibri" w:eastAsia="Calibri" w:hAnsi="Calibri" w:cs="Times New Roman"/>
          <w:szCs w:val="22"/>
          <w:lang w:eastAsia="en-US"/>
        </w:rPr>
        <w:t xml:space="preserve">lan software doesn’t change the </w:t>
      </w:r>
      <w:r w:rsidR="00896F0E">
        <w:rPr>
          <w:rFonts w:ascii="Calibri" w:eastAsia="Calibri" w:hAnsi="Calibri" w:cs="Times New Roman"/>
          <w:szCs w:val="22"/>
          <w:lang w:eastAsia="en-US"/>
        </w:rPr>
        <w:t xml:space="preserve">plan’s </w:t>
      </w:r>
      <w:r w:rsidRPr="00DB3F87">
        <w:rPr>
          <w:rFonts w:ascii="Calibri" w:eastAsia="Calibri" w:hAnsi="Calibri" w:cs="Times New Roman"/>
          <w:szCs w:val="22"/>
          <w:lang w:eastAsia="en-US"/>
        </w:rPr>
        <w:t xml:space="preserve">essential </w:t>
      </w:r>
      <w:r w:rsidR="00AA4579">
        <w:rPr>
          <w:rFonts w:ascii="Calibri" w:eastAsia="Calibri" w:hAnsi="Calibri" w:cs="Times New Roman"/>
          <w:szCs w:val="22"/>
          <w:lang w:eastAsia="en-US"/>
        </w:rPr>
        <w:t>elements</w:t>
      </w:r>
      <w:r w:rsidR="00896F0E">
        <w:rPr>
          <w:rFonts w:ascii="Calibri" w:eastAsia="Calibri" w:hAnsi="Calibri" w:cs="Times New Roman"/>
          <w:szCs w:val="22"/>
          <w:lang w:eastAsia="en-US"/>
        </w:rPr>
        <w:t>,</w:t>
      </w:r>
      <w:r w:rsidRPr="00DB3F87">
        <w:rPr>
          <w:rFonts w:ascii="Calibri" w:eastAsia="Calibri" w:hAnsi="Calibri" w:cs="Times New Roman"/>
          <w:szCs w:val="22"/>
          <w:lang w:eastAsia="en-US"/>
        </w:rPr>
        <w:t xml:space="preserve"> however, some decisions made about plan structure have become less significant (</w:t>
      </w:r>
      <w:r w:rsidR="00F05731">
        <w:rPr>
          <w:rFonts w:ascii="Calibri" w:eastAsia="Calibri" w:hAnsi="Calibri" w:cs="Times New Roman"/>
          <w:szCs w:val="22"/>
          <w:lang w:eastAsia="en-US"/>
        </w:rPr>
        <w:t>such as</w:t>
      </w:r>
      <w:r w:rsidRPr="00DB3F87">
        <w:rPr>
          <w:rFonts w:ascii="Calibri" w:eastAsia="Calibri" w:hAnsi="Calibri" w:cs="Times New Roman"/>
          <w:szCs w:val="22"/>
          <w:lang w:eastAsia="en-US"/>
        </w:rPr>
        <w:t xml:space="preserve"> whether objectives and rules should be co-located </w:t>
      </w:r>
      <w:r w:rsidR="00F05731">
        <w:rPr>
          <w:rFonts w:ascii="Calibri" w:eastAsia="Calibri" w:hAnsi="Calibri" w:cs="Times New Roman"/>
          <w:szCs w:val="22"/>
          <w:lang w:eastAsia="en-US"/>
        </w:rPr>
        <w:t>with</w:t>
      </w:r>
      <w:r w:rsidRPr="00DB3F87">
        <w:rPr>
          <w:rFonts w:ascii="Calibri" w:eastAsia="Calibri" w:hAnsi="Calibri" w:cs="Times New Roman"/>
          <w:szCs w:val="22"/>
          <w:lang w:eastAsia="en-US"/>
        </w:rPr>
        <w:t>in the same chapter)</w:t>
      </w:r>
      <w:r w:rsidR="00F05731">
        <w:rPr>
          <w:rFonts w:ascii="Calibri" w:eastAsia="Calibri" w:hAnsi="Calibri" w:cs="Times New Roman"/>
          <w:szCs w:val="22"/>
          <w:lang w:eastAsia="en-US"/>
        </w:rPr>
        <w:t>, w</w:t>
      </w:r>
      <w:r w:rsidRPr="00DB3F87">
        <w:rPr>
          <w:rFonts w:ascii="Calibri" w:eastAsia="Calibri" w:hAnsi="Calibri" w:cs="Times New Roman"/>
          <w:szCs w:val="22"/>
          <w:lang w:eastAsia="en-US"/>
        </w:rPr>
        <w:t xml:space="preserve">hile others </w:t>
      </w:r>
      <w:r w:rsidR="00F05731">
        <w:rPr>
          <w:rFonts w:ascii="Calibri" w:eastAsia="Calibri" w:hAnsi="Calibri" w:cs="Times New Roman"/>
          <w:szCs w:val="22"/>
          <w:lang w:eastAsia="en-US"/>
        </w:rPr>
        <w:t xml:space="preserve">have </w:t>
      </w:r>
      <w:r w:rsidRPr="00DB3F87">
        <w:rPr>
          <w:rFonts w:ascii="Calibri" w:eastAsia="Calibri" w:hAnsi="Calibri" w:cs="Times New Roman"/>
          <w:szCs w:val="22"/>
          <w:lang w:eastAsia="en-US"/>
        </w:rPr>
        <w:t xml:space="preserve">become more </w:t>
      </w:r>
      <w:r w:rsidR="00041747">
        <w:rPr>
          <w:rFonts w:ascii="Calibri" w:eastAsia="Calibri" w:hAnsi="Calibri" w:cs="Times New Roman"/>
          <w:szCs w:val="22"/>
          <w:lang w:eastAsia="en-US"/>
        </w:rPr>
        <w:t xml:space="preserve">important. For example, </w:t>
      </w:r>
      <w:r w:rsidRPr="00DB3F87">
        <w:rPr>
          <w:rFonts w:ascii="Calibri" w:eastAsia="Calibri" w:hAnsi="Calibri" w:cs="Times New Roman"/>
          <w:szCs w:val="22"/>
          <w:lang w:eastAsia="en-US"/>
        </w:rPr>
        <w:t>to make property based queries accu</w:t>
      </w:r>
      <w:r w:rsidR="005115DE" w:rsidRPr="00DB3F87">
        <w:rPr>
          <w:rFonts w:ascii="Calibri" w:eastAsia="Calibri" w:hAnsi="Calibri" w:cs="Times New Roman"/>
          <w:szCs w:val="22"/>
          <w:lang w:eastAsia="en-US"/>
        </w:rPr>
        <w:t xml:space="preserve">rate and meaningful, </w:t>
      </w:r>
      <w:r w:rsidRPr="00DB3F87">
        <w:rPr>
          <w:rFonts w:ascii="Calibri" w:eastAsia="Calibri" w:hAnsi="Calibri" w:cs="Times New Roman"/>
          <w:szCs w:val="22"/>
          <w:lang w:eastAsia="en-US"/>
        </w:rPr>
        <w:t>the structure and layout of provisions such as activity status tables and performance standards</w:t>
      </w:r>
      <w:r w:rsidR="00041747">
        <w:rPr>
          <w:rFonts w:ascii="Calibri" w:eastAsia="Calibri" w:hAnsi="Calibri" w:cs="Times New Roman"/>
          <w:szCs w:val="22"/>
          <w:lang w:eastAsia="en-US"/>
        </w:rPr>
        <w:t xml:space="preserve"> need </w:t>
      </w:r>
      <w:r w:rsidR="00041747" w:rsidRPr="00DB3F87">
        <w:rPr>
          <w:rFonts w:ascii="Calibri" w:eastAsia="Calibri" w:hAnsi="Calibri" w:cs="Times New Roman"/>
          <w:szCs w:val="22"/>
          <w:lang w:eastAsia="en-US"/>
        </w:rPr>
        <w:t>careful</w:t>
      </w:r>
      <w:r w:rsidR="00041747">
        <w:rPr>
          <w:rFonts w:ascii="Calibri" w:eastAsia="Calibri" w:hAnsi="Calibri" w:cs="Times New Roman"/>
          <w:szCs w:val="22"/>
          <w:lang w:eastAsia="en-US"/>
        </w:rPr>
        <w:t xml:space="preserve"> consideration</w:t>
      </w:r>
      <w:r w:rsidRPr="00DB3F87">
        <w:rPr>
          <w:rFonts w:ascii="Calibri" w:eastAsia="Calibri" w:hAnsi="Calibri" w:cs="Times New Roman"/>
          <w:szCs w:val="22"/>
          <w:lang w:eastAsia="en-US"/>
        </w:rPr>
        <w:t xml:space="preserve">.   </w:t>
      </w:r>
      <w:r w:rsidR="00944DF9" w:rsidRPr="00DB3F87">
        <w:rPr>
          <w:rFonts w:ascii="Calibri" w:eastAsia="Calibri" w:hAnsi="Calibri" w:cs="Times New Roman"/>
          <w:szCs w:val="22"/>
          <w:lang w:eastAsia="en-US"/>
        </w:rPr>
        <w:t xml:space="preserve"> </w:t>
      </w:r>
    </w:p>
    <w:p w14:paraId="0D6FC2AD" w14:textId="02606B77" w:rsidR="00E22846" w:rsidRDefault="004E6374" w:rsidP="004E6374">
      <w:pPr>
        <w:pStyle w:val="Heading2"/>
        <w:rPr>
          <w:rFonts w:eastAsia="Calibri"/>
          <w:lang w:eastAsia="en-US"/>
        </w:rPr>
      </w:pPr>
      <w:bookmarkStart w:id="15" w:name="_Toc481396638"/>
      <w:r>
        <w:rPr>
          <w:rFonts w:eastAsia="Calibri"/>
          <w:lang w:eastAsia="en-US"/>
        </w:rPr>
        <w:t xml:space="preserve">Plan </w:t>
      </w:r>
      <w:r w:rsidR="00B17079">
        <w:rPr>
          <w:rFonts w:eastAsia="Calibri"/>
          <w:lang w:eastAsia="en-US"/>
        </w:rPr>
        <w:t>p</w:t>
      </w:r>
      <w:r>
        <w:rPr>
          <w:rFonts w:eastAsia="Calibri"/>
          <w:lang w:eastAsia="en-US"/>
        </w:rPr>
        <w:t>rovision</w:t>
      </w:r>
      <w:r w:rsidR="00B17079">
        <w:rPr>
          <w:rFonts w:eastAsia="Calibri"/>
          <w:lang w:eastAsia="en-US"/>
        </w:rPr>
        <w:t xml:space="preserve">: </w:t>
      </w:r>
      <w:r w:rsidR="00291633">
        <w:rPr>
          <w:rFonts w:eastAsia="Calibri"/>
          <w:lang w:eastAsia="en-US"/>
        </w:rPr>
        <w:t>t</w:t>
      </w:r>
      <w:r w:rsidR="00E22846">
        <w:rPr>
          <w:rFonts w:eastAsia="Calibri"/>
          <w:lang w:eastAsia="en-US"/>
        </w:rPr>
        <w:t>erminology and use</w:t>
      </w:r>
      <w:bookmarkEnd w:id="15"/>
    </w:p>
    <w:p w14:paraId="138C1F46" w14:textId="77777777" w:rsidR="004E6374" w:rsidRPr="009B7D0D" w:rsidRDefault="004E6374" w:rsidP="000A2924">
      <w:pPr>
        <w:pStyle w:val="Heading3"/>
      </w:pPr>
      <w:r>
        <w:t xml:space="preserve">Working towards </w:t>
      </w:r>
      <w:r w:rsidRPr="009B7D0D">
        <w:t>common terminology and use of core plan elements</w:t>
      </w:r>
    </w:p>
    <w:p w14:paraId="01986B4B" w14:textId="095E302F" w:rsidR="004E6374" w:rsidRPr="00087B4A" w:rsidRDefault="004E6374" w:rsidP="004E6374">
      <w:pPr>
        <w:pStyle w:val="BodyText"/>
      </w:pPr>
      <w:r w:rsidRPr="00087B4A">
        <w:t>One of the challenges in discussing plan structure is the variability in terminology used for core plan elements such as zones, overlays and other plan rules</w:t>
      </w:r>
      <w:r>
        <w:t xml:space="preserve">.  </w:t>
      </w:r>
      <w:r w:rsidR="003745D0">
        <w:t>V</w:t>
      </w:r>
      <w:r w:rsidRPr="00087B4A">
        <w:t>ariability in what may be included as a zone provision, an overlay provision or represented by an</w:t>
      </w:r>
      <w:r>
        <w:t xml:space="preserve">other spatial tool compounds the issue. </w:t>
      </w:r>
      <w:r w:rsidR="009F47AC">
        <w:t xml:space="preserve"> D</w:t>
      </w:r>
      <w:r w:rsidR="009F47AC" w:rsidRPr="00087B4A">
        <w:t xml:space="preserve">espite plans containing </w:t>
      </w:r>
      <w:r w:rsidR="008B3965">
        <w:t>many</w:t>
      </w:r>
      <w:r w:rsidR="009F47AC" w:rsidRPr="00087B4A">
        <w:t xml:space="preserve"> common elements</w:t>
      </w:r>
      <w:r w:rsidR="003745D0">
        <w:t>,</w:t>
      </w:r>
      <w:r w:rsidR="009F47AC">
        <w:t xml:space="preserve"> </w:t>
      </w:r>
      <w:r w:rsidR="009F47AC" w:rsidRPr="00087B4A">
        <w:t xml:space="preserve">the variation of plan approaches </w:t>
      </w:r>
      <w:r w:rsidR="009F47AC">
        <w:t xml:space="preserve">and terminology </w:t>
      </w:r>
      <w:r w:rsidR="008B3965">
        <w:t xml:space="preserve">use </w:t>
      </w:r>
      <w:r w:rsidR="009F47AC">
        <w:t>is large.</w:t>
      </w:r>
    </w:p>
    <w:p w14:paraId="1C90449C" w14:textId="7D6B3883" w:rsidR="00A569C9" w:rsidRPr="008B328E" w:rsidRDefault="004E6374" w:rsidP="00AA4579">
      <w:pPr>
        <w:pStyle w:val="BodyText"/>
        <w:spacing w:after="240"/>
      </w:pPr>
      <w:r w:rsidRPr="003745D0">
        <w:t xml:space="preserve">To explore plan structure at </w:t>
      </w:r>
      <w:r w:rsidR="009F47AC" w:rsidRPr="003745D0">
        <w:t xml:space="preserve">chapter and </w:t>
      </w:r>
      <w:r w:rsidRPr="003745D0">
        <w:t xml:space="preserve">provision level, it is necessary to establish a framework for thinking about plan content before providing options for plan structure using that framework.  </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4D4845" w:rsidRPr="006B77BB" w14:paraId="7CE453E1" w14:textId="77777777" w:rsidTr="00112A1C">
        <w:trPr>
          <w:cantSplit/>
        </w:trPr>
        <w:tc>
          <w:tcPr>
            <w:tcW w:w="8505" w:type="dxa"/>
            <w:tcBorders>
              <w:top w:val="single" w:sz="4" w:space="0" w:color="0F7B7D"/>
              <w:left w:val="single" w:sz="4" w:space="0" w:color="0F7B7D"/>
              <w:bottom w:val="nil"/>
              <w:right w:val="single" w:sz="4" w:space="0" w:color="0F7B7D"/>
            </w:tcBorders>
            <w:shd w:val="clear" w:color="auto" w:fill="0F7B7D"/>
            <w:vAlign w:val="center"/>
          </w:tcPr>
          <w:p w14:paraId="65A4C346" w14:textId="77777777" w:rsidR="004D4845" w:rsidRPr="006B77BB" w:rsidDel="00D5390D" w:rsidRDefault="00A569C9" w:rsidP="004879FB">
            <w:pPr>
              <w:pStyle w:val="Casestudyheading"/>
              <w:ind w:left="0"/>
            </w:pPr>
            <w:r w:rsidRPr="00A569C9">
              <w:t>Our terminology and Use</w:t>
            </w:r>
          </w:p>
        </w:tc>
      </w:tr>
      <w:tr w:rsidR="004D4845" w:rsidRPr="00A3549B" w14:paraId="77B47729" w14:textId="77777777" w:rsidTr="00112A1C">
        <w:trPr>
          <w:cantSplit/>
        </w:trPr>
        <w:tc>
          <w:tcPr>
            <w:tcW w:w="8505" w:type="dxa"/>
            <w:tcBorders>
              <w:top w:val="nil"/>
              <w:left w:val="single" w:sz="4" w:space="0" w:color="CFE5E5"/>
              <w:bottom w:val="single" w:sz="4" w:space="0" w:color="CFE5E5"/>
              <w:right w:val="single" w:sz="4" w:space="0" w:color="CFE5E5"/>
            </w:tcBorders>
            <w:shd w:val="clear" w:color="auto" w:fill="CFE5E5"/>
          </w:tcPr>
          <w:p w14:paraId="5E72DDD1" w14:textId="04CB2083" w:rsidR="004D4845" w:rsidRPr="00A569C9" w:rsidRDefault="008B328E" w:rsidP="008B328E">
            <w:pPr>
              <w:pStyle w:val="BodyText"/>
            </w:pPr>
            <w:r>
              <w:t xml:space="preserve">To </w:t>
            </w:r>
            <w:r w:rsidR="00A569C9" w:rsidRPr="00BA00D3">
              <w:t xml:space="preserve">establish that framework we have placed </w:t>
            </w:r>
            <w:r w:rsidR="00A569C9">
              <w:t xml:space="preserve">common plan </w:t>
            </w:r>
            <w:r w:rsidR="00A569C9" w:rsidRPr="00BA00D3">
              <w:t xml:space="preserve">content in categories and given </w:t>
            </w:r>
            <w:r w:rsidR="00A569C9">
              <w:t>each element</w:t>
            </w:r>
            <w:r w:rsidR="00A569C9" w:rsidRPr="00BA00D3">
              <w:t xml:space="preserve"> </w:t>
            </w:r>
            <w:r>
              <w:t xml:space="preserve">a </w:t>
            </w:r>
            <w:r w:rsidR="00A569C9" w:rsidRPr="00BA00D3">
              <w:t>name</w:t>
            </w:r>
            <w:r w:rsidR="00A569C9">
              <w:t>.  This allow</w:t>
            </w:r>
            <w:r>
              <w:t>s</w:t>
            </w:r>
            <w:r w:rsidR="00A569C9">
              <w:t xml:space="preserve"> you to think about the options for plan structure with an understanding of </w:t>
            </w:r>
            <w:r>
              <w:t xml:space="preserve">the </w:t>
            </w:r>
            <w:r w:rsidR="00A569C9">
              <w:t xml:space="preserve">plan content envisaged within each element. Your comments on what we have called each element and </w:t>
            </w:r>
            <w:r>
              <w:t>what</w:t>
            </w:r>
            <w:r w:rsidR="00A569C9">
              <w:t xml:space="preserve"> each element should contain </w:t>
            </w:r>
            <w:r>
              <w:t xml:space="preserve">are </w:t>
            </w:r>
            <w:r w:rsidR="00A569C9">
              <w:t>welcome.</w:t>
            </w:r>
          </w:p>
        </w:tc>
      </w:tr>
    </w:tbl>
    <w:p w14:paraId="47C22B6A" w14:textId="212E7479" w:rsidR="004E6374" w:rsidRDefault="004E6374" w:rsidP="002A09A6">
      <w:pPr>
        <w:pStyle w:val="BodyText"/>
        <w:spacing w:before="240"/>
        <w:rPr>
          <w:bCs/>
        </w:rPr>
      </w:pPr>
      <w:r w:rsidRPr="00087B4A">
        <w:rPr>
          <w:bCs/>
        </w:rPr>
        <w:t>The followi</w:t>
      </w:r>
      <w:r>
        <w:rPr>
          <w:bCs/>
        </w:rPr>
        <w:t xml:space="preserve">ng framework has been developed to support the options developed.  </w:t>
      </w:r>
    </w:p>
    <w:p w14:paraId="7F0869A8" w14:textId="2C5685C6" w:rsidR="004E6374" w:rsidRPr="00087B4A" w:rsidRDefault="004E6374" w:rsidP="004E6374">
      <w:pPr>
        <w:pStyle w:val="BodyText"/>
        <w:rPr>
          <w:bCs/>
        </w:rPr>
      </w:pPr>
      <w:r w:rsidRPr="00087B4A">
        <w:rPr>
          <w:b/>
          <w:bCs/>
        </w:rPr>
        <w:t>National, Regional and Strategic Matters</w:t>
      </w:r>
      <w:r w:rsidRPr="00087B4A">
        <w:rPr>
          <w:bCs/>
        </w:rPr>
        <w:t xml:space="preserve"> include: </w:t>
      </w:r>
    </w:p>
    <w:p w14:paraId="00CA3E4F" w14:textId="21B41826" w:rsidR="004E6374" w:rsidRPr="00087B4A" w:rsidRDefault="00A623D3" w:rsidP="00AA4579">
      <w:pPr>
        <w:pStyle w:val="Bullet"/>
      </w:pPr>
      <w:r>
        <w:t>a</w:t>
      </w:r>
      <w:r w:rsidR="004E6374" w:rsidRPr="00087B4A">
        <w:t xml:space="preserve"> list and description of all national and regional direction</w:t>
      </w:r>
      <w:r w:rsidR="008B328E">
        <w:t>s,</w:t>
      </w:r>
      <w:r w:rsidR="004E6374" w:rsidRPr="00087B4A">
        <w:t xml:space="preserve"> and how the district plan gives effect </w:t>
      </w:r>
      <w:r w:rsidR="002B39DC">
        <w:t>to these</w:t>
      </w:r>
    </w:p>
    <w:p w14:paraId="69C4FBF1" w14:textId="4D0DD452" w:rsidR="004E6374" w:rsidRPr="00087B4A" w:rsidRDefault="00A623D3" w:rsidP="00AA4579">
      <w:pPr>
        <w:pStyle w:val="Bullet"/>
      </w:pPr>
      <w:r>
        <w:t>i</w:t>
      </w:r>
      <w:r w:rsidR="004E6374" w:rsidRPr="00087B4A">
        <w:t xml:space="preserve">dentification of any strategic issues a district may have. </w:t>
      </w:r>
    </w:p>
    <w:p w14:paraId="450242F0" w14:textId="3017F238" w:rsidR="004E6374" w:rsidRPr="00087B4A" w:rsidRDefault="004E6374" w:rsidP="004E6374">
      <w:pPr>
        <w:pStyle w:val="BodyText"/>
      </w:pPr>
      <w:r w:rsidRPr="00087B4A">
        <w:t xml:space="preserve">This section will support plan users </w:t>
      </w:r>
      <w:r w:rsidR="002B39DC">
        <w:t xml:space="preserve">to </w:t>
      </w:r>
      <w:r w:rsidRPr="00087B4A">
        <w:t xml:space="preserve">understand the broader resource management context, specifically the national and regional policy drivers influencing the direction of </w:t>
      </w:r>
      <w:r w:rsidR="00A623D3">
        <w:t>relevant</w:t>
      </w:r>
      <w:r w:rsidR="00A623D3" w:rsidRPr="00087B4A">
        <w:t xml:space="preserve"> </w:t>
      </w:r>
      <w:r w:rsidRPr="00087B4A">
        <w:t>chapters.</w:t>
      </w:r>
    </w:p>
    <w:p w14:paraId="02CED632" w14:textId="2DB49FB3" w:rsidR="004E6374" w:rsidRPr="00087B4A" w:rsidRDefault="004E6374" w:rsidP="004E6374">
      <w:pPr>
        <w:pStyle w:val="BodyText"/>
        <w:rPr>
          <w:bCs/>
        </w:rPr>
      </w:pPr>
      <w:r w:rsidRPr="00087B4A">
        <w:rPr>
          <w:b/>
          <w:bCs/>
        </w:rPr>
        <w:t xml:space="preserve">District </w:t>
      </w:r>
      <w:r w:rsidR="00A55BCD">
        <w:rPr>
          <w:b/>
          <w:bCs/>
        </w:rPr>
        <w:t>W</w:t>
      </w:r>
      <w:r w:rsidRPr="00087B4A">
        <w:rPr>
          <w:b/>
          <w:bCs/>
        </w:rPr>
        <w:t xml:space="preserve">ide Nationally Significant </w:t>
      </w:r>
      <w:r w:rsidR="0023212A">
        <w:rPr>
          <w:b/>
          <w:bCs/>
        </w:rPr>
        <w:t>M</w:t>
      </w:r>
      <w:r w:rsidR="00C30397" w:rsidRPr="00087B4A">
        <w:rPr>
          <w:b/>
          <w:bCs/>
        </w:rPr>
        <w:t>atters</w:t>
      </w:r>
      <w:r w:rsidR="00C30397" w:rsidRPr="00087B4A">
        <w:rPr>
          <w:bCs/>
        </w:rPr>
        <w:t xml:space="preserve"> </w:t>
      </w:r>
      <w:r w:rsidRPr="00087B4A">
        <w:rPr>
          <w:bCs/>
        </w:rPr>
        <w:t>provide for and address:</w:t>
      </w:r>
    </w:p>
    <w:p w14:paraId="53FBE9F2" w14:textId="39732C7D" w:rsidR="004E6374" w:rsidRPr="00087B4A" w:rsidRDefault="004E6374" w:rsidP="004879FB">
      <w:pPr>
        <w:pStyle w:val="Bullet"/>
      </w:pPr>
      <w:r w:rsidRPr="00087B4A">
        <w:rPr>
          <w:bCs/>
        </w:rPr>
        <w:t xml:space="preserve">all relevant </w:t>
      </w:r>
      <w:r w:rsidRPr="00087B4A">
        <w:t>Section 6 RMA matters</w:t>
      </w:r>
      <w:r w:rsidR="00C30397">
        <w:t xml:space="preserve">, such as </w:t>
      </w:r>
      <w:r w:rsidRPr="00087B4A">
        <w:t>heritage and landscape</w:t>
      </w:r>
    </w:p>
    <w:p w14:paraId="024AC216" w14:textId="5A7CFB24" w:rsidR="004E6374" w:rsidRDefault="004E6374" w:rsidP="004879FB">
      <w:pPr>
        <w:pStyle w:val="Bullet"/>
      </w:pPr>
      <w:r w:rsidRPr="00087B4A">
        <w:t>the provision of nationally significant infrastructure</w:t>
      </w:r>
      <w:r w:rsidR="00C30397">
        <w:t>,</w:t>
      </w:r>
      <w:r w:rsidRPr="00087B4A">
        <w:t xml:space="preserve"> </w:t>
      </w:r>
      <w:r w:rsidR="00C30397">
        <w:t xml:space="preserve">for example the </w:t>
      </w:r>
      <w:r w:rsidRPr="00087B4A">
        <w:t>national grid</w:t>
      </w:r>
      <w:r w:rsidR="00C30397">
        <w:t>.</w:t>
      </w:r>
    </w:p>
    <w:p w14:paraId="09046FF5" w14:textId="3BF627BC" w:rsidR="004E6374" w:rsidRPr="00087B4A" w:rsidRDefault="004E6374" w:rsidP="008B328E">
      <w:pPr>
        <w:pStyle w:val="BodyText"/>
      </w:pPr>
      <w:r w:rsidRPr="00087B4A">
        <w:t xml:space="preserve">Generally </w:t>
      </w:r>
      <w:r>
        <w:t xml:space="preserve">located </w:t>
      </w:r>
      <w:r w:rsidR="00C30397">
        <w:t>before</w:t>
      </w:r>
      <w:r>
        <w:t xml:space="preserve"> zone chapters, these</w:t>
      </w:r>
      <w:r w:rsidRPr="00087B4A">
        <w:t xml:space="preserve"> would apply across zones and are usually represented by an overlay on the planning maps. Variation</w:t>
      </w:r>
      <w:r w:rsidR="00FC5111">
        <w:t>s</w:t>
      </w:r>
      <w:r w:rsidRPr="00087B4A">
        <w:t xml:space="preserve"> exist between the options as to whether the </w:t>
      </w:r>
      <w:r w:rsidRPr="00087B4A">
        <w:lastRenderedPageBreak/>
        <w:t>objectives</w:t>
      </w:r>
      <w:r w:rsidR="00FC5111">
        <w:t>,</w:t>
      </w:r>
      <w:r w:rsidRPr="00087B4A">
        <w:t xml:space="preserve"> policies and rules should be together, or whether the rules should be located within zone based chapters.</w:t>
      </w:r>
    </w:p>
    <w:p w14:paraId="0A47B2B2" w14:textId="0502EB76" w:rsidR="004E6374" w:rsidRPr="00087B4A" w:rsidRDefault="004F6049" w:rsidP="004E6374">
      <w:pPr>
        <w:pStyle w:val="BodyText"/>
      </w:pPr>
      <w:r>
        <w:rPr>
          <w:b/>
          <w:bCs/>
        </w:rPr>
        <w:t>District W</w:t>
      </w:r>
      <w:r w:rsidR="004E6374" w:rsidRPr="00087B4A">
        <w:rPr>
          <w:b/>
          <w:bCs/>
        </w:rPr>
        <w:t xml:space="preserve">ide </w:t>
      </w:r>
      <w:r>
        <w:rPr>
          <w:b/>
          <w:bCs/>
        </w:rPr>
        <w:t>A</w:t>
      </w:r>
      <w:r w:rsidR="004E6374" w:rsidRPr="00E04A04">
        <w:rPr>
          <w:b/>
          <w:bCs/>
        </w:rPr>
        <w:t>menity</w:t>
      </w:r>
      <w:r>
        <w:rPr>
          <w:b/>
          <w:bCs/>
        </w:rPr>
        <w:t xml:space="preserve"> M</w:t>
      </w:r>
      <w:r w:rsidR="004E6374" w:rsidRPr="00087B4A">
        <w:rPr>
          <w:b/>
          <w:bCs/>
        </w:rPr>
        <w:t>atters</w:t>
      </w:r>
      <w:r w:rsidR="004E6374" w:rsidRPr="00087B4A">
        <w:rPr>
          <w:bCs/>
        </w:rPr>
        <w:t xml:space="preserve"> </w:t>
      </w:r>
      <w:r w:rsidR="004E6374" w:rsidRPr="00087B4A">
        <w:t>provide for and address:</w:t>
      </w:r>
    </w:p>
    <w:p w14:paraId="7B9F12F8" w14:textId="6D5F2632" w:rsidR="00E04A04" w:rsidRDefault="004E6374" w:rsidP="004879FB">
      <w:pPr>
        <w:pStyle w:val="Bullet"/>
      </w:pPr>
      <w:r w:rsidRPr="00087B4A">
        <w:t>matters that give effect to S</w:t>
      </w:r>
      <w:r w:rsidR="00E04A04">
        <w:t xml:space="preserve">ection 7 RMA </w:t>
      </w:r>
      <w:r w:rsidR="00D43C21">
        <w:t>or</w:t>
      </w:r>
    </w:p>
    <w:p w14:paraId="20A7AD82" w14:textId="7C147D32" w:rsidR="004E6374" w:rsidRPr="00087B4A" w:rsidRDefault="00E04A04" w:rsidP="004879FB">
      <w:pPr>
        <w:pStyle w:val="Bullet"/>
      </w:pPr>
      <w:r>
        <w:t>matters</w:t>
      </w:r>
      <w:r w:rsidR="001A09CC">
        <w:t xml:space="preserve"> that are common across </w:t>
      </w:r>
      <w:r w:rsidR="00C77FB5">
        <w:t xml:space="preserve">the </w:t>
      </w:r>
      <w:r w:rsidR="001A09CC">
        <w:t>district</w:t>
      </w:r>
      <w:r w:rsidR="00FC5111">
        <w:t>.</w:t>
      </w:r>
      <w:r w:rsidR="00C77FB5">
        <w:t xml:space="preserve"> </w:t>
      </w:r>
      <w:r w:rsidR="004E6374" w:rsidRPr="00087B4A">
        <w:t xml:space="preserve">  </w:t>
      </w:r>
    </w:p>
    <w:p w14:paraId="5BB81916" w14:textId="1AEDEA4F" w:rsidR="004E6374" w:rsidRPr="00087B4A" w:rsidRDefault="004E6374" w:rsidP="004E6374">
      <w:pPr>
        <w:pStyle w:val="BodyText"/>
      </w:pPr>
      <w:r w:rsidRPr="00087B4A">
        <w:t xml:space="preserve">These matters relate to district plan provisions </w:t>
      </w:r>
      <w:r w:rsidR="00FC5111" w:rsidRPr="00087B4A">
        <w:t>that</w:t>
      </w:r>
      <w:r w:rsidR="00FC5111">
        <w:t xml:space="preserve"> </w:t>
      </w:r>
      <w:r w:rsidRPr="00087B4A">
        <w:t>maintain and enhance the quality of the environment</w:t>
      </w:r>
      <w:r w:rsidR="00FC5111">
        <w:t>,</w:t>
      </w:r>
      <w:r w:rsidRPr="00087B4A">
        <w:t xml:space="preserve"> provide for the efficient use of natural and physical resources</w:t>
      </w:r>
      <w:r w:rsidR="00FC5111">
        <w:t>,</w:t>
      </w:r>
      <w:r w:rsidRPr="00087B4A">
        <w:t xml:space="preserve"> and maintain and enhance amenity values. The</w:t>
      </w:r>
      <w:r w:rsidR="00FC5111">
        <w:t>se</w:t>
      </w:r>
      <w:r w:rsidRPr="00087B4A">
        <w:t xml:space="preserve"> topics are common to every zone such as noise, lightspill and transport</w:t>
      </w:r>
      <w:r w:rsidR="00FC5111">
        <w:t>,</w:t>
      </w:r>
      <w:r w:rsidRPr="00087B4A">
        <w:t xml:space="preserve"> and are used to manage adverse effects on the environment. They may have the same rule</w:t>
      </w:r>
      <w:r w:rsidR="00FC5111">
        <w:t xml:space="preserve"> or </w:t>
      </w:r>
      <w:r w:rsidRPr="00087B4A">
        <w:t>threshold applying across the entire district</w:t>
      </w:r>
      <w:r w:rsidR="008B328E">
        <w:t>,</w:t>
      </w:r>
      <w:r w:rsidRPr="00087B4A">
        <w:t xml:space="preserve"> or different rules</w:t>
      </w:r>
      <w:r w:rsidR="00FC5111">
        <w:t xml:space="preserve"> and </w:t>
      </w:r>
      <w:r w:rsidRPr="00087B4A">
        <w:t xml:space="preserve">threshold </w:t>
      </w:r>
      <w:r w:rsidR="00FC5111">
        <w:t xml:space="preserve">when </w:t>
      </w:r>
      <w:r w:rsidRPr="00087B4A">
        <w:t xml:space="preserve">influenced by the underlying zone.  </w:t>
      </w:r>
    </w:p>
    <w:p w14:paraId="40A7380F" w14:textId="725926E4" w:rsidR="004E6374" w:rsidRPr="00087B4A" w:rsidRDefault="004E6374" w:rsidP="004E6374">
      <w:pPr>
        <w:pStyle w:val="BodyText"/>
      </w:pPr>
      <w:r w:rsidRPr="004879FB">
        <w:rPr>
          <w:i/>
        </w:rPr>
        <w:t>Note</w:t>
      </w:r>
      <w:r w:rsidRPr="00087B4A">
        <w:t xml:space="preserve">: specific zone provisions </w:t>
      </w:r>
      <w:r w:rsidR="00FC5111">
        <w:t xml:space="preserve">such as </w:t>
      </w:r>
      <w:r w:rsidRPr="00087B4A">
        <w:t>building controls will also give effect to Section 7.</w:t>
      </w:r>
    </w:p>
    <w:p w14:paraId="6A1E73D5" w14:textId="6A75098E" w:rsidR="004E6374" w:rsidRPr="00087B4A" w:rsidRDefault="004E6374" w:rsidP="004E6374">
      <w:pPr>
        <w:pStyle w:val="BodyText"/>
        <w:rPr>
          <w:bCs/>
        </w:rPr>
      </w:pPr>
      <w:r w:rsidRPr="00087B4A">
        <w:rPr>
          <w:b/>
          <w:bCs/>
        </w:rPr>
        <w:t xml:space="preserve">Managing </w:t>
      </w:r>
      <w:r>
        <w:rPr>
          <w:b/>
          <w:bCs/>
        </w:rPr>
        <w:t>land use activities and development</w:t>
      </w:r>
      <w:r w:rsidRPr="00087B4A">
        <w:rPr>
          <w:b/>
          <w:bCs/>
        </w:rPr>
        <w:t xml:space="preserve"> (</w:t>
      </w:r>
      <w:r w:rsidR="00FC5111">
        <w:rPr>
          <w:b/>
          <w:bCs/>
        </w:rPr>
        <w:t>z</w:t>
      </w:r>
      <w:r w:rsidRPr="00087B4A">
        <w:rPr>
          <w:b/>
          <w:bCs/>
        </w:rPr>
        <w:t>oning)</w:t>
      </w:r>
      <w:r w:rsidRPr="00087B4A">
        <w:rPr>
          <w:bCs/>
        </w:rPr>
        <w:t xml:space="preserve">: </w:t>
      </w:r>
    </w:p>
    <w:p w14:paraId="2D4EB129" w14:textId="7E7EB854" w:rsidR="004E6374" w:rsidRPr="00087B4A" w:rsidRDefault="00177B34" w:rsidP="004879FB">
      <w:pPr>
        <w:pStyle w:val="Bullet"/>
      </w:pPr>
      <w:r>
        <w:t>a</w:t>
      </w:r>
      <w:r w:rsidR="004E6374" w:rsidRPr="00087B4A">
        <w:t>reas with similar character</w:t>
      </w:r>
      <w:r>
        <w:t>,</w:t>
      </w:r>
      <w:r w:rsidR="004E6374" w:rsidRPr="00087B4A">
        <w:t xml:space="preserve"> or land use</w:t>
      </w:r>
      <w:r>
        <w:t>,</w:t>
      </w:r>
      <w:r w:rsidR="004E6374" w:rsidRPr="00087B4A">
        <w:t xml:space="preserve"> or desired future land use</w:t>
      </w:r>
      <w:r>
        <w:t>,</w:t>
      </w:r>
      <w:r w:rsidR="004E6374" w:rsidRPr="00087B4A">
        <w:t xml:space="preserve"> are identified as a </w:t>
      </w:r>
      <w:r w:rsidR="004E6374" w:rsidRPr="00177B34">
        <w:t>zone</w:t>
      </w:r>
      <w:r w:rsidR="004E6374" w:rsidRPr="00087B4A">
        <w:t xml:space="preserve">.   </w:t>
      </w:r>
    </w:p>
    <w:p w14:paraId="3EEF3242" w14:textId="236133FA" w:rsidR="004E6374" w:rsidRPr="00087B4A" w:rsidRDefault="004E6374" w:rsidP="004E6374">
      <w:pPr>
        <w:pStyle w:val="BodyText"/>
        <w:rPr>
          <w:bCs/>
        </w:rPr>
      </w:pPr>
      <w:r w:rsidRPr="00087B4A">
        <w:rPr>
          <w:bCs/>
        </w:rPr>
        <w:t>Zoning is the primary tool to manage land use and can include resi</w:t>
      </w:r>
      <w:r>
        <w:rPr>
          <w:bCs/>
        </w:rPr>
        <w:t xml:space="preserve">dential, commercial, industrial, </w:t>
      </w:r>
      <w:r w:rsidRPr="00087B4A">
        <w:rPr>
          <w:bCs/>
        </w:rPr>
        <w:t>open space</w:t>
      </w:r>
      <w:r>
        <w:rPr>
          <w:bCs/>
        </w:rPr>
        <w:t xml:space="preserve">, </w:t>
      </w:r>
      <w:r w:rsidR="00177B34">
        <w:rPr>
          <w:bCs/>
        </w:rPr>
        <w:t xml:space="preserve">and </w:t>
      </w:r>
      <w:r>
        <w:rPr>
          <w:bCs/>
        </w:rPr>
        <w:t>special purpose</w:t>
      </w:r>
      <w:r w:rsidRPr="00087B4A">
        <w:rPr>
          <w:bCs/>
        </w:rPr>
        <w:t xml:space="preserve"> (to name a few).  Provisions are zone specific and a variety of tools </w:t>
      </w:r>
      <w:r>
        <w:rPr>
          <w:bCs/>
        </w:rPr>
        <w:t xml:space="preserve">are used </w:t>
      </w:r>
      <w:r w:rsidRPr="00087B4A">
        <w:rPr>
          <w:bCs/>
        </w:rPr>
        <w:t>to manage land use, the effects of activities and development.</w:t>
      </w:r>
    </w:p>
    <w:p w14:paraId="1673134A" w14:textId="66A46037" w:rsidR="00177B34" w:rsidRPr="00087B4A" w:rsidRDefault="004E6374" w:rsidP="004879FB">
      <w:pPr>
        <w:pStyle w:val="BodyText"/>
        <w:spacing w:after="240"/>
      </w:pPr>
      <w:r w:rsidRPr="00087B4A">
        <w:t xml:space="preserve">The </w:t>
      </w:r>
      <w:r w:rsidR="00FF6CDC">
        <w:t>t</w:t>
      </w:r>
      <w:r w:rsidR="00FF6CDC" w:rsidRPr="00087B4A">
        <w:t xml:space="preserve">able </w:t>
      </w:r>
      <w:r w:rsidRPr="00087B4A">
        <w:t xml:space="preserve">in </w:t>
      </w:r>
      <w:r w:rsidR="00524E8C" w:rsidRPr="00524E8C">
        <w:t xml:space="preserve">appendix </w:t>
      </w:r>
      <w:r w:rsidR="00524E8C">
        <w:t>1</w:t>
      </w:r>
      <w:r w:rsidRPr="00087B4A">
        <w:t xml:space="preserve"> provides additional detail on the main components of a plan </w:t>
      </w:r>
      <w:r w:rsidR="00FF6CDC" w:rsidRPr="00087B4A">
        <w:t>framework</w:t>
      </w:r>
      <w:r w:rsidR="00FF6CDC">
        <w:t xml:space="preserve">, </w:t>
      </w:r>
      <w:r w:rsidRPr="00087B4A">
        <w:t>and the topics we think each framework category should address.  In addition</w:t>
      </w:r>
      <w:r w:rsidR="00A55BCD">
        <w:t>,</w:t>
      </w:r>
      <w:r w:rsidRPr="00087B4A">
        <w:t xml:space="preserve"> the </w:t>
      </w:r>
      <w:r w:rsidRPr="000B7F69">
        <w:rPr>
          <w:i/>
        </w:rPr>
        <w:t>Zones and Overlays Paper</w:t>
      </w:r>
      <w:r w:rsidRPr="00087B4A">
        <w:t xml:space="preserve"> discusses how that framework translates into zones and overlays.  </w:t>
      </w:r>
    </w:p>
    <w:p w14:paraId="22602CA9" w14:textId="4B0954C7" w:rsidR="004E6374" w:rsidRPr="00BD684E" w:rsidRDefault="004E6374" w:rsidP="00697139">
      <w:pPr>
        <w:pStyle w:val="Boxheading"/>
      </w:pPr>
      <w:r w:rsidRPr="00BD684E">
        <w:t>Question</w:t>
      </w:r>
      <w:r>
        <w:t xml:space="preserve">s </w:t>
      </w:r>
    </w:p>
    <w:p w14:paraId="5E9E1168" w14:textId="72E0FF93" w:rsidR="004E6374" w:rsidRDefault="002D5A57" w:rsidP="004E6374">
      <w:pPr>
        <w:pStyle w:val="Box"/>
      </w:pPr>
      <w:r>
        <w:t xml:space="preserve">B.1 </w:t>
      </w:r>
      <w:r w:rsidR="004E6374">
        <w:t xml:space="preserve">Do you agree with the framework and matters addressed for plan structure identified in </w:t>
      </w:r>
      <w:r w:rsidR="004E6374" w:rsidRPr="000B7F69">
        <w:t>T</w:t>
      </w:r>
      <w:r w:rsidR="004E6374">
        <w:t xml:space="preserve">able 1? </w:t>
      </w:r>
    </w:p>
    <w:p w14:paraId="710E9D97" w14:textId="377A0903" w:rsidR="00E22846" w:rsidRPr="00A569C9" w:rsidRDefault="002D5A57" w:rsidP="00A569C9">
      <w:pPr>
        <w:pStyle w:val="Box"/>
      </w:pPr>
      <w:r>
        <w:t xml:space="preserve">B.2 </w:t>
      </w:r>
      <w:r w:rsidR="004E6374">
        <w:t xml:space="preserve">Do you agree with the terminology used to describe each category?  </w:t>
      </w:r>
    </w:p>
    <w:p w14:paraId="58C0AFC0" w14:textId="5F53D7E6" w:rsidR="00AE7BF0" w:rsidRDefault="00AE7BF0" w:rsidP="00AE7BF0">
      <w:pPr>
        <w:pStyle w:val="Heading3"/>
        <w:rPr>
          <w:rFonts w:eastAsia="Calibri"/>
          <w:lang w:eastAsia="en-US"/>
        </w:rPr>
      </w:pPr>
      <w:r>
        <w:rPr>
          <w:rFonts w:eastAsia="Calibri"/>
          <w:lang w:eastAsia="en-US"/>
        </w:rPr>
        <w:t xml:space="preserve">Principles of </w:t>
      </w:r>
      <w:r w:rsidR="00B335B5">
        <w:rPr>
          <w:rFonts w:eastAsia="Calibri"/>
          <w:lang w:eastAsia="en-US"/>
        </w:rPr>
        <w:t xml:space="preserve">good </w:t>
      </w:r>
      <w:r>
        <w:rPr>
          <w:rFonts w:eastAsia="Calibri"/>
          <w:lang w:eastAsia="en-US"/>
        </w:rPr>
        <w:t>plan structure</w:t>
      </w:r>
    </w:p>
    <w:p w14:paraId="7323495D" w14:textId="1924B712" w:rsidR="00DD4304" w:rsidRPr="00A6510B" w:rsidDel="000D7192" w:rsidRDefault="00AE7BF0" w:rsidP="00697139">
      <w:pPr>
        <w:pStyle w:val="BodyText"/>
        <w:rPr>
          <w:rFonts w:eastAsia="Calibri"/>
          <w:lang w:eastAsia="en-US"/>
        </w:rPr>
      </w:pPr>
      <w:r>
        <w:rPr>
          <w:rFonts w:eastAsia="Calibri"/>
          <w:lang w:eastAsia="en-US"/>
        </w:rPr>
        <w:t>B</w:t>
      </w:r>
      <w:r w:rsidR="00DD4304">
        <w:rPr>
          <w:rFonts w:eastAsia="Calibri"/>
          <w:lang w:eastAsia="en-US"/>
        </w:rPr>
        <w:t>est practice guidance from the</w:t>
      </w:r>
      <w:r w:rsidR="00DD4304" w:rsidRPr="00A6510B" w:rsidDel="000D7192">
        <w:rPr>
          <w:rFonts w:eastAsia="Calibri"/>
          <w:lang w:eastAsia="en-US"/>
        </w:rPr>
        <w:t xml:space="preserve"> </w:t>
      </w:r>
      <w:r w:rsidR="00DD4304" w:rsidRPr="00A6510B">
        <w:rPr>
          <w:rFonts w:eastAsia="Calibri"/>
          <w:lang w:eastAsia="en-US"/>
        </w:rPr>
        <w:t xml:space="preserve">Quality Planning </w:t>
      </w:r>
      <w:r w:rsidR="00DD4304" w:rsidRPr="00A6510B" w:rsidDel="000D7192">
        <w:rPr>
          <w:rFonts w:eastAsia="Calibri"/>
          <w:lang w:eastAsia="en-US"/>
        </w:rPr>
        <w:t>website identifies a number of principles for the good organisation of plan materia</w:t>
      </w:r>
      <w:r w:rsidR="00DD4304">
        <w:rPr>
          <w:rFonts w:eastAsia="Calibri"/>
          <w:lang w:eastAsia="en-US"/>
        </w:rPr>
        <w:t>l</w:t>
      </w:r>
      <w:r>
        <w:rPr>
          <w:rFonts w:eastAsia="Calibri"/>
          <w:lang w:eastAsia="en-US"/>
        </w:rPr>
        <w:t xml:space="preserve">.  </w:t>
      </w:r>
      <w:r w:rsidR="008632AA">
        <w:rPr>
          <w:rFonts w:eastAsia="Calibri"/>
          <w:lang w:eastAsia="en-US"/>
        </w:rPr>
        <w:t>These principles suggest that:</w:t>
      </w:r>
    </w:p>
    <w:p w14:paraId="2BC27537" w14:textId="199515E0" w:rsidR="00DD4304" w:rsidRPr="00697139" w:rsidDel="000D7192" w:rsidRDefault="008632AA" w:rsidP="00697139">
      <w:pPr>
        <w:pStyle w:val="Bullet"/>
        <w:rPr>
          <w:rFonts w:eastAsia="Calibri"/>
        </w:rPr>
      </w:pPr>
      <w:r w:rsidRPr="00697139" w:rsidDel="000D7192">
        <w:rPr>
          <w:rFonts w:eastAsia="Calibri"/>
        </w:rPr>
        <w:t>m</w:t>
      </w:r>
      <w:r w:rsidR="00DD4304" w:rsidRPr="00697139" w:rsidDel="000D7192">
        <w:rPr>
          <w:rFonts w:eastAsia="Calibri"/>
        </w:rPr>
        <w:t>aterial should be arranged in a logical order</w:t>
      </w:r>
    </w:p>
    <w:p w14:paraId="5E177F58" w14:textId="0774FBCF" w:rsidR="00DD4304" w:rsidRPr="00697139" w:rsidDel="000D7192" w:rsidRDefault="008632AA" w:rsidP="00697139">
      <w:pPr>
        <w:pStyle w:val="Bullet"/>
        <w:rPr>
          <w:rFonts w:eastAsia="Calibri"/>
        </w:rPr>
      </w:pPr>
      <w:r w:rsidRPr="00697139" w:rsidDel="000D7192">
        <w:rPr>
          <w:rFonts w:eastAsia="Calibri"/>
        </w:rPr>
        <w:t>g</w:t>
      </w:r>
      <w:r w:rsidR="00DD4304" w:rsidRPr="00697139" w:rsidDel="000D7192">
        <w:rPr>
          <w:rFonts w:eastAsia="Calibri"/>
        </w:rPr>
        <w:t>eneral provisions should be followed by specific provisions and exceptions</w:t>
      </w:r>
    </w:p>
    <w:p w14:paraId="467D2DEE" w14:textId="1DB1E5DB" w:rsidR="00DD4304" w:rsidRPr="00697139" w:rsidDel="000D7192" w:rsidRDefault="008632AA" w:rsidP="00697139">
      <w:pPr>
        <w:pStyle w:val="Bullet"/>
        <w:rPr>
          <w:rFonts w:eastAsia="Calibri"/>
        </w:rPr>
      </w:pPr>
      <w:r w:rsidRPr="00697139" w:rsidDel="000D7192">
        <w:rPr>
          <w:rFonts w:eastAsia="Calibri"/>
        </w:rPr>
        <w:t>p</w:t>
      </w:r>
      <w:r w:rsidR="00DD4304" w:rsidRPr="00697139" w:rsidDel="000D7192">
        <w:rPr>
          <w:rFonts w:eastAsia="Calibri"/>
        </w:rPr>
        <w:t>rovisions relat</w:t>
      </w:r>
      <w:r w:rsidR="00D873AD" w:rsidRPr="00697139">
        <w:rPr>
          <w:rFonts w:eastAsia="Calibri"/>
        </w:rPr>
        <w:t>ing</w:t>
      </w:r>
      <w:r w:rsidR="00DD4304" w:rsidRPr="00697139" w:rsidDel="000D7192">
        <w:rPr>
          <w:rFonts w:eastAsia="Calibri"/>
        </w:rPr>
        <w:t xml:space="preserve"> to the same subject should be grouped together</w:t>
      </w:r>
    </w:p>
    <w:p w14:paraId="07C2C2C4" w14:textId="4112C669" w:rsidR="00AE7BF0" w:rsidRPr="00B95B1B" w:rsidRDefault="008632AA" w:rsidP="00697139">
      <w:pPr>
        <w:pStyle w:val="Bullet"/>
        <w:rPr>
          <w:rFonts w:eastAsia="Calibri"/>
          <w:lang w:eastAsia="en-US"/>
        </w:rPr>
      </w:pPr>
      <w:r w:rsidRPr="00697139" w:rsidDel="000D7192">
        <w:rPr>
          <w:rFonts w:eastAsia="Calibri"/>
        </w:rPr>
        <w:t>sign</w:t>
      </w:r>
      <w:r w:rsidRPr="00B95B1B" w:rsidDel="000D7192">
        <w:rPr>
          <w:rFonts w:eastAsia="Calibri"/>
          <w:lang w:val="en-GB"/>
        </w:rPr>
        <w:t>ificant p</w:t>
      </w:r>
      <w:r w:rsidR="00DD4304" w:rsidRPr="00B95B1B" w:rsidDel="000D7192">
        <w:rPr>
          <w:rFonts w:eastAsia="Calibri"/>
          <w:lang w:val="en-GB"/>
        </w:rPr>
        <w:t>rovisions should come before provisions of lesser importance.</w:t>
      </w:r>
    </w:p>
    <w:p w14:paraId="2CC7BF7A" w14:textId="50422A91" w:rsidR="008632AA" w:rsidRDefault="00B335B5" w:rsidP="00697139">
      <w:pPr>
        <w:pStyle w:val="BodyText"/>
        <w:rPr>
          <w:rFonts w:eastAsia="Calibri"/>
          <w:lang w:eastAsia="en-US"/>
        </w:rPr>
      </w:pPr>
      <w:r>
        <w:rPr>
          <w:rFonts w:eastAsia="Calibri"/>
          <w:lang w:eastAsia="en-US"/>
        </w:rPr>
        <w:t>The principles apply to</w:t>
      </w:r>
      <w:r w:rsidR="00EB2F5A">
        <w:rPr>
          <w:rFonts w:eastAsia="Calibri"/>
          <w:lang w:eastAsia="en-US"/>
        </w:rPr>
        <w:t xml:space="preserve"> both the “big picture” structure of a plan and t</w:t>
      </w:r>
      <w:r w:rsidR="009F323F">
        <w:rPr>
          <w:rFonts w:eastAsia="Calibri"/>
          <w:lang w:eastAsia="en-US"/>
        </w:rPr>
        <w:t>o t</w:t>
      </w:r>
      <w:r w:rsidR="00EB2F5A">
        <w:rPr>
          <w:rFonts w:eastAsia="Calibri"/>
          <w:lang w:eastAsia="en-US"/>
        </w:rPr>
        <w:t xml:space="preserve">he structure within chapters. </w:t>
      </w:r>
      <w:r>
        <w:rPr>
          <w:rFonts w:eastAsia="Calibri"/>
          <w:lang w:eastAsia="en-US"/>
        </w:rPr>
        <w:t xml:space="preserve"> </w:t>
      </w:r>
    </w:p>
    <w:p w14:paraId="5659CB3A" w14:textId="76ECE95C" w:rsidR="00EB2F5A" w:rsidRDefault="003A1C07" w:rsidP="00EB2F5A">
      <w:pPr>
        <w:pStyle w:val="Heading3"/>
        <w:spacing w:before="0"/>
        <w:rPr>
          <w:rFonts w:eastAsia="Calibri"/>
          <w:lang w:eastAsia="en-US"/>
        </w:rPr>
      </w:pPr>
      <w:r>
        <w:rPr>
          <w:rFonts w:eastAsia="Calibri"/>
          <w:lang w:eastAsia="en-US"/>
        </w:rPr>
        <w:t xml:space="preserve">Tiers </w:t>
      </w:r>
      <w:r w:rsidR="00EB2F5A">
        <w:rPr>
          <w:rFonts w:eastAsia="Calibri"/>
          <w:lang w:eastAsia="en-US"/>
        </w:rPr>
        <w:t>of plan structure</w:t>
      </w:r>
    </w:p>
    <w:p w14:paraId="64D477FA" w14:textId="7DF16BC5" w:rsidR="00880D2A" w:rsidRDefault="00E60E04" w:rsidP="00F7396C">
      <w:pPr>
        <w:pStyle w:val="BodyText"/>
        <w:rPr>
          <w:rStyle w:val="Heading5Char"/>
          <w:i w:val="0"/>
          <w:sz w:val="22"/>
        </w:rPr>
      </w:pPr>
      <w:r w:rsidRPr="00A009FF">
        <w:t xml:space="preserve">Together these </w:t>
      </w:r>
      <w:r w:rsidR="009F323F" w:rsidRPr="00A009FF">
        <w:t xml:space="preserve">six </w:t>
      </w:r>
      <w:r w:rsidRPr="00A009FF">
        <w:t xml:space="preserve">elements and </w:t>
      </w:r>
      <w:r w:rsidRPr="00A009FF">
        <w:rPr>
          <w:rStyle w:val="Heading5Char"/>
          <w:i w:val="0"/>
          <w:sz w:val="22"/>
        </w:rPr>
        <w:t xml:space="preserve">the Quality Planning </w:t>
      </w:r>
      <w:r w:rsidRPr="00A009FF">
        <w:t>website principles have been used to</w:t>
      </w:r>
      <w:r w:rsidRPr="00C434BF">
        <w:rPr>
          <w:rStyle w:val="Heading5Char"/>
          <w:i w:val="0"/>
          <w:sz w:val="22"/>
        </w:rPr>
        <w:t xml:space="preserve"> identify </w:t>
      </w:r>
      <w:r>
        <w:rPr>
          <w:rStyle w:val="Heading5Char"/>
          <w:i w:val="0"/>
          <w:sz w:val="22"/>
        </w:rPr>
        <w:t>four</w:t>
      </w:r>
      <w:r w:rsidRPr="00C434BF">
        <w:rPr>
          <w:rStyle w:val="Heading5Char"/>
          <w:i w:val="0"/>
          <w:sz w:val="22"/>
        </w:rPr>
        <w:t xml:space="preserve"> tiers of plan structure.  It is how the tiers are combined that provides the variation between plans and the range of different options for plan structure. </w:t>
      </w:r>
    </w:p>
    <w:p w14:paraId="31C056AF" w14:textId="77777777" w:rsidR="00880D2A" w:rsidRDefault="00880D2A">
      <w:pPr>
        <w:spacing w:before="0" w:after="200" w:line="276" w:lineRule="auto"/>
        <w:jc w:val="left"/>
        <w:rPr>
          <w:rStyle w:val="Heading5Char"/>
          <w:i w:val="0"/>
          <w:sz w:val="22"/>
        </w:rPr>
      </w:pPr>
      <w:r>
        <w:rPr>
          <w:rStyle w:val="Heading5Char"/>
          <w:i w:val="0"/>
          <w:sz w:val="22"/>
        </w:rPr>
        <w:br w:type="page"/>
      </w:r>
    </w:p>
    <w:p w14:paraId="3773DD3C" w14:textId="131AFC8D" w:rsidR="00DB3F87" w:rsidRDefault="000F0B88" w:rsidP="00B16B3F">
      <w:pPr>
        <w:pStyle w:val="Tableheading"/>
        <w:rPr>
          <w:rFonts w:eastAsia="Calibri" w:cs="Times New Roman"/>
          <w:lang w:eastAsia="en-US"/>
        </w:rPr>
      </w:pPr>
      <w:bookmarkStart w:id="16" w:name="_Toc479003381"/>
      <w:r w:rsidRPr="009C2309">
        <w:rPr>
          <w:rFonts w:eastAsia="Calibri" w:cs="Times New Roman"/>
          <w:bCs/>
          <w:lang w:eastAsia="en-US"/>
        </w:rPr>
        <w:lastRenderedPageBreak/>
        <w:t xml:space="preserve">Table </w:t>
      </w:r>
      <w:r w:rsidR="009F323F" w:rsidRPr="009C2309">
        <w:rPr>
          <w:rFonts w:eastAsia="Calibri" w:cs="Times New Roman"/>
          <w:bCs/>
          <w:lang w:eastAsia="en-US"/>
        </w:rPr>
        <w:t>2:</w:t>
      </w:r>
      <w:r>
        <w:rPr>
          <w:rFonts w:eastAsia="Calibri" w:cs="Times New Roman"/>
          <w:bCs/>
          <w:lang w:eastAsia="en-US"/>
        </w:rPr>
        <w:t xml:space="preserve"> </w:t>
      </w:r>
      <w:r w:rsidR="00BB5306">
        <w:rPr>
          <w:rFonts w:eastAsia="Calibri" w:cs="Times New Roman"/>
          <w:bCs/>
          <w:lang w:eastAsia="en-US"/>
        </w:rPr>
        <w:tab/>
      </w:r>
      <w:r w:rsidR="0040304D">
        <w:rPr>
          <w:rFonts w:eastAsia="Calibri" w:cs="Times New Roman"/>
          <w:bCs/>
          <w:lang w:eastAsia="en-US"/>
        </w:rPr>
        <w:t>F</w:t>
      </w:r>
      <w:r w:rsidR="00DB3F87">
        <w:rPr>
          <w:rFonts w:eastAsia="Calibri" w:cs="Times New Roman"/>
          <w:bCs/>
          <w:lang w:eastAsia="en-US"/>
        </w:rPr>
        <w:t xml:space="preserve">our </w:t>
      </w:r>
      <w:r w:rsidR="003670AE">
        <w:rPr>
          <w:rFonts w:eastAsia="Calibri" w:cs="Times New Roman"/>
          <w:bCs/>
          <w:lang w:eastAsia="en-US"/>
        </w:rPr>
        <w:t>tier</w:t>
      </w:r>
      <w:r w:rsidR="00DB3F87">
        <w:rPr>
          <w:rFonts w:eastAsia="Calibri" w:cs="Times New Roman"/>
          <w:bCs/>
          <w:lang w:eastAsia="en-US"/>
        </w:rPr>
        <w:t>s of plan structure</w:t>
      </w:r>
      <w:bookmarkEnd w:id="16"/>
    </w:p>
    <w:tbl>
      <w:tblPr>
        <w:tblStyle w:val="LightList-Accent11"/>
        <w:tblW w:w="850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69"/>
        <w:gridCol w:w="6385"/>
        <w:gridCol w:w="1451"/>
      </w:tblGrid>
      <w:tr w:rsidR="00F7396C" w:rsidRPr="00E63892" w14:paraId="3A051DE6" w14:textId="77777777" w:rsidTr="008C7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Borders>
              <w:top w:val="nil"/>
              <w:bottom w:val="nil"/>
              <w:right w:val="nil"/>
            </w:tcBorders>
            <w:shd w:val="clear" w:color="auto" w:fill="1C556C"/>
          </w:tcPr>
          <w:p w14:paraId="72FB1193" w14:textId="77777777" w:rsidR="000F0B88" w:rsidRPr="00DB17E2" w:rsidRDefault="000F0B88" w:rsidP="00DB17E2">
            <w:pPr>
              <w:pStyle w:val="TableTextbold"/>
            </w:pPr>
            <w:r w:rsidRPr="00DB17E2">
              <w:rPr>
                <w:b/>
              </w:rPr>
              <w:t>Tier</w:t>
            </w:r>
          </w:p>
        </w:tc>
        <w:tc>
          <w:tcPr>
            <w:tcW w:w="6385" w:type="dxa"/>
            <w:tcBorders>
              <w:top w:val="nil"/>
              <w:left w:val="nil"/>
              <w:bottom w:val="nil"/>
              <w:right w:val="nil"/>
            </w:tcBorders>
            <w:shd w:val="clear" w:color="auto" w:fill="1C556C"/>
          </w:tcPr>
          <w:p w14:paraId="24DE18E2" w14:textId="77777777" w:rsidR="000F0B88" w:rsidRPr="00DB17E2" w:rsidRDefault="000F0B88" w:rsidP="00DB17E2">
            <w:pPr>
              <w:pStyle w:val="TableTextbold"/>
              <w:cnfStyle w:val="100000000000" w:firstRow="1" w:lastRow="0" w:firstColumn="0" w:lastColumn="0" w:oddVBand="0" w:evenVBand="0" w:oddHBand="0" w:evenHBand="0" w:firstRowFirstColumn="0" w:firstRowLastColumn="0" w:lastRowFirstColumn="0" w:lastRowLastColumn="0"/>
              <w:rPr>
                <w:b/>
              </w:rPr>
            </w:pPr>
            <w:r w:rsidRPr="00DB17E2">
              <w:rPr>
                <w:b/>
              </w:rPr>
              <w:t>Description</w:t>
            </w:r>
          </w:p>
        </w:tc>
        <w:tc>
          <w:tcPr>
            <w:tcW w:w="1451" w:type="dxa"/>
            <w:tcBorders>
              <w:top w:val="nil"/>
              <w:left w:val="nil"/>
              <w:bottom w:val="nil"/>
            </w:tcBorders>
            <w:shd w:val="clear" w:color="auto" w:fill="1C556C"/>
          </w:tcPr>
          <w:p w14:paraId="776D5FE7" w14:textId="77777777" w:rsidR="000F0B88" w:rsidRPr="00DB17E2" w:rsidRDefault="000F0B88" w:rsidP="00DB17E2">
            <w:pPr>
              <w:pStyle w:val="TableTextbold"/>
              <w:cnfStyle w:val="100000000000" w:firstRow="1" w:lastRow="0" w:firstColumn="0" w:lastColumn="0" w:oddVBand="0" w:evenVBand="0" w:oddHBand="0" w:evenHBand="0" w:firstRowFirstColumn="0" w:firstRowLastColumn="0" w:lastRowFirstColumn="0" w:lastRowLastColumn="0"/>
              <w:rPr>
                <w:b/>
              </w:rPr>
            </w:pPr>
            <w:r w:rsidRPr="00DB17E2">
              <w:rPr>
                <w:b/>
              </w:rPr>
              <w:t>Paper this issue is discussed in</w:t>
            </w:r>
          </w:p>
        </w:tc>
      </w:tr>
      <w:tr w:rsidR="00F7396C" w:rsidRPr="00A574A6" w14:paraId="2D006946" w14:textId="77777777" w:rsidTr="00C34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Borders>
              <w:top w:val="nil"/>
              <w:left w:val="nil"/>
              <w:bottom w:val="single" w:sz="4" w:space="0" w:color="1C556C"/>
              <w:right w:val="single" w:sz="4" w:space="0" w:color="1C556C"/>
            </w:tcBorders>
          </w:tcPr>
          <w:p w14:paraId="7158D97E" w14:textId="77777777" w:rsidR="000F0B88" w:rsidRPr="00FD71B1" w:rsidRDefault="000F0B88" w:rsidP="00FD71B1">
            <w:pPr>
              <w:pStyle w:val="TableText"/>
            </w:pPr>
            <w:r w:rsidRPr="00FD71B1">
              <w:t>1</w:t>
            </w:r>
          </w:p>
        </w:tc>
        <w:tc>
          <w:tcPr>
            <w:tcW w:w="6385" w:type="dxa"/>
            <w:tcBorders>
              <w:top w:val="nil"/>
              <w:left w:val="single" w:sz="4" w:space="0" w:color="1C556C"/>
              <w:bottom w:val="single" w:sz="4" w:space="0" w:color="1C556C"/>
              <w:right w:val="single" w:sz="4" w:space="0" w:color="1C556C"/>
            </w:tcBorders>
          </w:tcPr>
          <w:p w14:paraId="789CA7E9" w14:textId="77777777" w:rsidR="000F0B88" w:rsidRPr="00E63892" w:rsidRDefault="000F0B88" w:rsidP="00DB17E2">
            <w:pPr>
              <w:pStyle w:val="TableTextbold"/>
              <w:cnfStyle w:val="000000100000" w:firstRow="0" w:lastRow="0" w:firstColumn="0" w:lastColumn="0" w:oddVBand="0" w:evenVBand="0" w:oddHBand="1" w:evenHBand="0" w:firstRowFirstColumn="0" w:firstRowLastColumn="0" w:lastRowFirstColumn="0" w:lastRowLastColumn="0"/>
              <w:rPr>
                <w:rFonts w:eastAsia="Calibri"/>
                <w:lang w:eastAsia="en-US"/>
              </w:rPr>
            </w:pPr>
            <w:r w:rsidRPr="00E63892">
              <w:rPr>
                <w:rFonts w:eastAsia="Calibri"/>
                <w:lang w:eastAsia="en-US"/>
              </w:rPr>
              <w:t>Chapter level structure</w:t>
            </w:r>
          </w:p>
          <w:p w14:paraId="2CE2A0A3" w14:textId="1831D6C7" w:rsidR="000F0B88" w:rsidRPr="00FD71B1" w:rsidRDefault="000F0B88" w:rsidP="00FD71B1">
            <w:pPr>
              <w:pStyle w:val="TableText"/>
              <w:cnfStyle w:val="000000100000" w:firstRow="0" w:lastRow="0" w:firstColumn="0" w:lastColumn="0" w:oddVBand="0" w:evenVBand="0" w:oddHBand="1" w:evenHBand="0" w:firstRowFirstColumn="0" w:firstRowLastColumn="0" w:lastRowFirstColumn="0" w:lastRowLastColumn="0"/>
            </w:pPr>
            <w:r w:rsidRPr="00FD71B1">
              <w:t xml:space="preserve">The main elements of chapter structure are outlined in </w:t>
            </w:r>
            <w:r w:rsidR="0040304D" w:rsidRPr="00FD71B1">
              <w:t>f</w:t>
            </w:r>
            <w:r w:rsidRPr="00FD71B1">
              <w:t xml:space="preserve">igure </w:t>
            </w:r>
            <w:r w:rsidR="004D6AF6">
              <w:t>2</w:t>
            </w:r>
            <w:r w:rsidR="002661B5" w:rsidRPr="00FD71B1">
              <w:t xml:space="preserve"> Chapter Level Structure</w:t>
            </w:r>
            <w:r w:rsidRPr="00FD71B1">
              <w:t xml:space="preserve"> </w:t>
            </w:r>
          </w:p>
          <w:p w14:paraId="0D3964F6" w14:textId="44A0F9CC" w:rsidR="000F0B88" w:rsidRPr="00FD71B1" w:rsidRDefault="000F0B88" w:rsidP="00FD71B1">
            <w:pPr>
              <w:pStyle w:val="TableText"/>
              <w:cnfStyle w:val="000000100000" w:firstRow="0" w:lastRow="0" w:firstColumn="0" w:lastColumn="0" w:oddVBand="0" w:evenVBand="0" w:oddHBand="1" w:evenHBand="0" w:firstRowFirstColumn="0" w:firstRowLastColumn="0" w:lastRowFirstColumn="0" w:lastRowLastColumn="0"/>
            </w:pPr>
            <w:r w:rsidRPr="00FD71B1">
              <w:t>The majority of plans take a logical approach with an Introduction at the beginning, zone and topic based chapters in the middle</w:t>
            </w:r>
            <w:r w:rsidR="00F7396C" w:rsidRPr="00FD71B1">
              <w:t>,</w:t>
            </w:r>
            <w:r w:rsidRPr="00FD71B1">
              <w:t xml:space="preserve"> and Schedules</w:t>
            </w:r>
            <w:r w:rsidR="00F7396C" w:rsidRPr="00FD71B1">
              <w:t xml:space="preserve"> or </w:t>
            </w:r>
            <w:r w:rsidRPr="00FD71B1">
              <w:t xml:space="preserve">Appendices at the end. Maps are typically located in a separate volume or increasingly on an online GIS viewer. Definitions can be located at the beginning or end of a plan. </w:t>
            </w:r>
          </w:p>
          <w:p w14:paraId="6DE2D960" w14:textId="3C6C33AF" w:rsidR="000F0B88" w:rsidRPr="00F7396C" w:rsidRDefault="000F0B88" w:rsidP="00FD71B1">
            <w:pPr>
              <w:pStyle w:val="TableText"/>
              <w:cnfStyle w:val="000000100000" w:firstRow="0" w:lastRow="0" w:firstColumn="0" w:lastColumn="0" w:oddVBand="0" w:evenVBand="0" w:oddHBand="1" w:evenHBand="0" w:firstRowFirstColumn="0" w:firstRowLastColumn="0" w:lastRowFirstColumn="0" w:lastRowLastColumn="0"/>
              <w:rPr>
                <w:lang w:eastAsia="en-US"/>
              </w:rPr>
            </w:pPr>
            <w:r w:rsidRPr="00FD71B1">
              <w:t xml:space="preserve">However, there is considerable variation in </w:t>
            </w:r>
            <w:r w:rsidR="00F7396C" w:rsidRPr="00FD71B1">
              <w:t xml:space="preserve">the way </w:t>
            </w:r>
            <w:r w:rsidRPr="00FD71B1">
              <w:t>plans deal with the zone</w:t>
            </w:r>
            <w:r w:rsidR="00F7396C" w:rsidRPr="00FD71B1">
              <w:t xml:space="preserve"> or </w:t>
            </w:r>
            <w:r w:rsidRPr="00FD71B1">
              <w:t>topic based chapters.  This paper focuses on three main plan typologies that can influence plan structure at the chapter level.  These are topic</w:t>
            </w:r>
            <w:r w:rsidR="000E2AF3" w:rsidRPr="00FD71B1">
              <w:t>-based plans, zone-</w:t>
            </w:r>
            <w:r w:rsidRPr="00FD71B1">
              <w:t>based plans and combination plans.</w:t>
            </w:r>
            <w:r w:rsidRPr="00F7396C">
              <w:t xml:space="preserve"> </w:t>
            </w:r>
          </w:p>
        </w:tc>
        <w:tc>
          <w:tcPr>
            <w:tcW w:w="1451" w:type="dxa"/>
            <w:tcBorders>
              <w:top w:val="nil"/>
              <w:left w:val="single" w:sz="4" w:space="0" w:color="1C556C"/>
              <w:bottom w:val="single" w:sz="4" w:space="0" w:color="1C556C"/>
              <w:right w:val="nil"/>
            </w:tcBorders>
          </w:tcPr>
          <w:p w14:paraId="32BA37EE" w14:textId="7250CFD2" w:rsidR="000F0B88" w:rsidRPr="004F6049" w:rsidRDefault="000F0B88" w:rsidP="000B7F69">
            <w:pPr>
              <w:pStyle w:val="TableText"/>
              <w:cnfStyle w:val="000000100000" w:firstRow="0" w:lastRow="0" w:firstColumn="0" w:lastColumn="0" w:oddVBand="0" w:evenVBand="0" w:oddHBand="1" w:evenHBand="0" w:firstRowFirstColumn="0" w:firstRowLastColumn="0" w:lastRowFirstColumn="0" w:lastRowLastColumn="0"/>
              <w:rPr>
                <w:i/>
                <w:lang w:eastAsia="en-US"/>
              </w:rPr>
            </w:pPr>
            <w:r w:rsidRPr="004F6049">
              <w:rPr>
                <w:i/>
                <w:lang w:eastAsia="en-US"/>
              </w:rPr>
              <w:t xml:space="preserve">District Plan Structure </w:t>
            </w:r>
            <w:r w:rsidR="000B7F69" w:rsidRPr="004F6049">
              <w:rPr>
                <w:i/>
                <w:lang w:eastAsia="en-US"/>
              </w:rPr>
              <w:t>P</w:t>
            </w:r>
            <w:r w:rsidRPr="004F6049">
              <w:rPr>
                <w:i/>
                <w:lang w:eastAsia="en-US"/>
              </w:rPr>
              <w:t>aper</w:t>
            </w:r>
          </w:p>
        </w:tc>
      </w:tr>
      <w:tr w:rsidR="00F7396C" w:rsidRPr="00A574A6" w14:paraId="523384CC" w14:textId="77777777" w:rsidTr="00C34DA6">
        <w:tc>
          <w:tcPr>
            <w:cnfStyle w:val="001000000000" w:firstRow="0" w:lastRow="0" w:firstColumn="1" w:lastColumn="0" w:oddVBand="0" w:evenVBand="0" w:oddHBand="0" w:evenHBand="0" w:firstRowFirstColumn="0" w:firstRowLastColumn="0" w:lastRowFirstColumn="0" w:lastRowLastColumn="0"/>
            <w:tcW w:w="669" w:type="dxa"/>
            <w:tcBorders>
              <w:top w:val="single" w:sz="4" w:space="0" w:color="1C556C"/>
              <w:left w:val="nil"/>
              <w:bottom w:val="single" w:sz="4" w:space="0" w:color="1C556C"/>
              <w:right w:val="single" w:sz="4" w:space="0" w:color="1C556C"/>
            </w:tcBorders>
          </w:tcPr>
          <w:p w14:paraId="03D364AC" w14:textId="77777777" w:rsidR="000F0B88" w:rsidRPr="00E63892" w:rsidRDefault="000F0B88" w:rsidP="00B16B3F">
            <w:pPr>
              <w:pStyle w:val="TableText"/>
              <w:rPr>
                <w:lang w:eastAsia="en-US"/>
              </w:rPr>
            </w:pPr>
            <w:r w:rsidRPr="00E63892">
              <w:rPr>
                <w:lang w:eastAsia="en-US"/>
              </w:rPr>
              <w:t>2</w:t>
            </w:r>
          </w:p>
        </w:tc>
        <w:tc>
          <w:tcPr>
            <w:tcW w:w="6385" w:type="dxa"/>
            <w:tcBorders>
              <w:top w:val="single" w:sz="4" w:space="0" w:color="1C556C"/>
              <w:left w:val="single" w:sz="4" w:space="0" w:color="1C556C"/>
              <w:bottom w:val="single" w:sz="4" w:space="0" w:color="1C556C"/>
              <w:right w:val="single" w:sz="4" w:space="0" w:color="1C556C"/>
            </w:tcBorders>
          </w:tcPr>
          <w:p w14:paraId="5FC9BD79" w14:textId="5749DA13" w:rsidR="000F0B88" w:rsidRPr="00F7396C" w:rsidRDefault="000F0B88" w:rsidP="00DB17E2">
            <w:pPr>
              <w:pStyle w:val="TableTextbold"/>
              <w:cnfStyle w:val="000000000000" w:firstRow="0" w:lastRow="0" w:firstColumn="0" w:lastColumn="0" w:oddVBand="0" w:evenVBand="0" w:oddHBand="0" w:evenHBand="0" w:firstRowFirstColumn="0" w:firstRowLastColumn="0" w:lastRowFirstColumn="0" w:lastRowLastColumn="0"/>
              <w:rPr>
                <w:rFonts w:eastAsia="Calibri"/>
                <w:lang w:eastAsia="en-US"/>
              </w:rPr>
            </w:pPr>
            <w:r w:rsidRPr="00F7396C">
              <w:rPr>
                <w:rFonts w:eastAsia="Calibri"/>
                <w:lang w:eastAsia="en-US"/>
              </w:rPr>
              <w:t>Plan provisions</w:t>
            </w:r>
            <w:r w:rsidR="00F7396C">
              <w:rPr>
                <w:rFonts w:eastAsia="Calibri"/>
                <w:lang w:eastAsia="en-US"/>
              </w:rPr>
              <w:t>’</w:t>
            </w:r>
            <w:r w:rsidRPr="00F7396C">
              <w:rPr>
                <w:rFonts w:eastAsia="Calibri"/>
                <w:lang w:eastAsia="en-US"/>
              </w:rPr>
              <w:t xml:space="preserve"> structure (objectives, policies and methods)</w:t>
            </w:r>
          </w:p>
          <w:p w14:paraId="5976C47D" w14:textId="7D111255" w:rsidR="000F0B88" w:rsidRPr="00FD71B1" w:rsidRDefault="000F0B88" w:rsidP="00FD71B1">
            <w:pPr>
              <w:pStyle w:val="TableText"/>
              <w:cnfStyle w:val="000000000000" w:firstRow="0" w:lastRow="0" w:firstColumn="0" w:lastColumn="0" w:oddVBand="0" w:evenVBand="0" w:oddHBand="0" w:evenHBand="0" w:firstRowFirstColumn="0" w:firstRowLastColumn="0" w:lastRowFirstColumn="0" w:lastRowLastColumn="0"/>
            </w:pPr>
            <w:r w:rsidRPr="00FD71B1">
              <w:t>At the plan provision level, there are multiple ways of structuring the policy framework and associated rules (</w:t>
            </w:r>
            <w:r w:rsidR="00F7396C" w:rsidRPr="00FD71B1">
              <w:t xml:space="preserve">or </w:t>
            </w:r>
            <w:r w:rsidRPr="00FD71B1">
              <w:t xml:space="preserve">methods) within the chapter structure.  This paper identifies the main options and </w:t>
            </w:r>
            <w:r w:rsidR="00A9490A" w:rsidRPr="00FD71B1">
              <w:t>considers the</w:t>
            </w:r>
            <w:r w:rsidR="00F7396C" w:rsidRPr="00FD71B1">
              <w:t>ir</w:t>
            </w:r>
            <w:r w:rsidR="00A9490A" w:rsidRPr="00FD71B1">
              <w:t xml:space="preserve"> relative merits. </w:t>
            </w:r>
          </w:p>
        </w:tc>
        <w:tc>
          <w:tcPr>
            <w:tcW w:w="1451" w:type="dxa"/>
            <w:tcBorders>
              <w:top w:val="single" w:sz="4" w:space="0" w:color="1C556C"/>
              <w:left w:val="single" w:sz="4" w:space="0" w:color="1C556C"/>
              <w:bottom w:val="single" w:sz="4" w:space="0" w:color="1C556C"/>
              <w:right w:val="nil"/>
            </w:tcBorders>
          </w:tcPr>
          <w:p w14:paraId="3C5CE114" w14:textId="6C437636" w:rsidR="000F0B88" w:rsidRPr="004F6049" w:rsidRDefault="000F0B88" w:rsidP="000B7F69">
            <w:pPr>
              <w:pStyle w:val="TableText"/>
              <w:cnfStyle w:val="000000000000" w:firstRow="0" w:lastRow="0" w:firstColumn="0" w:lastColumn="0" w:oddVBand="0" w:evenVBand="0" w:oddHBand="0" w:evenHBand="0" w:firstRowFirstColumn="0" w:firstRowLastColumn="0" w:lastRowFirstColumn="0" w:lastRowLastColumn="0"/>
              <w:rPr>
                <w:i/>
                <w:lang w:eastAsia="en-US"/>
              </w:rPr>
            </w:pPr>
            <w:r w:rsidRPr="004F6049">
              <w:rPr>
                <w:i/>
                <w:lang w:eastAsia="en-US"/>
              </w:rPr>
              <w:t xml:space="preserve">District Plan Structure </w:t>
            </w:r>
            <w:r w:rsidR="000B7F69" w:rsidRPr="004F6049">
              <w:rPr>
                <w:i/>
                <w:lang w:eastAsia="en-US"/>
              </w:rPr>
              <w:t>P</w:t>
            </w:r>
            <w:r w:rsidRPr="004F6049">
              <w:rPr>
                <w:i/>
                <w:lang w:eastAsia="en-US"/>
              </w:rPr>
              <w:t>aper</w:t>
            </w:r>
          </w:p>
        </w:tc>
      </w:tr>
      <w:tr w:rsidR="00F7396C" w:rsidRPr="00A574A6" w14:paraId="6670407B" w14:textId="77777777" w:rsidTr="00C34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Borders>
              <w:top w:val="single" w:sz="4" w:space="0" w:color="1C556C"/>
              <w:left w:val="nil"/>
              <w:bottom w:val="single" w:sz="4" w:space="0" w:color="1C556C"/>
              <w:right w:val="single" w:sz="4" w:space="0" w:color="1C556C"/>
            </w:tcBorders>
          </w:tcPr>
          <w:p w14:paraId="1D7A595B" w14:textId="77777777" w:rsidR="000F0B88" w:rsidRPr="00E63892" w:rsidRDefault="000F0B88" w:rsidP="00B16B3F">
            <w:pPr>
              <w:pStyle w:val="TableText"/>
              <w:rPr>
                <w:lang w:eastAsia="en-US"/>
              </w:rPr>
            </w:pPr>
            <w:r w:rsidRPr="00E63892">
              <w:rPr>
                <w:lang w:eastAsia="en-US"/>
              </w:rPr>
              <w:t>3</w:t>
            </w:r>
          </w:p>
        </w:tc>
        <w:tc>
          <w:tcPr>
            <w:tcW w:w="6385" w:type="dxa"/>
            <w:tcBorders>
              <w:top w:val="single" w:sz="4" w:space="0" w:color="1C556C"/>
              <w:left w:val="single" w:sz="4" w:space="0" w:color="1C556C"/>
              <w:bottom w:val="single" w:sz="4" w:space="0" w:color="1C556C"/>
              <w:right w:val="single" w:sz="4" w:space="0" w:color="1C556C"/>
            </w:tcBorders>
          </w:tcPr>
          <w:p w14:paraId="79C2CA54" w14:textId="77777777" w:rsidR="000F0B88" w:rsidRPr="00F7396C" w:rsidRDefault="00E22846" w:rsidP="00B16B3F">
            <w:pPr>
              <w:pStyle w:val="TableTextbold"/>
              <w:cnfStyle w:val="000000100000" w:firstRow="0" w:lastRow="0" w:firstColumn="0" w:lastColumn="0" w:oddVBand="0" w:evenVBand="0" w:oddHBand="1" w:evenHBand="0" w:firstRowFirstColumn="0" w:firstRowLastColumn="0" w:lastRowFirstColumn="0" w:lastRowLastColumn="0"/>
              <w:rPr>
                <w:rFonts w:eastAsia="Calibri"/>
                <w:lang w:eastAsia="en-US"/>
              </w:rPr>
            </w:pPr>
            <w:r w:rsidRPr="00F7396C">
              <w:rPr>
                <w:rFonts w:eastAsia="Calibri"/>
                <w:lang w:eastAsia="en-US"/>
              </w:rPr>
              <w:t>Zones and overlays</w:t>
            </w:r>
          </w:p>
          <w:p w14:paraId="40D8E34A" w14:textId="7255E996" w:rsidR="000F0B88" w:rsidRPr="00FD71B1" w:rsidRDefault="000F0B88" w:rsidP="00FD71B1">
            <w:pPr>
              <w:pStyle w:val="TableText"/>
              <w:cnfStyle w:val="000000100000" w:firstRow="0" w:lastRow="0" w:firstColumn="0" w:lastColumn="0" w:oddVBand="0" w:evenVBand="0" w:oddHBand="1" w:evenHBand="0" w:firstRowFirstColumn="0" w:firstRowLastColumn="0" w:lastRowFirstColumn="0" w:lastRowLastColumn="0"/>
            </w:pPr>
            <w:r w:rsidRPr="00FD71B1">
              <w:t xml:space="preserve">The research demonstrates significant variation in how specific planning tools are referred to and used to manage effects and activities.  There is a need to develop a common understanding and application of key planning tools such as zones, overlays, other spatially defined areas, and other forms of plan notations.  Similarly there is a need to standardise how these planning tools relate and interact with each other.  Addressing these aspects of unnecessary variation in plans in the planning standards will greatly benefit how well understood plans are.  </w:t>
            </w:r>
          </w:p>
        </w:tc>
        <w:tc>
          <w:tcPr>
            <w:tcW w:w="1451" w:type="dxa"/>
            <w:tcBorders>
              <w:top w:val="single" w:sz="4" w:space="0" w:color="1C556C"/>
              <w:left w:val="single" w:sz="4" w:space="0" w:color="1C556C"/>
              <w:bottom w:val="single" w:sz="4" w:space="0" w:color="1C556C"/>
              <w:right w:val="nil"/>
            </w:tcBorders>
          </w:tcPr>
          <w:p w14:paraId="5B946194" w14:textId="45002C37" w:rsidR="000F0B88" w:rsidRPr="004F6049" w:rsidRDefault="000F0B88" w:rsidP="000B7F69">
            <w:pPr>
              <w:pStyle w:val="TableText"/>
              <w:cnfStyle w:val="000000100000" w:firstRow="0" w:lastRow="0" w:firstColumn="0" w:lastColumn="0" w:oddVBand="0" w:evenVBand="0" w:oddHBand="1" w:evenHBand="0" w:firstRowFirstColumn="0" w:firstRowLastColumn="0" w:lastRowFirstColumn="0" w:lastRowLastColumn="0"/>
              <w:rPr>
                <w:i/>
                <w:lang w:eastAsia="en-US"/>
              </w:rPr>
            </w:pPr>
            <w:r w:rsidRPr="004F6049">
              <w:rPr>
                <w:i/>
                <w:lang w:eastAsia="en-US"/>
              </w:rPr>
              <w:t xml:space="preserve">Zones and Overlays </w:t>
            </w:r>
            <w:r w:rsidR="000B7F69" w:rsidRPr="004F6049">
              <w:rPr>
                <w:i/>
                <w:lang w:eastAsia="en-US"/>
              </w:rPr>
              <w:t>Paper</w:t>
            </w:r>
          </w:p>
        </w:tc>
      </w:tr>
      <w:tr w:rsidR="00F7396C" w:rsidRPr="00A574A6" w14:paraId="2232034B" w14:textId="77777777" w:rsidTr="00C34DA6">
        <w:tc>
          <w:tcPr>
            <w:cnfStyle w:val="001000000000" w:firstRow="0" w:lastRow="0" w:firstColumn="1" w:lastColumn="0" w:oddVBand="0" w:evenVBand="0" w:oddHBand="0" w:evenHBand="0" w:firstRowFirstColumn="0" w:firstRowLastColumn="0" w:lastRowFirstColumn="0" w:lastRowLastColumn="0"/>
            <w:tcW w:w="669" w:type="dxa"/>
            <w:tcBorders>
              <w:top w:val="single" w:sz="4" w:space="0" w:color="1C556C"/>
              <w:left w:val="nil"/>
              <w:bottom w:val="single" w:sz="4" w:space="0" w:color="1C556C"/>
              <w:right w:val="single" w:sz="4" w:space="0" w:color="1C556C"/>
            </w:tcBorders>
          </w:tcPr>
          <w:p w14:paraId="7B66A717" w14:textId="77777777" w:rsidR="000F0B88" w:rsidRPr="00E63892" w:rsidRDefault="000F0B88" w:rsidP="00B16B3F">
            <w:pPr>
              <w:pStyle w:val="TableText"/>
              <w:rPr>
                <w:lang w:eastAsia="en-US"/>
              </w:rPr>
            </w:pPr>
            <w:r w:rsidRPr="00E63892">
              <w:rPr>
                <w:lang w:eastAsia="en-US"/>
              </w:rPr>
              <w:t>4</w:t>
            </w:r>
          </w:p>
        </w:tc>
        <w:tc>
          <w:tcPr>
            <w:tcW w:w="6385" w:type="dxa"/>
            <w:tcBorders>
              <w:top w:val="single" w:sz="4" w:space="0" w:color="1C556C"/>
              <w:left w:val="single" w:sz="4" w:space="0" w:color="1C556C"/>
              <w:bottom w:val="single" w:sz="4" w:space="0" w:color="1C556C"/>
              <w:right w:val="single" w:sz="4" w:space="0" w:color="1C556C"/>
            </w:tcBorders>
          </w:tcPr>
          <w:p w14:paraId="2C251997" w14:textId="409620B3" w:rsidR="000F0B88" w:rsidRPr="00F7396C" w:rsidRDefault="000F0B88" w:rsidP="00B16B3F">
            <w:pPr>
              <w:pStyle w:val="TableTextbold"/>
              <w:cnfStyle w:val="000000000000" w:firstRow="0" w:lastRow="0" w:firstColumn="0" w:lastColumn="0" w:oddVBand="0" w:evenVBand="0" w:oddHBand="0" w:evenHBand="0" w:firstRowFirstColumn="0" w:firstRowLastColumn="0" w:lastRowFirstColumn="0" w:lastRowLastColumn="0"/>
              <w:rPr>
                <w:rFonts w:eastAsia="Calibri"/>
                <w:lang w:eastAsia="en-US"/>
              </w:rPr>
            </w:pPr>
            <w:r w:rsidRPr="00F7396C">
              <w:rPr>
                <w:rFonts w:eastAsia="Calibri"/>
                <w:lang w:eastAsia="en-US"/>
              </w:rPr>
              <w:t>Objective, policy and method (rule) format</w:t>
            </w:r>
          </w:p>
          <w:p w14:paraId="26536FA1" w14:textId="20D507A5" w:rsidR="000F0B88" w:rsidRPr="00E63892" w:rsidRDefault="008977C4" w:rsidP="00FD71B1">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FD71B1">
              <w:t>The</w:t>
            </w:r>
            <w:r>
              <w:rPr>
                <w:lang w:eastAsia="en-US"/>
              </w:rPr>
              <w:t xml:space="preserve"> consideration of</w:t>
            </w:r>
            <w:r w:rsidR="000F0B88" w:rsidRPr="00E63892">
              <w:rPr>
                <w:lang w:eastAsia="en-US"/>
              </w:rPr>
              <w:t xml:space="preserve"> how ob</w:t>
            </w:r>
            <w:r>
              <w:rPr>
                <w:lang w:eastAsia="en-US"/>
              </w:rPr>
              <w:t>jectives, policies and rules could be</w:t>
            </w:r>
            <w:r w:rsidR="000F0B88" w:rsidRPr="00E63892">
              <w:rPr>
                <w:lang w:eastAsia="en-US"/>
              </w:rPr>
              <w:t xml:space="preserve"> formatted in plans. </w:t>
            </w:r>
          </w:p>
        </w:tc>
        <w:tc>
          <w:tcPr>
            <w:tcW w:w="1451" w:type="dxa"/>
            <w:tcBorders>
              <w:top w:val="single" w:sz="4" w:space="0" w:color="1C556C"/>
              <w:left w:val="single" w:sz="4" w:space="0" w:color="1C556C"/>
              <w:bottom w:val="single" w:sz="4" w:space="0" w:color="1C556C"/>
              <w:right w:val="nil"/>
            </w:tcBorders>
          </w:tcPr>
          <w:p w14:paraId="709BC06D" w14:textId="3AE547F5" w:rsidR="000F0B88" w:rsidRPr="00F7396C" w:rsidRDefault="000F0B88" w:rsidP="009B6475">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04F6049">
              <w:rPr>
                <w:i/>
                <w:lang w:eastAsia="en-US"/>
              </w:rPr>
              <w:t xml:space="preserve">Plan Format </w:t>
            </w:r>
            <w:r w:rsidR="000B7F69" w:rsidRPr="004F6049">
              <w:rPr>
                <w:i/>
                <w:lang w:eastAsia="en-US"/>
              </w:rPr>
              <w:t>P</w:t>
            </w:r>
            <w:r w:rsidRPr="004F6049">
              <w:rPr>
                <w:i/>
                <w:lang w:eastAsia="en-US"/>
              </w:rPr>
              <w:t>aper</w:t>
            </w:r>
          </w:p>
        </w:tc>
      </w:tr>
    </w:tbl>
    <w:p w14:paraId="0842D8D7" w14:textId="77777777" w:rsidR="00DB3F87" w:rsidRPr="005B3932" w:rsidRDefault="00DB3F87" w:rsidP="00697139">
      <w:pPr>
        <w:pStyle w:val="BodyText"/>
        <w:spacing w:before="240"/>
      </w:pPr>
      <w:r>
        <w:t xml:space="preserve">At </w:t>
      </w:r>
      <w:r w:rsidRPr="005B3932">
        <w:t xml:space="preserve">each of these </w:t>
      </w:r>
      <w:r w:rsidR="003A1C07" w:rsidRPr="005B3932">
        <w:t>tiers</w:t>
      </w:r>
      <w:r w:rsidRPr="005B3932">
        <w:t>, there are</w:t>
      </w:r>
      <w:r w:rsidR="00714A21" w:rsidRPr="005B3932">
        <w:t xml:space="preserve"> </w:t>
      </w:r>
      <w:r w:rsidR="008978AA" w:rsidRPr="005B3932">
        <w:t xml:space="preserve">a multitude of choices that </w:t>
      </w:r>
      <w:r w:rsidR="00E60E04" w:rsidRPr="005B3932">
        <w:t>can</w:t>
      </w:r>
      <w:r w:rsidR="008978AA" w:rsidRPr="005B3932">
        <w:t xml:space="preserve"> be made</w:t>
      </w:r>
      <w:r w:rsidR="00E60E04" w:rsidRPr="005B3932">
        <w:t xml:space="preserve">, which helps to explain </w:t>
      </w:r>
      <w:r w:rsidRPr="005B3932">
        <w:t>how district pans have become so varied in their structure</w:t>
      </w:r>
      <w:r w:rsidR="00E60E04" w:rsidRPr="005B3932">
        <w:t xml:space="preserve"> and organisation</w:t>
      </w:r>
      <w:r w:rsidRPr="005B3932">
        <w:t xml:space="preserve">.  </w:t>
      </w:r>
    </w:p>
    <w:p w14:paraId="07856EAD" w14:textId="7142AFB7" w:rsidR="001A03BC" w:rsidRDefault="00DB3F87" w:rsidP="00B16B3F">
      <w:pPr>
        <w:pStyle w:val="BodyText"/>
        <w:spacing w:after="240"/>
      </w:pPr>
      <w:r w:rsidRPr="005B3932">
        <w:t>The majority of this paper concentrates on the first t</w:t>
      </w:r>
      <w:r w:rsidR="00F71F4B" w:rsidRPr="005B3932">
        <w:t>wo</w:t>
      </w:r>
      <w:r w:rsidR="003A1C07" w:rsidRPr="005B3932">
        <w:t xml:space="preserve"> tiers</w:t>
      </w:r>
      <w:r w:rsidRPr="005B3932">
        <w:t xml:space="preserve"> of </w:t>
      </w:r>
      <w:r w:rsidR="0069012E" w:rsidRPr="005B3932">
        <w:t>plan structure</w:t>
      </w:r>
      <w:r w:rsidR="005B3932">
        <w:t>,</w:t>
      </w:r>
      <w:r w:rsidR="0069012E" w:rsidRPr="005B3932">
        <w:t xml:space="preserve"> identified abo</w:t>
      </w:r>
      <w:r w:rsidR="0069012E">
        <w:t xml:space="preserve">ve.  </w:t>
      </w:r>
      <w:r w:rsidR="00F71F4B">
        <w:t xml:space="preserve">Options are considered relating to </w:t>
      </w:r>
      <w:r w:rsidR="005B3932">
        <w:t>t</w:t>
      </w:r>
      <w:r w:rsidR="00F71F4B">
        <w:t xml:space="preserve">iers </w:t>
      </w:r>
      <w:r w:rsidR="005B3932">
        <w:t>one and two</w:t>
      </w:r>
      <w:r w:rsidR="00DA43B1">
        <w:t>.</w:t>
      </w:r>
      <w:r w:rsidR="00F71F4B">
        <w:t xml:space="preserve"> Tier </w:t>
      </w:r>
      <w:r w:rsidR="00DA43B1">
        <w:t xml:space="preserve">three </w:t>
      </w:r>
      <w:r w:rsidR="00F71F4B">
        <w:t xml:space="preserve">issues are briefly described in the paper and more fully explored in the zones and overlays discussion paper.  </w:t>
      </w:r>
    </w:p>
    <w:p w14:paraId="24F389AA" w14:textId="400630E2" w:rsidR="003100E3" w:rsidRPr="006B77BB" w:rsidRDefault="003100E3" w:rsidP="003100E3">
      <w:pPr>
        <w:pStyle w:val="Boxheading"/>
      </w:pPr>
      <w:r>
        <w:t xml:space="preserve">Questions </w:t>
      </w:r>
    </w:p>
    <w:p w14:paraId="2DF4F5AF" w14:textId="23661B0F" w:rsidR="00A6510B" w:rsidRDefault="002D5A57" w:rsidP="00F3631E">
      <w:pPr>
        <w:pStyle w:val="Box"/>
      </w:pPr>
      <w:r>
        <w:t xml:space="preserve">B.3 </w:t>
      </w:r>
      <w:r w:rsidR="003100E3">
        <w:t>Are there other</w:t>
      </w:r>
      <w:r w:rsidR="008978AA">
        <w:t xml:space="preserve"> elements </w:t>
      </w:r>
      <w:r w:rsidR="003100E3">
        <w:t>that strongly inf</w:t>
      </w:r>
      <w:r w:rsidR="00F3631E">
        <w:t>luence district plan structure?</w:t>
      </w:r>
    </w:p>
    <w:p w14:paraId="796810F3" w14:textId="77777777" w:rsidR="00C92E0F" w:rsidRDefault="00C92E0F" w:rsidP="005D2338">
      <w:pPr>
        <w:pStyle w:val="BodyText"/>
      </w:pPr>
    </w:p>
    <w:p w14:paraId="4D20C022" w14:textId="77777777" w:rsidR="00DA43B1" w:rsidRDefault="00DA43B1">
      <w:pPr>
        <w:spacing w:before="0" w:after="200" w:line="276" w:lineRule="auto"/>
        <w:jc w:val="left"/>
        <w:rPr>
          <w:highlight w:val="yellow"/>
        </w:rPr>
      </w:pPr>
      <w:r>
        <w:rPr>
          <w:highlight w:val="yellow"/>
        </w:rPr>
        <w:br w:type="page"/>
      </w:r>
    </w:p>
    <w:p w14:paraId="0EC3B7A7" w14:textId="46789617" w:rsidR="00D3474C" w:rsidRDefault="008978AA" w:rsidP="00D3474C">
      <w:pPr>
        <w:pStyle w:val="Tableheading"/>
        <w:rPr>
          <w:rFonts w:eastAsia="Times New Roman"/>
          <w:lang w:eastAsia="en-US"/>
        </w:rPr>
      </w:pPr>
      <w:bookmarkStart w:id="17" w:name="_Toc478999572"/>
      <w:bookmarkStart w:id="18" w:name="_Toc478999844"/>
      <w:bookmarkStart w:id="19" w:name="_Toc479002466"/>
      <w:bookmarkStart w:id="20" w:name="_Toc479003118"/>
      <w:bookmarkStart w:id="21" w:name="_Toc479003382"/>
      <w:r w:rsidRPr="003F6F69">
        <w:lastRenderedPageBreak/>
        <w:t xml:space="preserve">Figure </w:t>
      </w:r>
      <w:r w:rsidR="008D1AA4">
        <w:t>2</w:t>
      </w:r>
      <w:r w:rsidRPr="003F6F69">
        <w:t xml:space="preserve">: </w:t>
      </w:r>
      <w:r w:rsidR="00BB5306">
        <w:tab/>
      </w:r>
      <w:r w:rsidR="003F6F69">
        <w:t>C</w:t>
      </w:r>
      <w:r w:rsidR="00DA43B1" w:rsidRPr="003F6F69">
        <w:t>hapter level structure</w:t>
      </w:r>
      <w:bookmarkEnd w:id="17"/>
      <w:bookmarkEnd w:id="18"/>
      <w:bookmarkEnd w:id="19"/>
      <w:bookmarkEnd w:id="20"/>
      <w:bookmarkEnd w:id="21"/>
    </w:p>
    <w:p w14:paraId="3247E5AC" w14:textId="70F79A1D" w:rsidR="00D3474C" w:rsidRDefault="00852C8C" w:rsidP="00D3474C">
      <w:pPr>
        <w:pStyle w:val="Tableheading"/>
        <w:rPr>
          <w:rFonts w:eastAsia="Times New Roman"/>
          <w:lang w:eastAsia="en-US"/>
        </w:rPr>
      </w:pPr>
      <w:bookmarkStart w:id="22" w:name="_Toc478999573"/>
      <w:bookmarkStart w:id="23" w:name="_Toc478999845"/>
      <w:bookmarkStart w:id="24" w:name="_Toc479002467"/>
      <w:bookmarkStart w:id="25" w:name="_Toc479003119"/>
      <w:bookmarkStart w:id="26" w:name="_Toc479003383"/>
      <w:r>
        <w:rPr>
          <w:noProof/>
        </w:rPr>
        <w:drawing>
          <wp:anchor distT="0" distB="0" distL="114300" distR="114300" simplePos="0" relativeHeight="251664384" behindDoc="0" locked="0" layoutInCell="1" allowOverlap="1" wp14:anchorId="7B7AF71E" wp14:editId="5CC08FEB">
            <wp:simplePos x="0" y="0"/>
            <wp:positionH relativeFrom="column">
              <wp:posOffset>1865630</wp:posOffset>
            </wp:positionH>
            <wp:positionV relativeFrom="paragraph">
              <wp:posOffset>2540</wp:posOffset>
            </wp:positionV>
            <wp:extent cx="1010920" cy="3035300"/>
            <wp:effectExtent l="0" t="0" r="0" b="0"/>
            <wp:wrapSquare wrapText="bothSides"/>
            <wp:docPr id="3" name="Picture 3" descr="\\Anchor\BhadraZ$\Desktop\National Planning Stds\Think pieces\Chapter level structur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National Planning Stds\Think pieces\Chapter level structure diagr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0920" cy="303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bookmarkEnd w:id="23"/>
      <w:bookmarkEnd w:id="24"/>
      <w:bookmarkEnd w:id="25"/>
      <w:bookmarkEnd w:id="26"/>
    </w:p>
    <w:p w14:paraId="0B42C543" w14:textId="77777777" w:rsidR="00D3474C" w:rsidRDefault="00D3474C" w:rsidP="00D3474C">
      <w:pPr>
        <w:pStyle w:val="Tableheading"/>
        <w:rPr>
          <w:rFonts w:eastAsia="Times New Roman"/>
          <w:lang w:eastAsia="en-US"/>
        </w:rPr>
      </w:pPr>
    </w:p>
    <w:p w14:paraId="1B9663A6" w14:textId="77777777" w:rsidR="00D3474C" w:rsidRDefault="00D3474C" w:rsidP="00D3474C">
      <w:pPr>
        <w:pStyle w:val="Tableheading"/>
        <w:rPr>
          <w:rFonts w:eastAsia="Times New Roman"/>
          <w:lang w:eastAsia="en-US"/>
        </w:rPr>
      </w:pPr>
    </w:p>
    <w:p w14:paraId="737995A4" w14:textId="77777777" w:rsidR="00D3474C" w:rsidRDefault="00D3474C" w:rsidP="00D3474C">
      <w:pPr>
        <w:pStyle w:val="Tableheading"/>
        <w:rPr>
          <w:rFonts w:eastAsia="Times New Roman"/>
          <w:lang w:eastAsia="en-US"/>
        </w:rPr>
      </w:pPr>
    </w:p>
    <w:p w14:paraId="1A6EB994" w14:textId="77777777" w:rsidR="00D3474C" w:rsidRDefault="00D3474C" w:rsidP="00D3474C">
      <w:pPr>
        <w:pStyle w:val="Tableheading"/>
        <w:rPr>
          <w:rFonts w:eastAsia="Times New Roman"/>
          <w:lang w:eastAsia="en-US"/>
        </w:rPr>
      </w:pPr>
    </w:p>
    <w:p w14:paraId="24D22621" w14:textId="77777777" w:rsidR="00D3474C" w:rsidRDefault="00D3474C" w:rsidP="00D3474C">
      <w:pPr>
        <w:pStyle w:val="Tableheading"/>
        <w:rPr>
          <w:rFonts w:eastAsia="Times New Roman"/>
          <w:lang w:eastAsia="en-US"/>
        </w:rPr>
      </w:pPr>
    </w:p>
    <w:p w14:paraId="2D0D7EC8" w14:textId="77777777" w:rsidR="00D3474C" w:rsidRDefault="00D3474C" w:rsidP="00D3474C">
      <w:pPr>
        <w:pStyle w:val="Tableheading"/>
        <w:rPr>
          <w:rFonts w:eastAsia="Times New Roman"/>
          <w:lang w:eastAsia="en-US"/>
        </w:rPr>
      </w:pPr>
    </w:p>
    <w:p w14:paraId="79C57A5F" w14:textId="77777777" w:rsidR="00D3474C" w:rsidRDefault="00D3474C" w:rsidP="00D3474C">
      <w:pPr>
        <w:pStyle w:val="Tableheading"/>
        <w:rPr>
          <w:rFonts w:eastAsia="Times New Roman"/>
          <w:lang w:eastAsia="en-US"/>
        </w:rPr>
      </w:pPr>
    </w:p>
    <w:p w14:paraId="27F485CD" w14:textId="77777777" w:rsidR="00D3474C" w:rsidRDefault="00D3474C" w:rsidP="00D3474C">
      <w:pPr>
        <w:pStyle w:val="Tableheading"/>
        <w:rPr>
          <w:rFonts w:eastAsia="Times New Roman"/>
          <w:lang w:eastAsia="en-US"/>
        </w:rPr>
      </w:pPr>
    </w:p>
    <w:p w14:paraId="6ABDC38A" w14:textId="77777777" w:rsidR="00D3474C" w:rsidRDefault="00D3474C" w:rsidP="00D3474C">
      <w:pPr>
        <w:pStyle w:val="Tableheading"/>
        <w:rPr>
          <w:rFonts w:eastAsia="Times New Roman"/>
          <w:lang w:eastAsia="en-US"/>
        </w:rPr>
      </w:pPr>
    </w:p>
    <w:p w14:paraId="0D037C92" w14:textId="77777777" w:rsidR="00D3474C" w:rsidRDefault="00D3474C" w:rsidP="00D3474C">
      <w:pPr>
        <w:pStyle w:val="Tableheading"/>
        <w:rPr>
          <w:rFonts w:eastAsia="Times New Roman"/>
          <w:lang w:eastAsia="en-US"/>
        </w:rPr>
      </w:pPr>
    </w:p>
    <w:p w14:paraId="59CEB50B" w14:textId="77777777" w:rsidR="00D3474C" w:rsidRDefault="00D3474C" w:rsidP="00D3474C">
      <w:pPr>
        <w:pStyle w:val="Tableheading"/>
        <w:rPr>
          <w:rFonts w:eastAsia="Times New Roman"/>
          <w:lang w:eastAsia="en-US"/>
        </w:rPr>
      </w:pPr>
    </w:p>
    <w:p w14:paraId="6A045630" w14:textId="77777777" w:rsidR="00D3474C" w:rsidRDefault="00D3474C" w:rsidP="00D3474C">
      <w:pPr>
        <w:pStyle w:val="Tableheading"/>
        <w:rPr>
          <w:rFonts w:eastAsia="Times New Roman"/>
          <w:lang w:eastAsia="en-US"/>
        </w:rPr>
      </w:pPr>
    </w:p>
    <w:p w14:paraId="2E320BFE" w14:textId="0569434F" w:rsidR="00865297" w:rsidRPr="00B16B3F" w:rsidRDefault="000F0B88" w:rsidP="00D3474C">
      <w:pPr>
        <w:pStyle w:val="Heading2"/>
      </w:pPr>
      <w:bookmarkStart w:id="27" w:name="_Toc481396639"/>
      <w:r w:rsidRPr="00A67B4F">
        <w:rPr>
          <w:rFonts w:eastAsia="Times New Roman"/>
          <w:lang w:eastAsia="en-US"/>
        </w:rPr>
        <w:t xml:space="preserve">Tier 1: </w:t>
      </w:r>
      <w:r w:rsidR="00865297" w:rsidRPr="00A67B4F">
        <w:rPr>
          <w:rFonts w:eastAsia="Times New Roman"/>
          <w:lang w:eastAsia="en-US"/>
        </w:rPr>
        <w:t>Exploring</w:t>
      </w:r>
      <w:r w:rsidR="00865297">
        <w:rPr>
          <w:rFonts w:eastAsia="Times New Roman"/>
          <w:lang w:eastAsia="en-US"/>
        </w:rPr>
        <w:t xml:space="preserve"> the three common plan structures used</w:t>
      </w:r>
      <w:bookmarkEnd w:id="27"/>
    </w:p>
    <w:p w14:paraId="5102CAFE" w14:textId="1A755087" w:rsidR="000F5ECB" w:rsidRPr="00B16B3F" w:rsidRDefault="000F5ECB" w:rsidP="00B16B3F">
      <w:pPr>
        <w:pStyle w:val="BodyText"/>
      </w:pPr>
      <w:r w:rsidRPr="00B16B3F">
        <w:t xml:space="preserve">District Plans are often characterised as </w:t>
      </w:r>
      <w:r w:rsidR="004A6248" w:rsidRPr="00B16B3F">
        <w:t>being</w:t>
      </w:r>
      <w:r w:rsidRPr="00B16B3F">
        <w:t xml:space="preserve"> effects based, activities based or hybrid</w:t>
      </w:r>
      <w:r w:rsidR="004A6248" w:rsidRPr="00B16B3F">
        <w:t>/combination</w:t>
      </w:r>
      <w:r w:rsidRPr="00B16B3F">
        <w:t xml:space="preserve"> </w:t>
      </w:r>
      <w:r w:rsidR="004A6248" w:rsidRPr="00B16B3F">
        <w:t>plans</w:t>
      </w:r>
      <w:r w:rsidR="00881E4A" w:rsidRPr="00B16B3F">
        <w:t xml:space="preserve">. </w:t>
      </w:r>
      <w:r w:rsidR="004A6248" w:rsidRPr="00B16B3F">
        <w:t>These approaches are typically influenced by how the plan approaches rule drafting, but also ultimately affect</w:t>
      </w:r>
      <w:r w:rsidR="00881E4A">
        <w:t>s</w:t>
      </w:r>
      <w:r w:rsidR="004A6248" w:rsidRPr="00B16B3F">
        <w:t xml:space="preserve"> plan structure overall.  </w:t>
      </w:r>
      <w:r w:rsidRPr="00B16B3F">
        <w:t xml:space="preserve"> </w:t>
      </w:r>
    </w:p>
    <w:p w14:paraId="73324331" w14:textId="77777777" w:rsidR="000F5ECB" w:rsidRPr="00B16B3F" w:rsidRDefault="00BA663B" w:rsidP="00607E8C">
      <w:pPr>
        <w:pStyle w:val="BodyText"/>
      </w:pPr>
      <w:r w:rsidRPr="00B16B3F">
        <w:t>W</w:t>
      </w:r>
      <w:r w:rsidR="000F5ECB" w:rsidRPr="00B16B3F">
        <w:t xml:space="preserve">e </w:t>
      </w:r>
      <w:r w:rsidRPr="00B16B3F">
        <w:t xml:space="preserve">identified </w:t>
      </w:r>
      <w:r w:rsidR="00865297" w:rsidRPr="00B16B3F">
        <w:t>three</w:t>
      </w:r>
      <w:r w:rsidR="000F5ECB" w:rsidRPr="00B16B3F">
        <w:t xml:space="preserve"> main plan structures</w:t>
      </w:r>
      <w:r w:rsidRPr="00B16B3F">
        <w:t>:</w:t>
      </w:r>
    </w:p>
    <w:p w14:paraId="6A48B598" w14:textId="364DBE32" w:rsidR="000F5ECB" w:rsidRPr="000F5ECB" w:rsidRDefault="008977C4" w:rsidP="00B16B3F">
      <w:pPr>
        <w:pStyle w:val="Bullet"/>
        <w:rPr>
          <w:rFonts w:eastAsia="Calibri"/>
          <w:lang w:eastAsia="en-US"/>
        </w:rPr>
      </w:pPr>
      <w:r>
        <w:rPr>
          <w:rFonts w:eastAsia="Calibri"/>
          <w:lang w:eastAsia="en-US"/>
        </w:rPr>
        <w:t>topic-</w:t>
      </w:r>
      <w:r w:rsidR="000F5ECB" w:rsidRPr="000F5ECB">
        <w:rPr>
          <w:rFonts w:eastAsia="Calibri"/>
          <w:lang w:eastAsia="en-US"/>
        </w:rPr>
        <w:t xml:space="preserve">based </w:t>
      </w:r>
      <w:r w:rsidR="00977831">
        <w:rPr>
          <w:rFonts w:eastAsia="Calibri"/>
          <w:lang w:eastAsia="en-US"/>
        </w:rPr>
        <w:t>–</w:t>
      </w:r>
      <w:r w:rsidR="00977831" w:rsidRPr="000F5ECB">
        <w:rPr>
          <w:rFonts w:eastAsia="Calibri"/>
          <w:lang w:eastAsia="en-US"/>
        </w:rPr>
        <w:t xml:space="preserve"> </w:t>
      </w:r>
      <w:r w:rsidR="000F5ECB" w:rsidRPr="000F5ECB">
        <w:rPr>
          <w:rFonts w:eastAsia="Calibri"/>
          <w:lang w:eastAsia="en-US"/>
        </w:rPr>
        <w:t>effects based rules</w:t>
      </w:r>
    </w:p>
    <w:p w14:paraId="026B7FBC" w14:textId="1B95631B" w:rsidR="000F5ECB" w:rsidRPr="000F5ECB" w:rsidRDefault="008977C4" w:rsidP="00B16B3F">
      <w:pPr>
        <w:pStyle w:val="Bullet"/>
        <w:rPr>
          <w:rFonts w:eastAsia="Calibri"/>
          <w:lang w:eastAsia="en-US"/>
        </w:rPr>
      </w:pPr>
      <w:r>
        <w:rPr>
          <w:rFonts w:eastAsia="Calibri"/>
          <w:lang w:eastAsia="en-US"/>
        </w:rPr>
        <w:t>zone-</w:t>
      </w:r>
      <w:r w:rsidR="000F5ECB" w:rsidRPr="000F5ECB">
        <w:rPr>
          <w:rFonts w:eastAsia="Calibri"/>
          <w:lang w:eastAsia="en-US"/>
        </w:rPr>
        <w:t xml:space="preserve">based  </w:t>
      </w:r>
      <w:r w:rsidR="00977831">
        <w:rPr>
          <w:rFonts w:eastAsia="Calibri"/>
          <w:lang w:eastAsia="en-US"/>
        </w:rPr>
        <w:t>–</w:t>
      </w:r>
      <w:r w:rsidR="00977831" w:rsidRPr="000F5ECB">
        <w:rPr>
          <w:rFonts w:eastAsia="Calibri"/>
          <w:lang w:eastAsia="en-US"/>
        </w:rPr>
        <w:t xml:space="preserve"> </w:t>
      </w:r>
      <w:r w:rsidR="000F5ECB" w:rsidRPr="000F5ECB">
        <w:rPr>
          <w:rFonts w:eastAsia="Calibri"/>
          <w:lang w:eastAsia="en-US"/>
        </w:rPr>
        <w:t xml:space="preserve">activity based rules </w:t>
      </w:r>
    </w:p>
    <w:p w14:paraId="710FF7E8" w14:textId="0826E4F8" w:rsidR="000F5ECB" w:rsidRDefault="00865297" w:rsidP="00B16B3F">
      <w:pPr>
        <w:pStyle w:val="Bullet"/>
        <w:rPr>
          <w:rFonts w:eastAsia="Calibri"/>
          <w:lang w:eastAsia="en-US"/>
        </w:rPr>
      </w:pPr>
      <w:r>
        <w:rPr>
          <w:rFonts w:eastAsia="Calibri"/>
          <w:lang w:eastAsia="en-US"/>
        </w:rPr>
        <w:t>c</w:t>
      </w:r>
      <w:r w:rsidR="000F5ECB" w:rsidRPr="000F5ECB">
        <w:rPr>
          <w:rFonts w:eastAsia="Calibri"/>
          <w:lang w:eastAsia="en-US"/>
        </w:rPr>
        <w:t xml:space="preserve">ombination </w:t>
      </w:r>
      <w:r w:rsidR="00977831">
        <w:rPr>
          <w:rFonts w:eastAsia="Calibri"/>
          <w:lang w:eastAsia="en-US"/>
        </w:rPr>
        <w:t>–</w:t>
      </w:r>
      <w:r w:rsidR="00977831" w:rsidRPr="000F5ECB">
        <w:rPr>
          <w:rFonts w:eastAsia="Calibri"/>
          <w:lang w:eastAsia="en-US"/>
        </w:rPr>
        <w:t xml:space="preserve"> </w:t>
      </w:r>
      <w:r w:rsidR="000F5ECB" w:rsidRPr="000F5ECB">
        <w:rPr>
          <w:rFonts w:eastAsia="Calibri"/>
          <w:lang w:eastAsia="en-US"/>
        </w:rPr>
        <w:t>hybrid rules and a combination of topic and zone based chapters.</w:t>
      </w:r>
    </w:p>
    <w:p w14:paraId="0CA66A5C" w14:textId="5577E749" w:rsidR="00CC0406" w:rsidRPr="000F5ECB" w:rsidRDefault="000E2AF3" w:rsidP="00CC0406">
      <w:pPr>
        <w:pStyle w:val="Heading3"/>
        <w:rPr>
          <w:rFonts w:eastAsia="Calibri"/>
          <w:lang w:eastAsia="en-US"/>
        </w:rPr>
      </w:pPr>
      <w:r>
        <w:rPr>
          <w:rFonts w:eastAsia="Calibri"/>
          <w:lang w:eastAsia="en-US"/>
        </w:rPr>
        <w:t>Topic-</w:t>
      </w:r>
      <w:r w:rsidR="00CC0406">
        <w:rPr>
          <w:rFonts w:eastAsia="Calibri"/>
          <w:lang w:eastAsia="en-US"/>
        </w:rPr>
        <w:t>based plans</w:t>
      </w:r>
    </w:p>
    <w:p w14:paraId="674B0531" w14:textId="0379505F" w:rsidR="00B96254" w:rsidRDefault="009618DC" w:rsidP="00607E8C">
      <w:pPr>
        <w:pStyle w:val="BodyText"/>
        <w:rPr>
          <w:rFonts w:eastAsia="Calibri"/>
          <w:lang w:eastAsia="en-US"/>
        </w:rPr>
      </w:pPr>
      <w:r w:rsidRPr="00FD71B1">
        <w:t xml:space="preserve">Topic-based plans </w:t>
      </w:r>
      <w:r w:rsidR="000F5ECB" w:rsidRPr="00FD71B1">
        <w:t xml:space="preserve">are </w:t>
      </w:r>
      <w:r w:rsidR="000E2AF3" w:rsidRPr="00FD71B1">
        <w:t xml:space="preserve">organised by topic </w:t>
      </w:r>
      <w:r w:rsidR="000F5ECB" w:rsidRPr="00FD71B1">
        <w:t>(</w:t>
      </w:r>
      <w:r w:rsidR="00881E4A" w:rsidRPr="00FD71B1">
        <w:t>such as</w:t>
      </w:r>
      <w:r w:rsidR="000F5ECB" w:rsidRPr="00FD71B1">
        <w:t xml:space="preserve"> vegetation clearance</w:t>
      </w:r>
      <w:r w:rsidR="00881E4A" w:rsidRPr="00FD71B1">
        <w:t xml:space="preserve"> or</w:t>
      </w:r>
      <w:r w:rsidR="000F5ECB" w:rsidRPr="00FD71B1">
        <w:t xml:space="preserve"> buildings</w:t>
      </w:r>
      <w:r w:rsidR="00881E4A" w:rsidRPr="00FD71B1">
        <w:t>)</w:t>
      </w:r>
      <w:r w:rsidR="000F5ECB" w:rsidRPr="00FD71B1">
        <w:t>.  These plans</w:t>
      </w:r>
      <w:r w:rsidR="000F5ECB" w:rsidRPr="000F5ECB">
        <w:rPr>
          <w:rFonts w:eastAsia="Calibri"/>
          <w:lang w:eastAsia="en-US"/>
        </w:rPr>
        <w:t xml:space="preserve"> have predom</w:t>
      </w:r>
      <w:r w:rsidR="00865297">
        <w:rPr>
          <w:rFonts w:eastAsia="Calibri"/>
          <w:lang w:eastAsia="en-US"/>
        </w:rPr>
        <w:t xml:space="preserve">inately effects based rules, </w:t>
      </w:r>
      <w:r w:rsidR="000F5ECB" w:rsidRPr="000F5ECB">
        <w:rPr>
          <w:rFonts w:eastAsia="Calibri"/>
          <w:lang w:eastAsia="en-US"/>
        </w:rPr>
        <w:t>few zones</w:t>
      </w:r>
      <w:r w:rsidR="000F5ECB" w:rsidRPr="000F5ECB">
        <w:rPr>
          <w:rFonts w:eastAsia="Calibri"/>
          <w:vertAlign w:val="superscript"/>
          <w:lang w:eastAsia="en-US"/>
        </w:rPr>
        <w:footnoteReference w:id="1"/>
      </w:r>
      <w:r w:rsidR="00B96254">
        <w:rPr>
          <w:rFonts w:eastAsia="Calibri"/>
          <w:lang w:eastAsia="en-US"/>
        </w:rPr>
        <w:t xml:space="preserve"> and are </w:t>
      </w:r>
      <w:r w:rsidR="00B96254" w:rsidRPr="009C428A">
        <w:rPr>
          <w:lang w:val="en-GB"/>
        </w:rPr>
        <w:t>cited as being consistent with the philosophy of the RMA</w:t>
      </w:r>
      <w:r w:rsidR="000F5ECB" w:rsidRPr="000F5ECB">
        <w:rPr>
          <w:rFonts w:eastAsia="Calibri"/>
          <w:lang w:eastAsia="en-US"/>
        </w:rPr>
        <w:t>. Variation in these plans is created by whether the objectives, policies and rules are in the same chapter</w:t>
      </w:r>
      <w:r w:rsidR="00881E4A">
        <w:rPr>
          <w:rFonts w:eastAsia="Calibri"/>
          <w:lang w:eastAsia="en-US"/>
        </w:rPr>
        <w:t>,</w:t>
      </w:r>
      <w:r w:rsidR="008977C4">
        <w:rPr>
          <w:rFonts w:eastAsia="Calibri"/>
          <w:lang w:eastAsia="en-US"/>
        </w:rPr>
        <w:t xml:space="preserve"> or whether topic-</w:t>
      </w:r>
      <w:r w:rsidR="000F5ECB" w:rsidRPr="000F5ECB">
        <w:rPr>
          <w:rFonts w:eastAsia="Calibri"/>
          <w:lang w:eastAsia="en-US"/>
        </w:rPr>
        <w:t>based objectives and polici</w:t>
      </w:r>
      <w:r w:rsidR="008977C4">
        <w:rPr>
          <w:rFonts w:eastAsia="Calibri"/>
          <w:lang w:eastAsia="en-US"/>
        </w:rPr>
        <w:t>es are separated from the topic-</w:t>
      </w:r>
      <w:r w:rsidR="000F5ECB" w:rsidRPr="000F5ECB">
        <w:rPr>
          <w:rFonts w:eastAsia="Calibri"/>
          <w:lang w:eastAsia="en-US"/>
        </w:rPr>
        <w:t xml:space="preserve">based rules.  </w:t>
      </w:r>
    </w:p>
    <w:p w14:paraId="4413045D" w14:textId="00CF58FE" w:rsidR="00987B07" w:rsidRDefault="008977C4" w:rsidP="00607E8C">
      <w:pPr>
        <w:pStyle w:val="BodyText"/>
        <w:rPr>
          <w:lang w:val="en-GB"/>
        </w:rPr>
      </w:pPr>
      <w:r>
        <w:rPr>
          <w:lang w:val="en-GB"/>
        </w:rPr>
        <w:t>A topic-</w:t>
      </w:r>
      <w:r w:rsidR="00B96254" w:rsidRPr="009C428A">
        <w:rPr>
          <w:lang w:val="en-GB"/>
        </w:rPr>
        <w:t xml:space="preserve">based plan </w:t>
      </w:r>
      <w:r w:rsidR="00881E4A">
        <w:rPr>
          <w:lang w:val="en-GB"/>
        </w:rPr>
        <w:t>has</w:t>
      </w:r>
      <w:r w:rsidR="00B96254">
        <w:rPr>
          <w:lang w:val="en-GB"/>
        </w:rPr>
        <w:t xml:space="preserve"> provisions that apply to an activity in multiple locations in the plan. </w:t>
      </w:r>
      <w:r w:rsidR="00B96254" w:rsidRPr="009C428A">
        <w:rPr>
          <w:lang w:val="en-GB"/>
        </w:rPr>
        <w:t xml:space="preserve"> </w:t>
      </w:r>
      <w:r w:rsidR="00B96254">
        <w:rPr>
          <w:lang w:val="en-GB"/>
        </w:rPr>
        <w:t xml:space="preserve">This </w:t>
      </w:r>
      <w:r w:rsidR="00EB58BE">
        <w:rPr>
          <w:lang w:val="en-GB"/>
        </w:rPr>
        <w:t xml:space="preserve">structure </w:t>
      </w:r>
      <w:r w:rsidR="0049552B">
        <w:rPr>
          <w:lang w:val="en-GB"/>
        </w:rPr>
        <w:t xml:space="preserve">negatively </w:t>
      </w:r>
      <w:r w:rsidR="00EB58BE">
        <w:rPr>
          <w:lang w:val="en-GB"/>
        </w:rPr>
        <w:t>impacts user-friendliness as it r</w:t>
      </w:r>
      <w:r w:rsidR="00B96254" w:rsidRPr="009C428A">
        <w:rPr>
          <w:lang w:val="en-GB"/>
        </w:rPr>
        <w:t xml:space="preserve">equires </w:t>
      </w:r>
      <w:r w:rsidR="00987B07">
        <w:rPr>
          <w:lang w:val="en-GB"/>
        </w:rPr>
        <w:t>most</w:t>
      </w:r>
      <w:r w:rsidR="00944AB4">
        <w:rPr>
          <w:lang w:val="en-GB"/>
        </w:rPr>
        <w:t xml:space="preserve"> or </w:t>
      </w:r>
      <w:r>
        <w:rPr>
          <w:lang w:val="en-GB"/>
        </w:rPr>
        <w:t>the entire</w:t>
      </w:r>
      <w:r w:rsidR="00987B07">
        <w:rPr>
          <w:lang w:val="en-GB"/>
        </w:rPr>
        <w:t xml:space="preserve"> plan to be read before determining</w:t>
      </w:r>
      <w:r w:rsidR="00B96254" w:rsidRPr="009C428A">
        <w:rPr>
          <w:lang w:val="en-GB"/>
        </w:rPr>
        <w:t xml:space="preserve"> whether a resource consent is required</w:t>
      </w:r>
      <w:r w:rsidR="00987B07">
        <w:rPr>
          <w:lang w:val="en-GB"/>
        </w:rPr>
        <w:t xml:space="preserve">.  This structure may respond to the effects based philosophy of the RMA, but is </w:t>
      </w:r>
      <w:r w:rsidR="00865297">
        <w:rPr>
          <w:lang w:val="en-GB"/>
        </w:rPr>
        <w:t>more difficult</w:t>
      </w:r>
      <w:r w:rsidR="00B96254" w:rsidRPr="009C428A">
        <w:rPr>
          <w:lang w:val="en-GB"/>
        </w:rPr>
        <w:t xml:space="preserve"> for </w:t>
      </w:r>
      <w:r w:rsidR="00865297">
        <w:rPr>
          <w:lang w:val="en-GB"/>
        </w:rPr>
        <w:t>plan users</w:t>
      </w:r>
      <w:r w:rsidR="00B96254" w:rsidRPr="009C428A">
        <w:rPr>
          <w:lang w:val="en-GB"/>
        </w:rPr>
        <w:t xml:space="preserve"> to navigate</w:t>
      </w:r>
      <w:r w:rsidR="00987B07">
        <w:rPr>
          <w:lang w:val="en-GB"/>
        </w:rPr>
        <w:t xml:space="preserve"> </w:t>
      </w:r>
      <w:r w:rsidR="0049552B">
        <w:rPr>
          <w:lang w:val="en-GB"/>
        </w:rPr>
        <w:t>or have</w:t>
      </w:r>
      <w:r w:rsidR="00987B07">
        <w:rPr>
          <w:lang w:val="en-GB"/>
        </w:rPr>
        <w:t xml:space="preserve"> certainty about </w:t>
      </w:r>
      <w:r w:rsidR="00865297">
        <w:rPr>
          <w:lang w:val="en-GB"/>
        </w:rPr>
        <w:t xml:space="preserve">the status of a </w:t>
      </w:r>
      <w:r w:rsidR="00987B07">
        <w:rPr>
          <w:lang w:val="en-GB"/>
        </w:rPr>
        <w:t>proposed activity</w:t>
      </w:r>
      <w:r w:rsidR="00B96254" w:rsidRPr="009C428A">
        <w:rPr>
          <w:lang w:val="en-GB"/>
        </w:rPr>
        <w:t xml:space="preserve">.  </w:t>
      </w:r>
    </w:p>
    <w:p w14:paraId="289B3C47" w14:textId="2F5C6FEE" w:rsidR="00B96254" w:rsidRDefault="00987B07" w:rsidP="00FD71B1">
      <w:pPr>
        <w:pStyle w:val="BodyText"/>
        <w:rPr>
          <w:lang w:val="en-GB"/>
        </w:rPr>
      </w:pPr>
      <w:r w:rsidRPr="00FD71B1">
        <w:t xml:space="preserve">One advantage of </w:t>
      </w:r>
      <w:r w:rsidR="00B96254" w:rsidRPr="00FD71B1">
        <w:t xml:space="preserve">effects based rules within this structure is </w:t>
      </w:r>
      <w:r w:rsidR="00865297" w:rsidRPr="00FD71B1">
        <w:t xml:space="preserve">the </w:t>
      </w:r>
      <w:r w:rsidR="00B96254" w:rsidRPr="00FD71B1">
        <w:t>adaptab</w:t>
      </w:r>
      <w:r w:rsidR="00881E4A" w:rsidRPr="00FD71B1">
        <w:t>ility</w:t>
      </w:r>
      <w:r w:rsidR="00B96254" w:rsidRPr="00FD71B1">
        <w:t xml:space="preserve"> to new activities</w:t>
      </w:r>
      <w:r w:rsidR="00881E4A" w:rsidRPr="00FD71B1">
        <w:t>,</w:t>
      </w:r>
      <w:r w:rsidR="00B96254" w:rsidRPr="00FD71B1">
        <w:t xml:space="preserve"> not</w:t>
      </w:r>
      <w:r w:rsidR="00B96254">
        <w:rPr>
          <w:lang w:val="en-GB"/>
        </w:rPr>
        <w:t xml:space="preserve"> originally anticipated</w:t>
      </w:r>
      <w:r w:rsidR="00865297">
        <w:rPr>
          <w:lang w:val="en-GB"/>
        </w:rPr>
        <w:t xml:space="preserve"> by the plan</w:t>
      </w:r>
      <w:r w:rsidR="008977C4">
        <w:rPr>
          <w:lang w:val="en-GB"/>
        </w:rPr>
        <w:t>.  The lack of specific activity lists means that where an</w:t>
      </w:r>
      <w:r w:rsidR="00944AB4" w:rsidRPr="009C428A">
        <w:rPr>
          <w:lang w:val="en-GB"/>
        </w:rPr>
        <w:t xml:space="preserve"> </w:t>
      </w:r>
      <w:r w:rsidR="00B96254" w:rsidRPr="009C428A">
        <w:rPr>
          <w:lang w:val="en-GB"/>
        </w:rPr>
        <w:t xml:space="preserve">activity meets the performance standards it is permitted.  Plan drafters need to be certain that all possible </w:t>
      </w:r>
      <w:r w:rsidR="00B96254" w:rsidRPr="009C428A">
        <w:rPr>
          <w:lang w:val="en-GB"/>
        </w:rPr>
        <w:lastRenderedPageBreak/>
        <w:t>effects</w:t>
      </w:r>
      <w:r w:rsidR="00865297">
        <w:rPr>
          <w:lang w:val="en-GB"/>
        </w:rPr>
        <w:t xml:space="preserve"> or a wide range of activities</w:t>
      </w:r>
      <w:r w:rsidR="00B96254" w:rsidRPr="009C428A">
        <w:rPr>
          <w:lang w:val="en-GB"/>
        </w:rPr>
        <w:t xml:space="preserve"> have been considered to avoid undesirabl</w:t>
      </w:r>
      <w:r w:rsidR="00865297">
        <w:rPr>
          <w:lang w:val="en-GB"/>
        </w:rPr>
        <w:t>e activities becoming permitted.</w:t>
      </w:r>
    </w:p>
    <w:p w14:paraId="6664371F" w14:textId="0194157E" w:rsidR="00CC0406" w:rsidRPr="002A09A6" w:rsidRDefault="008977C4" w:rsidP="00061148">
      <w:pPr>
        <w:pStyle w:val="Heading3"/>
      </w:pPr>
      <w:r>
        <w:t>Zone-</w:t>
      </w:r>
      <w:r w:rsidR="00CC0406" w:rsidRPr="002A09A6">
        <w:t>based plans</w:t>
      </w:r>
    </w:p>
    <w:p w14:paraId="2DA39D78" w14:textId="5592A871" w:rsidR="000F5ECB" w:rsidRDefault="008977C4" w:rsidP="00607E8C">
      <w:pPr>
        <w:pStyle w:val="BodyText"/>
        <w:rPr>
          <w:rFonts w:eastAsia="Calibri"/>
          <w:lang w:eastAsia="en-US"/>
        </w:rPr>
      </w:pPr>
      <w:r w:rsidRPr="00FD71B1">
        <w:t>Zone-</w:t>
      </w:r>
      <w:r w:rsidR="000F5ECB" w:rsidRPr="00FD71B1">
        <w:t>based plans</w:t>
      </w:r>
      <w:r w:rsidR="000F5ECB" w:rsidRPr="000F5ECB">
        <w:rPr>
          <w:rFonts w:eastAsia="Calibri"/>
          <w:lang w:eastAsia="en-US"/>
        </w:rPr>
        <w:t xml:space="preserve"> </w:t>
      </w:r>
      <w:r w:rsidR="00865297">
        <w:rPr>
          <w:rFonts w:eastAsia="Calibri"/>
          <w:lang w:eastAsia="en-US"/>
        </w:rPr>
        <w:t xml:space="preserve">have provisions relating to a </w:t>
      </w:r>
      <w:r w:rsidR="000F5ECB" w:rsidRPr="000F5ECB">
        <w:rPr>
          <w:rFonts w:eastAsia="Calibri"/>
          <w:lang w:eastAsia="en-US"/>
        </w:rPr>
        <w:t>define</w:t>
      </w:r>
      <w:r w:rsidR="00865297">
        <w:rPr>
          <w:rFonts w:eastAsia="Calibri"/>
          <w:lang w:eastAsia="en-US"/>
        </w:rPr>
        <w:t>d</w:t>
      </w:r>
      <w:r w:rsidR="000F5ECB" w:rsidRPr="000F5ECB">
        <w:rPr>
          <w:rFonts w:eastAsia="Calibri"/>
          <w:lang w:eastAsia="en-US"/>
        </w:rPr>
        <w:t xml:space="preserve"> spatial area</w:t>
      </w:r>
      <w:r w:rsidR="00865297">
        <w:rPr>
          <w:rFonts w:eastAsia="Calibri"/>
          <w:lang w:eastAsia="en-US"/>
        </w:rPr>
        <w:t xml:space="preserve">.  </w:t>
      </w:r>
      <w:r w:rsidR="000F5ECB" w:rsidRPr="000F5ECB">
        <w:rPr>
          <w:rFonts w:eastAsia="Calibri"/>
          <w:lang w:eastAsia="en-US"/>
        </w:rPr>
        <w:t xml:space="preserve">This approach </w:t>
      </w:r>
      <w:r w:rsidR="00061148">
        <w:rPr>
          <w:rFonts w:eastAsia="Calibri"/>
          <w:lang w:eastAsia="en-US"/>
        </w:rPr>
        <w:t>may</w:t>
      </w:r>
      <w:r w:rsidR="00061148" w:rsidRPr="000F5ECB">
        <w:rPr>
          <w:rFonts w:eastAsia="Calibri"/>
          <w:lang w:eastAsia="en-US"/>
        </w:rPr>
        <w:t xml:space="preserve"> </w:t>
      </w:r>
      <w:r w:rsidR="000F5ECB" w:rsidRPr="000F5ECB">
        <w:rPr>
          <w:rFonts w:eastAsia="Calibri"/>
          <w:lang w:eastAsia="en-US"/>
        </w:rPr>
        <w:t xml:space="preserve">adopt either effects based or activity based rules.  Again variation exists as to whether the objectives, policies and rules for each zone are within the same chapter or separate. </w:t>
      </w:r>
      <w:r w:rsidR="00061148">
        <w:rPr>
          <w:rFonts w:eastAsia="Calibri"/>
          <w:lang w:eastAsia="en-US"/>
        </w:rPr>
        <w:t>V</w:t>
      </w:r>
      <w:r w:rsidR="000F5ECB" w:rsidRPr="000F5ECB">
        <w:rPr>
          <w:rFonts w:eastAsia="Calibri"/>
          <w:lang w:eastAsia="en-US"/>
        </w:rPr>
        <w:t>ariation can exist between zones in the same plan</w:t>
      </w:r>
      <w:r w:rsidR="00061148">
        <w:rPr>
          <w:rFonts w:eastAsia="Calibri"/>
          <w:lang w:eastAsia="en-US"/>
        </w:rPr>
        <w:t>,</w:t>
      </w:r>
      <w:r w:rsidR="000F5ECB" w:rsidRPr="000F5ECB">
        <w:rPr>
          <w:rFonts w:eastAsia="Calibri"/>
          <w:lang w:eastAsia="en-US"/>
        </w:rPr>
        <w:t xml:space="preserve"> </w:t>
      </w:r>
      <w:r w:rsidR="00865297">
        <w:rPr>
          <w:rFonts w:eastAsia="Calibri"/>
          <w:lang w:eastAsia="en-US"/>
        </w:rPr>
        <w:t xml:space="preserve">depending on whether </w:t>
      </w:r>
      <w:r w:rsidR="000F5ECB" w:rsidRPr="000F5ECB">
        <w:rPr>
          <w:rFonts w:eastAsia="Calibri"/>
          <w:lang w:eastAsia="en-US"/>
        </w:rPr>
        <w:t xml:space="preserve">they adopt an effects based or activity based approach. </w:t>
      </w:r>
      <w:r w:rsidR="00865297">
        <w:rPr>
          <w:rFonts w:eastAsia="Calibri"/>
          <w:lang w:eastAsia="en-US"/>
        </w:rPr>
        <w:t>For</w:t>
      </w:r>
      <w:r w:rsidR="003E2E64">
        <w:rPr>
          <w:rFonts w:eastAsia="Calibri"/>
          <w:lang w:eastAsia="en-US"/>
        </w:rPr>
        <w:t xml:space="preserve"> example, some plans may have a</w:t>
      </w:r>
      <w:r w:rsidR="00865297">
        <w:rPr>
          <w:rFonts w:eastAsia="Calibri"/>
          <w:lang w:eastAsia="en-US"/>
        </w:rPr>
        <w:t xml:space="preserve"> strong effects based central business district zone chapter, but may strictly control activities in residential zones.  </w:t>
      </w:r>
    </w:p>
    <w:p w14:paraId="78DCCC12" w14:textId="0ABE288E" w:rsidR="0098447D" w:rsidRDefault="008977C4" w:rsidP="00FD71B1">
      <w:pPr>
        <w:pStyle w:val="BodyText"/>
        <w:rPr>
          <w:lang w:val="en-GB"/>
        </w:rPr>
      </w:pPr>
      <w:r>
        <w:rPr>
          <w:lang w:val="en-GB"/>
        </w:rPr>
        <w:t>A zone-</w:t>
      </w:r>
      <w:r w:rsidR="0084735D" w:rsidRPr="0084735D">
        <w:rPr>
          <w:lang w:val="en-GB"/>
        </w:rPr>
        <w:t>based</w:t>
      </w:r>
      <w:r w:rsidR="0084735D" w:rsidRPr="009C428A">
        <w:rPr>
          <w:lang w:val="en-GB"/>
        </w:rPr>
        <w:t xml:space="preserve"> plan</w:t>
      </w:r>
      <w:r w:rsidR="0084735D" w:rsidRPr="009C428A">
        <w:rPr>
          <w:bCs/>
          <w:lang w:val="en-GB"/>
        </w:rPr>
        <w:t xml:space="preserve"> </w:t>
      </w:r>
      <w:r w:rsidR="0084735D">
        <w:rPr>
          <w:bCs/>
          <w:lang w:val="en-GB"/>
        </w:rPr>
        <w:t xml:space="preserve">typically </w:t>
      </w:r>
      <w:r w:rsidR="00061148">
        <w:rPr>
          <w:lang w:val="en-GB"/>
        </w:rPr>
        <w:t>contains</w:t>
      </w:r>
      <w:r w:rsidR="00061148" w:rsidRPr="009C428A">
        <w:rPr>
          <w:lang w:val="en-GB"/>
        </w:rPr>
        <w:t xml:space="preserve"> </w:t>
      </w:r>
      <w:r w:rsidR="0084735D" w:rsidRPr="009C428A">
        <w:rPr>
          <w:lang w:val="en-GB"/>
        </w:rPr>
        <w:t xml:space="preserve">all provisions </w:t>
      </w:r>
      <w:r w:rsidR="0084735D">
        <w:rPr>
          <w:lang w:val="en-GB"/>
        </w:rPr>
        <w:t xml:space="preserve">relating to </w:t>
      </w:r>
      <w:r w:rsidR="0084735D" w:rsidRPr="009C428A">
        <w:rPr>
          <w:lang w:val="en-GB"/>
        </w:rPr>
        <w:t xml:space="preserve">a particular area in a single zone chapter.  </w:t>
      </w:r>
      <w:r w:rsidR="0098447D" w:rsidRPr="009C428A">
        <w:rPr>
          <w:lang w:val="en-GB"/>
        </w:rPr>
        <w:t xml:space="preserve">Plan users only need to refer to the chapter that applies to their zone.  </w:t>
      </w:r>
      <w:r w:rsidR="0049552B">
        <w:rPr>
          <w:lang w:val="en-GB"/>
        </w:rPr>
        <w:t xml:space="preserve">This improves the plan’s </w:t>
      </w:r>
      <w:r w:rsidR="0084735D" w:rsidRPr="009C428A">
        <w:rPr>
          <w:lang w:val="en-GB"/>
        </w:rPr>
        <w:t>user</w:t>
      </w:r>
      <w:r w:rsidR="00061148">
        <w:rPr>
          <w:lang w:val="en-GB"/>
        </w:rPr>
        <w:t>-</w:t>
      </w:r>
      <w:r w:rsidR="0084735D" w:rsidRPr="009C428A">
        <w:rPr>
          <w:lang w:val="en-GB"/>
        </w:rPr>
        <w:t>friendl</w:t>
      </w:r>
      <w:r w:rsidR="0049552B">
        <w:rPr>
          <w:lang w:val="en-GB"/>
        </w:rPr>
        <w:t xml:space="preserve">iness and </w:t>
      </w:r>
      <w:r w:rsidR="0098447D">
        <w:rPr>
          <w:lang w:val="en-GB"/>
        </w:rPr>
        <w:t xml:space="preserve">may also increase confidence by the plan user that all relevant provisions have been identified and considered.  </w:t>
      </w:r>
      <w:r w:rsidR="0084735D" w:rsidRPr="009C428A">
        <w:rPr>
          <w:lang w:val="en-GB"/>
        </w:rPr>
        <w:t xml:space="preserve"> </w:t>
      </w:r>
    </w:p>
    <w:p w14:paraId="498DD9AE" w14:textId="064F3C86" w:rsidR="0084735D" w:rsidRDefault="00BD2F81" w:rsidP="00FD71B1">
      <w:pPr>
        <w:pStyle w:val="BodyText"/>
        <w:rPr>
          <w:lang w:val="en-GB"/>
        </w:rPr>
      </w:pPr>
      <w:r>
        <w:rPr>
          <w:lang w:val="en-GB"/>
        </w:rPr>
        <w:t>A</w:t>
      </w:r>
      <w:r w:rsidR="00061148">
        <w:rPr>
          <w:lang w:val="en-GB"/>
        </w:rPr>
        <w:t xml:space="preserve">s the </w:t>
      </w:r>
      <w:r w:rsidR="0098447D">
        <w:rPr>
          <w:lang w:val="en-GB"/>
        </w:rPr>
        <w:t>d</w:t>
      </w:r>
      <w:r w:rsidR="0084735D" w:rsidRPr="009C428A">
        <w:rPr>
          <w:bCs/>
          <w:lang w:val="en-GB"/>
        </w:rPr>
        <w:t xml:space="preserve">istrict wide provisions </w:t>
      </w:r>
      <w:r w:rsidR="0080542F">
        <w:rPr>
          <w:bCs/>
          <w:lang w:val="en-GB"/>
        </w:rPr>
        <w:t>are</w:t>
      </w:r>
      <w:r w:rsidR="0084735D">
        <w:rPr>
          <w:bCs/>
          <w:lang w:val="en-GB"/>
        </w:rPr>
        <w:t xml:space="preserve"> </w:t>
      </w:r>
      <w:r w:rsidR="0084735D" w:rsidRPr="009C428A">
        <w:rPr>
          <w:lang w:val="en-GB"/>
        </w:rPr>
        <w:t>repeated in every zone</w:t>
      </w:r>
      <w:r w:rsidR="00180774">
        <w:rPr>
          <w:lang w:val="en-GB"/>
        </w:rPr>
        <w:t>,</w:t>
      </w:r>
      <w:r w:rsidR="0084735D" w:rsidRPr="009C428A">
        <w:rPr>
          <w:lang w:val="en-GB"/>
        </w:rPr>
        <w:t xml:space="preserve"> these plans </w:t>
      </w:r>
      <w:r w:rsidR="00061148">
        <w:rPr>
          <w:lang w:val="en-GB"/>
        </w:rPr>
        <w:t xml:space="preserve">are </w:t>
      </w:r>
      <w:r w:rsidR="0084735D" w:rsidRPr="009C428A">
        <w:rPr>
          <w:lang w:val="en-GB"/>
        </w:rPr>
        <w:t>lengthy</w:t>
      </w:r>
      <w:r w:rsidR="0098447D">
        <w:rPr>
          <w:lang w:val="en-GB"/>
        </w:rPr>
        <w:t xml:space="preserve"> and </w:t>
      </w:r>
      <w:r w:rsidR="00061148">
        <w:rPr>
          <w:lang w:val="en-GB"/>
        </w:rPr>
        <w:t xml:space="preserve">can </w:t>
      </w:r>
      <w:r w:rsidR="0098447D">
        <w:rPr>
          <w:lang w:val="en-GB"/>
        </w:rPr>
        <w:t>seem overly complex</w:t>
      </w:r>
      <w:r w:rsidR="0084735D" w:rsidRPr="009C428A">
        <w:rPr>
          <w:lang w:val="en-GB"/>
        </w:rPr>
        <w:t xml:space="preserve">.  </w:t>
      </w:r>
      <w:r>
        <w:rPr>
          <w:lang w:val="en-GB"/>
        </w:rPr>
        <w:t>I</w:t>
      </w:r>
      <w:r w:rsidR="0084735D" w:rsidRPr="009C428A">
        <w:rPr>
          <w:lang w:val="en-GB"/>
        </w:rPr>
        <w:t xml:space="preserve">nconsistencies between provisions </w:t>
      </w:r>
      <w:r w:rsidR="00180774">
        <w:rPr>
          <w:lang w:val="en-GB"/>
        </w:rPr>
        <w:t xml:space="preserve">may creep into the plan over time as provisions </w:t>
      </w:r>
      <w:r w:rsidR="0084735D" w:rsidRPr="009C428A">
        <w:rPr>
          <w:lang w:val="en-GB"/>
        </w:rPr>
        <w:t xml:space="preserve">that are </w:t>
      </w:r>
      <w:r w:rsidR="00180774">
        <w:rPr>
          <w:lang w:val="en-GB"/>
        </w:rPr>
        <w:t xml:space="preserve">repeated in more than one chapter </w:t>
      </w:r>
      <w:r>
        <w:rPr>
          <w:lang w:val="en-GB"/>
        </w:rPr>
        <w:t xml:space="preserve">can be </w:t>
      </w:r>
      <w:r w:rsidR="00180774">
        <w:rPr>
          <w:lang w:val="en-GB"/>
        </w:rPr>
        <w:t xml:space="preserve">amended </w:t>
      </w:r>
      <w:r>
        <w:rPr>
          <w:lang w:val="en-GB"/>
        </w:rPr>
        <w:t>separately</w:t>
      </w:r>
      <w:r w:rsidR="0080542F">
        <w:rPr>
          <w:lang w:val="en-GB"/>
        </w:rPr>
        <w:t xml:space="preserve"> over time. </w:t>
      </w:r>
      <w:r w:rsidR="0084735D" w:rsidRPr="009C428A">
        <w:rPr>
          <w:lang w:val="en-GB"/>
        </w:rPr>
        <w:t>Where provisions need to be updated, changes must be made across all zones</w:t>
      </w:r>
      <w:r>
        <w:rPr>
          <w:lang w:val="en-GB"/>
        </w:rPr>
        <w:t xml:space="preserve"> and </w:t>
      </w:r>
      <w:r w:rsidR="0084735D" w:rsidRPr="009C428A">
        <w:rPr>
          <w:lang w:val="en-GB"/>
        </w:rPr>
        <w:t xml:space="preserve">chapters. </w:t>
      </w:r>
    </w:p>
    <w:p w14:paraId="61E4CDE3" w14:textId="3F0001FF" w:rsidR="00BB172C" w:rsidRPr="003A1C07" w:rsidRDefault="00BB172C" w:rsidP="00FD71B1">
      <w:pPr>
        <w:pStyle w:val="BodyText"/>
        <w:rPr>
          <w:rFonts w:eastAsia="Calibri" w:cs="Times New Roman"/>
          <w:lang w:eastAsia="en-US"/>
        </w:rPr>
      </w:pPr>
      <w:r w:rsidRPr="000F5ECB">
        <w:rPr>
          <w:rFonts w:eastAsia="Calibri" w:cs="Times New Roman"/>
          <w:lang w:eastAsia="en-US"/>
        </w:rPr>
        <w:t>An example of a simple zone or topic</w:t>
      </w:r>
      <w:r w:rsidR="000E2AF3">
        <w:rPr>
          <w:rFonts w:eastAsia="Calibri" w:cs="Times New Roman"/>
          <w:lang w:eastAsia="en-US"/>
        </w:rPr>
        <w:t xml:space="preserve"> </w:t>
      </w:r>
      <w:r w:rsidRPr="000F5ECB">
        <w:rPr>
          <w:rFonts w:eastAsia="Calibri" w:cs="Times New Roman"/>
          <w:lang w:eastAsia="en-US"/>
        </w:rPr>
        <w:t>based struc</w:t>
      </w:r>
      <w:r w:rsidR="003A1C07">
        <w:rPr>
          <w:rFonts w:eastAsia="Calibri" w:cs="Times New Roman"/>
          <w:lang w:eastAsia="en-US"/>
        </w:rPr>
        <w:t xml:space="preserve">ture is included in </w:t>
      </w:r>
      <w:r w:rsidR="00B47A83">
        <w:rPr>
          <w:rFonts w:eastAsia="Calibri" w:cs="Times New Roman"/>
          <w:lang w:eastAsia="en-US"/>
        </w:rPr>
        <w:t>a</w:t>
      </w:r>
      <w:r w:rsidR="003A1C07">
        <w:rPr>
          <w:rFonts w:eastAsia="Calibri" w:cs="Times New Roman"/>
          <w:lang w:eastAsia="en-US"/>
        </w:rPr>
        <w:t>p</w:t>
      </w:r>
      <w:r w:rsidR="00524E8C">
        <w:rPr>
          <w:rFonts w:eastAsia="Calibri" w:cs="Times New Roman"/>
          <w:lang w:eastAsia="en-US"/>
        </w:rPr>
        <w:t>pendix 2</w:t>
      </w:r>
      <w:r w:rsidR="003A1C07">
        <w:rPr>
          <w:rFonts w:eastAsia="Calibri" w:cs="Times New Roman"/>
          <w:lang w:eastAsia="en-US"/>
        </w:rPr>
        <w:t>.</w:t>
      </w:r>
    </w:p>
    <w:p w14:paraId="21BB69F7" w14:textId="77777777" w:rsidR="00CC0406" w:rsidRPr="00CC0406" w:rsidRDefault="00CC0406" w:rsidP="00CC0406">
      <w:pPr>
        <w:pStyle w:val="Heading3"/>
        <w:rPr>
          <w:rStyle w:val="Heading5Char"/>
          <w:i w:val="0"/>
          <w:sz w:val="28"/>
        </w:rPr>
      </w:pPr>
      <w:r w:rsidRPr="00CC0406">
        <w:rPr>
          <w:rStyle w:val="Heading5Char"/>
          <w:i w:val="0"/>
          <w:sz w:val="28"/>
        </w:rPr>
        <w:t>Combination plans</w:t>
      </w:r>
    </w:p>
    <w:p w14:paraId="2DDCDCCF" w14:textId="63BDFD1D" w:rsidR="00F7250E" w:rsidRDefault="00BB172C" w:rsidP="00FD71B1">
      <w:pPr>
        <w:pStyle w:val="BodyText"/>
        <w:rPr>
          <w:rFonts w:eastAsia="Times New Roman"/>
          <w:lang w:val="en-GB"/>
        </w:rPr>
      </w:pPr>
      <w:r w:rsidRPr="00FD71B1">
        <w:t xml:space="preserve">Combination </w:t>
      </w:r>
      <w:r w:rsidR="00894908" w:rsidRPr="00FD71B1">
        <w:t xml:space="preserve">plans </w:t>
      </w:r>
      <w:r w:rsidR="000F5ECB" w:rsidRPr="00FD71B1">
        <w:t xml:space="preserve">combine </w:t>
      </w:r>
      <w:r w:rsidR="00641FF6" w:rsidRPr="00FD71B1">
        <w:t xml:space="preserve">topic and zone based </w:t>
      </w:r>
      <w:r w:rsidR="000F5ECB" w:rsidRPr="00FD71B1">
        <w:t xml:space="preserve">approaches. </w:t>
      </w:r>
      <w:r w:rsidR="00894908" w:rsidRPr="00FD71B1">
        <w:t xml:space="preserve">Combination plans use </w:t>
      </w:r>
      <w:r w:rsidR="000F5ECB" w:rsidRPr="00FD71B1">
        <w:t>zoning to</w:t>
      </w:r>
      <w:r w:rsidR="000F5ECB" w:rsidRPr="00607E8C">
        <w:t xml:space="preserve"> specify zone specific provisions</w:t>
      </w:r>
      <w:r w:rsidR="00894908" w:rsidRPr="00607E8C">
        <w:t>,</w:t>
      </w:r>
      <w:r w:rsidR="000F5ECB" w:rsidRPr="00607E8C">
        <w:t xml:space="preserve"> and </w:t>
      </w:r>
      <w:r w:rsidR="00894908">
        <w:t>have</w:t>
      </w:r>
      <w:r w:rsidR="00894908" w:rsidRPr="00607E8C">
        <w:t xml:space="preserve"> </w:t>
      </w:r>
      <w:r w:rsidR="000F5ECB" w:rsidRPr="00607E8C">
        <w:t>topic</w:t>
      </w:r>
      <w:r w:rsidR="008977C4">
        <w:t>-</w:t>
      </w:r>
      <w:r w:rsidR="000F5ECB" w:rsidRPr="00607E8C">
        <w:t xml:space="preserve">based chapters to apply district wide provisions.  They </w:t>
      </w:r>
      <w:r w:rsidR="00894908">
        <w:t>may</w:t>
      </w:r>
      <w:r w:rsidR="00894908" w:rsidRPr="00607E8C">
        <w:t xml:space="preserve"> </w:t>
      </w:r>
      <w:r w:rsidR="000F5ECB" w:rsidRPr="00607E8C">
        <w:t xml:space="preserve">also contain </w:t>
      </w:r>
      <w:r w:rsidR="00894908">
        <w:t xml:space="preserve">a </w:t>
      </w:r>
      <w:r w:rsidR="000F5ECB" w:rsidRPr="00607E8C">
        <w:t>combination of activity b</w:t>
      </w:r>
      <w:r w:rsidR="000F5ECB" w:rsidRPr="000F5ECB">
        <w:rPr>
          <w:rFonts w:eastAsia="Calibri"/>
          <w:lang w:eastAsia="en-US"/>
        </w:rPr>
        <w:t xml:space="preserve">ased, effects based and hybrid rules depending on the topic or zone. </w:t>
      </w:r>
    </w:p>
    <w:p w14:paraId="0D0FADE5" w14:textId="48B55912" w:rsidR="00F7250E" w:rsidRDefault="00F7250E" w:rsidP="00020B42">
      <w:pPr>
        <w:pStyle w:val="BodyText"/>
        <w:rPr>
          <w:lang w:val="en-GB"/>
        </w:rPr>
      </w:pPr>
      <w:r w:rsidRPr="009C428A">
        <w:rPr>
          <w:lang w:val="en-GB"/>
        </w:rPr>
        <w:t xml:space="preserve">A </w:t>
      </w:r>
      <w:r w:rsidR="00372DD4">
        <w:rPr>
          <w:lang w:val="en-GB"/>
        </w:rPr>
        <w:t>c</w:t>
      </w:r>
      <w:r w:rsidRPr="00372DD4">
        <w:rPr>
          <w:lang w:val="en-GB"/>
        </w:rPr>
        <w:t xml:space="preserve">ombination </w:t>
      </w:r>
      <w:r w:rsidR="00372DD4">
        <w:t>p</w:t>
      </w:r>
      <w:r w:rsidRPr="00372DD4">
        <w:t>lan</w:t>
      </w:r>
      <w:r w:rsidRPr="009C428A">
        <w:t xml:space="preserve"> </w:t>
      </w:r>
      <w:r w:rsidR="00372DD4">
        <w:t>i</w:t>
      </w:r>
      <w:r w:rsidRPr="009C428A">
        <w:t xml:space="preserve">s the most common approach to plan structure.  </w:t>
      </w:r>
      <w:r w:rsidR="001D33AD">
        <w:t>The</w:t>
      </w:r>
      <w:r w:rsidRPr="009C428A">
        <w:t xml:space="preserve"> advantage</w:t>
      </w:r>
      <w:r w:rsidR="001D33AD">
        <w:t xml:space="preserve">s include </w:t>
      </w:r>
      <w:r w:rsidRPr="009C428A">
        <w:t xml:space="preserve">having </w:t>
      </w:r>
      <w:r w:rsidR="0080542F">
        <w:t>issues that apply district wide</w:t>
      </w:r>
      <w:r w:rsidRPr="009C428A">
        <w:rPr>
          <w:lang w:val="en-GB"/>
        </w:rPr>
        <w:t xml:space="preserve"> in specific district wide chapters</w:t>
      </w:r>
      <w:r w:rsidR="001D33AD">
        <w:rPr>
          <w:lang w:val="en-GB"/>
        </w:rPr>
        <w:t>,</w:t>
      </w:r>
      <w:r w:rsidRPr="009C428A">
        <w:rPr>
          <w:lang w:val="en-GB"/>
        </w:rPr>
        <w:t xml:space="preserve"> and provisions that apply to a specific area in zone based chapters. These plans have l</w:t>
      </w:r>
      <w:r w:rsidR="008977C4">
        <w:rPr>
          <w:lang w:val="en-GB"/>
        </w:rPr>
        <w:t>ess repetition than purely zone-</w:t>
      </w:r>
      <w:r w:rsidRPr="009C428A">
        <w:rPr>
          <w:lang w:val="en-GB"/>
        </w:rPr>
        <w:t>based plans.  Good cross</w:t>
      </w:r>
      <w:r w:rsidR="001D33AD">
        <w:rPr>
          <w:lang w:val="en-GB"/>
        </w:rPr>
        <w:t xml:space="preserve"> </w:t>
      </w:r>
      <w:r w:rsidRPr="009C428A">
        <w:rPr>
          <w:lang w:val="en-GB"/>
        </w:rPr>
        <w:t xml:space="preserve">referencing is </w:t>
      </w:r>
      <w:r w:rsidR="008977C4">
        <w:rPr>
          <w:lang w:val="en-GB"/>
        </w:rPr>
        <w:t>required to provisions in topic-</w:t>
      </w:r>
      <w:r w:rsidRPr="009C428A">
        <w:rPr>
          <w:lang w:val="en-GB"/>
        </w:rPr>
        <w:t xml:space="preserve">based chapters to avoid issues and effects being missed.  </w:t>
      </w:r>
    </w:p>
    <w:p w14:paraId="2D8EE29D" w14:textId="6F5B64EE" w:rsidR="009C428A" w:rsidRPr="009C428A" w:rsidRDefault="00374F3E" w:rsidP="00C61FA0">
      <w:pPr>
        <w:pStyle w:val="BodyText"/>
        <w:spacing w:after="240"/>
        <w:rPr>
          <w:lang w:val="en-GB"/>
        </w:rPr>
      </w:pPr>
      <w:r>
        <w:rPr>
          <w:lang w:val="en-GB"/>
        </w:rPr>
        <w:t>A</w:t>
      </w:r>
      <w:r w:rsidR="00B94C81">
        <w:rPr>
          <w:lang w:val="en-GB"/>
        </w:rPr>
        <w:t xml:space="preserve"> combination p</w:t>
      </w:r>
      <w:r w:rsidR="009C428A" w:rsidRPr="009C428A">
        <w:rPr>
          <w:lang w:val="en-GB"/>
        </w:rPr>
        <w:t>lan offers the</w:t>
      </w:r>
      <w:r>
        <w:rPr>
          <w:lang w:val="en-GB"/>
        </w:rPr>
        <w:t xml:space="preserve"> most practical</w:t>
      </w:r>
      <w:r w:rsidR="009C428A" w:rsidRPr="009C428A">
        <w:rPr>
          <w:lang w:val="en-GB"/>
        </w:rPr>
        <w:t xml:space="preserve"> approach </w:t>
      </w:r>
      <w:r w:rsidR="000E2AF3">
        <w:rPr>
          <w:lang w:val="en-GB"/>
        </w:rPr>
        <w:t>to addressing a range of</w:t>
      </w:r>
      <w:r w:rsidR="00B47A83">
        <w:rPr>
          <w:lang w:val="en-GB"/>
        </w:rPr>
        <w:t xml:space="preserve"> </w:t>
      </w:r>
      <w:r w:rsidR="009C428A" w:rsidRPr="009C428A">
        <w:rPr>
          <w:lang w:val="en-GB"/>
        </w:rPr>
        <w:t xml:space="preserve">topics and </w:t>
      </w:r>
      <w:r w:rsidR="009C428A" w:rsidRPr="00C61FA0">
        <w:t xml:space="preserve">zones common to many district plans. </w:t>
      </w:r>
      <w:r w:rsidR="00A146EC" w:rsidRPr="00C61FA0">
        <w:t>These plans provide a more optimal balance of certainty to plan users for common activities</w:t>
      </w:r>
      <w:r w:rsidR="004E57AF" w:rsidRPr="00C61FA0">
        <w:t xml:space="preserve">, </w:t>
      </w:r>
      <w:r w:rsidR="00776F88" w:rsidRPr="00C61FA0">
        <w:t xml:space="preserve">and </w:t>
      </w:r>
      <w:r w:rsidR="004E57AF" w:rsidRPr="00C61FA0">
        <w:t xml:space="preserve">provide a framework </w:t>
      </w:r>
      <w:r w:rsidR="00A146EC" w:rsidRPr="00C61FA0">
        <w:t xml:space="preserve">for those activities where the effects are not known at the outset.  </w:t>
      </w:r>
      <w:r w:rsidR="00020B42" w:rsidRPr="00C61FA0">
        <w:rPr>
          <w:rStyle w:val="BodyTextChar"/>
        </w:rPr>
        <w:t>The district plan structure options explored in this paper are based on the combination plan approach, as they offer the best balance of certainty with flexibility.</w:t>
      </w:r>
    </w:p>
    <w:p w14:paraId="5D987242" w14:textId="488E18BB" w:rsidR="00563364" w:rsidRDefault="009F18A1" w:rsidP="00563364">
      <w:pPr>
        <w:pStyle w:val="Boxheading"/>
      </w:pPr>
      <w:r>
        <w:t xml:space="preserve">Questions </w:t>
      </w:r>
    </w:p>
    <w:p w14:paraId="3C6423EB" w14:textId="590A14F2" w:rsidR="005B3E6B" w:rsidRPr="008B5696" w:rsidRDefault="002D5A57" w:rsidP="005B3E6B">
      <w:pPr>
        <w:pStyle w:val="Box"/>
        <w:rPr>
          <w:lang w:val="en-GB"/>
        </w:rPr>
      </w:pPr>
      <w:r>
        <w:rPr>
          <w:lang w:val="en-GB"/>
        </w:rPr>
        <w:t xml:space="preserve">B.4 </w:t>
      </w:r>
      <w:r w:rsidR="005B3E6B">
        <w:rPr>
          <w:lang w:val="en-GB"/>
        </w:rPr>
        <w:t>Do you prefer a topic, zone or combination</w:t>
      </w:r>
      <w:r w:rsidR="005B3E6B" w:rsidRPr="00563364">
        <w:rPr>
          <w:lang w:val="en-GB"/>
        </w:rPr>
        <w:t xml:space="preserve"> </w:t>
      </w:r>
      <w:r w:rsidR="005B3E6B">
        <w:rPr>
          <w:lang w:val="en-GB"/>
        </w:rPr>
        <w:t>approach? Why?</w:t>
      </w:r>
    </w:p>
    <w:p w14:paraId="68C2D552" w14:textId="5C4EB38E" w:rsidR="00563364" w:rsidRPr="00563364" w:rsidRDefault="002D5A57" w:rsidP="00563364">
      <w:pPr>
        <w:pStyle w:val="Box"/>
        <w:rPr>
          <w:lang w:val="en-GB"/>
        </w:rPr>
      </w:pPr>
      <w:r>
        <w:rPr>
          <w:lang w:val="en-GB"/>
        </w:rPr>
        <w:t xml:space="preserve">B.5 </w:t>
      </w:r>
      <w:r w:rsidR="005B3E6B">
        <w:rPr>
          <w:lang w:val="en-GB"/>
        </w:rPr>
        <w:t>Do you agree or disagree that the combination plan approach provi</w:t>
      </w:r>
      <w:r w:rsidR="00563364" w:rsidRPr="00563364">
        <w:rPr>
          <w:lang w:val="en-GB"/>
        </w:rPr>
        <w:t>des the best balance of certainty and flexibility?</w:t>
      </w:r>
    </w:p>
    <w:p w14:paraId="157E9AA9" w14:textId="77777777" w:rsidR="00CC0406" w:rsidRDefault="00CC0406" w:rsidP="00CC0406">
      <w:pPr>
        <w:pStyle w:val="Heading3"/>
      </w:pPr>
      <w:r>
        <w:lastRenderedPageBreak/>
        <w:t>Other common plan chapters</w:t>
      </w:r>
    </w:p>
    <w:p w14:paraId="35000024" w14:textId="78C03308" w:rsidR="00CC0406" w:rsidRPr="00563364" w:rsidRDefault="00CC0406" w:rsidP="00CC0406">
      <w:pPr>
        <w:pStyle w:val="Heading4"/>
      </w:pPr>
      <w:r w:rsidRPr="00563364">
        <w:t>Definitions at the</w:t>
      </w:r>
      <w:r>
        <w:t xml:space="preserve"> beginning or the end of a plan</w:t>
      </w:r>
      <w:r w:rsidR="00020B42">
        <w:t>?</w:t>
      </w:r>
    </w:p>
    <w:p w14:paraId="5C122823" w14:textId="4431225C" w:rsidR="00CC0406" w:rsidRPr="00563364" w:rsidRDefault="00CC0406" w:rsidP="00CC0406">
      <w:pPr>
        <w:pStyle w:val="BodyText"/>
      </w:pPr>
      <w:r w:rsidRPr="00563364">
        <w:t xml:space="preserve">The definitions section is important to how a plan is used and interpreted.  A national set of </w:t>
      </w:r>
      <w:r w:rsidR="00020B42">
        <w:t>d</w:t>
      </w:r>
      <w:r w:rsidR="00020B42" w:rsidRPr="00563364">
        <w:t xml:space="preserve">efinitions </w:t>
      </w:r>
      <w:r w:rsidRPr="00563364">
        <w:t xml:space="preserve">is one of the “compulsory” parts of the first </w:t>
      </w:r>
      <w:r w:rsidR="002246A8">
        <w:t>National Planning Standards</w:t>
      </w:r>
      <w:r w:rsidR="00A67B4F">
        <w:t>,</w:t>
      </w:r>
      <w:r w:rsidR="00020B42">
        <w:t xml:space="preserve"> </w:t>
      </w:r>
      <w:r>
        <w:t xml:space="preserve">and the content of a definitions section is discussed in the Definitions Paper. </w:t>
      </w:r>
      <w:r w:rsidRPr="00563364">
        <w:t xml:space="preserve"> </w:t>
      </w:r>
      <w:r>
        <w:t>In a paper based plan, d</w:t>
      </w:r>
      <w:r w:rsidRPr="00563364">
        <w:t xml:space="preserve">efinitions </w:t>
      </w:r>
      <w:r>
        <w:t xml:space="preserve">are typically </w:t>
      </w:r>
      <w:r w:rsidRPr="00563364">
        <w:t xml:space="preserve">located at the beginning of a plan </w:t>
      </w:r>
      <w:r>
        <w:t xml:space="preserve">or the end of the plan. </w:t>
      </w:r>
    </w:p>
    <w:p w14:paraId="3F9AB65C" w14:textId="2BFFEA9B" w:rsidR="00CC0406" w:rsidRDefault="00CC0406" w:rsidP="00CC0406">
      <w:pPr>
        <w:pStyle w:val="BodyText"/>
      </w:pPr>
      <w:r w:rsidRPr="00563364">
        <w:t>Interactive e</w:t>
      </w:r>
      <w:r>
        <w:t xml:space="preserve">Plans will eventually make </w:t>
      </w:r>
      <w:r w:rsidR="00AE1BF6">
        <w:t xml:space="preserve">this </w:t>
      </w:r>
      <w:r w:rsidRPr="00563364">
        <w:t xml:space="preserve">issue </w:t>
      </w:r>
      <w:r>
        <w:t xml:space="preserve">of where definitions are located </w:t>
      </w:r>
      <w:r w:rsidRPr="00563364">
        <w:t>largely redundant</w:t>
      </w:r>
      <w:r>
        <w:t xml:space="preserve">.  Interactive plans have multiple ways of showing definitions alongside the body of text where the defined word is used. </w:t>
      </w:r>
    </w:p>
    <w:p w14:paraId="31BA5BFB" w14:textId="77777777" w:rsidR="00B25181" w:rsidRDefault="00B25181" w:rsidP="00852C8C">
      <w:pPr>
        <w:pStyle w:val="BodyText"/>
      </w:pPr>
      <w:r w:rsidRPr="00852C8C">
        <w:t>As</w:t>
      </w:r>
      <w:r>
        <w:t xml:space="preserve"> there will be a</w:t>
      </w:r>
      <w:r w:rsidRPr="00563364">
        <w:t xml:space="preserve"> transition period </w:t>
      </w:r>
      <w:r>
        <w:t>be</w:t>
      </w:r>
      <w:r w:rsidRPr="00563364">
        <w:t>for</w:t>
      </w:r>
      <w:r>
        <w:t>e all</w:t>
      </w:r>
      <w:r w:rsidRPr="00563364">
        <w:t xml:space="preserve"> pl</w:t>
      </w:r>
      <w:r>
        <w:t xml:space="preserve">ans become fully interactive, a decision is required for the logical placement of definitions </w:t>
      </w:r>
      <w:r w:rsidRPr="00563364">
        <w:t xml:space="preserve">within a </w:t>
      </w:r>
      <w:r>
        <w:t xml:space="preserve">plan </w:t>
      </w:r>
      <w:r w:rsidRPr="00563364">
        <w:t>structure</w:t>
      </w:r>
      <w:r>
        <w:t>.</w:t>
      </w:r>
    </w:p>
    <w:p w14:paraId="58C1D08C" w14:textId="13D80538" w:rsidR="009B7D0D" w:rsidRPr="00563364" w:rsidRDefault="009B7D0D" w:rsidP="009B7D0D">
      <w:pPr>
        <w:pStyle w:val="Heading4"/>
      </w:pPr>
      <w:r w:rsidRPr="00563364">
        <w:t xml:space="preserve">Location of </w:t>
      </w:r>
      <w:r w:rsidR="00B25181">
        <w:t>i</w:t>
      </w:r>
      <w:r w:rsidR="00B25181" w:rsidRPr="00563364">
        <w:t>ssues</w:t>
      </w:r>
      <w:r w:rsidRPr="00563364">
        <w:t>, anticipated environmenta</w:t>
      </w:r>
      <w:r>
        <w:t>l results and methods (if used)</w:t>
      </w:r>
    </w:p>
    <w:p w14:paraId="1E6A7962" w14:textId="0EA90FE8" w:rsidR="009B7D0D" w:rsidRDefault="009B7D0D" w:rsidP="00BE1BDB">
      <w:pPr>
        <w:pStyle w:val="BodyText"/>
      </w:pPr>
      <w:r w:rsidRPr="00563364">
        <w:t xml:space="preserve">Content that is optional under Section 75 of the RMA will also be optional in the planning standards. However, the planning </w:t>
      </w:r>
      <w:r w:rsidR="001C25E9">
        <w:t xml:space="preserve">standards </w:t>
      </w:r>
      <w:r w:rsidR="008144A8">
        <w:t xml:space="preserve">may </w:t>
      </w:r>
      <w:r w:rsidR="001C25E9">
        <w:t xml:space="preserve">require </w:t>
      </w:r>
      <w:r w:rsidR="008144A8" w:rsidRPr="00563364">
        <w:t xml:space="preserve">a </w:t>
      </w:r>
      <w:r w:rsidR="008144A8">
        <w:t>specific</w:t>
      </w:r>
      <w:r w:rsidR="008144A8" w:rsidRPr="00563364">
        <w:t xml:space="preserve"> location</w:t>
      </w:r>
      <w:r w:rsidR="008144A8" w:rsidDel="008144A8">
        <w:t xml:space="preserve"> </w:t>
      </w:r>
      <w:r w:rsidR="008144A8">
        <w:t>for</w:t>
      </w:r>
      <w:r w:rsidR="00772AF4">
        <w:t xml:space="preserve"> the</w:t>
      </w:r>
      <w:r w:rsidR="001C25E9">
        <w:t xml:space="preserve"> </w:t>
      </w:r>
      <w:r w:rsidRPr="00563364">
        <w:t>optional matters included</w:t>
      </w:r>
      <w:r w:rsidR="008144A8">
        <w:t xml:space="preserve"> in</w:t>
      </w:r>
      <w:r w:rsidRPr="00563364">
        <w:t xml:space="preserve"> the district plan structure. </w:t>
      </w:r>
    </w:p>
    <w:p w14:paraId="75BF5501" w14:textId="052DA096" w:rsidR="001C25E9" w:rsidRDefault="00772AF4" w:rsidP="00C61FA0">
      <w:pPr>
        <w:pStyle w:val="BodyText"/>
      </w:pPr>
      <w:r>
        <w:t>Many</w:t>
      </w:r>
      <w:r w:rsidRPr="007447CE">
        <w:t xml:space="preserve"> of the</w:t>
      </w:r>
      <w:r>
        <w:t xml:space="preserve">se common district plan matters are usually found in the introductory section. </w:t>
      </w:r>
      <w:r w:rsidR="00CC0406">
        <w:t xml:space="preserve">These are considered in the </w:t>
      </w:r>
      <w:r w:rsidR="008977C4" w:rsidRPr="008977C4">
        <w:rPr>
          <w:i/>
        </w:rPr>
        <w:t>G</w:t>
      </w:r>
      <w:r w:rsidR="008144A8" w:rsidRPr="008977C4">
        <w:rPr>
          <w:i/>
        </w:rPr>
        <w:t xml:space="preserve">eneral </w:t>
      </w:r>
      <w:r w:rsidR="008977C4" w:rsidRPr="008977C4">
        <w:rPr>
          <w:i/>
        </w:rPr>
        <w:t>P</w:t>
      </w:r>
      <w:r w:rsidR="008144A8" w:rsidRPr="008977C4">
        <w:rPr>
          <w:i/>
        </w:rPr>
        <w:t xml:space="preserve">rovisions </w:t>
      </w:r>
      <w:r w:rsidR="008977C4" w:rsidRPr="008977C4">
        <w:rPr>
          <w:i/>
        </w:rPr>
        <w:t>P</w:t>
      </w:r>
      <w:r w:rsidR="00E241EE" w:rsidRPr="008977C4">
        <w:rPr>
          <w:i/>
        </w:rPr>
        <w:t>aper</w:t>
      </w:r>
      <w:r w:rsidR="00CC0406">
        <w:rPr>
          <w:rStyle w:val="CommentReference"/>
          <w:rFonts w:eastAsia="Calibri"/>
          <w:lang w:eastAsia="en-US"/>
        </w:rPr>
        <w:t xml:space="preserve">. </w:t>
      </w:r>
    </w:p>
    <w:p w14:paraId="482CEE3D" w14:textId="554D9D03" w:rsidR="009B7D0D" w:rsidRPr="00563364" w:rsidRDefault="009B7D0D" w:rsidP="009B7D0D">
      <w:pPr>
        <w:pStyle w:val="Heading4"/>
      </w:pPr>
      <w:r>
        <w:t xml:space="preserve">Introduction, </w:t>
      </w:r>
      <w:r w:rsidR="00BE1BDB">
        <w:t xml:space="preserve">general </w:t>
      </w:r>
      <w:r>
        <w:t xml:space="preserve">and </w:t>
      </w:r>
      <w:r w:rsidR="00BE1BDB">
        <w:t>a</w:t>
      </w:r>
      <w:r>
        <w:t xml:space="preserve">dministrative </w:t>
      </w:r>
      <w:r w:rsidR="00BE1BDB">
        <w:t>p</w:t>
      </w:r>
      <w:r>
        <w:t>rovisions</w:t>
      </w:r>
    </w:p>
    <w:p w14:paraId="7EBC8322" w14:textId="307D136D" w:rsidR="009B7D0D" w:rsidRDefault="009B7D0D" w:rsidP="00BE1BDB">
      <w:pPr>
        <w:pStyle w:val="BodyText"/>
      </w:pPr>
      <w:r>
        <w:t>The majority of plans have a section at the front that outlines a range of general and administrative provisions</w:t>
      </w:r>
      <w:r w:rsidR="00BE1BDB">
        <w:t>,</w:t>
      </w:r>
      <w:r>
        <w:t xml:space="preserve"> such as information to be submitted with a resource consent, where district plans sit within the RMA framework, how to apply for a resource consent and sometimes the background</w:t>
      </w:r>
      <w:r w:rsidR="00BE1BDB">
        <w:t xml:space="preserve"> or </w:t>
      </w:r>
      <w:r>
        <w:t xml:space="preserve">history of the district.  </w:t>
      </w:r>
      <w:r w:rsidR="004D48CB">
        <w:t>A</w:t>
      </w:r>
      <w:r w:rsidR="00E241EE">
        <w:t xml:space="preserve"> </w:t>
      </w:r>
      <w:r w:rsidR="004D48CB">
        <w:t xml:space="preserve">section containing </w:t>
      </w:r>
      <w:r w:rsidR="004D48CB" w:rsidRPr="00A26BB8">
        <w:t>t</w:t>
      </w:r>
      <w:r w:rsidR="004D48CB" w:rsidRPr="00A96DE8">
        <w:t>ā</w:t>
      </w:r>
      <w:r w:rsidR="004D48CB" w:rsidRPr="00A26BB8">
        <w:t>ngata</w:t>
      </w:r>
      <w:r w:rsidR="004D48CB" w:rsidDel="00A96DE8">
        <w:t xml:space="preserve"> </w:t>
      </w:r>
      <w:r w:rsidR="00E241EE">
        <w:t>whenua</w:t>
      </w:r>
      <w:r>
        <w:t xml:space="preserve"> </w:t>
      </w:r>
      <w:r w:rsidR="00E241EE">
        <w:t>values</w:t>
      </w:r>
      <w:r w:rsidR="00A67B4F">
        <w:t xml:space="preserve"> </w:t>
      </w:r>
      <w:r>
        <w:t>acknowledg</w:t>
      </w:r>
      <w:r w:rsidR="00E241EE">
        <w:t>ing</w:t>
      </w:r>
      <w:r>
        <w:t xml:space="preserve"> the issues </w:t>
      </w:r>
      <w:r w:rsidR="004D48CB">
        <w:t xml:space="preserve">and </w:t>
      </w:r>
      <w:r>
        <w:t>importance to Iwi</w:t>
      </w:r>
      <w:r w:rsidR="004D48CB">
        <w:t xml:space="preserve"> is commonly found at the front.</w:t>
      </w:r>
    </w:p>
    <w:p w14:paraId="6AFE3EB7" w14:textId="0F3B1B92" w:rsidR="00A96DE8" w:rsidRDefault="00CC0406" w:rsidP="00BE1BDB">
      <w:pPr>
        <w:pStyle w:val="BodyText"/>
      </w:pPr>
      <w:r>
        <w:t>The</w:t>
      </w:r>
      <w:r w:rsidR="00E241EE">
        <w:t xml:space="preserve"> </w:t>
      </w:r>
      <w:r w:rsidR="008977C4" w:rsidRPr="008977C4">
        <w:rPr>
          <w:i/>
        </w:rPr>
        <w:t>G</w:t>
      </w:r>
      <w:r w:rsidR="00E241EE" w:rsidRPr="008977C4">
        <w:rPr>
          <w:i/>
        </w:rPr>
        <w:t xml:space="preserve">eneral </w:t>
      </w:r>
      <w:r w:rsidR="008977C4" w:rsidRPr="008977C4">
        <w:rPr>
          <w:i/>
        </w:rPr>
        <w:t>P</w:t>
      </w:r>
      <w:r w:rsidR="00E241EE" w:rsidRPr="008977C4">
        <w:rPr>
          <w:i/>
        </w:rPr>
        <w:t xml:space="preserve">rovisions </w:t>
      </w:r>
      <w:r w:rsidR="008977C4" w:rsidRPr="008977C4">
        <w:rPr>
          <w:i/>
        </w:rPr>
        <w:t>P</w:t>
      </w:r>
      <w:r w:rsidR="00E241EE" w:rsidRPr="008977C4">
        <w:rPr>
          <w:i/>
        </w:rPr>
        <w:t>aper</w:t>
      </w:r>
      <w:r w:rsidR="009B7D0D">
        <w:t xml:space="preserve"> discusses</w:t>
      </w:r>
      <w:r w:rsidR="00E241EE">
        <w:t xml:space="preserve"> whether some of the </w:t>
      </w:r>
      <w:r w:rsidR="006D0A00">
        <w:t>common matters</w:t>
      </w:r>
      <w:r w:rsidR="004D48CB">
        <w:t xml:space="preserve"> </w:t>
      </w:r>
      <w:r w:rsidR="00A65F0A">
        <w:t>found in district plans should have mandatory content</w:t>
      </w:r>
      <w:r w:rsidR="004D48CB">
        <w:t xml:space="preserve"> and if </w:t>
      </w:r>
      <w:r w:rsidR="00A65F0A">
        <w:t>they should be located within</w:t>
      </w:r>
      <w:r w:rsidR="004D48CB">
        <w:t>,</w:t>
      </w:r>
      <w:r w:rsidR="00A65F0A">
        <w:t xml:space="preserve"> or outside </w:t>
      </w:r>
      <w:r w:rsidR="004D48CB">
        <w:t xml:space="preserve">of </w:t>
      </w:r>
      <w:r w:rsidR="00A65F0A">
        <w:t xml:space="preserve">the district plan.  </w:t>
      </w:r>
      <w:r w:rsidR="00A96DE8" w:rsidRPr="00A96DE8">
        <w:t xml:space="preserve"> </w:t>
      </w:r>
    </w:p>
    <w:p w14:paraId="08FF2ECB" w14:textId="1ACAB1F2" w:rsidR="00563364" w:rsidRPr="00A0241A" w:rsidRDefault="000F0B88" w:rsidP="00A0241A">
      <w:pPr>
        <w:pStyle w:val="Heading2"/>
        <w:rPr>
          <w:rFonts w:eastAsia="Times New Roman"/>
          <w:lang w:eastAsia="en-US"/>
        </w:rPr>
      </w:pPr>
      <w:bookmarkStart w:id="28" w:name="_Toc481396640"/>
      <w:r>
        <w:rPr>
          <w:rFonts w:eastAsia="Times New Roman"/>
          <w:lang w:eastAsia="en-US"/>
        </w:rPr>
        <w:t xml:space="preserve">Tier 2: </w:t>
      </w:r>
      <w:r w:rsidR="009870CD">
        <w:rPr>
          <w:rFonts w:eastAsia="Times New Roman"/>
          <w:lang w:eastAsia="en-US"/>
        </w:rPr>
        <w:t>Matters influencing</w:t>
      </w:r>
      <w:r w:rsidR="008978AA">
        <w:rPr>
          <w:rFonts w:eastAsia="Times New Roman"/>
          <w:lang w:eastAsia="en-US"/>
        </w:rPr>
        <w:t xml:space="preserve"> the</w:t>
      </w:r>
      <w:r w:rsidR="009F0086">
        <w:rPr>
          <w:rFonts w:eastAsia="Times New Roman"/>
          <w:lang w:eastAsia="en-US"/>
        </w:rPr>
        <w:t xml:space="preserve"> structure</w:t>
      </w:r>
      <w:r w:rsidR="009870CD">
        <w:rPr>
          <w:rFonts w:eastAsia="Times New Roman"/>
          <w:lang w:eastAsia="en-US"/>
        </w:rPr>
        <w:t xml:space="preserve"> of plan provisions</w:t>
      </w:r>
      <w:bookmarkEnd w:id="28"/>
    </w:p>
    <w:p w14:paraId="40B2C88F" w14:textId="573A26C2" w:rsidR="00563364" w:rsidRDefault="00563364" w:rsidP="00563364">
      <w:pPr>
        <w:pStyle w:val="BodyText"/>
      </w:pPr>
      <w:r w:rsidRPr="00563364">
        <w:t xml:space="preserve">There are a number of ways in which provisions within a plan can relate to each other.  Provisions can be organised by </w:t>
      </w:r>
      <w:r w:rsidRPr="00563364">
        <w:rPr>
          <w:b/>
        </w:rPr>
        <w:t>provision type</w:t>
      </w:r>
      <w:r w:rsidRPr="00563364">
        <w:t xml:space="preserve"> (objective, policy or rule) or by a </w:t>
      </w:r>
      <w:r w:rsidR="008977C4" w:rsidRPr="00FA0627">
        <w:rPr>
          <w:b/>
        </w:rPr>
        <w:t xml:space="preserve">topic or </w:t>
      </w:r>
      <w:r w:rsidRPr="00FA0627">
        <w:rPr>
          <w:b/>
        </w:rPr>
        <w:t>zone</w:t>
      </w:r>
      <w:r w:rsidRPr="00563364">
        <w:rPr>
          <w:b/>
        </w:rPr>
        <w:t xml:space="preserve">.  </w:t>
      </w:r>
      <w:r w:rsidRPr="00563364">
        <w:t xml:space="preserve">Provision type creates </w:t>
      </w:r>
      <w:r w:rsidRPr="00FA0627">
        <w:t>a</w:t>
      </w:r>
      <w:r w:rsidRPr="00563364">
        <w:t xml:space="preserve"> horizontal hierarchy while </w:t>
      </w:r>
      <w:r w:rsidR="008977C4" w:rsidRPr="00FA0627">
        <w:t xml:space="preserve">topic or </w:t>
      </w:r>
      <w:r w:rsidR="0080542F" w:rsidRPr="00FA0627">
        <w:t>zone</w:t>
      </w:r>
      <w:r w:rsidR="0080542F">
        <w:t xml:space="preserve"> </w:t>
      </w:r>
      <w:r w:rsidRPr="00563364">
        <w:t>type creates a vertical hierarchy.</w:t>
      </w:r>
    </w:p>
    <w:p w14:paraId="25C4F33D" w14:textId="5CCE4A12" w:rsidR="00CC0406" w:rsidRPr="00563364" w:rsidRDefault="00CC0406" w:rsidP="00CC0406">
      <w:pPr>
        <w:pStyle w:val="Heading3"/>
        <w:rPr>
          <w:lang w:val="en-GB"/>
        </w:rPr>
      </w:pPr>
      <w:r>
        <w:t xml:space="preserve">Provision type </w:t>
      </w:r>
      <w:r w:rsidR="006D0A00">
        <w:t xml:space="preserve">– </w:t>
      </w:r>
      <w:r>
        <w:t>horizontal hierarchy plans</w:t>
      </w:r>
    </w:p>
    <w:p w14:paraId="0FB4241C" w14:textId="7CB5D54D" w:rsidR="00563364" w:rsidRDefault="00563364" w:rsidP="00563364">
      <w:pPr>
        <w:pStyle w:val="BodyText"/>
        <w:rPr>
          <w:lang w:val="en-GB"/>
        </w:rPr>
      </w:pPr>
      <w:r w:rsidRPr="00563364">
        <w:t xml:space="preserve">Plans organised according </w:t>
      </w:r>
      <w:r w:rsidRPr="00CC0406">
        <w:t>to provision type</w:t>
      </w:r>
      <w:r w:rsidR="00E96EB3" w:rsidRPr="00CC0406">
        <w:t xml:space="preserve"> </w:t>
      </w:r>
      <w:r w:rsidRPr="00CC0406">
        <w:t>place all objectives and policies together</w:t>
      </w:r>
      <w:r w:rsidR="006D0A00">
        <w:t>,</w:t>
      </w:r>
      <w:r w:rsidRPr="00CC0406">
        <w:t xml:space="preserve"> then all rules together</w:t>
      </w:r>
      <w:r w:rsidR="00E96EB3" w:rsidRPr="00CC0406">
        <w:t>.  Some</w:t>
      </w:r>
      <w:r w:rsidRPr="00CC0406">
        <w:t xml:space="preserve"> plans take this a step further </w:t>
      </w:r>
      <w:r w:rsidR="00E96EB3" w:rsidRPr="00CC0406">
        <w:t>by placing</w:t>
      </w:r>
      <w:r w:rsidRPr="00CC0406">
        <w:t xml:space="preserve"> all performance standards in a separate </w:t>
      </w:r>
      <w:r w:rsidR="00960EDD">
        <w:t xml:space="preserve">chapter </w:t>
      </w:r>
      <w:r w:rsidRPr="00CC0406">
        <w:t xml:space="preserve">to rules. This approach </w:t>
      </w:r>
      <w:r w:rsidRPr="00CC0406">
        <w:rPr>
          <w:lang w:val="en-GB"/>
        </w:rPr>
        <w:t xml:space="preserve">uses the principle of </w:t>
      </w:r>
      <w:r w:rsidR="006D0A00">
        <w:rPr>
          <w:lang w:val="en-GB"/>
        </w:rPr>
        <w:t>“</w:t>
      </w:r>
      <w:r w:rsidR="006D0A00" w:rsidRPr="00CC0406">
        <w:rPr>
          <w:lang w:val="en-GB"/>
        </w:rPr>
        <w:t xml:space="preserve">ordering </w:t>
      </w:r>
      <w:r w:rsidRPr="00CC0406">
        <w:rPr>
          <w:lang w:val="en-GB"/>
        </w:rPr>
        <w:t>the general before the specific</w:t>
      </w:r>
      <w:r w:rsidR="006D0A00">
        <w:rPr>
          <w:lang w:val="en-GB"/>
        </w:rPr>
        <w:t>”</w:t>
      </w:r>
      <w:r w:rsidRPr="00CC0406">
        <w:rPr>
          <w:lang w:val="en-GB"/>
        </w:rPr>
        <w:t xml:space="preserve"> (</w:t>
      </w:r>
      <w:r w:rsidR="006D0A00">
        <w:rPr>
          <w:lang w:val="en-GB"/>
        </w:rPr>
        <w:t xml:space="preserve">as </w:t>
      </w:r>
      <w:r w:rsidRPr="00CC0406">
        <w:rPr>
          <w:lang w:val="en-GB"/>
        </w:rPr>
        <w:t>used in legislation) and enables a clear line of sight between objectives and policies.</w:t>
      </w:r>
      <w:r w:rsidRPr="00CC0406">
        <w:t xml:space="preserve">  </w:t>
      </w:r>
      <w:r w:rsidR="0080542F" w:rsidRPr="00CC0406">
        <w:rPr>
          <w:lang w:val="en-GB"/>
        </w:rPr>
        <w:t>Having rules all together is viewed as user-friendly</w:t>
      </w:r>
      <w:r w:rsidRPr="00CC0406">
        <w:rPr>
          <w:lang w:val="en-GB"/>
        </w:rPr>
        <w:t xml:space="preserve"> </w:t>
      </w:r>
      <w:r w:rsidR="00A67B4F">
        <w:rPr>
          <w:lang w:val="en-GB"/>
        </w:rPr>
        <w:t>as</w:t>
      </w:r>
      <w:r w:rsidR="00A67B4F" w:rsidRPr="00CC0406">
        <w:rPr>
          <w:lang w:val="en-GB"/>
        </w:rPr>
        <w:t xml:space="preserve"> </w:t>
      </w:r>
      <w:r w:rsidRPr="00CC0406">
        <w:rPr>
          <w:lang w:val="en-GB"/>
        </w:rPr>
        <w:t xml:space="preserve">users </w:t>
      </w:r>
      <w:r w:rsidR="00A67B4F">
        <w:rPr>
          <w:lang w:val="en-GB"/>
        </w:rPr>
        <w:t>can</w:t>
      </w:r>
      <w:r w:rsidR="00A67B4F" w:rsidRPr="00CC0406">
        <w:rPr>
          <w:lang w:val="en-GB"/>
        </w:rPr>
        <w:t xml:space="preserve"> </w:t>
      </w:r>
      <w:r w:rsidRPr="00CC0406">
        <w:rPr>
          <w:lang w:val="en-GB"/>
        </w:rPr>
        <w:t xml:space="preserve">quickly determine the status of their activity.  </w:t>
      </w:r>
      <w:r w:rsidR="00855E90">
        <w:rPr>
          <w:lang w:val="en-GB"/>
        </w:rPr>
        <w:t>When</w:t>
      </w:r>
      <w:r w:rsidRPr="00CC0406">
        <w:rPr>
          <w:lang w:val="en-GB"/>
        </w:rPr>
        <w:t xml:space="preserve"> the connection between policies to rules</w:t>
      </w:r>
      <w:r w:rsidR="00855E90">
        <w:rPr>
          <w:lang w:val="en-GB"/>
        </w:rPr>
        <w:t xml:space="preserve"> is</w:t>
      </w:r>
      <w:r w:rsidRPr="00CC0406">
        <w:rPr>
          <w:lang w:val="en-GB"/>
        </w:rPr>
        <w:t xml:space="preserve"> less obvious</w:t>
      </w:r>
      <w:r w:rsidR="008861F5">
        <w:rPr>
          <w:lang w:val="en-GB"/>
        </w:rPr>
        <w:t>,</w:t>
      </w:r>
      <w:r w:rsidRPr="00CC0406">
        <w:rPr>
          <w:lang w:val="en-GB"/>
        </w:rPr>
        <w:t xml:space="preserve"> good cross</w:t>
      </w:r>
      <w:r w:rsidR="00013E05">
        <w:rPr>
          <w:lang w:val="en-GB"/>
        </w:rPr>
        <w:t xml:space="preserve"> </w:t>
      </w:r>
      <w:r w:rsidRPr="00CC0406">
        <w:rPr>
          <w:lang w:val="en-GB"/>
        </w:rPr>
        <w:t xml:space="preserve">referencing </w:t>
      </w:r>
      <w:r w:rsidR="008861F5">
        <w:rPr>
          <w:lang w:val="en-GB"/>
        </w:rPr>
        <w:t>is</w:t>
      </w:r>
      <w:r w:rsidR="008861F5" w:rsidRPr="00CC0406">
        <w:rPr>
          <w:lang w:val="en-GB"/>
        </w:rPr>
        <w:t xml:space="preserve"> require</w:t>
      </w:r>
      <w:r w:rsidR="008861F5">
        <w:rPr>
          <w:lang w:val="en-GB"/>
        </w:rPr>
        <w:t>d</w:t>
      </w:r>
      <w:r w:rsidR="0080542F" w:rsidRPr="00CC0406">
        <w:rPr>
          <w:lang w:val="en-GB"/>
        </w:rPr>
        <w:t xml:space="preserve">. </w:t>
      </w:r>
    </w:p>
    <w:p w14:paraId="0CD9FB73" w14:textId="570B12B9" w:rsidR="00CC0406" w:rsidRPr="00CC0406" w:rsidRDefault="000E2AF3" w:rsidP="00CC0406">
      <w:pPr>
        <w:pStyle w:val="Heading3"/>
        <w:rPr>
          <w:lang w:val="en-GB"/>
        </w:rPr>
      </w:pPr>
      <w:r w:rsidRPr="00FA0627">
        <w:rPr>
          <w:lang w:val="en-GB"/>
        </w:rPr>
        <w:lastRenderedPageBreak/>
        <w:t xml:space="preserve">Topic or </w:t>
      </w:r>
      <w:r w:rsidR="00B76552" w:rsidRPr="00FA0627">
        <w:rPr>
          <w:lang w:val="en-GB"/>
        </w:rPr>
        <w:t>Zone</w:t>
      </w:r>
      <w:r w:rsidR="00B76552">
        <w:rPr>
          <w:lang w:val="en-GB"/>
        </w:rPr>
        <w:t xml:space="preserve"> type </w:t>
      </w:r>
      <w:r w:rsidR="00435D38">
        <w:rPr>
          <w:lang w:val="en-GB"/>
        </w:rPr>
        <w:t xml:space="preserve">– </w:t>
      </w:r>
      <w:r w:rsidR="0079271B">
        <w:rPr>
          <w:lang w:val="en-GB"/>
        </w:rPr>
        <w:t xml:space="preserve">vertical </w:t>
      </w:r>
      <w:r w:rsidR="00CC0406">
        <w:rPr>
          <w:lang w:val="en-GB"/>
        </w:rPr>
        <w:t>hierarchy plans</w:t>
      </w:r>
    </w:p>
    <w:p w14:paraId="219023E0" w14:textId="17D6EB37" w:rsidR="00563364" w:rsidRDefault="00563364" w:rsidP="00563364">
      <w:pPr>
        <w:pStyle w:val="BodyText"/>
        <w:rPr>
          <w:lang w:val="en-GB"/>
        </w:rPr>
      </w:pPr>
      <w:r w:rsidRPr="00CC0406">
        <w:rPr>
          <w:lang w:val="en-GB"/>
        </w:rPr>
        <w:t>Plans wit</w:t>
      </w:r>
      <w:r w:rsidR="000E2AF3">
        <w:rPr>
          <w:lang w:val="en-GB"/>
        </w:rPr>
        <w:t xml:space="preserve">h provisions organised by topic or </w:t>
      </w:r>
      <w:r w:rsidRPr="00CC0406">
        <w:rPr>
          <w:lang w:val="en-GB"/>
        </w:rPr>
        <w:t xml:space="preserve">zone enable </w:t>
      </w:r>
      <w:r w:rsidR="00B73A6B">
        <w:rPr>
          <w:lang w:val="en-GB"/>
        </w:rPr>
        <w:t xml:space="preserve">a </w:t>
      </w:r>
      <w:r w:rsidRPr="00CC0406">
        <w:rPr>
          <w:lang w:val="en-GB"/>
        </w:rPr>
        <w:t>clear line of sight from objectives through to rules</w:t>
      </w:r>
      <w:r w:rsidR="0080542F" w:rsidRPr="00CC0406">
        <w:rPr>
          <w:lang w:val="en-GB"/>
        </w:rPr>
        <w:t xml:space="preserve"> for a topic or area</w:t>
      </w:r>
      <w:r w:rsidRPr="00CC0406">
        <w:rPr>
          <w:lang w:val="en-GB"/>
        </w:rPr>
        <w:t xml:space="preserve">.  </w:t>
      </w:r>
      <w:r w:rsidR="00B73A6B">
        <w:rPr>
          <w:lang w:val="en-GB"/>
        </w:rPr>
        <w:t>V</w:t>
      </w:r>
      <w:r w:rsidR="00B73A6B" w:rsidRPr="00CC0406">
        <w:rPr>
          <w:lang w:val="en-GB"/>
        </w:rPr>
        <w:t>ery little cross referencing between chapters is required</w:t>
      </w:r>
      <w:r w:rsidR="00B73A6B" w:rsidRPr="00CC0406" w:rsidDel="0079271B">
        <w:rPr>
          <w:lang w:val="en-GB"/>
        </w:rPr>
        <w:t xml:space="preserve"> </w:t>
      </w:r>
      <w:r w:rsidR="00B73A6B">
        <w:rPr>
          <w:lang w:val="en-GB"/>
        </w:rPr>
        <w:t>when</w:t>
      </w:r>
      <w:r w:rsidR="0079271B" w:rsidRPr="00CC0406">
        <w:rPr>
          <w:lang w:val="en-GB"/>
        </w:rPr>
        <w:t xml:space="preserve"> </w:t>
      </w:r>
      <w:r w:rsidRPr="00CC0406">
        <w:rPr>
          <w:lang w:val="en-GB"/>
        </w:rPr>
        <w:t>all provisions relating to a zone are in one place</w:t>
      </w:r>
      <w:r w:rsidRPr="00563364">
        <w:rPr>
          <w:lang w:val="en-GB"/>
        </w:rPr>
        <w:t xml:space="preserve">.  However, the ability to refer to all rules that may apply to a particular activity is </w:t>
      </w:r>
      <w:r w:rsidR="00B73A6B">
        <w:rPr>
          <w:lang w:val="en-GB"/>
        </w:rPr>
        <w:t xml:space="preserve">made </w:t>
      </w:r>
      <w:r w:rsidRPr="00563364">
        <w:rPr>
          <w:lang w:val="en-GB"/>
        </w:rPr>
        <w:t xml:space="preserve">difficult </w:t>
      </w:r>
      <w:r w:rsidR="00B73A6B">
        <w:rPr>
          <w:lang w:val="en-GB"/>
        </w:rPr>
        <w:t>by</w:t>
      </w:r>
      <w:r w:rsidR="00B73A6B" w:rsidRPr="00563364">
        <w:rPr>
          <w:lang w:val="en-GB"/>
        </w:rPr>
        <w:t xml:space="preserve"> </w:t>
      </w:r>
      <w:r w:rsidRPr="00563364">
        <w:rPr>
          <w:lang w:val="en-GB"/>
        </w:rPr>
        <w:t>a large amount of moving between chapter</w:t>
      </w:r>
      <w:r w:rsidR="00E96EB3">
        <w:rPr>
          <w:lang w:val="en-GB"/>
        </w:rPr>
        <w:t xml:space="preserve">s (either paper or </w:t>
      </w:r>
      <w:r w:rsidR="00B73A6B">
        <w:rPr>
          <w:lang w:val="en-GB"/>
        </w:rPr>
        <w:t>electronic</w:t>
      </w:r>
      <w:r w:rsidR="00E96EB3">
        <w:rPr>
          <w:lang w:val="en-GB"/>
        </w:rPr>
        <w:t>)</w:t>
      </w:r>
      <w:r w:rsidR="00B73A6B">
        <w:rPr>
          <w:lang w:val="en-GB"/>
        </w:rPr>
        <w:t>,</w:t>
      </w:r>
      <w:r w:rsidRPr="00563364">
        <w:rPr>
          <w:lang w:val="en-GB"/>
        </w:rPr>
        <w:t xml:space="preserve"> and reading through objectives and policie</w:t>
      </w:r>
      <w:r w:rsidR="00B73A6B">
        <w:rPr>
          <w:lang w:val="en-GB"/>
        </w:rPr>
        <w:t>s</w:t>
      </w:r>
      <w:r w:rsidRPr="00563364">
        <w:rPr>
          <w:lang w:val="en-GB"/>
        </w:rPr>
        <w:t>.</w:t>
      </w:r>
    </w:p>
    <w:p w14:paraId="31BD0B96" w14:textId="77777777" w:rsidR="008978DA" w:rsidRPr="00563364" w:rsidRDefault="008978DA" w:rsidP="008978DA">
      <w:pPr>
        <w:pStyle w:val="Heading3"/>
        <w:rPr>
          <w:lang w:val="en-GB"/>
        </w:rPr>
      </w:pPr>
      <w:r>
        <w:rPr>
          <w:lang w:val="en-GB"/>
        </w:rPr>
        <w:t>Different plan users may prefer a different structure</w:t>
      </w:r>
    </w:p>
    <w:p w14:paraId="3C7250B6" w14:textId="77777777" w:rsidR="00E96EB3" w:rsidRDefault="00563364" w:rsidP="00A6510B">
      <w:pPr>
        <w:pStyle w:val="BodyText"/>
        <w:rPr>
          <w:lang w:val="en-GB"/>
        </w:rPr>
      </w:pPr>
      <w:r w:rsidRPr="00563364">
        <w:rPr>
          <w:lang w:val="en-GB"/>
        </w:rPr>
        <w:t xml:space="preserve">A preference on which approach is used may be influenced by the type of plan user.  </w:t>
      </w:r>
    </w:p>
    <w:p w14:paraId="088F1A15" w14:textId="3482F748" w:rsidR="00E96EB3" w:rsidRDefault="00563364" w:rsidP="00A6510B">
      <w:pPr>
        <w:pStyle w:val="BodyText"/>
        <w:rPr>
          <w:lang w:val="en-GB"/>
        </w:rPr>
      </w:pPr>
      <w:r w:rsidRPr="00563364">
        <w:rPr>
          <w:lang w:val="en-GB"/>
        </w:rPr>
        <w:t>Professional plan users are usually keen to understand how all relevant provisions work for a given activity</w:t>
      </w:r>
      <w:r w:rsidR="00900C23">
        <w:rPr>
          <w:lang w:val="en-GB"/>
        </w:rPr>
        <w:t>,</w:t>
      </w:r>
      <w:r w:rsidRPr="00563364">
        <w:rPr>
          <w:lang w:val="en-GB"/>
        </w:rPr>
        <w:t xml:space="preserve"> prefer</w:t>
      </w:r>
      <w:r w:rsidR="00900C23">
        <w:rPr>
          <w:lang w:val="en-GB"/>
        </w:rPr>
        <w:t>ring</w:t>
      </w:r>
      <w:r w:rsidRPr="00563364">
        <w:rPr>
          <w:lang w:val="en-GB"/>
        </w:rPr>
        <w:t xml:space="preserve"> plans that provide </w:t>
      </w:r>
      <w:r w:rsidR="00900C23">
        <w:rPr>
          <w:lang w:val="en-GB"/>
        </w:rPr>
        <w:t xml:space="preserve">a </w:t>
      </w:r>
      <w:r w:rsidR="00A11E51">
        <w:rPr>
          <w:lang w:val="en-GB"/>
        </w:rPr>
        <w:t>clear</w:t>
      </w:r>
      <w:r w:rsidR="00A11E51" w:rsidRPr="00563364">
        <w:rPr>
          <w:lang w:val="en-GB"/>
        </w:rPr>
        <w:t xml:space="preserve"> </w:t>
      </w:r>
      <w:r w:rsidRPr="00563364">
        <w:rPr>
          <w:lang w:val="en-GB"/>
        </w:rPr>
        <w:t xml:space="preserve">line of sight between the policy and rule framework.  </w:t>
      </w:r>
    </w:p>
    <w:p w14:paraId="0D234D2B" w14:textId="4EAE0A44" w:rsidR="00067C6B" w:rsidRDefault="00563364" w:rsidP="00852C8C">
      <w:pPr>
        <w:pStyle w:val="BodyText"/>
        <w:spacing w:after="240"/>
        <w:rPr>
          <w:lang w:val="en-GB"/>
        </w:rPr>
      </w:pPr>
      <w:r w:rsidRPr="00563364">
        <w:rPr>
          <w:lang w:val="en-GB"/>
        </w:rPr>
        <w:t>Lay people</w:t>
      </w:r>
      <w:r w:rsidR="00A11E51">
        <w:rPr>
          <w:lang w:val="en-GB"/>
        </w:rPr>
        <w:t>,</w:t>
      </w:r>
      <w:r w:rsidRPr="00563364">
        <w:rPr>
          <w:lang w:val="en-GB"/>
        </w:rPr>
        <w:t xml:space="preserve"> or occasional plan users</w:t>
      </w:r>
      <w:r w:rsidR="00A11E51">
        <w:rPr>
          <w:lang w:val="en-GB"/>
        </w:rPr>
        <w:t>,</w:t>
      </w:r>
      <w:r w:rsidRPr="00563364">
        <w:rPr>
          <w:lang w:val="en-GB"/>
        </w:rPr>
        <w:t xml:space="preserve"> may prefer a structure </w:t>
      </w:r>
      <w:r w:rsidR="00900C23">
        <w:rPr>
          <w:lang w:val="en-GB"/>
        </w:rPr>
        <w:t>that has</w:t>
      </w:r>
      <w:r w:rsidRPr="00563364">
        <w:rPr>
          <w:lang w:val="en-GB"/>
        </w:rPr>
        <w:t xml:space="preserve"> rules and performance standards in a separate and eas</w:t>
      </w:r>
      <w:r w:rsidR="00067C6B">
        <w:rPr>
          <w:lang w:val="en-GB"/>
        </w:rPr>
        <w:t>il</w:t>
      </w:r>
      <w:r w:rsidRPr="00563364">
        <w:rPr>
          <w:lang w:val="en-GB"/>
        </w:rPr>
        <w:t xml:space="preserve">y accessible chapter.  </w:t>
      </w:r>
      <w:r w:rsidR="00067C6B">
        <w:rPr>
          <w:lang w:val="en-GB"/>
        </w:rPr>
        <w:t xml:space="preserve">With increasingly more </w:t>
      </w:r>
      <w:r w:rsidR="00267B7B">
        <w:rPr>
          <w:lang w:val="en-GB"/>
        </w:rPr>
        <w:t xml:space="preserve">interactive </w:t>
      </w:r>
      <w:r w:rsidR="00067C6B">
        <w:rPr>
          <w:lang w:val="en-GB"/>
        </w:rPr>
        <w:t xml:space="preserve">plans </w:t>
      </w:r>
      <w:r w:rsidR="00267B7B">
        <w:rPr>
          <w:lang w:val="en-GB"/>
        </w:rPr>
        <w:t>available</w:t>
      </w:r>
      <w:r w:rsidR="00067C6B">
        <w:rPr>
          <w:lang w:val="en-GB"/>
        </w:rPr>
        <w:t xml:space="preserve"> online</w:t>
      </w:r>
      <w:r w:rsidR="00267B7B">
        <w:rPr>
          <w:lang w:val="en-GB"/>
        </w:rPr>
        <w:t>,</w:t>
      </w:r>
      <w:r w:rsidR="00067C6B">
        <w:rPr>
          <w:lang w:val="en-GB"/>
        </w:rPr>
        <w:t xml:space="preserve"> it </w:t>
      </w:r>
      <w:r w:rsidR="00267B7B">
        <w:rPr>
          <w:lang w:val="en-GB"/>
        </w:rPr>
        <w:t xml:space="preserve">is </w:t>
      </w:r>
      <w:r w:rsidR="00067C6B">
        <w:rPr>
          <w:lang w:val="en-GB"/>
        </w:rPr>
        <w:t>possible the</w:t>
      </w:r>
      <w:r w:rsidR="00497408">
        <w:rPr>
          <w:lang w:val="en-GB"/>
        </w:rPr>
        <w:t>ir</w:t>
      </w:r>
      <w:r w:rsidR="00067C6B">
        <w:rPr>
          <w:lang w:val="en-GB"/>
        </w:rPr>
        <w:t xml:space="preserve"> needs will be meet </w:t>
      </w:r>
      <w:r w:rsidR="00267B7B">
        <w:rPr>
          <w:lang w:val="en-GB"/>
        </w:rPr>
        <w:t xml:space="preserve">through </w:t>
      </w:r>
      <w:r w:rsidR="00067C6B">
        <w:rPr>
          <w:lang w:val="en-GB"/>
        </w:rPr>
        <w:t xml:space="preserve">online property or activity based searches. We </w:t>
      </w:r>
      <w:r w:rsidR="00267B7B">
        <w:rPr>
          <w:lang w:val="en-GB"/>
        </w:rPr>
        <w:t xml:space="preserve">are </w:t>
      </w:r>
      <w:r w:rsidR="00067C6B">
        <w:rPr>
          <w:lang w:val="en-GB"/>
        </w:rPr>
        <w:t xml:space="preserve">testing these </w:t>
      </w:r>
      <w:r w:rsidR="00267B7B">
        <w:rPr>
          <w:lang w:val="en-GB"/>
        </w:rPr>
        <w:t xml:space="preserve">assertions </w:t>
      </w:r>
      <w:r w:rsidR="00067C6B">
        <w:rPr>
          <w:lang w:val="en-GB"/>
        </w:rPr>
        <w:t>further</w:t>
      </w:r>
      <w:r w:rsidR="00267B7B">
        <w:rPr>
          <w:lang w:val="en-GB"/>
        </w:rPr>
        <w:t>, with</w:t>
      </w:r>
      <w:r w:rsidR="00067C6B">
        <w:rPr>
          <w:lang w:val="en-GB"/>
        </w:rPr>
        <w:t xml:space="preserve"> research currently underway. </w:t>
      </w:r>
    </w:p>
    <w:p w14:paraId="1E541841" w14:textId="5C02DD1C" w:rsidR="00563364" w:rsidRPr="006B77BB" w:rsidRDefault="00563364" w:rsidP="00563364">
      <w:pPr>
        <w:pStyle w:val="Boxheading"/>
      </w:pPr>
      <w:r>
        <w:t xml:space="preserve">Questions </w:t>
      </w:r>
    </w:p>
    <w:p w14:paraId="1B3340D8" w14:textId="253289D3" w:rsidR="00563364" w:rsidRPr="00563364" w:rsidRDefault="002D5A57" w:rsidP="000E2AF3">
      <w:pPr>
        <w:pStyle w:val="Box"/>
      </w:pPr>
      <w:r>
        <w:t xml:space="preserve">B.6 </w:t>
      </w:r>
      <w:r w:rsidR="00563364" w:rsidRPr="00563364">
        <w:t>Should plan provisions be organised by provision type</w:t>
      </w:r>
      <w:r w:rsidR="000E2AF3">
        <w:t>,</w:t>
      </w:r>
      <w:r w:rsidR="00563364" w:rsidRPr="00563364">
        <w:t xml:space="preserve"> or by </w:t>
      </w:r>
      <w:r w:rsidR="000E2AF3">
        <w:t xml:space="preserve">topic or zone </w:t>
      </w:r>
      <w:r w:rsidR="00563364" w:rsidRPr="00563364">
        <w:t>?</w:t>
      </w:r>
      <w:r w:rsidR="009E49F1">
        <w:t xml:space="preserve"> </w:t>
      </w:r>
      <w:r w:rsidR="000E2AF3">
        <w:t>Why?</w:t>
      </w:r>
    </w:p>
    <w:p w14:paraId="0561023C" w14:textId="77777777" w:rsidR="000E2AF3" w:rsidRDefault="000E2AF3" w:rsidP="00892FE1">
      <w:pPr>
        <w:pStyle w:val="Box"/>
      </w:pPr>
      <w:r>
        <w:t>B.7</w:t>
      </w:r>
      <w:r w:rsidR="002D5A57">
        <w:t xml:space="preserve"> </w:t>
      </w:r>
      <w:r w:rsidR="009E49F1">
        <w:t>Do you think occasional and professional plan users have different structure preferences?  If</w:t>
      </w:r>
      <w:r>
        <w:t xml:space="preserve"> </w:t>
      </w:r>
    </w:p>
    <w:p w14:paraId="184B6009" w14:textId="23E86334" w:rsidR="004E6374" w:rsidRDefault="000E2AF3" w:rsidP="00892FE1">
      <w:pPr>
        <w:pStyle w:val="Box"/>
      </w:pPr>
      <w:r>
        <w:t>B.8 H</w:t>
      </w:r>
      <w:r w:rsidR="00067C6B">
        <w:t>ow should these needs be reconciled?</w:t>
      </w:r>
    </w:p>
    <w:p w14:paraId="1EAFEA46" w14:textId="79489495" w:rsidR="003667B0" w:rsidRPr="000D455E" w:rsidRDefault="009870CD" w:rsidP="000D455E">
      <w:pPr>
        <w:pStyle w:val="Heading2"/>
      </w:pPr>
      <w:bookmarkStart w:id="29" w:name="_Toc481396641"/>
      <w:r>
        <w:t>O</w:t>
      </w:r>
      <w:r w:rsidR="003667B0" w:rsidRPr="003667B0">
        <w:t>ptions for district plan struct</w:t>
      </w:r>
      <w:r w:rsidR="000D455E">
        <w:t>ure</w:t>
      </w:r>
      <w:r w:rsidR="000F0B88">
        <w:t xml:space="preserve"> – </w:t>
      </w:r>
      <w:r w:rsidR="00497408">
        <w:t>tier</w:t>
      </w:r>
      <w:r w:rsidR="00A11E51">
        <w:t>s</w:t>
      </w:r>
      <w:r w:rsidR="00497408">
        <w:t xml:space="preserve"> </w:t>
      </w:r>
      <w:r w:rsidR="000F0B88">
        <w:t>1 and 2</w:t>
      </w:r>
      <w:bookmarkEnd w:id="29"/>
    </w:p>
    <w:p w14:paraId="5DBB5153" w14:textId="35289173" w:rsidR="005D054D" w:rsidRDefault="0049783F" w:rsidP="00D71D9F">
      <w:pPr>
        <w:pStyle w:val="BodyText"/>
        <w:rPr>
          <w:bCs/>
        </w:rPr>
      </w:pPr>
      <w:r>
        <w:rPr>
          <w:bCs/>
        </w:rPr>
        <w:t xml:space="preserve">Our research clearly showed </w:t>
      </w:r>
      <w:r w:rsidR="005D054D">
        <w:rPr>
          <w:bCs/>
        </w:rPr>
        <w:t xml:space="preserve">a high degree of variation in plan structure.  This </w:t>
      </w:r>
      <w:r w:rsidR="00497408">
        <w:rPr>
          <w:bCs/>
        </w:rPr>
        <w:t xml:space="preserve">is a </w:t>
      </w:r>
      <w:r w:rsidR="005B3E6B">
        <w:rPr>
          <w:bCs/>
        </w:rPr>
        <w:t>result</w:t>
      </w:r>
      <w:r w:rsidR="00497408">
        <w:rPr>
          <w:bCs/>
        </w:rPr>
        <w:t xml:space="preserve"> of </w:t>
      </w:r>
      <w:r w:rsidR="005B3E6B">
        <w:rPr>
          <w:bCs/>
        </w:rPr>
        <w:t xml:space="preserve">the multiple </w:t>
      </w:r>
      <w:r w:rsidR="005D054D">
        <w:rPr>
          <w:bCs/>
        </w:rPr>
        <w:t xml:space="preserve">decisions </w:t>
      </w:r>
      <w:r w:rsidR="005B3E6B">
        <w:rPr>
          <w:bCs/>
        </w:rPr>
        <w:t xml:space="preserve">that need to be made </w:t>
      </w:r>
      <w:r w:rsidR="005D054D">
        <w:rPr>
          <w:bCs/>
        </w:rPr>
        <w:t xml:space="preserve">during the drafting </w:t>
      </w:r>
      <w:r w:rsidR="005E4F6F">
        <w:rPr>
          <w:bCs/>
        </w:rPr>
        <w:t xml:space="preserve">of </w:t>
      </w:r>
      <w:r w:rsidR="005D054D">
        <w:rPr>
          <w:bCs/>
        </w:rPr>
        <w:t xml:space="preserve">each </w:t>
      </w:r>
      <w:r w:rsidR="003303BF">
        <w:rPr>
          <w:bCs/>
        </w:rPr>
        <w:t xml:space="preserve">tier </w:t>
      </w:r>
      <w:r w:rsidR="005D054D">
        <w:rPr>
          <w:bCs/>
        </w:rPr>
        <w:t xml:space="preserve">of the plan structure.  </w:t>
      </w:r>
    </w:p>
    <w:p w14:paraId="03D4825F" w14:textId="7013C897" w:rsidR="008930D1" w:rsidRDefault="005D054D" w:rsidP="00D71D9F">
      <w:pPr>
        <w:pStyle w:val="BodyText"/>
        <w:rPr>
          <w:bCs/>
        </w:rPr>
      </w:pPr>
      <w:r>
        <w:rPr>
          <w:bCs/>
        </w:rPr>
        <w:t xml:space="preserve">We know that </w:t>
      </w:r>
      <w:r w:rsidR="00956C5B">
        <w:rPr>
          <w:bCs/>
        </w:rPr>
        <w:t>few plans adopt a purely</w:t>
      </w:r>
      <w:r w:rsidR="000E2AF3">
        <w:rPr>
          <w:bCs/>
        </w:rPr>
        <w:t xml:space="preserve"> topic</w:t>
      </w:r>
      <w:r w:rsidR="00956C5B">
        <w:rPr>
          <w:bCs/>
        </w:rPr>
        <w:t xml:space="preserve"> based approach</w:t>
      </w:r>
      <w:r w:rsidR="008930D1">
        <w:rPr>
          <w:bCs/>
        </w:rPr>
        <w:t>,</w:t>
      </w:r>
      <w:r w:rsidR="005B3E6B">
        <w:rPr>
          <w:bCs/>
        </w:rPr>
        <w:t xml:space="preserve"> a</w:t>
      </w:r>
      <w:r w:rsidR="005E4F6F">
        <w:rPr>
          <w:bCs/>
        </w:rPr>
        <w:t xml:space="preserve">s </w:t>
      </w:r>
      <w:r w:rsidR="005B3E6B">
        <w:rPr>
          <w:bCs/>
        </w:rPr>
        <w:t xml:space="preserve">the majority of plans </w:t>
      </w:r>
      <w:r w:rsidR="000E2AF3">
        <w:rPr>
          <w:bCs/>
        </w:rPr>
        <w:t>have adopted a</w:t>
      </w:r>
      <w:r w:rsidR="008930D1">
        <w:rPr>
          <w:bCs/>
        </w:rPr>
        <w:t xml:space="preserve"> zone</w:t>
      </w:r>
      <w:r w:rsidR="005726B1">
        <w:rPr>
          <w:bCs/>
        </w:rPr>
        <w:t>-</w:t>
      </w:r>
      <w:r w:rsidR="008930D1">
        <w:rPr>
          <w:bCs/>
        </w:rPr>
        <w:t xml:space="preserve">based </w:t>
      </w:r>
      <w:r w:rsidR="008930D1" w:rsidRPr="00A26BB8">
        <w:rPr>
          <w:bCs/>
        </w:rPr>
        <w:t>combination</w:t>
      </w:r>
      <w:r w:rsidR="008930D1">
        <w:rPr>
          <w:bCs/>
        </w:rPr>
        <w:t xml:space="preserve"> approach</w:t>
      </w:r>
      <w:r w:rsidR="0049783F">
        <w:rPr>
          <w:bCs/>
        </w:rPr>
        <w:t>.</w:t>
      </w:r>
      <w:r w:rsidR="005720EA">
        <w:rPr>
          <w:bCs/>
        </w:rPr>
        <w:t xml:space="preserve"> </w:t>
      </w:r>
      <w:r w:rsidR="00A02EA2">
        <w:rPr>
          <w:bCs/>
        </w:rPr>
        <w:t xml:space="preserve">A </w:t>
      </w:r>
      <w:r w:rsidR="00047378">
        <w:rPr>
          <w:bCs/>
        </w:rPr>
        <w:t>zone-based c</w:t>
      </w:r>
      <w:r w:rsidR="00A02EA2">
        <w:rPr>
          <w:bCs/>
        </w:rPr>
        <w:t>ombination approach provides a higher degree of certainty compared to purely topic</w:t>
      </w:r>
      <w:r w:rsidR="00047378">
        <w:rPr>
          <w:bCs/>
        </w:rPr>
        <w:t>-</w:t>
      </w:r>
      <w:r w:rsidR="00A02EA2">
        <w:rPr>
          <w:bCs/>
        </w:rPr>
        <w:t>based plans that spread provisions through</w:t>
      </w:r>
      <w:r w:rsidR="00047378">
        <w:rPr>
          <w:bCs/>
        </w:rPr>
        <w:t>out</w:t>
      </w:r>
      <w:r w:rsidR="00A02EA2">
        <w:rPr>
          <w:bCs/>
        </w:rPr>
        <w:t xml:space="preserve"> the plan.</w:t>
      </w:r>
      <w:r w:rsidR="0049783F">
        <w:rPr>
          <w:bCs/>
        </w:rPr>
        <w:t xml:space="preserve"> </w:t>
      </w:r>
      <w:r w:rsidR="007B11AE">
        <w:rPr>
          <w:bCs/>
        </w:rPr>
        <w:t xml:space="preserve"> </w:t>
      </w:r>
      <w:r w:rsidR="00C8744E">
        <w:rPr>
          <w:bCs/>
        </w:rPr>
        <w:t>At its most simple</w:t>
      </w:r>
      <w:r w:rsidR="00047378">
        <w:rPr>
          <w:bCs/>
        </w:rPr>
        <w:t>,</w:t>
      </w:r>
      <w:r w:rsidR="00C8744E">
        <w:rPr>
          <w:bCs/>
        </w:rPr>
        <w:t xml:space="preserve"> a </w:t>
      </w:r>
      <w:r w:rsidR="007B11AE">
        <w:rPr>
          <w:bCs/>
        </w:rPr>
        <w:t>c</w:t>
      </w:r>
      <w:r w:rsidR="00C8744E">
        <w:rPr>
          <w:bCs/>
        </w:rPr>
        <w:t xml:space="preserve">ombination plan would be a series </w:t>
      </w:r>
      <w:r w:rsidR="007B11AE">
        <w:rPr>
          <w:bCs/>
        </w:rPr>
        <w:t>of zones with d</w:t>
      </w:r>
      <w:r w:rsidR="00C8744E">
        <w:rPr>
          <w:bCs/>
        </w:rPr>
        <w:t xml:space="preserve">istrict wide nationally important objectives and policies in a separate chapter </w:t>
      </w:r>
      <w:r w:rsidR="00047378">
        <w:rPr>
          <w:bCs/>
        </w:rPr>
        <w:t xml:space="preserve">with </w:t>
      </w:r>
      <w:r w:rsidR="00C8744E">
        <w:rPr>
          <w:bCs/>
        </w:rPr>
        <w:t>all rules</w:t>
      </w:r>
      <w:r w:rsidR="00047378">
        <w:rPr>
          <w:bCs/>
        </w:rPr>
        <w:t xml:space="preserve"> </w:t>
      </w:r>
      <w:r w:rsidR="00C8744E">
        <w:rPr>
          <w:bCs/>
        </w:rPr>
        <w:t>in the zone</w:t>
      </w:r>
      <w:r w:rsidR="005720EA">
        <w:rPr>
          <w:bCs/>
        </w:rPr>
        <w:t>-</w:t>
      </w:r>
      <w:r w:rsidR="00C8744E">
        <w:rPr>
          <w:bCs/>
        </w:rPr>
        <w:t>based chapter (</w:t>
      </w:r>
      <w:r w:rsidR="00FC0EFE">
        <w:rPr>
          <w:bCs/>
        </w:rPr>
        <w:t>see o</w:t>
      </w:r>
      <w:r w:rsidR="00C8744E">
        <w:rPr>
          <w:bCs/>
        </w:rPr>
        <w:t xml:space="preserve">ption 1). </w:t>
      </w:r>
    </w:p>
    <w:p w14:paraId="7AD9AC87" w14:textId="2E4D99E2" w:rsidR="00405A5A" w:rsidRPr="000D455E" w:rsidRDefault="008F615A" w:rsidP="00665085">
      <w:pPr>
        <w:pStyle w:val="BodyText"/>
        <w:spacing w:after="240"/>
        <w:rPr>
          <w:bCs/>
        </w:rPr>
      </w:pPr>
      <w:r>
        <w:rPr>
          <w:bCs/>
        </w:rPr>
        <w:t xml:space="preserve">The options presented below are all based on the </w:t>
      </w:r>
      <w:r w:rsidR="00FC0EFE">
        <w:rPr>
          <w:bCs/>
        </w:rPr>
        <w:t xml:space="preserve">combination </w:t>
      </w:r>
      <w:r>
        <w:rPr>
          <w:bCs/>
        </w:rPr>
        <w:t>approach</w:t>
      </w:r>
      <w:r w:rsidR="00C32F1E">
        <w:rPr>
          <w:bCs/>
        </w:rPr>
        <w:t>.</w:t>
      </w:r>
      <w:r w:rsidR="00A02EA2">
        <w:rPr>
          <w:bCs/>
        </w:rPr>
        <w:t xml:space="preserve"> </w:t>
      </w:r>
      <w:r w:rsidR="00A02EA2" w:rsidRPr="00A02EA2">
        <w:rPr>
          <w:bCs/>
        </w:rPr>
        <w:t xml:space="preserve"> </w:t>
      </w:r>
      <w:r w:rsidR="00A02EA2">
        <w:rPr>
          <w:bCs/>
        </w:rPr>
        <w:t>In all options, the national</w:t>
      </w:r>
      <w:r w:rsidR="00537480">
        <w:rPr>
          <w:bCs/>
        </w:rPr>
        <w:t>,</w:t>
      </w:r>
      <w:r w:rsidR="00A02EA2">
        <w:rPr>
          <w:bCs/>
        </w:rPr>
        <w:t xml:space="preserve"> regional and strategic direction section is placed before other sections</w:t>
      </w:r>
      <w:r w:rsidR="005E0341">
        <w:rPr>
          <w:bCs/>
        </w:rPr>
        <w:t>,</w:t>
      </w:r>
      <w:r w:rsidR="00A02EA2">
        <w:rPr>
          <w:bCs/>
        </w:rPr>
        <w:t xml:space="preserve"> recognising the need for the district plan to give effect to these provisions. </w:t>
      </w:r>
    </w:p>
    <w:p w14:paraId="0BBCA5CA" w14:textId="77777777" w:rsidR="000D455E" w:rsidRPr="003667B0" w:rsidRDefault="000D455E" w:rsidP="000D455E">
      <w:pPr>
        <w:pStyle w:val="Boxheading"/>
        <w:rPr>
          <w:bCs/>
        </w:rPr>
      </w:pPr>
      <w:r>
        <w:rPr>
          <w:bCs/>
        </w:rPr>
        <w:t>T</w:t>
      </w:r>
      <w:r w:rsidRPr="003667B0">
        <w:rPr>
          <w:bCs/>
        </w:rPr>
        <w:t>he diagrams of district plan structure have been simplified</w:t>
      </w:r>
      <w:r w:rsidR="00865FFB">
        <w:rPr>
          <w:bCs/>
        </w:rPr>
        <w:t xml:space="preserve"> and are a representation of a possible</w:t>
      </w:r>
      <w:r w:rsidR="000602AD">
        <w:rPr>
          <w:bCs/>
        </w:rPr>
        <w:t xml:space="preserve"> district plan</w:t>
      </w:r>
      <w:r w:rsidR="00865FFB">
        <w:rPr>
          <w:bCs/>
        </w:rPr>
        <w:t xml:space="preserve"> structure</w:t>
      </w:r>
      <w:r w:rsidRPr="003667B0">
        <w:rPr>
          <w:bCs/>
        </w:rPr>
        <w:t xml:space="preserve">.  </w:t>
      </w:r>
      <w:r w:rsidR="00865FFB">
        <w:rPr>
          <w:bCs/>
        </w:rPr>
        <w:t>P</w:t>
      </w:r>
      <w:r w:rsidR="000602AD">
        <w:rPr>
          <w:bCs/>
        </w:rPr>
        <w:t xml:space="preserve">lease keep this in </w:t>
      </w:r>
      <w:r w:rsidR="005D054D">
        <w:rPr>
          <w:bCs/>
        </w:rPr>
        <w:t xml:space="preserve">mind when considering the options and questions below. </w:t>
      </w:r>
    </w:p>
    <w:p w14:paraId="5F30FBD7" w14:textId="77777777" w:rsidR="000D455E" w:rsidRDefault="000D455E" w:rsidP="000D455E">
      <w:pPr>
        <w:pStyle w:val="BodyText"/>
        <w:rPr>
          <w:b/>
          <w:bCs/>
        </w:rPr>
      </w:pPr>
    </w:p>
    <w:p w14:paraId="753A4F8D" w14:textId="77777777" w:rsidR="003E2A99" w:rsidRDefault="001618DE" w:rsidP="001618DE">
      <w:pPr>
        <w:spacing w:before="0" w:after="200" w:line="276" w:lineRule="auto"/>
        <w:jc w:val="left"/>
        <w:rPr>
          <w:b/>
          <w:bCs/>
        </w:rPr>
      </w:pPr>
      <w:r>
        <w:rPr>
          <w:b/>
          <w:bCs/>
        </w:rPr>
        <w:br w:type="page"/>
      </w:r>
    </w:p>
    <w:p w14:paraId="590ADC5E" w14:textId="0A63613C" w:rsidR="000D455E" w:rsidRPr="000D455E" w:rsidRDefault="000D455E" w:rsidP="000D455E">
      <w:pPr>
        <w:pStyle w:val="Heading3"/>
      </w:pPr>
      <w:r w:rsidRPr="000D455E">
        <w:lastRenderedPageBreak/>
        <w:t xml:space="preserve">Option 1: </w:t>
      </w:r>
      <w:r w:rsidR="00040EC1">
        <w:t>Zone-</w:t>
      </w:r>
      <w:r w:rsidR="000E2AF3">
        <w:t>based plan with separate topic</w:t>
      </w:r>
      <w:r w:rsidRPr="000D455E">
        <w:t xml:space="preserve"> based objectives and policies</w:t>
      </w:r>
    </w:p>
    <w:p w14:paraId="10B4DDA4" w14:textId="66C4DF56" w:rsidR="003667B0" w:rsidRDefault="000D455E" w:rsidP="00A6510B">
      <w:pPr>
        <w:pStyle w:val="BodyText"/>
      </w:pPr>
      <w:r w:rsidRPr="000D455E">
        <w:rPr>
          <w:rFonts w:eastAsia="Calibri" w:cs="Times New Roman"/>
          <w:lang w:eastAsia="en-US"/>
        </w:rPr>
        <w:t>In this option</w:t>
      </w:r>
      <w:r w:rsidR="005A3F37">
        <w:rPr>
          <w:rFonts w:eastAsia="Calibri" w:cs="Times New Roman"/>
          <w:lang w:eastAsia="en-US"/>
        </w:rPr>
        <w:t>,</w:t>
      </w:r>
      <w:r w:rsidRPr="000D455E">
        <w:rPr>
          <w:rFonts w:eastAsia="Calibri" w:cs="Times New Roman"/>
          <w:lang w:eastAsia="en-US"/>
        </w:rPr>
        <w:t xml:space="preserve"> </w:t>
      </w:r>
      <w:r w:rsidR="00537480">
        <w:rPr>
          <w:rFonts w:eastAsia="Calibri" w:cs="Times New Roman"/>
          <w:b/>
          <w:lang w:eastAsia="en-US"/>
        </w:rPr>
        <w:t>z</w:t>
      </w:r>
      <w:r w:rsidR="00D6797B" w:rsidRPr="00D6797B">
        <w:rPr>
          <w:rFonts w:eastAsia="Calibri" w:cs="Times New Roman"/>
          <w:b/>
          <w:lang w:eastAsia="en-US"/>
        </w:rPr>
        <w:t>one</w:t>
      </w:r>
      <w:r w:rsidR="00D6797B">
        <w:rPr>
          <w:rFonts w:eastAsia="Calibri" w:cs="Times New Roman"/>
          <w:lang w:eastAsia="en-US"/>
        </w:rPr>
        <w:t xml:space="preserve"> chapters are self-contained except </w:t>
      </w:r>
      <w:r w:rsidR="00960EDD">
        <w:rPr>
          <w:rFonts w:eastAsia="Calibri" w:cs="Times New Roman"/>
          <w:lang w:eastAsia="en-US"/>
        </w:rPr>
        <w:t xml:space="preserve">for </w:t>
      </w:r>
      <w:r w:rsidR="000E2AF3">
        <w:rPr>
          <w:rFonts w:eastAsia="Calibri" w:cs="Times New Roman"/>
          <w:b/>
          <w:lang w:eastAsia="en-US"/>
        </w:rPr>
        <w:t>District Wide Nationally S</w:t>
      </w:r>
      <w:r w:rsidR="003E2A99" w:rsidRPr="003E2A99">
        <w:rPr>
          <w:rFonts w:eastAsia="Calibri" w:cs="Times New Roman"/>
          <w:b/>
          <w:lang w:eastAsia="en-US"/>
        </w:rPr>
        <w:t>ignificant</w:t>
      </w:r>
      <w:r w:rsidR="003E2A99">
        <w:rPr>
          <w:rFonts w:eastAsia="Calibri" w:cs="Times New Roman"/>
          <w:lang w:eastAsia="en-US"/>
        </w:rPr>
        <w:t xml:space="preserve"> </w:t>
      </w:r>
      <w:r w:rsidRPr="000D455E">
        <w:rPr>
          <w:rFonts w:eastAsia="Calibri" w:cs="Times New Roman"/>
          <w:lang w:eastAsia="en-US"/>
        </w:rPr>
        <w:t>objectives and policies</w:t>
      </w:r>
      <w:r w:rsidR="00040EC1">
        <w:rPr>
          <w:rFonts w:eastAsia="Calibri" w:cs="Times New Roman"/>
          <w:lang w:eastAsia="en-US"/>
        </w:rPr>
        <w:t xml:space="preserve"> that</w:t>
      </w:r>
      <w:r w:rsidRPr="000D455E">
        <w:rPr>
          <w:rFonts w:eastAsia="Calibri" w:cs="Times New Roman"/>
          <w:lang w:eastAsia="en-US"/>
        </w:rPr>
        <w:t xml:space="preserve"> would be in a separate plan section.  Specific zone</w:t>
      </w:r>
      <w:r w:rsidR="00040EC1">
        <w:rPr>
          <w:rFonts w:eastAsia="Calibri" w:cs="Times New Roman"/>
          <w:lang w:eastAsia="en-US"/>
        </w:rPr>
        <w:t>-</w:t>
      </w:r>
      <w:r w:rsidRPr="000D455E">
        <w:rPr>
          <w:rFonts w:eastAsia="Calibri" w:cs="Times New Roman"/>
          <w:lang w:eastAsia="en-US"/>
        </w:rPr>
        <w:t>based objectives and policies would be i</w:t>
      </w:r>
      <w:r w:rsidR="003E2A99">
        <w:rPr>
          <w:rFonts w:eastAsia="Calibri" w:cs="Times New Roman"/>
          <w:lang w:eastAsia="en-US"/>
        </w:rPr>
        <w:t xml:space="preserve">n the zone chapters.  All rules, including those relating to </w:t>
      </w:r>
      <w:r w:rsidR="000E2AF3">
        <w:rPr>
          <w:rFonts w:eastAsia="Calibri" w:cs="Times New Roman"/>
          <w:b/>
          <w:lang w:eastAsia="en-US"/>
        </w:rPr>
        <w:t>District Wide Amenity M</w:t>
      </w:r>
      <w:r w:rsidR="003E2A99" w:rsidRPr="003E2A99">
        <w:rPr>
          <w:rFonts w:eastAsia="Calibri" w:cs="Times New Roman"/>
          <w:b/>
          <w:lang w:eastAsia="en-US"/>
        </w:rPr>
        <w:t>atters</w:t>
      </w:r>
      <w:r w:rsidR="003E2A99">
        <w:rPr>
          <w:rFonts w:eastAsia="Calibri" w:cs="Times New Roman"/>
          <w:lang w:eastAsia="en-US"/>
        </w:rPr>
        <w:t xml:space="preserve"> </w:t>
      </w:r>
      <w:r w:rsidRPr="000D455E">
        <w:rPr>
          <w:rFonts w:eastAsia="Calibri" w:cs="Times New Roman"/>
          <w:lang w:eastAsia="en-US"/>
        </w:rPr>
        <w:t>would be located in zone chapter</w:t>
      </w:r>
      <w:r w:rsidR="003E2A99">
        <w:rPr>
          <w:rFonts w:eastAsia="Calibri" w:cs="Times New Roman"/>
          <w:lang w:eastAsia="en-US"/>
        </w:rPr>
        <w:t>s.</w:t>
      </w:r>
      <w:r w:rsidR="003169B9">
        <w:rPr>
          <w:rFonts w:eastAsia="Calibri" w:cs="Times New Roman"/>
          <w:lang w:eastAsia="en-US"/>
        </w:rPr>
        <w:t xml:space="preserve">  This is the most basic of the </w:t>
      </w:r>
      <w:r w:rsidR="00537480">
        <w:rPr>
          <w:rFonts w:eastAsia="Calibri" w:cs="Times New Roman"/>
          <w:lang w:eastAsia="en-US"/>
        </w:rPr>
        <w:t xml:space="preserve">combination </w:t>
      </w:r>
      <w:r w:rsidR="003169B9">
        <w:rPr>
          <w:rFonts w:eastAsia="Calibri" w:cs="Times New Roman"/>
          <w:lang w:eastAsia="en-US"/>
        </w:rPr>
        <w:t>plan options.</w:t>
      </w:r>
    </w:p>
    <w:p w14:paraId="05A787BE" w14:textId="4865A121" w:rsidR="000D455E" w:rsidRDefault="00423F3F" w:rsidP="009C2309">
      <w:pPr>
        <w:pStyle w:val="BodyText"/>
      </w:pPr>
      <w:r>
        <w:object w:dxaOrig="10737" w:dyaOrig="13220" w14:anchorId="2C31E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557.85pt" o:ole="">
            <v:imagedata r:id="rId19" o:title=""/>
          </v:shape>
          <o:OLEObject Type="Embed" ProgID="Visio.Drawing.11" ShapeID="_x0000_i1025" DrawAspect="Content" ObjectID="_1592047826" r:id="rId20"/>
        </w:object>
      </w:r>
    </w:p>
    <w:p w14:paraId="070F291E" w14:textId="77777777" w:rsidR="007E3158" w:rsidRDefault="007E3158" w:rsidP="00A6510B">
      <w:pPr>
        <w:pStyle w:val="BodyText"/>
      </w:pPr>
    </w:p>
    <w:p w14:paraId="6BA91400" w14:textId="534E1D9B" w:rsidR="005072CE" w:rsidRDefault="005072CE">
      <w:pPr>
        <w:spacing w:before="0" w:after="200" w:line="276" w:lineRule="auto"/>
        <w:jc w:val="left"/>
      </w:pPr>
      <w:r>
        <w:br w:type="page"/>
      </w:r>
    </w:p>
    <w:p w14:paraId="76D2AFA7" w14:textId="4E4B93FF" w:rsidR="007E3158" w:rsidRDefault="00AD7672" w:rsidP="00481B08">
      <w:pPr>
        <w:pStyle w:val="Tableheading"/>
      </w:pPr>
      <w:bookmarkStart w:id="30" w:name="_Toc479003384"/>
      <w:r>
        <w:lastRenderedPageBreak/>
        <w:t>Table 3</w:t>
      </w:r>
      <w:r w:rsidR="00481B08">
        <w:t>:</w:t>
      </w:r>
      <w:r>
        <w:t xml:space="preserve"> </w:t>
      </w:r>
      <w:r w:rsidR="00BB5306">
        <w:tab/>
      </w:r>
      <w:r w:rsidR="004117DB">
        <w:t>A</w:t>
      </w:r>
      <w:r>
        <w:t>dvantages and disadvantages of option 1</w:t>
      </w:r>
      <w:bookmarkEnd w:id="30"/>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848"/>
        <w:gridCol w:w="4657"/>
      </w:tblGrid>
      <w:tr w:rsidR="006C4308" w:rsidRPr="005072CE" w14:paraId="3A767739" w14:textId="77777777" w:rsidTr="00727947">
        <w:trPr>
          <w:tblHeader/>
        </w:trPr>
        <w:tc>
          <w:tcPr>
            <w:tcW w:w="3848" w:type="dxa"/>
            <w:tcBorders>
              <w:bottom w:val="nil"/>
              <w:right w:val="nil"/>
            </w:tcBorders>
            <w:shd w:val="clear" w:color="auto" w:fill="1C556C"/>
          </w:tcPr>
          <w:p w14:paraId="5071355E" w14:textId="77777777" w:rsidR="006C4308" w:rsidRPr="00143327" w:rsidRDefault="00D37DCA" w:rsidP="00143327">
            <w:pPr>
              <w:pStyle w:val="TableTextbold"/>
              <w:rPr>
                <w:bCs/>
                <w:color w:val="FFFFFF" w:themeColor="background1"/>
                <w:szCs w:val="18"/>
              </w:rPr>
            </w:pPr>
            <w:r w:rsidRPr="00143327">
              <w:rPr>
                <w:bCs/>
                <w:color w:val="FFFFFF" w:themeColor="background1"/>
                <w:szCs w:val="18"/>
              </w:rPr>
              <w:t>A</w:t>
            </w:r>
            <w:r w:rsidR="00D6797B" w:rsidRPr="00143327">
              <w:rPr>
                <w:bCs/>
                <w:color w:val="FFFFFF" w:themeColor="background1"/>
                <w:szCs w:val="18"/>
              </w:rPr>
              <w:t>d</w:t>
            </w:r>
            <w:r w:rsidRPr="00143327">
              <w:rPr>
                <w:bCs/>
                <w:color w:val="FFFFFF" w:themeColor="background1"/>
                <w:szCs w:val="18"/>
              </w:rPr>
              <w:t>vantages</w:t>
            </w:r>
          </w:p>
        </w:tc>
        <w:tc>
          <w:tcPr>
            <w:tcW w:w="4657" w:type="dxa"/>
            <w:tcBorders>
              <w:left w:val="nil"/>
              <w:bottom w:val="nil"/>
            </w:tcBorders>
            <w:shd w:val="clear" w:color="auto" w:fill="1C556C"/>
          </w:tcPr>
          <w:p w14:paraId="22192A3F" w14:textId="77777777" w:rsidR="006C4308" w:rsidRPr="00143327" w:rsidRDefault="006C4308" w:rsidP="00143327">
            <w:pPr>
              <w:pStyle w:val="TableTextbold"/>
              <w:rPr>
                <w:bCs/>
                <w:color w:val="FFFFFF" w:themeColor="background1"/>
                <w:szCs w:val="18"/>
              </w:rPr>
            </w:pPr>
            <w:r w:rsidRPr="00143327">
              <w:rPr>
                <w:bCs/>
                <w:color w:val="FFFFFF" w:themeColor="background1"/>
                <w:szCs w:val="18"/>
              </w:rPr>
              <w:t xml:space="preserve">Disadvantages </w:t>
            </w:r>
          </w:p>
        </w:tc>
      </w:tr>
      <w:tr w:rsidR="006C4308" w:rsidRPr="006B77BB" w14:paraId="1B2F6131" w14:textId="77777777" w:rsidTr="008C7E16">
        <w:tc>
          <w:tcPr>
            <w:tcW w:w="3848" w:type="dxa"/>
            <w:tcBorders>
              <w:top w:val="nil"/>
            </w:tcBorders>
            <w:shd w:val="clear" w:color="auto" w:fill="auto"/>
          </w:tcPr>
          <w:p w14:paraId="6DC8925B" w14:textId="23EB2BEC" w:rsidR="006C4308" w:rsidRPr="0097777B" w:rsidRDefault="006C4308" w:rsidP="00143327">
            <w:pPr>
              <w:pStyle w:val="TableText"/>
            </w:pPr>
            <w:r w:rsidRPr="0097777B">
              <w:t>All zone</w:t>
            </w:r>
            <w:r w:rsidR="00F3318D">
              <w:t xml:space="preserve"> based objectives</w:t>
            </w:r>
            <w:r w:rsidR="00F17F0A">
              <w:t>,</w:t>
            </w:r>
            <w:r w:rsidR="00F3318D">
              <w:t xml:space="preserve"> policies and </w:t>
            </w:r>
            <w:r w:rsidRPr="0097777B">
              <w:t>rules are in one place for ease of reference</w:t>
            </w:r>
            <w:r w:rsidR="00F3318D">
              <w:t>.</w:t>
            </w:r>
          </w:p>
        </w:tc>
        <w:tc>
          <w:tcPr>
            <w:tcW w:w="4657" w:type="dxa"/>
            <w:tcBorders>
              <w:top w:val="nil"/>
            </w:tcBorders>
            <w:shd w:val="clear" w:color="auto" w:fill="auto"/>
          </w:tcPr>
          <w:p w14:paraId="42A3A64B" w14:textId="5D9431C4" w:rsidR="006C4308" w:rsidRPr="0097777B" w:rsidRDefault="006C4308" w:rsidP="00143327">
            <w:pPr>
              <w:pStyle w:val="TableText"/>
            </w:pPr>
            <w:r w:rsidRPr="0097777B">
              <w:t xml:space="preserve">Good cross referencing </w:t>
            </w:r>
            <w:r w:rsidR="00661EEE">
              <w:t>is needed</w:t>
            </w:r>
            <w:r w:rsidR="00661EEE" w:rsidRPr="0097777B">
              <w:t xml:space="preserve"> </w:t>
            </w:r>
            <w:r w:rsidRPr="0097777B">
              <w:t xml:space="preserve">where zone </w:t>
            </w:r>
            <w:r w:rsidR="00A72ACE">
              <w:t xml:space="preserve">rules </w:t>
            </w:r>
            <w:r w:rsidRPr="0097777B">
              <w:t xml:space="preserve">require consideration of district wide </w:t>
            </w:r>
            <w:r w:rsidR="000602AD">
              <w:t>national</w:t>
            </w:r>
            <w:r w:rsidR="00A72ACE">
              <w:t>ly</w:t>
            </w:r>
            <w:r w:rsidR="000602AD">
              <w:t xml:space="preserve"> significant </w:t>
            </w:r>
            <w:r w:rsidR="00A72ACE">
              <w:t>objectives and policies</w:t>
            </w:r>
            <w:r w:rsidRPr="0097777B">
              <w:t>.</w:t>
            </w:r>
          </w:p>
        </w:tc>
      </w:tr>
      <w:tr w:rsidR="00356B97" w:rsidRPr="006B77BB" w14:paraId="12B51A7D" w14:textId="77777777" w:rsidTr="00143327">
        <w:tc>
          <w:tcPr>
            <w:tcW w:w="3848" w:type="dxa"/>
            <w:shd w:val="clear" w:color="auto" w:fill="auto"/>
          </w:tcPr>
          <w:p w14:paraId="03B05565" w14:textId="1AC5BD0B" w:rsidR="00356B97" w:rsidRPr="0097777B" w:rsidRDefault="00356B97" w:rsidP="00143327">
            <w:pPr>
              <w:pStyle w:val="TableText"/>
            </w:pPr>
            <w:r>
              <w:t>All distri</w:t>
            </w:r>
            <w:r w:rsidR="00D6797B">
              <w:t xml:space="preserve">ct wide nationally significant and </w:t>
            </w:r>
            <w:r>
              <w:t>district w</w:t>
            </w:r>
            <w:r w:rsidR="00D6797B">
              <w:t>i</w:t>
            </w:r>
            <w:r>
              <w:t>de amenity matter</w:t>
            </w:r>
            <w:r w:rsidR="001D6B0C">
              <w:t>s</w:t>
            </w:r>
            <w:r>
              <w:t xml:space="preserve"> are inclu</w:t>
            </w:r>
            <w:r w:rsidR="00F96F02">
              <w:t>ded with zone based rules</w:t>
            </w:r>
            <w:r>
              <w:t>, providing a “one stop”</w:t>
            </w:r>
            <w:r w:rsidR="00F96F02">
              <w:t xml:space="preserve"> chapter</w:t>
            </w:r>
            <w:r w:rsidR="00B07A4D">
              <w:t xml:space="preserve"> for each zone</w:t>
            </w:r>
            <w:r w:rsidR="00F96F02">
              <w:t>.</w:t>
            </w:r>
          </w:p>
        </w:tc>
        <w:tc>
          <w:tcPr>
            <w:tcW w:w="4657" w:type="dxa"/>
            <w:shd w:val="clear" w:color="auto" w:fill="auto"/>
          </w:tcPr>
          <w:p w14:paraId="1EC8A6D6" w14:textId="169D5EE3" w:rsidR="00356B97" w:rsidRPr="0097777B" w:rsidRDefault="00F96F02" w:rsidP="00143327">
            <w:pPr>
              <w:pStyle w:val="TableText"/>
            </w:pPr>
            <w:r w:rsidRPr="0097777B">
              <w:t xml:space="preserve">No clear line of sight </w:t>
            </w:r>
            <w:r w:rsidR="00C95EF6">
              <w:t xml:space="preserve">exists </w:t>
            </w:r>
            <w:r w:rsidRPr="0097777B">
              <w:t>between district wide</w:t>
            </w:r>
            <w:r>
              <w:t xml:space="preserve"> nationally significant objectives and policies</w:t>
            </w:r>
            <w:r w:rsidRPr="0097777B">
              <w:t xml:space="preserve"> and the rules that r</w:t>
            </w:r>
            <w:r w:rsidR="008E1D9F">
              <w:t>elate to them</w:t>
            </w:r>
            <w:r w:rsidR="00C95EF6">
              <w:t>,</w:t>
            </w:r>
            <w:r w:rsidR="008E1D9F">
              <w:t xml:space="preserve"> </w:t>
            </w:r>
            <w:r w:rsidR="00C95EF6">
              <w:t>making it</w:t>
            </w:r>
            <w:r w:rsidR="00B07A4D">
              <w:t xml:space="preserve"> </w:t>
            </w:r>
            <w:r w:rsidR="008E1D9F">
              <w:t>harder for people to understand rationale for the provisions.</w:t>
            </w:r>
          </w:p>
        </w:tc>
      </w:tr>
      <w:tr w:rsidR="006C4308" w:rsidRPr="006B77BB" w14:paraId="61CCBF5C" w14:textId="77777777" w:rsidTr="00143327">
        <w:tc>
          <w:tcPr>
            <w:tcW w:w="3848" w:type="dxa"/>
            <w:shd w:val="clear" w:color="auto" w:fill="auto"/>
          </w:tcPr>
          <w:p w14:paraId="48C5F079" w14:textId="00870024" w:rsidR="006C4308" w:rsidRPr="0097777B" w:rsidRDefault="001D6B0C" w:rsidP="00143327">
            <w:pPr>
              <w:pStyle w:val="TableText"/>
            </w:pPr>
            <w:r>
              <w:t>The most frequently used matt</w:t>
            </w:r>
            <w:r w:rsidR="00DE10B5">
              <w:t>e</w:t>
            </w:r>
            <w:r>
              <w:t>rs (zone based provisions) are together</w:t>
            </w:r>
            <w:r w:rsidR="006C4308" w:rsidRPr="0097777B">
              <w:t>.</w:t>
            </w:r>
          </w:p>
        </w:tc>
        <w:tc>
          <w:tcPr>
            <w:tcW w:w="4657" w:type="dxa"/>
            <w:shd w:val="clear" w:color="auto" w:fill="auto"/>
          </w:tcPr>
          <w:p w14:paraId="6CA71B3C" w14:textId="37887723" w:rsidR="006C4308" w:rsidRPr="0097777B" w:rsidRDefault="001D6B0C" w:rsidP="00143327">
            <w:pPr>
              <w:pStyle w:val="TableText"/>
            </w:pPr>
            <w:r>
              <w:t>S</w:t>
            </w:r>
            <w:r w:rsidR="00B07A4D">
              <w:t xml:space="preserve">ignificant </w:t>
            </w:r>
            <w:r w:rsidR="00F96F02">
              <w:t>repetition</w:t>
            </w:r>
            <w:r>
              <w:t>,</w:t>
            </w:r>
            <w:r w:rsidR="00F96F02">
              <w:t xml:space="preserve"> a</w:t>
            </w:r>
            <w:r w:rsidR="00F26C9A">
              <w:t>s district wide amenity matters and district</w:t>
            </w:r>
            <w:r w:rsidR="00B07A4D">
              <w:t xml:space="preserve"> wide nationally significant provisions</w:t>
            </w:r>
            <w:r w:rsidR="00F26C9A">
              <w:t xml:space="preserve"> are repeated in each zone based chapter</w:t>
            </w:r>
            <w:r w:rsidR="00F96F02">
              <w:t>.</w:t>
            </w:r>
          </w:p>
        </w:tc>
      </w:tr>
      <w:tr w:rsidR="00F26C9A" w:rsidRPr="006B77BB" w14:paraId="4C5AA196" w14:textId="77777777" w:rsidTr="00143327">
        <w:tc>
          <w:tcPr>
            <w:tcW w:w="3848" w:type="dxa"/>
            <w:shd w:val="clear" w:color="auto" w:fill="auto"/>
          </w:tcPr>
          <w:p w14:paraId="06D6224A" w14:textId="40E6BB8C" w:rsidR="00F26C9A" w:rsidRPr="0097777B" w:rsidRDefault="00661EEE" w:rsidP="00143327">
            <w:pPr>
              <w:pStyle w:val="TableText"/>
            </w:pPr>
            <w:r>
              <w:t>A c</w:t>
            </w:r>
            <w:r w:rsidR="00F26C9A" w:rsidRPr="0097777B">
              <w:t>lear line of sight</w:t>
            </w:r>
            <w:r w:rsidR="001D6B0C">
              <w:t xml:space="preserve"> exists</w:t>
            </w:r>
            <w:r w:rsidR="00F26C9A" w:rsidRPr="0097777B">
              <w:t xml:space="preserve"> between zone based rules and zone based objectives and policies.</w:t>
            </w:r>
          </w:p>
        </w:tc>
        <w:tc>
          <w:tcPr>
            <w:tcW w:w="4657" w:type="dxa"/>
            <w:shd w:val="clear" w:color="auto" w:fill="auto"/>
          </w:tcPr>
          <w:p w14:paraId="5FEE19A4" w14:textId="71E7EB6B" w:rsidR="00F26C9A" w:rsidRDefault="00B07A4D" w:rsidP="00143327">
            <w:pPr>
              <w:pStyle w:val="TableText"/>
            </w:pPr>
            <w:r>
              <w:t>The number of zone based provisions is large. Matters that may be less relev</w:t>
            </w:r>
            <w:r w:rsidR="00FA285A">
              <w:t>ant to common application types, such as district wide amenity matters</w:t>
            </w:r>
            <w:r w:rsidR="001D6B0C">
              <w:t>.</w:t>
            </w:r>
            <w:r w:rsidR="00FA285A">
              <w:t xml:space="preserve"> </w:t>
            </w:r>
            <w:r>
              <w:t>may “clutter” more commonly used provisions.</w:t>
            </w:r>
          </w:p>
        </w:tc>
      </w:tr>
      <w:tr w:rsidR="006C4308" w:rsidRPr="006B77BB" w14:paraId="6808B40A" w14:textId="77777777" w:rsidTr="00143327">
        <w:tc>
          <w:tcPr>
            <w:tcW w:w="3848" w:type="dxa"/>
          </w:tcPr>
          <w:p w14:paraId="4BF5DEBE" w14:textId="4A05494C" w:rsidR="006C4308" w:rsidRPr="0097777B" w:rsidRDefault="00F26C9A" w:rsidP="00143327">
            <w:pPr>
              <w:pStyle w:val="TableText"/>
            </w:pPr>
            <w:r>
              <w:t>Simple for a lay person to use and understand</w:t>
            </w:r>
            <w:r w:rsidR="00661EEE">
              <w:t>.</w:t>
            </w:r>
          </w:p>
        </w:tc>
        <w:tc>
          <w:tcPr>
            <w:tcW w:w="4657" w:type="dxa"/>
          </w:tcPr>
          <w:p w14:paraId="326F0467" w14:textId="77777777" w:rsidR="006C4308" w:rsidRPr="0097777B" w:rsidRDefault="006C4308" w:rsidP="00143327">
            <w:pPr>
              <w:pStyle w:val="TableText"/>
            </w:pPr>
          </w:p>
        </w:tc>
      </w:tr>
    </w:tbl>
    <w:p w14:paraId="30EFCE8F" w14:textId="77777777" w:rsidR="006C4308" w:rsidRDefault="006C4308" w:rsidP="00A6510B">
      <w:pPr>
        <w:pStyle w:val="BodyText"/>
      </w:pPr>
    </w:p>
    <w:p w14:paraId="7AD3FF24" w14:textId="77777777" w:rsidR="006C4308" w:rsidRDefault="006C4308">
      <w:pPr>
        <w:spacing w:before="0" w:after="200" w:line="276" w:lineRule="auto"/>
        <w:jc w:val="left"/>
      </w:pPr>
      <w:r>
        <w:br w:type="page"/>
      </w:r>
    </w:p>
    <w:p w14:paraId="5D94E545" w14:textId="0315B5FA" w:rsidR="006C4308" w:rsidRPr="006C4308" w:rsidRDefault="006C4308" w:rsidP="006C4308">
      <w:pPr>
        <w:pStyle w:val="Heading3"/>
      </w:pPr>
      <w:r w:rsidRPr="006C4308">
        <w:lastRenderedPageBreak/>
        <w:t xml:space="preserve">Option 2: Combination </w:t>
      </w:r>
      <w:r w:rsidR="00050AB2">
        <w:t>z</w:t>
      </w:r>
      <w:r w:rsidR="00050AB2" w:rsidRPr="006C4308">
        <w:t xml:space="preserve">one </w:t>
      </w:r>
      <w:r w:rsidRPr="006C4308">
        <w:t xml:space="preserve">and </w:t>
      </w:r>
      <w:r w:rsidR="00050AB2">
        <w:t>t</w:t>
      </w:r>
      <w:r w:rsidR="00050AB2" w:rsidRPr="006C4308">
        <w:t>opic</w:t>
      </w:r>
      <w:r w:rsidR="00361F96">
        <w:t>-</w:t>
      </w:r>
      <w:r w:rsidR="00050AB2">
        <w:t>b</w:t>
      </w:r>
      <w:r w:rsidR="00050AB2" w:rsidRPr="006C4308">
        <w:t xml:space="preserve">ased </w:t>
      </w:r>
      <w:r w:rsidR="00050AB2">
        <w:t>p</w:t>
      </w:r>
      <w:r w:rsidR="00050AB2" w:rsidRPr="006C4308">
        <w:t xml:space="preserve">lan </w:t>
      </w:r>
      <w:r w:rsidRPr="006C4308">
        <w:t xml:space="preserve">with integrated </w:t>
      </w:r>
      <w:r w:rsidR="00050AB2">
        <w:t>o</w:t>
      </w:r>
      <w:r w:rsidR="00081B7F">
        <w:t xml:space="preserve">bjectives, </w:t>
      </w:r>
      <w:r w:rsidR="00050AB2">
        <w:t>p</w:t>
      </w:r>
      <w:r w:rsidRPr="006C4308">
        <w:t xml:space="preserve">olicies </w:t>
      </w:r>
      <w:r w:rsidR="00081B7F">
        <w:t>and rules</w:t>
      </w:r>
    </w:p>
    <w:p w14:paraId="342C5D7C" w14:textId="6271F26E" w:rsidR="006C4308" w:rsidRDefault="006C4308" w:rsidP="006C4308">
      <w:pPr>
        <w:pStyle w:val="BodyText"/>
      </w:pPr>
      <w:r w:rsidRPr="006C4308">
        <w:t>In this option</w:t>
      </w:r>
      <w:r w:rsidR="00412DF3">
        <w:t>,</w:t>
      </w:r>
      <w:r w:rsidRPr="006C4308">
        <w:t xml:space="preserve"> each </w:t>
      </w:r>
      <w:r w:rsidR="007C0676">
        <w:t>district wide national significant or district wide amenity and</w:t>
      </w:r>
      <w:r w:rsidRPr="006C4308">
        <w:t xml:space="preserve"> zone based chapter includes all the relevant objectives, policies, rules and performance standards</w:t>
      </w:r>
      <w:r w:rsidR="00050AB2" w:rsidRPr="006C4308">
        <w:t>.</w:t>
      </w:r>
      <w:r w:rsidR="00050AB2">
        <w:t xml:space="preserve"> As r</w:t>
      </w:r>
      <w:r w:rsidR="003169B9">
        <w:t xml:space="preserve">ules are located in </w:t>
      </w:r>
      <w:r w:rsidR="00050AB2">
        <w:t xml:space="preserve">several </w:t>
      </w:r>
      <w:r w:rsidR="003169B9">
        <w:t>parts of the plan</w:t>
      </w:r>
      <w:r w:rsidR="00050AB2">
        <w:t>,</w:t>
      </w:r>
      <w:r w:rsidR="003169B9">
        <w:t xml:space="preserve"> good cross referencing</w:t>
      </w:r>
      <w:r w:rsidR="00050AB2">
        <w:t xml:space="preserve"> is needed</w:t>
      </w:r>
      <w:r w:rsidR="003169B9">
        <w:t>.</w:t>
      </w:r>
    </w:p>
    <w:p w14:paraId="38DE85F7" w14:textId="00E3A863" w:rsidR="009C2309" w:rsidRPr="006C4308" w:rsidRDefault="00423F3F" w:rsidP="006C4308">
      <w:pPr>
        <w:pStyle w:val="BodyText"/>
      </w:pPr>
      <w:r>
        <w:object w:dxaOrig="14535" w:dyaOrig="15131" w14:anchorId="1AB51BD2">
          <v:shape id="_x0000_i1026" type="#_x0000_t75" style="width:478.35pt;height:497.75pt" o:ole="">
            <v:imagedata r:id="rId21" o:title=""/>
          </v:shape>
          <o:OLEObject Type="Embed" ProgID="Visio.Drawing.11" ShapeID="_x0000_i1026" DrawAspect="Content" ObjectID="_1592047827" r:id="rId22"/>
        </w:object>
      </w:r>
    </w:p>
    <w:p w14:paraId="250B3A96" w14:textId="2966CFCE" w:rsidR="006C4308" w:rsidRDefault="00050AB2" w:rsidP="00A97205">
      <w:pPr>
        <w:pStyle w:val="BodyText"/>
      </w:pPr>
      <w:r w:rsidDel="00050AB2">
        <w:rPr>
          <w:noProof/>
          <w:lang w:val="en-US" w:eastAsia="en-US"/>
        </w:rPr>
        <w:t xml:space="preserve"> </w:t>
      </w:r>
    </w:p>
    <w:p w14:paraId="0F9F860D" w14:textId="04B8202D" w:rsidR="00050AB2" w:rsidRDefault="00050AB2" w:rsidP="00481B08">
      <w:pPr>
        <w:pStyle w:val="Tableheading"/>
      </w:pPr>
      <w:r>
        <w:br w:type="page"/>
      </w:r>
      <w:bookmarkStart w:id="31" w:name="_Toc479003385"/>
      <w:r w:rsidR="00AD7672">
        <w:lastRenderedPageBreak/>
        <w:t>Table 4</w:t>
      </w:r>
      <w:r w:rsidR="00481B08">
        <w:t xml:space="preserve">: </w:t>
      </w:r>
      <w:r w:rsidR="00BB5306">
        <w:tab/>
      </w:r>
      <w:r w:rsidR="004117DB">
        <w:t>A</w:t>
      </w:r>
      <w:r w:rsidR="00AD7672">
        <w:t xml:space="preserve">dvantages and disadvantages of </w:t>
      </w:r>
      <w:r w:rsidR="002F6ECE">
        <w:t>o</w:t>
      </w:r>
      <w:r w:rsidR="00AD7672">
        <w:t>ption 2</w:t>
      </w:r>
      <w:bookmarkEnd w:id="31"/>
      <w:r w:rsidR="00AD7672">
        <w:t xml:space="preserve"> </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848"/>
        <w:gridCol w:w="4657"/>
      </w:tblGrid>
      <w:tr w:rsidR="00161483" w:rsidRPr="00050AB2" w14:paraId="7DE2F254" w14:textId="77777777" w:rsidTr="003E4FC2">
        <w:trPr>
          <w:tblHeader/>
        </w:trPr>
        <w:tc>
          <w:tcPr>
            <w:tcW w:w="3848" w:type="dxa"/>
            <w:tcBorders>
              <w:bottom w:val="nil"/>
              <w:right w:val="nil"/>
            </w:tcBorders>
            <w:shd w:val="clear" w:color="auto" w:fill="1C556C"/>
          </w:tcPr>
          <w:p w14:paraId="3AD34C7B" w14:textId="77777777" w:rsidR="006C4308" w:rsidRPr="00143327" w:rsidRDefault="00D37DCA" w:rsidP="00143327">
            <w:pPr>
              <w:pStyle w:val="TableTextbold"/>
              <w:rPr>
                <w:bCs/>
                <w:color w:val="FFFFFF" w:themeColor="background1"/>
                <w:szCs w:val="18"/>
              </w:rPr>
            </w:pPr>
            <w:r w:rsidRPr="00143327">
              <w:rPr>
                <w:bCs/>
                <w:color w:val="FFFFFF" w:themeColor="background1"/>
                <w:szCs w:val="18"/>
              </w:rPr>
              <w:t>Advantages</w:t>
            </w:r>
          </w:p>
        </w:tc>
        <w:tc>
          <w:tcPr>
            <w:tcW w:w="4657" w:type="dxa"/>
            <w:tcBorders>
              <w:left w:val="nil"/>
              <w:bottom w:val="nil"/>
            </w:tcBorders>
            <w:shd w:val="clear" w:color="auto" w:fill="1C556C"/>
          </w:tcPr>
          <w:p w14:paraId="5729E92B" w14:textId="77777777" w:rsidR="006C4308" w:rsidRPr="00143327" w:rsidRDefault="006C4308" w:rsidP="00143327">
            <w:pPr>
              <w:pStyle w:val="TableTextbold"/>
              <w:rPr>
                <w:bCs/>
                <w:color w:val="FFFFFF" w:themeColor="background1"/>
                <w:szCs w:val="18"/>
              </w:rPr>
            </w:pPr>
            <w:r w:rsidRPr="00143327">
              <w:rPr>
                <w:bCs/>
                <w:color w:val="FFFFFF" w:themeColor="background1"/>
                <w:szCs w:val="18"/>
              </w:rPr>
              <w:t>Disadvantages</w:t>
            </w:r>
          </w:p>
        </w:tc>
      </w:tr>
      <w:tr w:rsidR="006C4308" w:rsidRPr="006B77BB" w14:paraId="2330D2D9" w14:textId="77777777" w:rsidTr="008C7E16">
        <w:tc>
          <w:tcPr>
            <w:tcW w:w="3848" w:type="dxa"/>
            <w:tcBorders>
              <w:top w:val="nil"/>
            </w:tcBorders>
            <w:shd w:val="clear" w:color="auto" w:fill="auto"/>
          </w:tcPr>
          <w:p w14:paraId="06778D4F" w14:textId="486E5022" w:rsidR="006C4308" w:rsidRPr="006948F1" w:rsidRDefault="006C4308" w:rsidP="00143327">
            <w:pPr>
              <w:pStyle w:val="TableText"/>
            </w:pPr>
            <w:r w:rsidRPr="006948F1">
              <w:t>Clear line of sight</w:t>
            </w:r>
            <w:r w:rsidR="0052177F">
              <w:t xml:space="preserve"> exists</w:t>
            </w:r>
            <w:r w:rsidRPr="006948F1">
              <w:t xml:space="preserve"> </w:t>
            </w:r>
            <w:r w:rsidR="00A72ACE">
              <w:t>between</w:t>
            </w:r>
            <w:r w:rsidRPr="006948F1">
              <w:t xml:space="preserve"> </w:t>
            </w:r>
            <w:r w:rsidR="007C0676">
              <w:t>objectives</w:t>
            </w:r>
            <w:r w:rsidR="00A6375F">
              <w:t>,</w:t>
            </w:r>
            <w:r w:rsidR="007C0676">
              <w:t xml:space="preserve"> </w:t>
            </w:r>
            <w:r w:rsidR="00A72ACE">
              <w:t>policies and</w:t>
            </w:r>
            <w:r w:rsidRPr="006948F1">
              <w:t xml:space="preserve"> rules</w:t>
            </w:r>
            <w:r w:rsidR="009F20F6">
              <w:t>.</w:t>
            </w:r>
          </w:p>
        </w:tc>
        <w:tc>
          <w:tcPr>
            <w:tcW w:w="4657" w:type="dxa"/>
            <w:tcBorders>
              <w:top w:val="nil"/>
            </w:tcBorders>
            <w:shd w:val="clear" w:color="auto" w:fill="auto"/>
          </w:tcPr>
          <w:p w14:paraId="3374CEDD" w14:textId="631FEECE" w:rsidR="006C4308" w:rsidRPr="006948F1" w:rsidRDefault="006C4308" w:rsidP="00143327">
            <w:pPr>
              <w:pStyle w:val="TableText"/>
            </w:pPr>
            <w:r w:rsidRPr="006948F1">
              <w:t>Hav</w:t>
            </w:r>
            <w:r w:rsidR="00DE10B5">
              <w:t>e</w:t>
            </w:r>
            <w:r w:rsidRPr="006948F1">
              <w:t xml:space="preserve"> to refer to </w:t>
            </w:r>
            <w:r w:rsidR="007608EB">
              <w:t>a range of chapters</w:t>
            </w:r>
            <w:r w:rsidRPr="006948F1">
              <w:t xml:space="preserve"> for rules </w:t>
            </w:r>
            <w:r w:rsidR="00C53FE0">
              <w:t xml:space="preserve">that </w:t>
            </w:r>
            <w:r w:rsidRPr="006948F1">
              <w:t xml:space="preserve">may apply </w:t>
            </w:r>
            <w:r w:rsidR="004D74A7">
              <w:t>to an activity</w:t>
            </w:r>
            <w:r w:rsidRPr="006948F1">
              <w:t>.</w:t>
            </w:r>
          </w:p>
        </w:tc>
      </w:tr>
      <w:tr w:rsidR="006C4308" w:rsidRPr="006B77BB" w14:paraId="5B51FF00" w14:textId="77777777" w:rsidTr="00143327">
        <w:tc>
          <w:tcPr>
            <w:tcW w:w="3848" w:type="dxa"/>
            <w:shd w:val="clear" w:color="auto" w:fill="auto"/>
          </w:tcPr>
          <w:p w14:paraId="23158B27" w14:textId="7784ED88" w:rsidR="007E3158" w:rsidRPr="006948F1" w:rsidRDefault="004D74A7" w:rsidP="00143327">
            <w:pPr>
              <w:pStyle w:val="TableText"/>
            </w:pPr>
            <w:r>
              <w:t xml:space="preserve">Less </w:t>
            </w:r>
            <w:r w:rsidR="00A72ACE">
              <w:t>repetition</w:t>
            </w:r>
            <w:r w:rsidR="005E7B1C">
              <w:t xml:space="preserve"> </w:t>
            </w:r>
            <w:r w:rsidR="008C07C1">
              <w:t>of provisions</w:t>
            </w:r>
            <w:r w:rsidR="00AC0E1B">
              <w:t xml:space="preserve">.  </w:t>
            </w:r>
            <w:r w:rsidR="00A6375F">
              <w:t>As d</w:t>
            </w:r>
            <w:r w:rsidR="005E7B1C">
              <w:t xml:space="preserve">istrict wide </w:t>
            </w:r>
            <w:r w:rsidR="007E3158">
              <w:t>nationally significant matters</w:t>
            </w:r>
            <w:r w:rsidR="005E7B1C">
              <w:t xml:space="preserve"> </w:t>
            </w:r>
            <w:r w:rsidR="00D6797B">
              <w:t>and</w:t>
            </w:r>
            <w:r w:rsidR="007E3158">
              <w:t xml:space="preserve"> district wide amenity matters are in their own chapter</w:t>
            </w:r>
            <w:r w:rsidR="00A6375F">
              <w:t>,</w:t>
            </w:r>
            <w:r w:rsidR="007E3158">
              <w:t xml:space="preserve"> </w:t>
            </w:r>
            <w:r w:rsidR="00A6375F">
              <w:t xml:space="preserve">they are </w:t>
            </w:r>
            <w:r w:rsidR="008C07C1">
              <w:t xml:space="preserve">not repeated in every </w:t>
            </w:r>
            <w:r w:rsidR="00FA285A">
              <w:t xml:space="preserve">zone </w:t>
            </w:r>
            <w:r w:rsidR="008C07C1">
              <w:t>chapter</w:t>
            </w:r>
            <w:r w:rsidR="00AC0E1B">
              <w:t>.</w:t>
            </w:r>
          </w:p>
        </w:tc>
        <w:tc>
          <w:tcPr>
            <w:tcW w:w="4657" w:type="dxa"/>
            <w:shd w:val="clear" w:color="auto" w:fill="auto"/>
          </w:tcPr>
          <w:p w14:paraId="0C88131D" w14:textId="35D6BD4E" w:rsidR="006C4308" w:rsidRDefault="008C07C1" w:rsidP="00143327">
            <w:pPr>
              <w:pStyle w:val="TableText"/>
            </w:pPr>
            <w:r>
              <w:t>As rules for an</w:t>
            </w:r>
            <w:r w:rsidR="009820E3">
              <w:t xml:space="preserve"> activity</w:t>
            </w:r>
            <w:r>
              <w:t xml:space="preserve"> may be located in more than one chapter</w:t>
            </w:r>
            <w:r w:rsidR="00A6375F">
              <w:t>,</w:t>
            </w:r>
            <w:r w:rsidR="005E7B1C">
              <w:t xml:space="preserve"> good cross referencing </w:t>
            </w:r>
            <w:r w:rsidR="009820E3">
              <w:t xml:space="preserve">is required </w:t>
            </w:r>
            <w:r w:rsidR="005E7B1C">
              <w:t xml:space="preserve">to ensure all </w:t>
            </w:r>
            <w:r w:rsidR="00B50427">
              <w:t xml:space="preserve">relevant </w:t>
            </w:r>
            <w:r>
              <w:t>activity</w:t>
            </w:r>
            <w:r w:rsidR="00A6375F">
              <w:t xml:space="preserve"> rules</w:t>
            </w:r>
            <w:r>
              <w:t xml:space="preserve"> </w:t>
            </w:r>
            <w:r w:rsidR="00B50427">
              <w:t>are found</w:t>
            </w:r>
            <w:r w:rsidR="009820E3">
              <w:t>.</w:t>
            </w:r>
          </w:p>
        </w:tc>
      </w:tr>
      <w:tr w:rsidR="006C4308" w:rsidRPr="006B77BB" w14:paraId="23CC732E" w14:textId="77777777" w:rsidTr="00143327">
        <w:tc>
          <w:tcPr>
            <w:tcW w:w="3848" w:type="dxa"/>
          </w:tcPr>
          <w:p w14:paraId="73B07711" w14:textId="68020983" w:rsidR="006C4308" w:rsidRPr="006948F1" w:rsidRDefault="00BD17A5" w:rsidP="00143327">
            <w:pPr>
              <w:pStyle w:val="TableText"/>
            </w:pPr>
            <w:r>
              <w:t>Zone based provisions that are the most commonly referred to are together</w:t>
            </w:r>
            <w:r w:rsidR="001B2AFE">
              <w:t xml:space="preserve"> and not cluttered by district wide amenity matters that may not be relevant (</w:t>
            </w:r>
            <w:r w:rsidR="00A6375F">
              <w:t>such as</w:t>
            </w:r>
            <w:r w:rsidR="001B2AFE">
              <w:t xml:space="preserve"> signs or noise)</w:t>
            </w:r>
            <w:r>
              <w:t xml:space="preserve">.  </w:t>
            </w:r>
          </w:p>
        </w:tc>
        <w:tc>
          <w:tcPr>
            <w:tcW w:w="4657" w:type="dxa"/>
          </w:tcPr>
          <w:p w14:paraId="53D4BFBC" w14:textId="3133CDD8" w:rsidR="006C4308" w:rsidRPr="006948F1" w:rsidRDefault="008C07C1" w:rsidP="00143327">
            <w:pPr>
              <w:pStyle w:val="TableText"/>
            </w:pPr>
            <w:r>
              <w:t xml:space="preserve">The </w:t>
            </w:r>
            <w:r w:rsidR="00AC0E1B">
              <w:t xml:space="preserve">complete </w:t>
            </w:r>
            <w:r>
              <w:t xml:space="preserve">“policy” story for the district is </w:t>
            </w:r>
            <w:r w:rsidR="00AC0E1B">
              <w:t xml:space="preserve">fragmented across chapters.  Complicated consents would require </w:t>
            </w:r>
            <w:r w:rsidR="00A6375F">
              <w:t xml:space="preserve">plan </w:t>
            </w:r>
            <w:r w:rsidR="00AC0E1B">
              <w:t>users to refer</w:t>
            </w:r>
            <w:r w:rsidR="00C53FE0">
              <w:t xml:space="preserve"> to</w:t>
            </w:r>
            <w:r w:rsidR="00AC0E1B">
              <w:t xml:space="preserve"> and interpret policies from multiple chapters</w:t>
            </w:r>
            <w:r>
              <w:t>.</w:t>
            </w:r>
            <w:r w:rsidR="00AC0E1B">
              <w:t xml:space="preserve">  </w:t>
            </w:r>
          </w:p>
        </w:tc>
      </w:tr>
      <w:tr w:rsidR="006C4308" w:rsidRPr="006B77BB" w14:paraId="41199C88" w14:textId="77777777" w:rsidTr="00143327">
        <w:tc>
          <w:tcPr>
            <w:tcW w:w="3848" w:type="dxa"/>
          </w:tcPr>
          <w:p w14:paraId="756B640E" w14:textId="77777777" w:rsidR="006C4308" w:rsidRPr="006948F1" w:rsidRDefault="005A05F8" w:rsidP="00143327">
            <w:pPr>
              <w:pStyle w:val="TableText"/>
            </w:pPr>
            <w:r>
              <w:t>District wide amenity matters are clearly identified and only need to be referred to if relevant to an application.</w:t>
            </w:r>
          </w:p>
        </w:tc>
        <w:tc>
          <w:tcPr>
            <w:tcW w:w="4657" w:type="dxa"/>
          </w:tcPr>
          <w:p w14:paraId="33EA5DB4" w14:textId="77777777" w:rsidR="006C4308" w:rsidRPr="006948F1" w:rsidRDefault="009820E3" w:rsidP="00143327">
            <w:pPr>
              <w:pStyle w:val="TableText"/>
            </w:pPr>
            <w:r>
              <w:t xml:space="preserve">The “policy” story for a zone is not easily discernible as </w:t>
            </w:r>
            <w:r w:rsidR="005A05F8">
              <w:t xml:space="preserve">other </w:t>
            </w:r>
            <w:r>
              <w:t>relevant provisions will be located in topic chapters.</w:t>
            </w:r>
          </w:p>
        </w:tc>
      </w:tr>
      <w:tr w:rsidR="00AC0E1B" w:rsidRPr="006B77BB" w14:paraId="338DA191" w14:textId="77777777" w:rsidTr="00143327">
        <w:tc>
          <w:tcPr>
            <w:tcW w:w="3848" w:type="dxa"/>
          </w:tcPr>
          <w:p w14:paraId="0E96D497" w14:textId="2528F887" w:rsidR="00AC0E1B" w:rsidRDefault="00F26C9A" w:rsidP="00143327">
            <w:pPr>
              <w:pStyle w:val="TableText"/>
            </w:pPr>
            <w:r>
              <w:t>Easily adaptable to the number of zones and topics require</w:t>
            </w:r>
            <w:r w:rsidR="00300CB2">
              <w:t>d by a district</w:t>
            </w:r>
            <w:r w:rsidR="00A6375F">
              <w:t xml:space="preserve"> plan to be addressed (both </w:t>
            </w:r>
            <w:r w:rsidR="00300CB2">
              <w:t>simple and complex plans</w:t>
            </w:r>
            <w:r w:rsidR="00A6375F">
              <w:t>).</w:t>
            </w:r>
          </w:p>
        </w:tc>
        <w:tc>
          <w:tcPr>
            <w:tcW w:w="4657" w:type="dxa"/>
          </w:tcPr>
          <w:p w14:paraId="4B666DC3" w14:textId="42E61E7D" w:rsidR="00AC0E1B" w:rsidRDefault="000026F6" w:rsidP="00143327">
            <w:pPr>
              <w:pStyle w:val="TableText"/>
            </w:pPr>
            <w:r>
              <w:t xml:space="preserve">Increased opportunity for inconsistencies between zones and topics </w:t>
            </w:r>
            <w:r w:rsidR="00A6375F">
              <w:t xml:space="preserve">to arise </w:t>
            </w:r>
            <w:r>
              <w:t>over time</w:t>
            </w:r>
            <w:r w:rsidR="00A6375F">
              <w:t>,</w:t>
            </w:r>
            <w:r>
              <w:t xml:space="preserve"> if rolling reviews are undertaken.</w:t>
            </w:r>
          </w:p>
        </w:tc>
      </w:tr>
      <w:tr w:rsidR="00241A2E" w:rsidRPr="006B77BB" w14:paraId="713D3A9F" w14:textId="77777777" w:rsidTr="00143327">
        <w:tc>
          <w:tcPr>
            <w:tcW w:w="3848" w:type="dxa"/>
          </w:tcPr>
          <w:p w14:paraId="5B7BF557" w14:textId="77777777" w:rsidR="00241A2E" w:rsidRDefault="00067C6B" w:rsidP="00143327">
            <w:pPr>
              <w:pStyle w:val="TableText"/>
            </w:pPr>
            <w:r>
              <w:t>Easily adaptable to eD</w:t>
            </w:r>
            <w:r w:rsidR="00241A2E">
              <w:t>e</w:t>
            </w:r>
            <w:r>
              <w:t>livery and a fully searchable eP</w:t>
            </w:r>
            <w:r w:rsidR="00241A2E">
              <w:t>lan environment.</w:t>
            </w:r>
          </w:p>
        </w:tc>
        <w:tc>
          <w:tcPr>
            <w:tcW w:w="4657" w:type="dxa"/>
          </w:tcPr>
          <w:p w14:paraId="3D7FF741" w14:textId="77777777" w:rsidR="00241A2E" w:rsidRDefault="00241A2E" w:rsidP="00143327">
            <w:pPr>
              <w:pStyle w:val="TableText"/>
            </w:pPr>
          </w:p>
        </w:tc>
      </w:tr>
    </w:tbl>
    <w:p w14:paraId="54FEE6F0" w14:textId="77777777" w:rsidR="006C4308" w:rsidRDefault="006C4308" w:rsidP="0003640E">
      <w:pPr>
        <w:pStyle w:val="Heading5"/>
      </w:pPr>
    </w:p>
    <w:p w14:paraId="51EE64B8" w14:textId="77777777" w:rsidR="006C4308" w:rsidRDefault="006C4308">
      <w:pPr>
        <w:spacing w:before="0" w:after="200" w:line="276" w:lineRule="auto"/>
        <w:jc w:val="left"/>
        <w:rPr>
          <w:rFonts w:eastAsiaTheme="majorEastAsia" w:cstheme="majorBidi"/>
          <w:i/>
          <w:sz w:val="24"/>
        </w:rPr>
      </w:pPr>
      <w:r>
        <w:br w:type="page"/>
      </w:r>
    </w:p>
    <w:p w14:paraId="6C45C40F" w14:textId="5DB7439D" w:rsidR="006C4308" w:rsidRDefault="006C4308" w:rsidP="006C4308">
      <w:pPr>
        <w:pStyle w:val="Heading3"/>
      </w:pPr>
      <w:r>
        <w:lastRenderedPageBreak/>
        <w:t xml:space="preserve">Option 3: Combination </w:t>
      </w:r>
      <w:r w:rsidR="0070466B">
        <w:t>topic-</w:t>
      </w:r>
      <w:r>
        <w:t xml:space="preserve">based </w:t>
      </w:r>
      <w:r w:rsidR="008F6F48">
        <w:t xml:space="preserve">objectives </w:t>
      </w:r>
      <w:r>
        <w:t xml:space="preserve">and </w:t>
      </w:r>
      <w:r w:rsidR="008F6F48">
        <w:t xml:space="preserve">policies </w:t>
      </w:r>
      <w:r>
        <w:t xml:space="preserve">with separate </w:t>
      </w:r>
      <w:r w:rsidR="008F6F48">
        <w:t xml:space="preserve">rules </w:t>
      </w:r>
    </w:p>
    <w:p w14:paraId="4B7F5E26" w14:textId="0F9C7F9D" w:rsidR="006C4308" w:rsidRDefault="006C4308" w:rsidP="00C906C4">
      <w:pPr>
        <w:pStyle w:val="BodyText"/>
      </w:pPr>
      <w:r>
        <w:t>In this option</w:t>
      </w:r>
      <w:r w:rsidR="00E06B49">
        <w:t>,</w:t>
      </w:r>
      <w:r>
        <w:t xml:space="preserve"> </w:t>
      </w:r>
      <w:r w:rsidR="004D74A7">
        <w:t>elements</w:t>
      </w:r>
      <w:r>
        <w:t xml:space="preserve"> are organised by provision</w:t>
      </w:r>
      <w:r w:rsidR="003420D2">
        <w:t xml:space="preserve"> type</w:t>
      </w:r>
      <w:r>
        <w:t xml:space="preserve">.  </w:t>
      </w:r>
      <w:r w:rsidR="00D6797B">
        <w:t xml:space="preserve">The plan would be divided </w:t>
      </w:r>
      <w:r w:rsidR="007E426D">
        <w:t>into</w:t>
      </w:r>
      <w:r w:rsidR="00D6797B">
        <w:t xml:space="preserve"> two sections</w:t>
      </w:r>
      <w:r w:rsidR="007E426D">
        <w:t>, with a</w:t>
      </w:r>
      <w:r>
        <w:t>ll objectives and policies</w:t>
      </w:r>
      <w:r w:rsidR="00E06B49">
        <w:t xml:space="preserve"> together</w:t>
      </w:r>
      <w:r>
        <w:t xml:space="preserve"> </w:t>
      </w:r>
      <w:r w:rsidR="000E2AF3">
        <w:t>(District Wide N</w:t>
      </w:r>
      <w:r w:rsidR="0073134F">
        <w:t>ational</w:t>
      </w:r>
      <w:r w:rsidR="000E2AF3">
        <w:t>ly Significant, District Wide A</w:t>
      </w:r>
      <w:r w:rsidR="0073134F">
        <w:t xml:space="preserve">menity </w:t>
      </w:r>
      <w:r w:rsidR="000E2AF3">
        <w:t xml:space="preserve">Matters </w:t>
      </w:r>
      <w:r w:rsidR="0073134F">
        <w:t>and zone)</w:t>
      </w:r>
      <w:r w:rsidR="00E06B49">
        <w:t>,</w:t>
      </w:r>
      <w:r w:rsidR="0073134F">
        <w:t xml:space="preserve"> </w:t>
      </w:r>
      <w:r>
        <w:t>and all the rules and performance standards together</w:t>
      </w:r>
      <w:r w:rsidR="004D74A7">
        <w:t>.</w:t>
      </w:r>
      <w:r>
        <w:t xml:space="preserve">  </w:t>
      </w:r>
      <w:r w:rsidR="003420D2">
        <w:t>In the option below</w:t>
      </w:r>
      <w:r w:rsidR="00361F96">
        <w:t>,</w:t>
      </w:r>
      <w:r w:rsidR="003420D2">
        <w:t xml:space="preserve"> the rules chapter is divided into district wide nationally significant and zone.  However</w:t>
      </w:r>
      <w:r w:rsidR="00E06B49">
        <w:t>,</w:t>
      </w:r>
      <w:r w:rsidR="003420D2">
        <w:t xml:space="preserve"> an alternative</w:t>
      </w:r>
      <w:r w:rsidR="000E2AF3">
        <w:t xml:space="preserve"> option would be to include all District Wide Nationally Significant R</w:t>
      </w:r>
      <w:r w:rsidR="003420D2">
        <w:t>ules within each zone.</w:t>
      </w:r>
    </w:p>
    <w:p w14:paraId="704BA474" w14:textId="5C4FBACF" w:rsidR="006C4308" w:rsidRPr="005E7B1C" w:rsidRDefault="00423F3F" w:rsidP="00C906C4">
      <w:pPr>
        <w:pStyle w:val="Heading5"/>
        <w:rPr>
          <w:i w:val="0"/>
        </w:rPr>
      </w:pPr>
      <w:r>
        <w:object w:dxaOrig="15471" w:dyaOrig="13940" w14:anchorId="352ABAAF">
          <v:shape id="_x0000_i1027" type="#_x0000_t75" style="width:453.3pt;height:407.6pt" o:ole="">
            <v:imagedata r:id="rId23" o:title=""/>
          </v:shape>
          <o:OLEObject Type="Embed" ProgID="Visio.Drawing.11" ShapeID="_x0000_i1027" DrawAspect="Content" ObjectID="_1592047828" r:id="rId24"/>
        </w:object>
      </w:r>
    </w:p>
    <w:p w14:paraId="0AE67E8D" w14:textId="77777777" w:rsidR="00BA18BA" w:rsidRDefault="00BA18BA" w:rsidP="00C906C4">
      <w:pPr>
        <w:pStyle w:val="BodyText"/>
      </w:pPr>
    </w:p>
    <w:p w14:paraId="4791AEB4" w14:textId="77777777" w:rsidR="00BA18BA" w:rsidRPr="00C906C4" w:rsidRDefault="00BA18BA" w:rsidP="00C906C4">
      <w:pPr>
        <w:pStyle w:val="BodyText"/>
      </w:pPr>
    </w:p>
    <w:p w14:paraId="261FC171" w14:textId="77777777" w:rsidR="00481B08" w:rsidRDefault="00481B08">
      <w:pPr>
        <w:spacing w:before="0" w:after="200" w:line="276" w:lineRule="auto"/>
        <w:jc w:val="left"/>
        <w:rPr>
          <w:rFonts w:eastAsiaTheme="majorEastAsia" w:cstheme="majorBidi"/>
          <w:sz w:val="24"/>
        </w:rPr>
      </w:pPr>
      <w:r>
        <w:rPr>
          <w:i/>
        </w:rPr>
        <w:br w:type="page"/>
      </w:r>
    </w:p>
    <w:p w14:paraId="559771CD" w14:textId="567051A1" w:rsidR="006C4308" w:rsidRPr="00B415CA" w:rsidRDefault="00481B08" w:rsidP="00481B08">
      <w:pPr>
        <w:pStyle w:val="Tableheading"/>
      </w:pPr>
      <w:bookmarkStart w:id="32" w:name="_Toc479003386"/>
      <w:r>
        <w:lastRenderedPageBreak/>
        <w:t xml:space="preserve">Table 5: </w:t>
      </w:r>
      <w:r w:rsidR="00BB5306">
        <w:tab/>
      </w:r>
      <w:r w:rsidR="004117DB">
        <w:t>A</w:t>
      </w:r>
      <w:r w:rsidR="00AD7672">
        <w:t>dvantages and disadvantages of Option 3</w:t>
      </w:r>
      <w:bookmarkEnd w:id="32"/>
      <w:r w:rsidR="00AD7672">
        <w:t xml:space="preserve">  </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390"/>
        <w:gridCol w:w="4115"/>
      </w:tblGrid>
      <w:tr w:rsidR="006C4308" w:rsidRPr="008F6F48" w14:paraId="4D5537A1" w14:textId="77777777" w:rsidTr="003E4FC2">
        <w:trPr>
          <w:tblHeader/>
        </w:trPr>
        <w:tc>
          <w:tcPr>
            <w:tcW w:w="4390" w:type="dxa"/>
            <w:tcBorders>
              <w:bottom w:val="nil"/>
              <w:right w:val="nil"/>
            </w:tcBorders>
            <w:shd w:val="clear" w:color="auto" w:fill="1C556C"/>
          </w:tcPr>
          <w:p w14:paraId="0CFE37E1" w14:textId="77777777" w:rsidR="006C4308" w:rsidRPr="00143327" w:rsidRDefault="00D37DCA" w:rsidP="00143327">
            <w:pPr>
              <w:pStyle w:val="TableTextbold"/>
              <w:rPr>
                <w:bCs/>
                <w:color w:val="FFFFFF" w:themeColor="background1"/>
                <w:szCs w:val="18"/>
              </w:rPr>
            </w:pPr>
            <w:r w:rsidRPr="00143327">
              <w:rPr>
                <w:bCs/>
                <w:color w:val="FFFFFF" w:themeColor="background1"/>
                <w:szCs w:val="18"/>
              </w:rPr>
              <w:t>Advantages</w:t>
            </w:r>
          </w:p>
        </w:tc>
        <w:tc>
          <w:tcPr>
            <w:tcW w:w="4115" w:type="dxa"/>
            <w:tcBorders>
              <w:left w:val="nil"/>
              <w:bottom w:val="nil"/>
            </w:tcBorders>
            <w:shd w:val="clear" w:color="auto" w:fill="1C556C"/>
          </w:tcPr>
          <w:p w14:paraId="0FB27C3F" w14:textId="77777777" w:rsidR="006C4308" w:rsidRPr="00143327" w:rsidRDefault="006C4308" w:rsidP="00143327">
            <w:pPr>
              <w:pStyle w:val="TableTextbold"/>
              <w:rPr>
                <w:bCs/>
                <w:color w:val="FFFFFF" w:themeColor="background1"/>
                <w:szCs w:val="18"/>
              </w:rPr>
            </w:pPr>
            <w:r w:rsidRPr="00143327">
              <w:rPr>
                <w:bCs/>
                <w:color w:val="FFFFFF" w:themeColor="background1"/>
                <w:szCs w:val="18"/>
              </w:rPr>
              <w:t>Disadvantages</w:t>
            </w:r>
          </w:p>
        </w:tc>
      </w:tr>
      <w:tr w:rsidR="006C4308" w:rsidRPr="006B77BB" w14:paraId="5F313915" w14:textId="77777777" w:rsidTr="008C7E16">
        <w:tc>
          <w:tcPr>
            <w:tcW w:w="4390" w:type="dxa"/>
            <w:tcBorders>
              <w:top w:val="nil"/>
            </w:tcBorders>
            <w:shd w:val="clear" w:color="auto" w:fill="auto"/>
          </w:tcPr>
          <w:p w14:paraId="594404E9" w14:textId="26A13BD4" w:rsidR="006C4308" w:rsidRPr="00677DE2" w:rsidRDefault="006C4308" w:rsidP="00143327">
            <w:pPr>
              <w:pStyle w:val="TableText"/>
            </w:pPr>
            <w:r w:rsidRPr="00677DE2">
              <w:t>All rules are located in the same plan section</w:t>
            </w:r>
            <w:r w:rsidR="00DE10B5">
              <w:t>.</w:t>
            </w:r>
            <w:r w:rsidRPr="00677DE2">
              <w:t xml:space="preserve"> </w:t>
            </w:r>
          </w:p>
        </w:tc>
        <w:tc>
          <w:tcPr>
            <w:tcW w:w="4115" w:type="dxa"/>
            <w:tcBorders>
              <w:top w:val="nil"/>
            </w:tcBorders>
            <w:shd w:val="clear" w:color="auto" w:fill="auto"/>
          </w:tcPr>
          <w:p w14:paraId="217D4E4A" w14:textId="77777777" w:rsidR="006C4308" w:rsidRPr="00677DE2" w:rsidRDefault="006C4308" w:rsidP="00143327">
            <w:pPr>
              <w:pStyle w:val="TableText"/>
            </w:pPr>
            <w:r w:rsidRPr="00677DE2">
              <w:t xml:space="preserve">District wide </w:t>
            </w:r>
            <w:r w:rsidR="000026F6">
              <w:t>n</w:t>
            </w:r>
            <w:r w:rsidR="00BA1A5C">
              <w:t xml:space="preserve">ationally significant </w:t>
            </w:r>
            <w:r w:rsidRPr="00677DE2">
              <w:t>rules are separated from zone rules</w:t>
            </w:r>
            <w:r w:rsidR="008F74BF">
              <w:t>.</w:t>
            </w:r>
          </w:p>
        </w:tc>
      </w:tr>
      <w:tr w:rsidR="006C4308" w:rsidRPr="006B77BB" w14:paraId="4F9E2062" w14:textId="77777777" w:rsidTr="009800C4">
        <w:tc>
          <w:tcPr>
            <w:tcW w:w="4390" w:type="dxa"/>
            <w:shd w:val="clear" w:color="auto" w:fill="auto"/>
          </w:tcPr>
          <w:p w14:paraId="7E67D06A" w14:textId="2AF2BA47" w:rsidR="006C4308" w:rsidRPr="00677DE2" w:rsidRDefault="006C4308" w:rsidP="00143327">
            <w:pPr>
              <w:pStyle w:val="TableText"/>
            </w:pPr>
            <w:r w:rsidRPr="00677DE2">
              <w:t xml:space="preserve">Objectives and policies are in a separate </w:t>
            </w:r>
            <w:r w:rsidR="00BA1A5C">
              <w:t xml:space="preserve">chapter </w:t>
            </w:r>
            <w:r w:rsidR="00B61D3A">
              <w:t>and do not</w:t>
            </w:r>
            <w:r w:rsidR="00BA1A5C">
              <w:t xml:space="preserve"> interfere with rules.</w:t>
            </w:r>
          </w:p>
        </w:tc>
        <w:tc>
          <w:tcPr>
            <w:tcW w:w="4115" w:type="dxa"/>
            <w:shd w:val="clear" w:color="auto" w:fill="auto"/>
          </w:tcPr>
          <w:p w14:paraId="6FB36106" w14:textId="77777777" w:rsidR="006C4308" w:rsidRDefault="006C4308" w:rsidP="00143327">
            <w:pPr>
              <w:pStyle w:val="TableText"/>
            </w:pPr>
            <w:r w:rsidRPr="00677DE2">
              <w:t>Will require good cross referencing between rules and objectives/policies</w:t>
            </w:r>
            <w:r w:rsidR="005A6B1F">
              <w:t>.</w:t>
            </w:r>
          </w:p>
        </w:tc>
      </w:tr>
      <w:tr w:rsidR="006C4308" w:rsidRPr="006B77BB" w14:paraId="1C085E4C" w14:textId="77777777" w:rsidTr="009800C4">
        <w:tc>
          <w:tcPr>
            <w:tcW w:w="4390" w:type="dxa"/>
          </w:tcPr>
          <w:p w14:paraId="004D3D87" w14:textId="0D8544AC" w:rsidR="006C4308" w:rsidRPr="006948F1" w:rsidRDefault="009800C4" w:rsidP="000E2AF3">
            <w:pPr>
              <w:pStyle w:val="TableText"/>
            </w:pPr>
            <w:r>
              <w:t xml:space="preserve">Easy to see the entire “policy” story </w:t>
            </w:r>
            <w:r w:rsidR="008C07C1">
              <w:t xml:space="preserve">for the district </w:t>
            </w:r>
            <w:r w:rsidR="000E2AF3">
              <w:t>across topics</w:t>
            </w:r>
            <w:r>
              <w:t xml:space="preserve"> and zones.</w:t>
            </w:r>
          </w:p>
        </w:tc>
        <w:tc>
          <w:tcPr>
            <w:tcW w:w="4115" w:type="dxa"/>
          </w:tcPr>
          <w:p w14:paraId="2E3E0311" w14:textId="475F0E7A" w:rsidR="006C4308" w:rsidRPr="006948F1" w:rsidRDefault="00E5152C" w:rsidP="00143327">
            <w:pPr>
              <w:pStyle w:val="TableText"/>
            </w:pPr>
            <w:r>
              <w:t>When a resource consent is required</w:t>
            </w:r>
            <w:r w:rsidR="00B61D3A">
              <w:t xml:space="preserve">, it may be </w:t>
            </w:r>
            <w:r>
              <w:t>difficult to identify all relevant objectives and policies.</w:t>
            </w:r>
          </w:p>
        </w:tc>
      </w:tr>
      <w:tr w:rsidR="006C4308" w:rsidRPr="006B77BB" w14:paraId="2AE5C48E" w14:textId="77777777" w:rsidTr="009800C4">
        <w:tc>
          <w:tcPr>
            <w:tcW w:w="4390" w:type="dxa"/>
          </w:tcPr>
          <w:p w14:paraId="0816578A" w14:textId="1582E2E2" w:rsidR="006C4308" w:rsidRPr="006948F1" w:rsidRDefault="009F20F6" w:rsidP="00143327">
            <w:pPr>
              <w:pStyle w:val="TableText"/>
            </w:pPr>
            <w:r w:rsidRPr="009F20F6">
              <w:t>Clear distinction</w:t>
            </w:r>
            <w:r w:rsidR="00B61D3A">
              <w:t>s</w:t>
            </w:r>
            <w:r w:rsidRPr="009F20F6">
              <w:t xml:space="preserve"> between district wide nationally significant rules and zone based provisions.</w:t>
            </w:r>
          </w:p>
        </w:tc>
        <w:tc>
          <w:tcPr>
            <w:tcW w:w="4115" w:type="dxa"/>
          </w:tcPr>
          <w:p w14:paraId="5C28F903" w14:textId="77777777" w:rsidR="006C4308" w:rsidRPr="006948F1" w:rsidRDefault="007D6064" w:rsidP="00143327">
            <w:pPr>
              <w:pStyle w:val="TableText"/>
            </w:pPr>
            <w:r>
              <w:t xml:space="preserve">No clear line of sight between objectives, policies and rules, which may make it difficult </w:t>
            </w:r>
            <w:r w:rsidR="005115DC">
              <w:t>to</w:t>
            </w:r>
            <w:r>
              <w:t xml:space="preserve"> see where</w:t>
            </w:r>
            <w:r w:rsidR="005A6B1F">
              <w:t xml:space="preserve"> the rule</w:t>
            </w:r>
            <w:r>
              <w:t>s</w:t>
            </w:r>
            <w:r w:rsidR="005A6B1F">
              <w:t xml:space="preserve"> </w:t>
            </w:r>
            <w:r>
              <w:t>have come from</w:t>
            </w:r>
            <w:r w:rsidR="005A6B1F">
              <w:t>.</w:t>
            </w:r>
          </w:p>
        </w:tc>
      </w:tr>
      <w:tr w:rsidR="001663F0" w:rsidRPr="006B77BB" w14:paraId="1EC4EC59" w14:textId="77777777" w:rsidTr="009800C4">
        <w:tc>
          <w:tcPr>
            <w:tcW w:w="4390" w:type="dxa"/>
          </w:tcPr>
          <w:p w14:paraId="4BB2349B" w14:textId="62521971" w:rsidR="001663F0" w:rsidRDefault="00AD1789" w:rsidP="00143327">
            <w:pPr>
              <w:pStyle w:val="TableText"/>
            </w:pPr>
            <w:r>
              <w:t>Less repetition of provisions</w:t>
            </w:r>
            <w:r w:rsidR="00B61D3A">
              <w:t xml:space="preserve"> as </w:t>
            </w:r>
            <w:r>
              <w:t xml:space="preserve">district wide amenity </w:t>
            </w:r>
            <w:r w:rsidR="007168D2">
              <w:t>objectives and policies</w:t>
            </w:r>
            <w:r>
              <w:t xml:space="preserve"> common across zones </w:t>
            </w:r>
            <w:r w:rsidR="00B61D3A">
              <w:t xml:space="preserve">do not </w:t>
            </w:r>
            <w:r w:rsidR="007168D2">
              <w:t>need to be repeated</w:t>
            </w:r>
            <w:r w:rsidR="00B61D3A">
              <w:t>.</w:t>
            </w:r>
          </w:p>
        </w:tc>
        <w:tc>
          <w:tcPr>
            <w:tcW w:w="4115" w:type="dxa"/>
          </w:tcPr>
          <w:p w14:paraId="0E9900EB" w14:textId="77777777" w:rsidR="001663F0" w:rsidRPr="006948F1" w:rsidRDefault="001663F0" w:rsidP="00143327">
            <w:pPr>
              <w:pStyle w:val="TableText"/>
            </w:pPr>
          </w:p>
        </w:tc>
      </w:tr>
      <w:tr w:rsidR="00565B10" w:rsidRPr="006B77BB" w14:paraId="46509DE5" w14:textId="77777777" w:rsidTr="009800C4">
        <w:tc>
          <w:tcPr>
            <w:tcW w:w="4390" w:type="dxa"/>
          </w:tcPr>
          <w:p w14:paraId="03ABD5EC" w14:textId="77777777" w:rsidR="00565B10" w:rsidRDefault="00565B10" w:rsidP="00143327">
            <w:pPr>
              <w:pStyle w:val="TableText"/>
            </w:pPr>
            <w:r>
              <w:t>Rules relating to both zone content and district wide amenity matters are together.</w:t>
            </w:r>
          </w:p>
        </w:tc>
        <w:tc>
          <w:tcPr>
            <w:tcW w:w="4115" w:type="dxa"/>
          </w:tcPr>
          <w:p w14:paraId="723A6C10" w14:textId="77777777" w:rsidR="00565B10" w:rsidRPr="006948F1" w:rsidRDefault="00565B10" w:rsidP="00143327">
            <w:pPr>
              <w:pStyle w:val="TableText"/>
            </w:pPr>
          </w:p>
        </w:tc>
      </w:tr>
    </w:tbl>
    <w:p w14:paraId="7D07B3CB" w14:textId="7B166B5D" w:rsidR="00FF6D10" w:rsidRDefault="00FF6D10">
      <w:pPr>
        <w:spacing w:before="0" w:after="200" w:line="276" w:lineRule="auto"/>
        <w:jc w:val="left"/>
      </w:pPr>
    </w:p>
    <w:p w14:paraId="569BF607" w14:textId="77777777" w:rsidR="00C32EA0" w:rsidRDefault="00C32EA0" w:rsidP="00C32EA0">
      <w:pPr>
        <w:pStyle w:val="Boxheading"/>
      </w:pPr>
      <w:r>
        <w:t>Questions</w:t>
      </w:r>
    </w:p>
    <w:p w14:paraId="383A4A87" w14:textId="2BEE251D" w:rsidR="00C32EA0" w:rsidRDefault="00BD26AE" w:rsidP="00C32EA0">
      <w:pPr>
        <w:pStyle w:val="Box"/>
      </w:pPr>
      <w:r>
        <w:t xml:space="preserve">B.9 </w:t>
      </w:r>
      <w:r w:rsidR="007E426D">
        <w:t>Which</w:t>
      </w:r>
      <w:r w:rsidR="00C32EA0">
        <w:t xml:space="preserve"> option do you prefer</w:t>
      </w:r>
      <w:r w:rsidR="00DD4BF7">
        <w:t>,</w:t>
      </w:r>
      <w:r w:rsidR="00C32EA0">
        <w:t xml:space="preserve"> and why?</w:t>
      </w:r>
    </w:p>
    <w:p w14:paraId="2F49EAAC" w14:textId="7CFCA37A" w:rsidR="006E73F2" w:rsidRDefault="00BD26AE" w:rsidP="000E36B0">
      <w:pPr>
        <w:pStyle w:val="Box"/>
      </w:pPr>
      <w:r>
        <w:t xml:space="preserve">B.10 </w:t>
      </w:r>
      <w:r w:rsidR="001E046D">
        <w:t xml:space="preserve">What level of plan element and plan structure detail should the </w:t>
      </w:r>
      <w:r w:rsidR="002246A8">
        <w:t>National Planning Standards</w:t>
      </w:r>
      <w:r w:rsidR="001E046D">
        <w:t xml:space="preserve"> </w:t>
      </w:r>
      <w:r w:rsidR="001618DE">
        <w:t>specify</w:t>
      </w:r>
      <w:r w:rsidR="000E36B0">
        <w:t>?</w:t>
      </w:r>
    </w:p>
    <w:p w14:paraId="41BC82DB" w14:textId="77777777" w:rsidR="006E73F2" w:rsidRDefault="006E73F2" w:rsidP="006E73F2">
      <w:pPr>
        <w:pStyle w:val="Boxheading"/>
      </w:pPr>
      <w:r>
        <w:t>Question</w:t>
      </w:r>
      <w:r w:rsidR="000E36B0">
        <w:t>s</w:t>
      </w:r>
      <w:r>
        <w:t xml:space="preserve"> </w:t>
      </w:r>
      <w:r w:rsidR="000E36B0">
        <w:t xml:space="preserve">specifically </w:t>
      </w:r>
      <w:r>
        <w:t>for local government</w:t>
      </w:r>
    </w:p>
    <w:p w14:paraId="77F4D223" w14:textId="4F536334" w:rsidR="006E73F2" w:rsidRDefault="00BD26AE" w:rsidP="006E73F2">
      <w:pPr>
        <w:pStyle w:val="Box"/>
        <w:rPr>
          <w:bCs/>
        </w:rPr>
      </w:pPr>
      <w:r>
        <w:t xml:space="preserve">B.11 </w:t>
      </w:r>
      <w:r w:rsidR="00791909">
        <w:rPr>
          <w:bCs/>
        </w:rPr>
        <w:t>Which option would be easiest for your plan to convert to?</w:t>
      </w:r>
    </w:p>
    <w:p w14:paraId="062E8CF8" w14:textId="1DD0BA0F" w:rsidR="00384A4A" w:rsidRDefault="00BD26AE" w:rsidP="006E73F2">
      <w:pPr>
        <w:pStyle w:val="Box"/>
        <w:rPr>
          <w:bCs/>
        </w:rPr>
      </w:pPr>
      <w:r>
        <w:t xml:space="preserve">B.12 </w:t>
      </w:r>
      <w:r w:rsidR="00791909">
        <w:rPr>
          <w:bCs/>
        </w:rPr>
        <w:t>Is 12 months an achievable timeframe</w:t>
      </w:r>
      <w:r w:rsidR="000E36B0">
        <w:rPr>
          <w:bCs/>
        </w:rPr>
        <w:t xml:space="preserve"> within</w:t>
      </w:r>
      <w:r w:rsidR="00791909">
        <w:rPr>
          <w:bCs/>
        </w:rPr>
        <w:t xml:space="preserve"> which to change your plan into a </w:t>
      </w:r>
      <w:r w:rsidR="00384A4A">
        <w:rPr>
          <w:bCs/>
        </w:rPr>
        <w:t>different</w:t>
      </w:r>
      <w:r w:rsidR="00791909">
        <w:rPr>
          <w:bCs/>
        </w:rPr>
        <w:t xml:space="preserve"> structure?</w:t>
      </w:r>
      <w:r w:rsidR="006917F8">
        <w:rPr>
          <w:bCs/>
        </w:rPr>
        <w:t xml:space="preserve">  </w:t>
      </w:r>
      <w:r w:rsidR="00384A4A">
        <w:rPr>
          <w:bCs/>
        </w:rPr>
        <w:t>If not what would be required (eg 2 years</w:t>
      </w:r>
      <w:r w:rsidR="00DE4253">
        <w:rPr>
          <w:bCs/>
        </w:rPr>
        <w:t>,</w:t>
      </w:r>
      <w:r w:rsidR="00384A4A">
        <w:rPr>
          <w:bCs/>
        </w:rPr>
        <w:t xml:space="preserve"> 5years, when you undertake a full review?)</w:t>
      </w:r>
    </w:p>
    <w:p w14:paraId="42E2AA22" w14:textId="2B59A8B4" w:rsidR="00791909" w:rsidRDefault="00BD26AE" w:rsidP="006E73F2">
      <w:pPr>
        <w:pStyle w:val="Box"/>
        <w:rPr>
          <w:bCs/>
        </w:rPr>
      </w:pPr>
      <w:r>
        <w:t xml:space="preserve">B.13 </w:t>
      </w:r>
      <w:r w:rsidR="006917F8">
        <w:rPr>
          <w:bCs/>
        </w:rPr>
        <w:t xml:space="preserve">If not how long do you estimate it would take? </w:t>
      </w:r>
      <w:r w:rsidR="00067C6B">
        <w:rPr>
          <w:bCs/>
        </w:rPr>
        <w:t xml:space="preserve">Can this be achieved with existing staff </w:t>
      </w:r>
      <w:r w:rsidR="00DE4253">
        <w:rPr>
          <w:bCs/>
        </w:rPr>
        <w:t>resources</w:t>
      </w:r>
      <w:r w:rsidR="00067C6B">
        <w:rPr>
          <w:bCs/>
        </w:rPr>
        <w:t>?</w:t>
      </w:r>
    </w:p>
    <w:p w14:paraId="0CA5C25B" w14:textId="298C0641" w:rsidR="0020164A" w:rsidRDefault="002D5A57" w:rsidP="00BC04AB">
      <w:pPr>
        <w:pStyle w:val="Box"/>
        <w:rPr>
          <w:bCs/>
        </w:rPr>
      </w:pPr>
      <w:r>
        <w:rPr>
          <w:bCs/>
        </w:rPr>
        <w:t xml:space="preserve">B.14 </w:t>
      </w:r>
      <w:r w:rsidR="00CA40BB">
        <w:rPr>
          <w:bCs/>
        </w:rPr>
        <w:t xml:space="preserve">What percentage of your plan would need to go through a </w:t>
      </w:r>
      <w:r w:rsidR="006917F8">
        <w:rPr>
          <w:bCs/>
        </w:rPr>
        <w:t xml:space="preserve">separate </w:t>
      </w:r>
      <w:r w:rsidR="00CA40BB">
        <w:rPr>
          <w:bCs/>
        </w:rPr>
        <w:t>plan change process?</w:t>
      </w:r>
    </w:p>
    <w:p w14:paraId="4E1DD508" w14:textId="4BCEA8FA" w:rsidR="007C3FAF" w:rsidRDefault="0020164A" w:rsidP="00DE4253">
      <w:pPr>
        <w:pStyle w:val="Heading2"/>
      </w:pPr>
      <w:bookmarkStart w:id="33" w:name="_Toc481396642"/>
      <w:r>
        <w:t xml:space="preserve">Relationship of </w:t>
      </w:r>
      <w:r w:rsidR="00225576">
        <w:t>d</w:t>
      </w:r>
      <w:r>
        <w:t xml:space="preserve">istrict </w:t>
      </w:r>
      <w:r w:rsidR="00225576">
        <w:t xml:space="preserve">plan structure </w:t>
      </w:r>
      <w:r>
        <w:t xml:space="preserve">to </w:t>
      </w:r>
      <w:r w:rsidR="00225576">
        <w:t xml:space="preserve">combined plans </w:t>
      </w:r>
      <w:r>
        <w:t xml:space="preserve">by </w:t>
      </w:r>
      <w:r w:rsidR="00225576">
        <w:t>u</w:t>
      </w:r>
      <w:r>
        <w:t xml:space="preserve">nitary </w:t>
      </w:r>
      <w:r w:rsidR="00225576">
        <w:t>a</w:t>
      </w:r>
      <w:r>
        <w:t>uthorities</w:t>
      </w:r>
      <w:bookmarkEnd w:id="33"/>
    </w:p>
    <w:p w14:paraId="698261AE" w14:textId="77777777" w:rsidR="00DD7795" w:rsidRDefault="00DD7795" w:rsidP="00143327">
      <w:pPr>
        <w:pStyle w:val="BodyText"/>
      </w:pPr>
      <w:r>
        <w:t>A unitary authority is a territorial authority that has the responsibilities, duties and powers of a regional cou</w:t>
      </w:r>
      <w:r w:rsidR="00DE4253">
        <w:t xml:space="preserve">ncil as well.  New Zealand has </w:t>
      </w:r>
      <w:r>
        <w:t xml:space="preserve">five unitary authorities – Auckland Council, Gisborne District Council, Tasman District Council, Nelson City Council and Marlborough District Council.  </w:t>
      </w:r>
    </w:p>
    <w:p w14:paraId="49EA3EE1" w14:textId="3A5B70EC" w:rsidR="00DD7795" w:rsidRDefault="00DD7795" w:rsidP="00143327">
      <w:pPr>
        <w:pStyle w:val="BodyText"/>
      </w:pPr>
      <w:r>
        <w:t xml:space="preserve">Unitary authorities are required to prepare resource management plans for both district and regional functions under the RMA.  Increasingly, these councils are working towards fully integrated </w:t>
      </w:r>
      <w:r w:rsidR="00B61D3A">
        <w:t>“</w:t>
      </w:r>
      <w:r>
        <w:t xml:space="preserve">combined </w:t>
      </w:r>
      <w:r w:rsidR="00B61D3A">
        <w:t>plans”</w:t>
      </w:r>
      <w:r>
        <w:t xml:space="preserve">.  Section 80 of the RMA provides for combined regional and district documents in a unitary authority context. </w:t>
      </w:r>
    </w:p>
    <w:p w14:paraId="3A7B2271" w14:textId="4886CF9A" w:rsidR="00DD7795" w:rsidRDefault="00DD7795" w:rsidP="00143327">
      <w:pPr>
        <w:pStyle w:val="BodyText"/>
      </w:pPr>
      <w:r>
        <w:t>A unique feature of unitary authority combined plans is the ability to develop fully integrated district and regional plan provisions.  Any national planning standard for district or regional plan</w:t>
      </w:r>
      <w:r w:rsidR="00AD7672">
        <w:t xml:space="preserve"> structure</w:t>
      </w:r>
      <w:r>
        <w:t xml:space="preserve"> </w:t>
      </w:r>
      <w:r>
        <w:lastRenderedPageBreak/>
        <w:t>will need to be applied to these combined plans but will need to have a greater level of flexibility to w</w:t>
      </w:r>
      <w:r w:rsidR="00AD7672">
        <w:t>ork in a way that works for unitary authorities</w:t>
      </w:r>
      <w:r>
        <w:t xml:space="preserve">. </w:t>
      </w:r>
    </w:p>
    <w:p w14:paraId="20E527B0" w14:textId="06EC97D1" w:rsidR="00DD7795" w:rsidRDefault="00DD7795" w:rsidP="00143327">
      <w:pPr>
        <w:pStyle w:val="BodyText"/>
      </w:pPr>
      <w:r>
        <w:t xml:space="preserve">The </w:t>
      </w:r>
      <w:r w:rsidRPr="0070466B">
        <w:rPr>
          <w:i/>
        </w:rPr>
        <w:t>Regional Plan Structure Paper</w:t>
      </w:r>
      <w:r w:rsidRPr="0070466B">
        <w:t xml:space="preserve"> and the </w:t>
      </w:r>
      <w:r w:rsidRPr="0070466B">
        <w:rPr>
          <w:i/>
        </w:rPr>
        <w:t>District Plan Paper</w:t>
      </w:r>
      <w:r>
        <w:t xml:space="preserve"> both propose a similar plan structure </w:t>
      </w:r>
      <w:r w:rsidR="000A12D5">
        <w:t>to</w:t>
      </w:r>
      <w:r w:rsidR="00012F7F">
        <w:t xml:space="preserve"> </w:t>
      </w:r>
      <w:r w:rsidR="00A446C5">
        <w:t>o</w:t>
      </w:r>
      <w:r>
        <w:t>ption 2.  MfE considers that unitary authorities should be able to use the overall structure being proposed for district and regional plans.  However, we accept there are likely to be some unique situations relating to fully integrated plans</w:t>
      </w:r>
      <w:r w:rsidR="000A12D5">
        <w:t>,</w:t>
      </w:r>
      <w:r>
        <w:t xml:space="preserve"> that make it difficult to apply the planning standards without some flexibility. </w:t>
      </w:r>
    </w:p>
    <w:p w14:paraId="6235BEE4" w14:textId="483D9875" w:rsidR="00DD7795" w:rsidRDefault="00DD7795" w:rsidP="00143327">
      <w:pPr>
        <w:pStyle w:val="BodyText"/>
        <w:spacing w:after="240"/>
      </w:pPr>
      <w:r w:rsidRPr="00583346">
        <w:t xml:space="preserve">Table </w:t>
      </w:r>
      <w:r w:rsidR="00AD7672">
        <w:t>6</w:t>
      </w:r>
      <w:r w:rsidR="00583346">
        <w:t xml:space="preserve"> </w:t>
      </w:r>
      <w:r>
        <w:t>below breaks down key elements of plans and seeks feedback on questions about the practicality of applying a national planning standard to combined district and regional plans.</w:t>
      </w:r>
    </w:p>
    <w:p w14:paraId="01C16AEF" w14:textId="2B896FBA" w:rsidR="0050619E" w:rsidRDefault="0050619E" w:rsidP="006C0E71">
      <w:pPr>
        <w:pStyle w:val="Tableheading"/>
      </w:pPr>
      <w:bookmarkStart w:id="34" w:name="_Toc479003387"/>
      <w:r w:rsidRPr="006C0E71">
        <w:t xml:space="preserve">Table 6: </w:t>
      </w:r>
      <w:r w:rsidRPr="006C0E71">
        <w:tab/>
      </w:r>
      <w:r w:rsidR="004117DB" w:rsidRPr="006C0E71">
        <w:t>U</w:t>
      </w:r>
      <w:r w:rsidRPr="006C0E71">
        <w:t>nitary authorities – combined district and regional plans</w:t>
      </w:r>
      <w:bookmarkEnd w:id="34"/>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528"/>
        <w:gridCol w:w="4109"/>
        <w:gridCol w:w="2868"/>
      </w:tblGrid>
      <w:tr w:rsidR="00FF6D10" w:rsidRPr="006C0E71" w14:paraId="56440AB9" w14:textId="77777777" w:rsidTr="003E4FC2">
        <w:tc>
          <w:tcPr>
            <w:tcW w:w="1528" w:type="dxa"/>
            <w:tcBorders>
              <w:bottom w:val="nil"/>
              <w:right w:val="nil"/>
            </w:tcBorders>
            <w:shd w:val="clear" w:color="auto" w:fill="1C556C"/>
          </w:tcPr>
          <w:p w14:paraId="4E6DE09B" w14:textId="77777777" w:rsidR="006C0E71" w:rsidRPr="006C0E71" w:rsidRDefault="006C0E71" w:rsidP="009B2733">
            <w:pPr>
              <w:spacing w:line="240" w:lineRule="auto"/>
              <w:jc w:val="left"/>
              <w:rPr>
                <w:b/>
                <w:bCs/>
                <w:color w:val="FFFFFF" w:themeColor="background1"/>
                <w:sz w:val="18"/>
                <w:szCs w:val="18"/>
              </w:rPr>
            </w:pPr>
            <w:r w:rsidRPr="006C0E71">
              <w:rPr>
                <w:b/>
                <w:bCs/>
                <w:color w:val="FFFFFF" w:themeColor="background1"/>
                <w:sz w:val="18"/>
                <w:szCs w:val="18"/>
              </w:rPr>
              <w:t>Plan Element or MfE Discussion Paper</w:t>
            </w:r>
          </w:p>
        </w:tc>
        <w:tc>
          <w:tcPr>
            <w:tcW w:w="4109" w:type="dxa"/>
            <w:tcBorders>
              <w:left w:val="nil"/>
              <w:bottom w:val="nil"/>
              <w:right w:val="nil"/>
            </w:tcBorders>
            <w:shd w:val="clear" w:color="auto" w:fill="1C556C"/>
          </w:tcPr>
          <w:p w14:paraId="684E78FA" w14:textId="77777777" w:rsidR="006C0E71" w:rsidRPr="006C0E71" w:rsidRDefault="006C0E71" w:rsidP="009B2733">
            <w:pPr>
              <w:spacing w:line="240" w:lineRule="auto"/>
              <w:jc w:val="left"/>
              <w:rPr>
                <w:b/>
                <w:bCs/>
                <w:color w:val="FFFFFF" w:themeColor="background1"/>
                <w:sz w:val="18"/>
                <w:szCs w:val="18"/>
              </w:rPr>
            </w:pPr>
            <w:r w:rsidRPr="006C0E71">
              <w:rPr>
                <w:b/>
                <w:bCs/>
                <w:color w:val="FFFFFF" w:themeColor="background1"/>
                <w:sz w:val="18"/>
                <w:szCs w:val="18"/>
              </w:rPr>
              <w:t>Relevancy to and implications for combined regional policy statement regional and district plans</w:t>
            </w:r>
          </w:p>
        </w:tc>
        <w:tc>
          <w:tcPr>
            <w:tcW w:w="2868" w:type="dxa"/>
            <w:tcBorders>
              <w:left w:val="nil"/>
              <w:bottom w:val="nil"/>
            </w:tcBorders>
            <w:shd w:val="clear" w:color="auto" w:fill="1C556C"/>
          </w:tcPr>
          <w:p w14:paraId="25840F19" w14:textId="77777777" w:rsidR="006C0E71" w:rsidRPr="006C0E71" w:rsidRDefault="006C0E71" w:rsidP="009B2733">
            <w:pPr>
              <w:spacing w:line="240" w:lineRule="auto"/>
              <w:jc w:val="left"/>
              <w:rPr>
                <w:b/>
                <w:bCs/>
                <w:color w:val="FFFFFF" w:themeColor="background1"/>
                <w:sz w:val="18"/>
                <w:szCs w:val="18"/>
              </w:rPr>
            </w:pPr>
            <w:r w:rsidRPr="006C0E71">
              <w:rPr>
                <w:b/>
                <w:bCs/>
                <w:color w:val="FFFFFF" w:themeColor="background1"/>
                <w:sz w:val="18"/>
                <w:szCs w:val="18"/>
              </w:rPr>
              <w:t>Questions</w:t>
            </w:r>
          </w:p>
        </w:tc>
      </w:tr>
      <w:tr w:rsidR="00FF6D10" w:rsidRPr="00F64990" w14:paraId="18208878" w14:textId="77777777" w:rsidTr="0047037E">
        <w:tc>
          <w:tcPr>
            <w:tcW w:w="1528" w:type="dxa"/>
            <w:tcBorders>
              <w:top w:val="nil"/>
            </w:tcBorders>
          </w:tcPr>
          <w:p w14:paraId="0B5C307B" w14:textId="77777777" w:rsidR="006C0E71" w:rsidRPr="009B6475" w:rsidRDefault="006C0E71" w:rsidP="009B2733">
            <w:pPr>
              <w:spacing w:line="240" w:lineRule="auto"/>
              <w:jc w:val="left"/>
              <w:rPr>
                <w:b/>
                <w:sz w:val="18"/>
                <w:szCs w:val="18"/>
              </w:rPr>
            </w:pPr>
            <w:r w:rsidRPr="009B6475">
              <w:rPr>
                <w:b/>
                <w:sz w:val="18"/>
                <w:szCs w:val="18"/>
              </w:rPr>
              <w:t>Regional Policy Statement</w:t>
            </w:r>
          </w:p>
        </w:tc>
        <w:tc>
          <w:tcPr>
            <w:tcW w:w="4109" w:type="dxa"/>
            <w:tcBorders>
              <w:top w:val="nil"/>
            </w:tcBorders>
          </w:tcPr>
          <w:p w14:paraId="6ABC86EB" w14:textId="77777777" w:rsidR="006C0E71" w:rsidRPr="00F64990" w:rsidRDefault="006C0E71" w:rsidP="009B2733">
            <w:pPr>
              <w:spacing w:line="240" w:lineRule="auto"/>
              <w:jc w:val="left"/>
              <w:rPr>
                <w:sz w:val="18"/>
                <w:szCs w:val="18"/>
              </w:rPr>
            </w:pPr>
            <w:r w:rsidRPr="00F64990">
              <w:rPr>
                <w:sz w:val="18"/>
                <w:szCs w:val="18"/>
              </w:rPr>
              <w:t>Combined RPS and regional plan.  Separate chapter</w:t>
            </w:r>
            <w:r>
              <w:rPr>
                <w:sz w:val="18"/>
                <w:szCs w:val="18"/>
              </w:rPr>
              <w:t xml:space="preserve"> for RPS </w:t>
            </w:r>
            <w:r w:rsidRPr="00F64990">
              <w:rPr>
                <w:sz w:val="18"/>
                <w:szCs w:val="18"/>
              </w:rPr>
              <w:t>at the front.</w:t>
            </w:r>
          </w:p>
        </w:tc>
        <w:tc>
          <w:tcPr>
            <w:tcW w:w="2868" w:type="dxa"/>
            <w:tcBorders>
              <w:top w:val="nil"/>
            </w:tcBorders>
          </w:tcPr>
          <w:p w14:paraId="5D90D3F7" w14:textId="77777777" w:rsidR="006C0E71" w:rsidRPr="00F64990" w:rsidRDefault="006C0E71" w:rsidP="009B2733">
            <w:pPr>
              <w:spacing w:line="240" w:lineRule="auto"/>
              <w:jc w:val="left"/>
              <w:rPr>
                <w:sz w:val="18"/>
                <w:szCs w:val="18"/>
              </w:rPr>
            </w:pPr>
            <w:r w:rsidRPr="0070466B">
              <w:rPr>
                <w:sz w:val="18"/>
                <w:szCs w:val="18"/>
              </w:rPr>
              <w:t xml:space="preserve">See </w:t>
            </w:r>
            <w:r w:rsidRPr="0070466B">
              <w:rPr>
                <w:i/>
                <w:sz w:val="18"/>
                <w:szCs w:val="18"/>
              </w:rPr>
              <w:t>Regional Plan Structure Paper</w:t>
            </w:r>
          </w:p>
        </w:tc>
      </w:tr>
      <w:tr w:rsidR="00FF6D10" w:rsidRPr="00F64990" w14:paraId="76D37F60" w14:textId="77777777" w:rsidTr="0047037E">
        <w:trPr>
          <w:trHeight w:val="714"/>
        </w:trPr>
        <w:tc>
          <w:tcPr>
            <w:tcW w:w="1528" w:type="dxa"/>
          </w:tcPr>
          <w:p w14:paraId="33201FFD" w14:textId="77777777" w:rsidR="006C0E71" w:rsidRPr="009B6475" w:rsidRDefault="006C0E71" w:rsidP="009B2733">
            <w:pPr>
              <w:spacing w:line="240" w:lineRule="auto"/>
              <w:jc w:val="left"/>
              <w:rPr>
                <w:b/>
                <w:sz w:val="18"/>
                <w:szCs w:val="18"/>
              </w:rPr>
            </w:pPr>
            <w:r w:rsidRPr="009B6475">
              <w:rPr>
                <w:b/>
                <w:sz w:val="18"/>
                <w:szCs w:val="18"/>
              </w:rPr>
              <w:t>Regional Plan Structure</w:t>
            </w:r>
          </w:p>
        </w:tc>
        <w:tc>
          <w:tcPr>
            <w:tcW w:w="4109" w:type="dxa"/>
          </w:tcPr>
          <w:p w14:paraId="7277EFD2" w14:textId="77777777" w:rsidR="006C0E71" w:rsidRPr="00F64990" w:rsidRDefault="006C0E71" w:rsidP="009B2733">
            <w:pPr>
              <w:spacing w:line="240" w:lineRule="auto"/>
              <w:jc w:val="left"/>
              <w:rPr>
                <w:sz w:val="18"/>
                <w:szCs w:val="18"/>
              </w:rPr>
            </w:pPr>
            <w:r w:rsidRPr="00F64990">
              <w:rPr>
                <w:sz w:val="18"/>
                <w:szCs w:val="18"/>
              </w:rPr>
              <w:t xml:space="preserve">Option 2 – </w:t>
            </w:r>
            <w:r>
              <w:rPr>
                <w:sz w:val="18"/>
                <w:szCs w:val="18"/>
              </w:rPr>
              <w:t>t</w:t>
            </w:r>
            <w:r w:rsidRPr="00F64990">
              <w:rPr>
                <w:sz w:val="18"/>
                <w:szCs w:val="18"/>
              </w:rPr>
              <w:t>opic based with integrated objectives</w:t>
            </w:r>
            <w:r>
              <w:rPr>
                <w:sz w:val="18"/>
                <w:szCs w:val="18"/>
              </w:rPr>
              <w:t>,</w:t>
            </w:r>
            <w:r w:rsidRPr="00F64990">
              <w:rPr>
                <w:sz w:val="18"/>
                <w:szCs w:val="18"/>
              </w:rPr>
              <w:t xml:space="preserve"> policies and rules.</w:t>
            </w:r>
          </w:p>
        </w:tc>
        <w:tc>
          <w:tcPr>
            <w:tcW w:w="2868" w:type="dxa"/>
            <w:vMerge w:val="restart"/>
          </w:tcPr>
          <w:p w14:paraId="7E382CFE" w14:textId="77777777" w:rsidR="006C0E71" w:rsidRPr="00F64990" w:rsidRDefault="006C0E71" w:rsidP="009B2733">
            <w:pPr>
              <w:spacing w:line="240" w:lineRule="auto"/>
              <w:jc w:val="left"/>
              <w:rPr>
                <w:sz w:val="18"/>
                <w:szCs w:val="18"/>
              </w:rPr>
            </w:pPr>
            <w:r>
              <w:rPr>
                <w:sz w:val="18"/>
                <w:szCs w:val="18"/>
              </w:rPr>
              <w:t xml:space="preserve">B16 </w:t>
            </w:r>
            <w:r w:rsidRPr="00F64990">
              <w:rPr>
                <w:sz w:val="18"/>
                <w:szCs w:val="18"/>
              </w:rPr>
              <w:t xml:space="preserve">Does </w:t>
            </w:r>
            <w:r>
              <w:rPr>
                <w:sz w:val="18"/>
                <w:szCs w:val="18"/>
              </w:rPr>
              <w:t>o</w:t>
            </w:r>
            <w:r w:rsidRPr="00F64990">
              <w:rPr>
                <w:sz w:val="18"/>
                <w:szCs w:val="18"/>
              </w:rPr>
              <w:t>ption 2 provide a structure that will work for a combined plan?</w:t>
            </w:r>
          </w:p>
          <w:p w14:paraId="4C230715" w14:textId="77777777" w:rsidR="006C0E71" w:rsidRPr="00F64990" w:rsidRDefault="006C0E71" w:rsidP="009B2733">
            <w:pPr>
              <w:spacing w:line="240" w:lineRule="auto"/>
              <w:jc w:val="left"/>
              <w:rPr>
                <w:sz w:val="18"/>
                <w:szCs w:val="18"/>
              </w:rPr>
            </w:pPr>
            <w:r>
              <w:rPr>
                <w:sz w:val="18"/>
                <w:szCs w:val="18"/>
              </w:rPr>
              <w:t>Which</w:t>
            </w:r>
            <w:r w:rsidRPr="00F64990">
              <w:rPr>
                <w:sz w:val="18"/>
                <w:szCs w:val="18"/>
              </w:rPr>
              <w:t xml:space="preserve"> elements of the preferred proposed structure will not work for combined plans?</w:t>
            </w:r>
          </w:p>
        </w:tc>
      </w:tr>
      <w:tr w:rsidR="00FF6D10" w:rsidRPr="00F64990" w14:paraId="1C97A5D8" w14:textId="77777777" w:rsidTr="0047037E">
        <w:tc>
          <w:tcPr>
            <w:tcW w:w="1528" w:type="dxa"/>
          </w:tcPr>
          <w:p w14:paraId="2ACA8268" w14:textId="77777777" w:rsidR="006C0E71" w:rsidRPr="009B6475" w:rsidRDefault="006C0E71" w:rsidP="009B2733">
            <w:pPr>
              <w:spacing w:line="240" w:lineRule="auto"/>
              <w:jc w:val="left"/>
              <w:rPr>
                <w:b/>
                <w:sz w:val="18"/>
                <w:szCs w:val="18"/>
              </w:rPr>
            </w:pPr>
            <w:r w:rsidRPr="009B6475">
              <w:rPr>
                <w:b/>
                <w:sz w:val="18"/>
                <w:szCs w:val="18"/>
              </w:rPr>
              <w:t>District Plan Structure</w:t>
            </w:r>
          </w:p>
          <w:p w14:paraId="35F9A56D" w14:textId="77777777" w:rsidR="006C0E71" w:rsidRPr="009B6475" w:rsidRDefault="006C0E71" w:rsidP="009B2733">
            <w:pPr>
              <w:spacing w:line="240" w:lineRule="auto"/>
              <w:jc w:val="left"/>
              <w:rPr>
                <w:b/>
                <w:sz w:val="18"/>
                <w:szCs w:val="18"/>
              </w:rPr>
            </w:pPr>
          </w:p>
        </w:tc>
        <w:tc>
          <w:tcPr>
            <w:tcW w:w="4109" w:type="dxa"/>
          </w:tcPr>
          <w:p w14:paraId="454C11AD" w14:textId="77777777" w:rsidR="006C0E71" w:rsidRPr="00F64990" w:rsidRDefault="006C0E71" w:rsidP="009B2733">
            <w:pPr>
              <w:spacing w:line="240" w:lineRule="auto"/>
              <w:jc w:val="left"/>
              <w:rPr>
                <w:sz w:val="18"/>
                <w:szCs w:val="18"/>
              </w:rPr>
            </w:pPr>
            <w:r w:rsidRPr="00F64990">
              <w:rPr>
                <w:sz w:val="18"/>
                <w:szCs w:val="18"/>
              </w:rPr>
              <w:t xml:space="preserve">Option 2 – </w:t>
            </w:r>
            <w:r>
              <w:rPr>
                <w:sz w:val="18"/>
                <w:szCs w:val="18"/>
              </w:rPr>
              <w:t>t</w:t>
            </w:r>
            <w:r w:rsidRPr="00F64990">
              <w:rPr>
                <w:sz w:val="18"/>
                <w:szCs w:val="18"/>
              </w:rPr>
              <w:t>opic and zone based with integrated objectives, policies and rules.</w:t>
            </w:r>
          </w:p>
          <w:p w14:paraId="124EF3D7" w14:textId="77777777" w:rsidR="006C0E71" w:rsidRPr="00F64990" w:rsidRDefault="006C0E71" w:rsidP="009B2733">
            <w:pPr>
              <w:spacing w:line="240" w:lineRule="auto"/>
              <w:jc w:val="left"/>
              <w:rPr>
                <w:sz w:val="18"/>
                <w:szCs w:val="18"/>
              </w:rPr>
            </w:pPr>
            <w:r w:rsidRPr="00F64990">
              <w:rPr>
                <w:sz w:val="18"/>
                <w:szCs w:val="18"/>
              </w:rPr>
              <w:t xml:space="preserve">Elements of plan structure such as </w:t>
            </w:r>
            <w:r>
              <w:rPr>
                <w:sz w:val="18"/>
                <w:szCs w:val="18"/>
              </w:rPr>
              <w:t>d</w:t>
            </w:r>
            <w:r w:rsidRPr="00F64990">
              <w:rPr>
                <w:sz w:val="18"/>
                <w:szCs w:val="18"/>
              </w:rPr>
              <w:t>istrict wide</w:t>
            </w:r>
            <w:r>
              <w:rPr>
                <w:sz w:val="18"/>
                <w:szCs w:val="18"/>
              </w:rPr>
              <w:t xml:space="preserve"> n</w:t>
            </w:r>
            <w:r w:rsidRPr="00F64990">
              <w:rPr>
                <w:sz w:val="18"/>
                <w:szCs w:val="18"/>
              </w:rPr>
              <w:t xml:space="preserve">ationally </w:t>
            </w:r>
            <w:r>
              <w:rPr>
                <w:sz w:val="18"/>
                <w:szCs w:val="18"/>
              </w:rPr>
              <w:t>s</w:t>
            </w:r>
            <w:r w:rsidRPr="00F64990">
              <w:rPr>
                <w:sz w:val="18"/>
                <w:szCs w:val="18"/>
              </w:rPr>
              <w:t>ignificant matters are relevant to both regional and district plans</w:t>
            </w:r>
          </w:p>
        </w:tc>
        <w:tc>
          <w:tcPr>
            <w:tcW w:w="2868" w:type="dxa"/>
            <w:vMerge/>
          </w:tcPr>
          <w:p w14:paraId="79ED3859" w14:textId="77777777" w:rsidR="006C0E71" w:rsidRPr="00F64990" w:rsidRDefault="006C0E71" w:rsidP="009B2733">
            <w:pPr>
              <w:spacing w:line="240" w:lineRule="auto"/>
              <w:jc w:val="left"/>
              <w:rPr>
                <w:sz w:val="18"/>
                <w:szCs w:val="18"/>
              </w:rPr>
            </w:pPr>
          </w:p>
        </w:tc>
      </w:tr>
      <w:tr w:rsidR="00FF6D10" w:rsidRPr="00F64990" w14:paraId="09266EF1" w14:textId="77777777" w:rsidTr="0047037E">
        <w:tc>
          <w:tcPr>
            <w:tcW w:w="1528" w:type="dxa"/>
          </w:tcPr>
          <w:p w14:paraId="00C21E86" w14:textId="77777777" w:rsidR="006C0E71" w:rsidRPr="009B6475" w:rsidRDefault="006C0E71" w:rsidP="009B2733">
            <w:pPr>
              <w:spacing w:line="240" w:lineRule="auto"/>
              <w:jc w:val="left"/>
              <w:rPr>
                <w:b/>
                <w:sz w:val="18"/>
                <w:szCs w:val="18"/>
              </w:rPr>
            </w:pPr>
            <w:r w:rsidRPr="009B6475">
              <w:rPr>
                <w:b/>
                <w:sz w:val="18"/>
                <w:szCs w:val="18"/>
              </w:rPr>
              <w:t>Zones and Overlays</w:t>
            </w:r>
          </w:p>
          <w:p w14:paraId="32199FFF" w14:textId="77777777" w:rsidR="006C0E71" w:rsidRPr="009B6475" w:rsidRDefault="006C0E71" w:rsidP="009B2733">
            <w:pPr>
              <w:spacing w:line="240" w:lineRule="auto"/>
              <w:jc w:val="left"/>
              <w:rPr>
                <w:b/>
                <w:sz w:val="18"/>
                <w:szCs w:val="18"/>
              </w:rPr>
            </w:pPr>
          </w:p>
          <w:p w14:paraId="1C1BBEA6" w14:textId="77777777" w:rsidR="006C0E71" w:rsidRPr="009B6475" w:rsidRDefault="006C0E71" w:rsidP="009B2733">
            <w:pPr>
              <w:spacing w:line="240" w:lineRule="auto"/>
              <w:jc w:val="left"/>
              <w:rPr>
                <w:b/>
                <w:sz w:val="18"/>
                <w:szCs w:val="18"/>
              </w:rPr>
            </w:pPr>
          </w:p>
        </w:tc>
        <w:tc>
          <w:tcPr>
            <w:tcW w:w="4109" w:type="dxa"/>
          </w:tcPr>
          <w:p w14:paraId="6F6DB072" w14:textId="77777777" w:rsidR="006C0E71" w:rsidRPr="00F64990" w:rsidRDefault="006C0E71" w:rsidP="009B2733">
            <w:pPr>
              <w:spacing w:line="240" w:lineRule="auto"/>
              <w:jc w:val="left"/>
              <w:rPr>
                <w:sz w:val="18"/>
                <w:szCs w:val="18"/>
              </w:rPr>
            </w:pPr>
            <w:r w:rsidRPr="00F64990">
              <w:rPr>
                <w:sz w:val="18"/>
                <w:szCs w:val="18"/>
              </w:rPr>
              <w:t>The common zones could be adopted for the district plan functions, but flexibility may be required to allow inclusion of additional regional plan content (</w:t>
            </w:r>
            <w:r>
              <w:rPr>
                <w:sz w:val="18"/>
                <w:szCs w:val="18"/>
              </w:rPr>
              <w:t>such as</w:t>
            </w:r>
            <w:r w:rsidRPr="00F64990">
              <w:rPr>
                <w:sz w:val="18"/>
                <w:szCs w:val="18"/>
              </w:rPr>
              <w:t xml:space="preserve"> regional rules in traditional district plan zones). </w:t>
            </w:r>
          </w:p>
        </w:tc>
        <w:tc>
          <w:tcPr>
            <w:tcW w:w="2868" w:type="dxa"/>
          </w:tcPr>
          <w:p w14:paraId="5E16E835" w14:textId="77777777" w:rsidR="006C0E71" w:rsidRPr="00F64990" w:rsidRDefault="006C0E71" w:rsidP="009B2733">
            <w:pPr>
              <w:spacing w:line="240" w:lineRule="auto"/>
              <w:jc w:val="left"/>
              <w:rPr>
                <w:sz w:val="18"/>
                <w:szCs w:val="18"/>
              </w:rPr>
            </w:pPr>
            <w:r>
              <w:rPr>
                <w:sz w:val="18"/>
                <w:szCs w:val="18"/>
              </w:rPr>
              <w:t xml:space="preserve">B17 </w:t>
            </w:r>
            <w:r w:rsidRPr="00F64990">
              <w:rPr>
                <w:sz w:val="18"/>
                <w:szCs w:val="18"/>
              </w:rPr>
              <w:t xml:space="preserve">Would combined plans be able to </w:t>
            </w:r>
            <w:r>
              <w:rPr>
                <w:sz w:val="18"/>
                <w:szCs w:val="18"/>
              </w:rPr>
              <w:t>use option 3 framework (27 zones)</w:t>
            </w:r>
            <w:r w:rsidRPr="00F64990">
              <w:rPr>
                <w:sz w:val="18"/>
                <w:szCs w:val="18"/>
              </w:rPr>
              <w:t>?</w:t>
            </w:r>
          </w:p>
          <w:p w14:paraId="2FD712F2" w14:textId="77777777" w:rsidR="006C0E71" w:rsidRPr="00F64990" w:rsidRDefault="006C0E71" w:rsidP="009B2733">
            <w:pPr>
              <w:spacing w:line="240" w:lineRule="auto"/>
              <w:jc w:val="left"/>
              <w:rPr>
                <w:sz w:val="18"/>
                <w:szCs w:val="18"/>
              </w:rPr>
            </w:pPr>
            <w:r>
              <w:rPr>
                <w:sz w:val="18"/>
                <w:szCs w:val="18"/>
              </w:rPr>
              <w:t xml:space="preserve">B18 </w:t>
            </w:r>
            <w:r w:rsidRPr="00F64990">
              <w:rPr>
                <w:sz w:val="18"/>
                <w:szCs w:val="18"/>
              </w:rPr>
              <w:t>What modifications to the zone framework would be required to accommodate combined plans?</w:t>
            </w:r>
          </w:p>
          <w:p w14:paraId="68FE91A6" w14:textId="77777777" w:rsidR="006C0E71" w:rsidRPr="00F64990" w:rsidRDefault="006C0E71" w:rsidP="009B2733">
            <w:pPr>
              <w:spacing w:line="240" w:lineRule="auto"/>
              <w:jc w:val="left"/>
              <w:rPr>
                <w:sz w:val="18"/>
                <w:szCs w:val="18"/>
              </w:rPr>
            </w:pPr>
            <w:r>
              <w:rPr>
                <w:sz w:val="18"/>
                <w:szCs w:val="18"/>
              </w:rPr>
              <w:t xml:space="preserve">B19 </w:t>
            </w:r>
            <w:r w:rsidRPr="00F64990">
              <w:rPr>
                <w:sz w:val="18"/>
                <w:szCs w:val="18"/>
              </w:rPr>
              <w:t xml:space="preserve">Would combined plans map regional council functions separately (see implications for regional plan discussion in </w:t>
            </w:r>
            <w:r w:rsidRPr="0070466B">
              <w:rPr>
                <w:i/>
                <w:sz w:val="18"/>
                <w:szCs w:val="18"/>
              </w:rPr>
              <w:t>Zones and Overlays Paper</w:t>
            </w:r>
            <w:r>
              <w:rPr>
                <w:i/>
                <w:sz w:val="18"/>
                <w:szCs w:val="18"/>
              </w:rPr>
              <w:t>)</w:t>
            </w:r>
            <w:r w:rsidRPr="00F64990">
              <w:rPr>
                <w:sz w:val="18"/>
                <w:szCs w:val="18"/>
              </w:rPr>
              <w:t xml:space="preserve"> or use the district plan zoning framework to manage these functions?</w:t>
            </w:r>
          </w:p>
        </w:tc>
      </w:tr>
      <w:tr w:rsidR="00FF6D10" w:rsidRPr="00F64990" w14:paraId="7359CC87" w14:textId="77777777" w:rsidTr="0047037E">
        <w:tc>
          <w:tcPr>
            <w:tcW w:w="1528" w:type="dxa"/>
          </w:tcPr>
          <w:p w14:paraId="227ABAAA" w14:textId="77777777" w:rsidR="006C0E71" w:rsidRPr="009B6475" w:rsidRDefault="006C0E71" w:rsidP="009B2733">
            <w:pPr>
              <w:spacing w:line="240" w:lineRule="auto"/>
              <w:jc w:val="left"/>
              <w:rPr>
                <w:b/>
                <w:sz w:val="18"/>
                <w:szCs w:val="18"/>
              </w:rPr>
            </w:pPr>
            <w:r w:rsidRPr="009B6475">
              <w:rPr>
                <w:b/>
                <w:sz w:val="18"/>
                <w:szCs w:val="18"/>
              </w:rPr>
              <w:t>Definitions and Metrics</w:t>
            </w:r>
          </w:p>
          <w:p w14:paraId="5957DE8D" w14:textId="77777777" w:rsidR="006C0E71" w:rsidRPr="009B6475" w:rsidRDefault="006C0E71" w:rsidP="009B2733">
            <w:pPr>
              <w:spacing w:line="240" w:lineRule="auto"/>
              <w:jc w:val="left"/>
              <w:rPr>
                <w:b/>
                <w:sz w:val="18"/>
                <w:szCs w:val="18"/>
              </w:rPr>
            </w:pPr>
          </w:p>
        </w:tc>
        <w:tc>
          <w:tcPr>
            <w:tcW w:w="4109" w:type="dxa"/>
          </w:tcPr>
          <w:p w14:paraId="1B01BC6A" w14:textId="77777777" w:rsidR="006C0E71" w:rsidRPr="00F64990" w:rsidRDefault="006C0E71" w:rsidP="009B2733">
            <w:pPr>
              <w:spacing w:line="240" w:lineRule="auto"/>
              <w:jc w:val="left"/>
              <w:rPr>
                <w:sz w:val="18"/>
                <w:szCs w:val="18"/>
              </w:rPr>
            </w:pPr>
            <w:r w:rsidRPr="00F64990">
              <w:rPr>
                <w:sz w:val="18"/>
                <w:szCs w:val="18"/>
              </w:rPr>
              <w:t xml:space="preserve">Definitions and metrics are relevant to both regional and district plans. </w:t>
            </w:r>
          </w:p>
        </w:tc>
        <w:tc>
          <w:tcPr>
            <w:tcW w:w="2868" w:type="dxa"/>
          </w:tcPr>
          <w:p w14:paraId="2CA5E548" w14:textId="77777777" w:rsidR="006C0E71" w:rsidRPr="00F64990" w:rsidRDefault="006C0E71" w:rsidP="009B2733">
            <w:pPr>
              <w:spacing w:line="240" w:lineRule="auto"/>
              <w:jc w:val="left"/>
              <w:rPr>
                <w:sz w:val="18"/>
                <w:szCs w:val="18"/>
              </w:rPr>
            </w:pPr>
            <w:r>
              <w:rPr>
                <w:sz w:val="18"/>
                <w:szCs w:val="18"/>
              </w:rPr>
              <w:t xml:space="preserve">B20 </w:t>
            </w:r>
            <w:r w:rsidRPr="00F64990">
              <w:rPr>
                <w:sz w:val="18"/>
                <w:szCs w:val="18"/>
              </w:rPr>
              <w:t>Do you envisage any chall</w:t>
            </w:r>
            <w:r>
              <w:rPr>
                <w:sz w:val="18"/>
                <w:szCs w:val="18"/>
              </w:rPr>
              <w:t xml:space="preserve">enges adopting the definitions </w:t>
            </w:r>
            <w:r w:rsidRPr="00F64990">
              <w:rPr>
                <w:sz w:val="18"/>
                <w:szCs w:val="18"/>
              </w:rPr>
              <w:t>that are different for a district or regional council?</w:t>
            </w:r>
          </w:p>
        </w:tc>
      </w:tr>
      <w:tr w:rsidR="00FF6D10" w:rsidRPr="00F64990" w14:paraId="326C30DB" w14:textId="77777777" w:rsidTr="0047037E">
        <w:tc>
          <w:tcPr>
            <w:tcW w:w="1528" w:type="dxa"/>
          </w:tcPr>
          <w:p w14:paraId="57083AEC" w14:textId="77777777" w:rsidR="006C0E71" w:rsidRPr="009B6475" w:rsidRDefault="006C0E71" w:rsidP="009B2733">
            <w:pPr>
              <w:spacing w:line="240" w:lineRule="auto"/>
              <w:jc w:val="left"/>
              <w:rPr>
                <w:b/>
                <w:sz w:val="18"/>
                <w:szCs w:val="18"/>
              </w:rPr>
            </w:pPr>
            <w:r w:rsidRPr="009B6475">
              <w:rPr>
                <w:b/>
                <w:sz w:val="18"/>
                <w:szCs w:val="18"/>
              </w:rPr>
              <w:t>Plan format</w:t>
            </w:r>
          </w:p>
        </w:tc>
        <w:tc>
          <w:tcPr>
            <w:tcW w:w="4109" w:type="dxa"/>
          </w:tcPr>
          <w:p w14:paraId="71C94E84" w14:textId="77777777" w:rsidR="006C0E71" w:rsidRPr="00F64990" w:rsidRDefault="006C0E71" w:rsidP="009B2733">
            <w:pPr>
              <w:spacing w:line="240" w:lineRule="auto"/>
              <w:jc w:val="left"/>
              <w:rPr>
                <w:sz w:val="18"/>
                <w:szCs w:val="18"/>
              </w:rPr>
            </w:pPr>
            <w:r w:rsidRPr="00F64990">
              <w:rPr>
                <w:sz w:val="18"/>
                <w:szCs w:val="18"/>
              </w:rPr>
              <w:t xml:space="preserve">Using a prescribed layout for objectives, policies and rules is relevant to regional and district plans. </w:t>
            </w:r>
          </w:p>
          <w:p w14:paraId="52D6158A" w14:textId="77777777" w:rsidR="006C0E71" w:rsidRPr="00F64990" w:rsidRDefault="006C0E71" w:rsidP="009B2733">
            <w:pPr>
              <w:spacing w:line="240" w:lineRule="auto"/>
              <w:jc w:val="left"/>
              <w:rPr>
                <w:sz w:val="18"/>
                <w:szCs w:val="18"/>
              </w:rPr>
            </w:pPr>
            <w:r w:rsidRPr="00F64990">
              <w:rPr>
                <w:sz w:val="18"/>
                <w:szCs w:val="18"/>
              </w:rPr>
              <w:t>The principles that apply to standardising the use of plain English and plan navigational aids should also apply to combined plans.</w:t>
            </w:r>
          </w:p>
        </w:tc>
        <w:tc>
          <w:tcPr>
            <w:tcW w:w="2868" w:type="dxa"/>
          </w:tcPr>
          <w:p w14:paraId="7A052513" w14:textId="77777777" w:rsidR="006C0E71" w:rsidRPr="00F64990" w:rsidRDefault="006C0E71" w:rsidP="009B2733">
            <w:pPr>
              <w:spacing w:line="240" w:lineRule="auto"/>
              <w:jc w:val="left"/>
              <w:rPr>
                <w:sz w:val="18"/>
                <w:szCs w:val="18"/>
              </w:rPr>
            </w:pPr>
            <w:r>
              <w:rPr>
                <w:sz w:val="18"/>
                <w:szCs w:val="18"/>
              </w:rPr>
              <w:t xml:space="preserve">See </w:t>
            </w:r>
            <w:r w:rsidRPr="00B66546">
              <w:rPr>
                <w:i/>
                <w:sz w:val="18"/>
                <w:szCs w:val="18"/>
              </w:rPr>
              <w:t>Plan Format Paper</w:t>
            </w:r>
            <w:r>
              <w:rPr>
                <w:sz w:val="18"/>
                <w:szCs w:val="18"/>
              </w:rPr>
              <w:t>.</w:t>
            </w:r>
          </w:p>
        </w:tc>
      </w:tr>
      <w:tr w:rsidR="00FF6D10" w:rsidRPr="00F64990" w14:paraId="6692D30C" w14:textId="77777777" w:rsidTr="0047037E">
        <w:tc>
          <w:tcPr>
            <w:tcW w:w="1528" w:type="dxa"/>
          </w:tcPr>
          <w:p w14:paraId="7B9B0B36" w14:textId="77777777" w:rsidR="006C0E71" w:rsidRPr="009B6475" w:rsidRDefault="006C0E71" w:rsidP="009B2733">
            <w:pPr>
              <w:spacing w:line="240" w:lineRule="auto"/>
              <w:jc w:val="left"/>
              <w:rPr>
                <w:b/>
                <w:sz w:val="18"/>
                <w:szCs w:val="18"/>
              </w:rPr>
            </w:pPr>
            <w:r w:rsidRPr="009B6475">
              <w:rPr>
                <w:b/>
                <w:sz w:val="18"/>
                <w:szCs w:val="18"/>
              </w:rPr>
              <w:t>Mapping Standards</w:t>
            </w:r>
          </w:p>
          <w:p w14:paraId="060A05AA" w14:textId="77777777" w:rsidR="006C0E71" w:rsidRPr="009B6475" w:rsidRDefault="006C0E71" w:rsidP="009B2733">
            <w:pPr>
              <w:spacing w:line="240" w:lineRule="auto"/>
              <w:jc w:val="left"/>
              <w:rPr>
                <w:b/>
                <w:sz w:val="18"/>
                <w:szCs w:val="18"/>
              </w:rPr>
            </w:pPr>
          </w:p>
        </w:tc>
        <w:tc>
          <w:tcPr>
            <w:tcW w:w="4109" w:type="dxa"/>
          </w:tcPr>
          <w:p w14:paraId="498805BA" w14:textId="77777777" w:rsidR="006C0E71" w:rsidRPr="00F64990" w:rsidRDefault="006C0E71" w:rsidP="009B2733">
            <w:pPr>
              <w:spacing w:line="240" w:lineRule="auto"/>
              <w:jc w:val="left"/>
              <w:rPr>
                <w:sz w:val="18"/>
                <w:szCs w:val="18"/>
              </w:rPr>
            </w:pPr>
            <w:r w:rsidRPr="00F64990">
              <w:rPr>
                <w:sz w:val="18"/>
                <w:szCs w:val="18"/>
              </w:rPr>
              <w:t xml:space="preserve">Currently this paper focuses on district plan functions but we anticipate that the principles adopted for district plans could equally apply to regional plan maps.  </w:t>
            </w:r>
          </w:p>
        </w:tc>
        <w:tc>
          <w:tcPr>
            <w:tcW w:w="2868" w:type="dxa"/>
          </w:tcPr>
          <w:p w14:paraId="0250888A" w14:textId="77777777" w:rsidR="006C0E71" w:rsidRPr="00F64990" w:rsidRDefault="006C0E71" w:rsidP="009B2733">
            <w:pPr>
              <w:spacing w:line="240" w:lineRule="auto"/>
              <w:jc w:val="left"/>
              <w:rPr>
                <w:sz w:val="18"/>
                <w:szCs w:val="18"/>
              </w:rPr>
            </w:pPr>
            <w:r>
              <w:rPr>
                <w:sz w:val="18"/>
                <w:szCs w:val="18"/>
              </w:rPr>
              <w:t xml:space="preserve">B21 </w:t>
            </w:r>
            <w:r w:rsidRPr="00F64990">
              <w:rPr>
                <w:sz w:val="18"/>
                <w:szCs w:val="18"/>
              </w:rPr>
              <w:t xml:space="preserve">Are there any particular mapping challenges when preparing combined district and regional plans? </w:t>
            </w:r>
          </w:p>
        </w:tc>
      </w:tr>
    </w:tbl>
    <w:p w14:paraId="48480CEB" w14:textId="77777777" w:rsidR="00BC04AB" w:rsidRDefault="00BC04AB" w:rsidP="00BC04AB">
      <w:pPr>
        <w:pStyle w:val="Heading2"/>
      </w:pPr>
      <w:bookmarkStart w:id="35" w:name="_Toc481396643"/>
      <w:r>
        <w:lastRenderedPageBreak/>
        <w:t>Our preferred option</w:t>
      </w:r>
      <w:bookmarkEnd w:id="35"/>
    </w:p>
    <w:p w14:paraId="0F246353" w14:textId="45BBBD8A" w:rsidR="00BC04AB" w:rsidRDefault="00BC04AB" w:rsidP="00714391">
      <w:pPr>
        <w:pStyle w:val="BodyText"/>
      </w:pPr>
      <w:r w:rsidRPr="00EA1E1A">
        <w:rPr>
          <w:b/>
        </w:rPr>
        <w:t xml:space="preserve">Option 2 is </w:t>
      </w:r>
      <w:r>
        <w:rPr>
          <w:b/>
        </w:rPr>
        <w:t xml:space="preserve">our </w:t>
      </w:r>
      <w:r w:rsidRPr="00EA1E1A">
        <w:rPr>
          <w:b/>
        </w:rPr>
        <w:t>preferred</w:t>
      </w:r>
      <w:r>
        <w:rPr>
          <w:b/>
        </w:rPr>
        <w:t xml:space="preserve"> option</w:t>
      </w:r>
      <w:r w:rsidRPr="00EA1E1A">
        <w:rPr>
          <w:b/>
        </w:rPr>
        <w:t>.</w:t>
      </w:r>
      <w:r>
        <w:t xml:space="preserve">  This plan structure minimises repetition in paper based plan</w:t>
      </w:r>
      <w:r w:rsidR="00714391">
        <w:t>s</w:t>
      </w:r>
      <w:r>
        <w:t xml:space="preserve"> and can accommodate both simple and complex plans.  </w:t>
      </w:r>
      <w:r w:rsidR="00714391">
        <w:t>I</w:t>
      </w:r>
      <w:r>
        <w:t>t provides a clear “line of sight” between objectives, policies and rules allowing users to understand the reason for a rule.</w:t>
      </w:r>
    </w:p>
    <w:p w14:paraId="0203135D" w14:textId="4FDC6265" w:rsidR="00BC04AB" w:rsidRDefault="00BC04AB" w:rsidP="00714391">
      <w:pPr>
        <w:pStyle w:val="BodyText"/>
      </w:pPr>
      <w:r>
        <w:t>Although rules may appear in different parts of the plan, with the move to ePlans (</w:t>
      </w:r>
      <w:r w:rsidR="00714391">
        <w:t xml:space="preserve">which </w:t>
      </w:r>
      <w:r>
        <w:t>can accommodate property and activity based searches)</w:t>
      </w:r>
      <w:r w:rsidR="00714391">
        <w:t>,</w:t>
      </w:r>
      <w:r>
        <w:t xml:space="preserve"> having all the rules and performance standards in </w:t>
      </w:r>
      <w:r w:rsidR="00F169C8">
        <w:t>different</w:t>
      </w:r>
      <w:r>
        <w:t xml:space="preserve"> location</w:t>
      </w:r>
      <w:r w:rsidR="00F169C8">
        <w:t>s</w:t>
      </w:r>
      <w:r>
        <w:t xml:space="preserve"> will </w:t>
      </w:r>
      <w:r w:rsidR="00F169C8">
        <w:t>not be a significant issue</w:t>
      </w:r>
      <w:r>
        <w:t xml:space="preserve">.    </w:t>
      </w:r>
    </w:p>
    <w:p w14:paraId="4B0A90B4" w14:textId="359DAC50" w:rsidR="00BC04AB" w:rsidRDefault="00BC04AB" w:rsidP="001C5C2D">
      <w:pPr>
        <w:pStyle w:val="BodyText"/>
      </w:pPr>
      <w:r>
        <w:t xml:space="preserve">The major advantage of this structure is that it can work across both district and regional plans, creating a sense of familiarity across all plan types.  The </w:t>
      </w:r>
      <w:r w:rsidR="006F4649" w:rsidRPr="00B66546">
        <w:rPr>
          <w:i/>
        </w:rPr>
        <w:t>R</w:t>
      </w:r>
      <w:r w:rsidRPr="00B66546">
        <w:rPr>
          <w:i/>
        </w:rPr>
        <w:t xml:space="preserve">egional </w:t>
      </w:r>
      <w:r w:rsidR="006F4649" w:rsidRPr="00B66546">
        <w:rPr>
          <w:i/>
        </w:rPr>
        <w:t>P</w:t>
      </w:r>
      <w:r w:rsidRPr="00B66546">
        <w:rPr>
          <w:i/>
        </w:rPr>
        <w:t xml:space="preserve">lan </w:t>
      </w:r>
      <w:r w:rsidR="006F4649" w:rsidRPr="00B66546">
        <w:rPr>
          <w:i/>
        </w:rPr>
        <w:t>S</w:t>
      </w:r>
      <w:r w:rsidR="00B66546">
        <w:rPr>
          <w:i/>
        </w:rPr>
        <w:t>tructure P</w:t>
      </w:r>
      <w:r w:rsidRPr="00B66546">
        <w:rPr>
          <w:i/>
        </w:rPr>
        <w:t>aper</w:t>
      </w:r>
      <w:r>
        <w:t xml:space="preserve">  identified that rules can either be located with the objectives and policies or in a separate “rules” chapter</w:t>
      </w:r>
      <w:r w:rsidR="00B66546">
        <w:t xml:space="preserve">.  The </w:t>
      </w:r>
      <w:r w:rsidR="00B66546" w:rsidRPr="00B66546">
        <w:rPr>
          <w:i/>
        </w:rPr>
        <w:t>Regional Plan Structure P</w:t>
      </w:r>
      <w:r w:rsidR="00F26ED6" w:rsidRPr="00B66546">
        <w:rPr>
          <w:i/>
        </w:rPr>
        <w:t>aper</w:t>
      </w:r>
      <w:r w:rsidR="00F26ED6">
        <w:t xml:space="preserve"> </w:t>
      </w:r>
      <w:r>
        <w:t xml:space="preserve">doesn’t make a recommendation in respect of the location of the rules. </w:t>
      </w:r>
      <w:r w:rsidR="00714391">
        <w:t>Th</w:t>
      </w:r>
      <w:r>
        <w:t xml:space="preserve">e approach </w:t>
      </w:r>
      <w:r w:rsidR="00714391">
        <w:t xml:space="preserve">to </w:t>
      </w:r>
      <w:r>
        <w:t xml:space="preserve">district and regional plan structure should </w:t>
      </w:r>
      <w:r w:rsidR="00714391">
        <w:t xml:space="preserve">ideally </w:t>
      </w:r>
      <w:r>
        <w:t xml:space="preserve">be the same to enable plans developed by </w:t>
      </w:r>
      <w:r w:rsidR="00714391">
        <w:t xml:space="preserve">unitary councils </w:t>
      </w:r>
      <w:r>
        <w:t xml:space="preserve">(combined plans) to also adopt the same approach.  Feedback on the regional plan structure paper will also inform the discussion and decision </w:t>
      </w:r>
      <w:r w:rsidR="00714391">
        <w:t xml:space="preserve">regarding </w:t>
      </w:r>
      <w:r>
        <w:t>district plan structure.</w:t>
      </w:r>
    </w:p>
    <w:p w14:paraId="0BD33C15" w14:textId="0A8A0BEE" w:rsidR="000C490C" w:rsidRDefault="00BC04AB" w:rsidP="00FF5AA7">
      <w:pPr>
        <w:pStyle w:val="BodyText"/>
        <w:rPr>
          <w:bCs/>
        </w:rPr>
      </w:pPr>
      <w:r>
        <w:rPr>
          <w:bCs/>
        </w:rPr>
        <w:t xml:space="preserve">In making a choice about which plan structure we prefer, we have balanced the needs of different plan users, the overall objectives of the </w:t>
      </w:r>
      <w:r w:rsidR="002246A8">
        <w:rPr>
          <w:bCs/>
        </w:rPr>
        <w:t>National Planning Standards</w:t>
      </w:r>
      <w:r>
        <w:rPr>
          <w:bCs/>
        </w:rPr>
        <w:t xml:space="preserve"> and the ability to accommodate both simple and complex plans.</w:t>
      </w:r>
    </w:p>
    <w:p w14:paraId="6CF8701E" w14:textId="77777777" w:rsidR="000C490C" w:rsidRDefault="000C490C">
      <w:pPr>
        <w:spacing w:before="0" w:after="200" w:line="276" w:lineRule="auto"/>
        <w:jc w:val="left"/>
        <w:rPr>
          <w:bCs/>
        </w:rPr>
      </w:pPr>
      <w:r>
        <w:rPr>
          <w:bCs/>
        </w:rPr>
        <w:br w:type="page"/>
      </w:r>
    </w:p>
    <w:p w14:paraId="4BEF3A4E" w14:textId="77777777" w:rsidR="004E5271" w:rsidRPr="00083FF1" w:rsidRDefault="004E5271" w:rsidP="00083FF1">
      <w:pPr>
        <w:pStyle w:val="Heading1"/>
      </w:pPr>
      <w:bookmarkStart w:id="36" w:name="_Toc477161795"/>
      <w:bookmarkStart w:id="37" w:name="_Toc481396644"/>
      <w:r w:rsidRPr="00083FF1">
        <w:lastRenderedPageBreak/>
        <w:t>Next steps</w:t>
      </w:r>
      <w:bookmarkEnd w:id="36"/>
      <w:bookmarkEnd w:id="37"/>
      <w:r w:rsidRPr="00083FF1">
        <w:t xml:space="preserve"> </w:t>
      </w:r>
    </w:p>
    <w:p w14:paraId="4737E1E2" w14:textId="7CBC7631" w:rsidR="001A1F8F" w:rsidRDefault="004E5271" w:rsidP="00044BAE">
      <w:pPr>
        <w:pStyle w:val="BodyText"/>
        <w:rPr>
          <w:noProof/>
        </w:rPr>
      </w:pPr>
      <w:r w:rsidRPr="0038357E">
        <w:rPr>
          <w:noProof/>
        </w:rPr>
        <w:t xml:space="preserve">We are currently in a scoping phase for the </w:t>
      </w:r>
      <w:r w:rsidR="002246A8">
        <w:rPr>
          <w:noProof/>
        </w:rPr>
        <w:t>National Planning Standards</w:t>
      </w:r>
      <w:r w:rsidRPr="0038357E">
        <w:rPr>
          <w:noProof/>
        </w:rPr>
        <w:t xml:space="preserve">. The </w:t>
      </w:r>
      <w:hyperlink r:id="rId25" w:history="1">
        <w:r w:rsidR="000C490C" w:rsidRPr="000C490C">
          <w:rPr>
            <w:rStyle w:val="Hyperlink"/>
            <w:noProof/>
          </w:rPr>
          <w:t>‘</w:t>
        </w:r>
        <w:r w:rsidRPr="000C490C">
          <w:rPr>
            <w:rStyle w:val="Hyperlink"/>
            <w:i/>
            <w:noProof/>
          </w:rPr>
          <w:t xml:space="preserve">Introduction to the </w:t>
        </w:r>
        <w:r w:rsidR="002246A8" w:rsidRPr="000C490C">
          <w:rPr>
            <w:rStyle w:val="Hyperlink"/>
            <w:i/>
            <w:noProof/>
          </w:rPr>
          <w:t>National Planning Standards</w:t>
        </w:r>
        <w:r w:rsidR="000C490C" w:rsidRPr="000C490C">
          <w:rPr>
            <w:rStyle w:val="Hyperlink"/>
            <w:noProof/>
          </w:rPr>
          <w:t>’</w:t>
        </w:r>
      </w:hyperlink>
      <w:r w:rsidRPr="0038357E">
        <w:rPr>
          <w:noProof/>
        </w:rPr>
        <w:t xml:space="preserve"> overview document details the process and engagement </w:t>
      </w:r>
      <w:r w:rsidR="00714391" w:rsidRPr="0038357E">
        <w:rPr>
          <w:noProof/>
        </w:rPr>
        <w:t>opportunities</w:t>
      </w:r>
      <w:r w:rsidR="00714391">
        <w:rPr>
          <w:noProof/>
        </w:rPr>
        <w:t xml:space="preserve"> </w:t>
      </w:r>
      <w:r w:rsidRPr="0038357E">
        <w:rPr>
          <w:noProof/>
        </w:rPr>
        <w:t>during each stage of development</w:t>
      </w:r>
      <w:r w:rsidR="000C490C">
        <w:rPr>
          <w:noProof/>
        </w:rPr>
        <w:t>.</w:t>
      </w:r>
      <w:r w:rsidRPr="0038357E">
        <w:rPr>
          <w:noProof/>
          <w:color w:val="FF0000"/>
        </w:rPr>
        <w:t xml:space="preserve"> </w:t>
      </w:r>
      <w:r w:rsidRPr="0038357E">
        <w:rPr>
          <w:noProof/>
        </w:rPr>
        <w:t>The flow chart below shows each stage of the development proc</w:t>
      </w:r>
      <w:r w:rsidR="00044BAE">
        <w:rPr>
          <w:noProof/>
        </w:rPr>
        <w:t>ess and anticipated timeframes.</w:t>
      </w:r>
    </w:p>
    <w:p w14:paraId="3620344E" w14:textId="30FC8AAC" w:rsidR="004E5271" w:rsidRPr="0038357E" w:rsidRDefault="000C490C" w:rsidP="004E5271">
      <w:pPr>
        <w:rPr>
          <w:noProof/>
        </w:rPr>
      </w:pPr>
      <w:r>
        <w:rPr>
          <w:noProof/>
        </w:rPr>
        <w:drawing>
          <wp:inline distT="0" distB="0" distL="0" distR="0" wp14:anchorId="6360A746" wp14:editId="0DFE0A84">
            <wp:extent cx="5237825" cy="1615736"/>
            <wp:effectExtent l="0" t="0" r="0" b="0"/>
            <wp:docPr id="4" name="Picture 4" descr="\\Anchor\BhadraZ$\Desktop\National Planning Stds\Think pieces\P. Standards and Discussion papers Diagrams\Dev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National Planning Stds\Think pieces\P. Standards and Discussion papers Diagrams\Dev phases.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318" r="2799" b="31844"/>
                    <a:stretch/>
                  </pic:blipFill>
                  <pic:spPr bwMode="auto">
                    <a:xfrm>
                      <a:off x="0" y="0"/>
                      <a:ext cx="5237775" cy="1615721"/>
                    </a:xfrm>
                    <a:prstGeom prst="rect">
                      <a:avLst/>
                    </a:prstGeom>
                    <a:noFill/>
                    <a:ln>
                      <a:noFill/>
                    </a:ln>
                    <a:extLst>
                      <a:ext uri="{53640926-AAD7-44D8-BBD7-CCE9431645EC}">
                        <a14:shadowObscured xmlns:a14="http://schemas.microsoft.com/office/drawing/2010/main"/>
                      </a:ext>
                    </a:extLst>
                  </pic:spPr>
                </pic:pic>
              </a:graphicData>
            </a:graphic>
          </wp:inline>
        </w:drawing>
      </w:r>
    </w:p>
    <w:p w14:paraId="0C836869" w14:textId="77777777" w:rsidR="004E5271" w:rsidRPr="0038357E" w:rsidRDefault="004E5271" w:rsidP="000C490C">
      <w:pPr>
        <w:pStyle w:val="Heading2"/>
        <w:rPr>
          <w:noProof/>
        </w:rPr>
      </w:pPr>
      <w:bookmarkStart w:id="38" w:name="_Toc481396645"/>
      <w:r w:rsidRPr="0038357E">
        <w:rPr>
          <w:noProof/>
        </w:rPr>
        <w:t>Feedback</w:t>
      </w:r>
      <w:bookmarkEnd w:id="38"/>
    </w:p>
    <w:p w14:paraId="28492FFB" w14:textId="77777777" w:rsidR="004E5271" w:rsidRPr="0038357E" w:rsidRDefault="004E5271" w:rsidP="00B415CA">
      <w:pPr>
        <w:pStyle w:val="BodyText"/>
        <w:rPr>
          <w:noProof/>
        </w:rPr>
      </w:pPr>
      <w:r w:rsidRPr="0038357E">
        <w:rPr>
          <w:noProof/>
        </w:rPr>
        <w:t xml:space="preserve">We now welcome your feedback on the ideas and options we’ve </w:t>
      </w:r>
      <w:r w:rsidRPr="0038357E">
        <w:t>presented</w:t>
      </w:r>
      <w:r w:rsidRPr="0038357E">
        <w:rPr>
          <w:noProof/>
        </w:rPr>
        <w:t xml:space="preserve"> in this paper. Please use the questions in this paper as a guide. You do not have to answer all of them and can give other constructive comments where you wish. To ensure your point of view is clearly understood, please explain your rationale and provide supporting evidence where appropriate. </w:t>
      </w:r>
    </w:p>
    <w:p w14:paraId="1AC26DA1" w14:textId="7C91B021" w:rsidR="004E5271" w:rsidRPr="0038357E" w:rsidRDefault="004E5271" w:rsidP="00B415CA">
      <w:pPr>
        <w:pStyle w:val="BodyText"/>
        <w:rPr>
          <w:noProof/>
        </w:rPr>
      </w:pPr>
      <w:r w:rsidRPr="0038357E">
        <w:rPr>
          <w:noProof/>
        </w:rPr>
        <w:t xml:space="preserve">We encourage you to send us feedback </w:t>
      </w:r>
      <w:r w:rsidR="00EB17DD" w:rsidRPr="00EB17DD">
        <w:rPr>
          <w:noProof/>
        </w:rPr>
        <w:t>throughout the initial engagement period</w:t>
      </w:r>
      <w:r w:rsidRPr="0038357E">
        <w:rPr>
          <w:noProof/>
        </w:rPr>
        <w:t>, which closes on</w:t>
      </w:r>
      <w:r>
        <w:rPr>
          <w:noProof/>
        </w:rPr>
        <w:t xml:space="preserve"> </w:t>
      </w:r>
      <w:r w:rsidR="003F12DB">
        <w:rPr>
          <w:noProof/>
        </w:rPr>
        <w:t>31</w:t>
      </w:r>
      <w:r w:rsidRPr="0038357E">
        <w:rPr>
          <w:noProof/>
        </w:rPr>
        <w:t xml:space="preserve"> July 2017. Please send feedback to the email address below. </w:t>
      </w:r>
    </w:p>
    <w:p w14:paraId="2FF46ADE" w14:textId="77777777" w:rsidR="004E5271" w:rsidRPr="0038357E" w:rsidRDefault="004E5271" w:rsidP="000C490C">
      <w:pPr>
        <w:pStyle w:val="Heading2"/>
      </w:pPr>
      <w:bookmarkStart w:id="39" w:name="_Toc481396646"/>
      <w:r w:rsidRPr="0038357E">
        <w:rPr>
          <w:noProof/>
        </w:rPr>
        <w:t>Contact</w:t>
      </w:r>
      <w:bookmarkEnd w:id="39"/>
    </w:p>
    <w:p w14:paraId="4EB49506" w14:textId="77777777" w:rsidR="004E5271" w:rsidRPr="00984EAD" w:rsidRDefault="004E5271" w:rsidP="00984EAD">
      <w:pPr>
        <w:pStyle w:val="BodyText"/>
      </w:pPr>
      <w:r w:rsidRPr="00984EAD">
        <w:t xml:space="preserve">Email: </w:t>
      </w:r>
      <w:hyperlink r:id="rId27" w:history="1">
        <w:r w:rsidRPr="00984EAD">
          <w:rPr>
            <w:color w:val="32809C" w:themeColor="hyperlink"/>
            <w:u w:val="single"/>
          </w:rPr>
          <w:t>planningstandards@mfe.govt.nz</w:t>
        </w:r>
      </w:hyperlink>
    </w:p>
    <w:p w14:paraId="00C5E0DF" w14:textId="77777777" w:rsidR="004E5271" w:rsidRPr="00984EAD" w:rsidRDefault="004E5271" w:rsidP="00984EAD">
      <w:pPr>
        <w:pStyle w:val="BodyText"/>
        <w:rPr>
          <w:color w:val="32809C" w:themeColor="hyperlink"/>
          <w:u w:val="single"/>
        </w:rPr>
      </w:pPr>
      <w:r w:rsidRPr="00984EAD">
        <w:t xml:space="preserve">Website: </w:t>
      </w:r>
      <w:hyperlink r:id="rId28" w:history="1">
        <w:r w:rsidRPr="00984EAD">
          <w:rPr>
            <w:color w:val="32809C" w:themeColor="hyperlink"/>
            <w:u w:val="single"/>
          </w:rPr>
          <w:t>www.mfe.govt.nz</w:t>
        </w:r>
      </w:hyperlink>
    </w:p>
    <w:p w14:paraId="39D634BA" w14:textId="020021CF" w:rsidR="00FF3523" w:rsidRPr="00984EAD" w:rsidRDefault="004E5271" w:rsidP="00984EAD">
      <w:pPr>
        <w:pStyle w:val="BodyText"/>
        <w:sectPr w:rsidR="00FF3523" w:rsidRPr="00984EAD" w:rsidSect="00D54155">
          <w:headerReference w:type="even" r:id="rId29"/>
          <w:headerReference w:type="default" r:id="rId30"/>
          <w:footerReference w:type="even" r:id="rId31"/>
          <w:footerReference w:type="default" r:id="rId32"/>
          <w:headerReference w:type="first" r:id="rId33"/>
          <w:pgSz w:w="11907" w:h="16840" w:code="9"/>
          <w:pgMar w:top="1134" w:right="1418" w:bottom="1134" w:left="1418" w:header="567" w:footer="567" w:gutter="0"/>
          <w:cols w:space="720"/>
          <w:docGrid w:linePitch="299"/>
        </w:sectPr>
      </w:pPr>
      <w:r w:rsidRPr="00984EAD">
        <w:t>Phone:</w:t>
      </w:r>
      <w:r w:rsidRPr="00984EAD">
        <w:rPr>
          <w:color w:val="32809C" w:themeColor="hyperlink"/>
          <w:u w:val="single"/>
        </w:rPr>
        <w:t xml:space="preserve"> +64 4 439 7400</w:t>
      </w:r>
    </w:p>
    <w:p w14:paraId="3339E360" w14:textId="06638ADA" w:rsidR="00C8466C" w:rsidRDefault="00C8466C" w:rsidP="00C8466C">
      <w:pPr>
        <w:pStyle w:val="Heading1"/>
      </w:pPr>
      <w:bookmarkStart w:id="40" w:name="_Toc481396647"/>
      <w:bookmarkEnd w:id="7"/>
      <w:r w:rsidRPr="006B77BB">
        <w:lastRenderedPageBreak/>
        <w:t>Appendix</w:t>
      </w:r>
      <w:r>
        <w:t xml:space="preserve"> </w:t>
      </w:r>
      <w:r w:rsidR="00CD75C1">
        <w:t>1</w:t>
      </w:r>
      <w:bookmarkEnd w:id="40"/>
    </w:p>
    <w:p w14:paraId="4ED4AEC5" w14:textId="5C361948" w:rsidR="00C8466C" w:rsidRPr="003E5C39" w:rsidRDefault="004C72A7" w:rsidP="00EA6543">
      <w:pPr>
        <w:pStyle w:val="Tableheading"/>
      </w:pPr>
      <w:bookmarkStart w:id="41" w:name="_Toc479003388"/>
      <w:r w:rsidRPr="004F7E9E">
        <w:t xml:space="preserve">Table </w:t>
      </w:r>
      <w:r w:rsidR="001C5C2D" w:rsidRPr="004F7E9E">
        <w:t>A</w:t>
      </w:r>
      <w:r w:rsidR="00F93215" w:rsidRPr="004F7E9E">
        <w:t>1</w:t>
      </w:r>
      <w:r w:rsidR="001C5C2D" w:rsidRPr="004F7E9E">
        <w:t>.</w:t>
      </w:r>
      <w:r w:rsidR="00C8466C" w:rsidRPr="004F7E9E">
        <w:t>1:</w:t>
      </w:r>
      <w:r w:rsidR="00083FF1" w:rsidRPr="004F7E9E">
        <w:tab/>
      </w:r>
      <w:r w:rsidR="00B02EBB" w:rsidRPr="004F7E9E">
        <w:t xml:space="preserve">Framework for </w:t>
      </w:r>
      <w:r w:rsidR="001C5C2D" w:rsidRPr="004F7E9E">
        <w:t>plan structure</w:t>
      </w:r>
      <w:bookmarkEnd w:id="41"/>
    </w:p>
    <w:tbl>
      <w:tblPr>
        <w:tblStyle w:val="LightList-Accent11"/>
        <w:tblW w:w="14709"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937"/>
        <w:gridCol w:w="7068"/>
        <w:gridCol w:w="4704"/>
      </w:tblGrid>
      <w:tr w:rsidR="00C8466C" w:rsidRPr="00C9648A" w14:paraId="553221E5" w14:textId="77777777" w:rsidTr="003E4F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7" w:type="dxa"/>
            <w:tcBorders>
              <w:right w:val="nil"/>
            </w:tcBorders>
          </w:tcPr>
          <w:p w14:paraId="50418DB0" w14:textId="77777777" w:rsidR="00C8466C" w:rsidRPr="00C9648A" w:rsidRDefault="00C8466C" w:rsidP="00C9648A">
            <w:pPr>
              <w:pStyle w:val="TableText"/>
            </w:pPr>
            <w:r w:rsidRPr="00C9648A">
              <w:t>District Plan Section</w:t>
            </w:r>
          </w:p>
        </w:tc>
        <w:tc>
          <w:tcPr>
            <w:tcW w:w="7068" w:type="dxa"/>
            <w:tcBorders>
              <w:left w:val="nil"/>
              <w:right w:val="nil"/>
            </w:tcBorders>
          </w:tcPr>
          <w:p w14:paraId="7DE575C5" w14:textId="77777777" w:rsidR="00C8466C" w:rsidRPr="00C9648A" w:rsidRDefault="00C8466C" w:rsidP="00C9648A">
            <w:pPr>
              <w:pStyle w:val="TableText"/>
              <w:cnfStyle w:val="100000000000" w:firstRow="1" w:lastRow="0" w:firstColumn="0" w:lastColumn="0" w:oddVBand="0" w:evenVBand="0" w:oddHBand="0" w:evenHBand="0" w:firstRowFirstColumn="0" w:firstRowLastColumn="0" w:lastRowFirstColumn="0" w:lastRowLastColumn="0"/>
            </w:pPr>
            <w:r w:rsidRPr="00C9648A">
              <w:t>Purpose/Description of Plan Section</w:t>
            </w:r>
          </w:p>
        </w:tc>
        <w:tc>
          <w:tcPr>
            <w:tcW w:w="4704" w:type="dxa"/>
            <w:tcBorders>
              <w:left w:val="nil"/>
            </w:tcBorders>
          </w:tcPr>
          <w:p w14:paraId="66E408CA" w14:textId="77777777" w:rsidR="00C8466C" w:rsidRPr="00C9648A" w:rsidRDefault="00C8466C" w:rsidP="00C9648A">
            <w:pPr>
              <w:pStyle w:val="TableText"/>
              <w:cnfStyle w:val="100000000000" w:firstRow="1" w:lastRow="0" w:firstColumn="0" w:lastColumn="0" w:oddVBand="0" w:evenVBand="0" w:oddHBand="0" w:evenHBand="0" w:firstRowFirstColumn="0" w:firstRowLastColumn="0" w:lastRowFirstColumn="0" w:lastRowLastColumn="0"/>
            </w:pPr>
            <w:r w:rsidRPr="00C9648A">
              <w:t>Type of provision, or spatial layer required</w:t>
            </w:r>
          </w:p>
        </w:tc>
      </w:tr>
      <w:tr w:rsidR="00C8466C" w:rsidRPr="00A3588F" w14:paraId="5E4FFCA8" w14:textId="77777777" w:rsidTr="00C96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Borders>
              <w:top w:val="none" w:sz="0" w:space="0" w:color="auto"/>
              <w:left w:val="none" w:sz="0" w:space="0" w:color="auto"/>
              <w:bottom w:val="none" w:sz="0" w:space="0" w:color="auto"/>
            </w:tcBorders>
          </w:tcPr>
          <w:p w14:paraId="62628277" w14:textId="19725C85" w:rsidR="00C8466C" w:rsidRPr="00C9648A" w:rsidRDefault="00C8466C" w:rsidP="00C9648A">
            <w:pPr>
              <w:pStyle w:val="TableText"/>
            </w:pPr>
            <w:r w:rsidRPr="00C9648A">
              <w:t>National, Regional and Strategic Direction</w:t>
            </w:r>
          </w:p>
        </w:tc>
        <w:tc>
          <w:tcPr>
            <w:tcW w:w="7068" w:type="dxa"/>
            <w:tcBorders>
              <w:top w:val="none" w:sz="0" w:space="0" w:color="auto"/>
              <w:bottom w:val="none" w:sz="0" w:space="0" w:color="auto"/>
            </w:tcBorders>
          </w:tcPr>
          <w:p w14:paraId="7833F55B" w14:textId="77777777" w:rsidR="00C8466C" w:rsidRPr="00A3588F" w:rsidRDefault="00C8466C" w:rsidP="00B415CA">
            <w:pPr>
              <w:pStyle w:val="TableText"/>
              <w:cnfStyle w:val="000000100000" w:firstRow="0" w:lastRow="0" w:firstColumn="0" w:lastColumn="0" w:oddVBand="0" w:evenVBand="0" w:oddHBand="1" w:evenHBand="0" w:firstRowFirstColumn="0" w:firstRowLastColumn="0" w:lastRowFirstColumn="0" w:lastRowLastColumn="0"/>
            </w:pPr>
            <w:r w:rsidRPr="00A3588F">
              <w:t xml:space="preserve">A district plan is required to give effect to a national </w:t>
            </w:r>
            <w:r>
              <w:t>and regional policy statement and a</w:t>
            </w:r>
            <w:r w:rsidRPr="00A3588F">
              <w:t xml:space="preserve"> national environmental standard</w:t>
            </w:r>
            <w:r>
              <w:t xml:space="preserve"> replaces district plan rules (unless provided for in the NES)</w:t>
            </w:r>
            <w:r w:rsidRPr="00A3588F">
              <w:t>.</w:t>
            </w:r>
            <w:r>
              <w:t xml:space="preserve">  To provide a </w:t>
            </w:r>
            <w:r w:rsidRPr="00A3588F">
              <w:t xml:space="preserve">list and description of all national direction and how the district plan gives effect to it </w:t>
            </w:r>
            <w:r>
              <w:t xml:space="preserve">at a high level and also provide a </w:t>
            </w:r>
            <w:r w:rsidRPr="00A3588F">
              <w:t>description of the Regional Policy Statement and how the district plan gives effect to it.</w:t>
            </w:r>
          </w:p>
          <w:p w14:paraId="7C589400" w14:textId="2DA7AFC3" w:rsidR="00C8466C" w:rsidRPr="00A3588F" w:rsidRDefault="00C8466C" w:rsidP="00B415CA">
            <w:pPr>
              <w:pStyle w:val="TableText"/>
              <w:cnfStyle w:val="000000100000" w:firstRow="0" w:lastRow="0" w:firstColumn="0" w:lastColumn="0" w:oddVBand="0" w:evenVBand="0" w:oddHBand="1" w:evenHBand="0" w:firstRowFirstColumn="0" w:firstRowLastColumn="0" w:lastRowFirstColumn="0" w:lastRowLastColumn="0"/>
            </w:pPr>
            <w:r>
              <w:t>Provide a place for i</w:t>
            </w:r>
            <w:r w:rsidRPr="00A3588F">
              <w:t xml:space="preserve">dentification of any district strategic </w:t>
            </w:r>
            <w:r w:rsidR="001F2CBB">
              <w:t>i</w:t>
            </w:r>
            <w:r w:rsidR="001F2CBB" w:rsidRPr="00A3588F">
              <w:t xml:space="preserve">ssues </w:t>
            </w:r>
            <w:r w:rsidR="001F2CBB">
              <w:t>such as:</w:t>
            </w:r>
            <w:r w:rsidRPr="00A3588F">
              <w:t xml:space="preserve"> </w:t>
            </w:r>
          </w:p>
          <w:p w14:paraId="6D32AC39" w14:textId="150E8ADC" w:rsidR="00C8466C" w:rsidRPr="00A3588F" w:rsidRDefault="001F2CBB" w:rsidP="00B415CA">
            <w:pPr>
              <w:pStyle w:val="TableDash"/>
              <w:contextualSpacing/>
              <w:cnfStyle w:val="000000100000" w:firstRow="0" w:lastRow="0" w:firstColumn="0" w:lastColumn="0" w:oddVBand="0" w:evenVBand="0" w:oddHBand="1" w:evenHBand="0" w:firstRowFirstColumn="0" w:firstRowLastColumn="0" w:lastRowFirstColumn="0" w:lastRowLastColumn="0"/>
            </w:pPr>
            <w:r>
              <w:t>g</w:t>
            </w:r>
            <w:r w:rsidRPr="00A3588F">
              <w:t xml:space="preserve">rowth </w:t>
            </w:r>
            <w:r w:rsidR="00C8466C" w:rsidRPr="00A3588F">
              <w:t>management (high or low)</w:t>
            </w:r>
          </w:p>
          <w:p w14:paraId="4C05FA05" w14:textId="69F1C42E" w:rsidR="00C8466C" w:rsidRPr="00A3588F" w:rsidRDefault="001F2CBB" w:rsidP="00B415CA">
            <w:pPr>
              <w:pStyle w:val="TableDash"/>
              <w:contextualSpacing/>
              <w:cnfStyle w:val="000000100000" w:firstRow="0" w:lastRow="0" w:firstColumn="0" w:lastColumn="0" w:oddVBand="0" w:evenVBand="0" w:oddHBand="1" w:evenHBand="0" w:firstRowFirstColumn="0" w:firstRowLastColumn="0" w:lastRowFirstColumn="0" w:lastRowLastColumn="0"/>
            </w:pPr>
            <w:r>
              <w:t>i</w:t>
            </w:r>
            <w:r w:rsidRPr="00A3588F">
              <w:t xml:space="preserve">nfrastructure </w:t>
            </w:r>
            <w:r w:rsidR="00C8466C" w:rsidRPr="00A3588F">
              <w:t>provision</w:t>
            </w:r>
          </w:p>
          <w:p w14:paraId="1C5580A3" w14:textId="77D7CF0C" w:rsidR="00595B45" w:rsidRDefault="00C8466C" w:rsidP="00B415CA">
            <w:pPr>
              <w:pStyle w:val="TableDash"/>
              <w:cnfStyle w:val="000000100000" w:firstRow="0" w:lastRow="0" w:firstColumn="0" w:lastColumn="0" w:oddVBand="0" w:evenVBand="0" w:oddHBand="1" w:evenHBand="0" w:firstRowFirstColumn="0" w:firstRowLastColumn="0" w:lastRowFirstColumn="0" w:lastRowLastColumn="0"/>
            </w:pPr>
            <w:r w:rsidRPr="00A3588F">
              <w:t>resources of the district that require specific management</w:t>
            </w:r>
            <w:r w:rsidR="001F2CBB">
              <w:t>.</w:t>
            </w:r>
          </w:p>
          <w:p w14:paraId="1734B97F" w14:textId="77777777" w:rsidR="00C8466C" w:rsidRPr="00595B45" w:rsidRDefault="00C8466C" w:rsidP="00B415CA">
            <w:pPr>
              <w:pStyle w:val="TableText"/>
              <w:cnfStyle w:val="000000100000" w:firstRow="0" w:lastRow="0" w:firstColumn="0" w:lastColumn="0" w:oddVBand="0" w:evenVBand="0" w:oddHBand="1" w:evenHBand="0" w:firstRowFirstColumn="0" w:firstRowLastColumn="0" w:lastRowFirstColumn="0" w:lastRowLastColumn="0"/>
              <w:rPr>
                <w:szCs w:val="18"/>
              </w:rPr>
            </w:pPr>
            <w:r w:rsidRPr="00595B45">
              <w:rPr>
                <w:szCs w:val="18"/>
              </w:rPr>
              <w:t>This section will support plan users to understand the broader resource management context, specifically the national and regional policy drivers influencing the direction of specific provisions in the District Plan.</w:t>
            </w:r>
          </w:p>
        </w:tc>
        <w:tc>
          <w:tcPr>
            <w:tcW w:w="4704" w:type="dxa"/>
            <w:tcBorders>
              <w:top w:val="none" w:sz="0" w:space="0" w:color="auto"/>
              <w:bottom w:val="none" w:sz="0" w:space="0" w:color="auto"/>
              <w:right w:val="none" w:sz="0" w:space="0" w:color="auto"/>
            </w:tcBorders>
          </w:tcPr>
          <w:p w14:paraId="5CBCED2A" w14:textId="77777777" w:rsidR="00C8466C" w:rsidRPr="00A3588F" w:rsidRDefault="00C8466C" w:rsidP="00583346">
            <w:pPr>
              <w:pStyle w:val="TableText"/>
              <w:cnfStyle w:val="000000100000" w:firstRow="0" w:lastRow="0" w:firstColumn="0" w:lastColumn="0" w:oddVBand="0" w:evenVBand="0" w:oddHBand="1" w:evenHBand="0" w:firstRowFirstColumn="0" w:firstRowLastColumn="0" w:lastRowFirstColumn="0" w:lastRowLastColumn="0"/>
            </w:pPr>
            <w:r>
              <w:t>Non statutory plan provisions.</w:t>
            </w:r>
          </w:p>
          <w:p w14:paraId="56E34EA8" w14:textId="3FCA381F" w:rsidR="00C8466C" w:rsidRPr="00A3588F" w:rsidRDefault="00C8466C" w:rsidP="00583346">
            <w:pPr>
              <w:pStyle w:val="TableText"/>
              <w:cnfStyle w:val="000000100000" w:firstRow="0" w:lastRow="0" w:firstColumn="0" w:lastColumn="0" w:oddVBand="0" w:evenVBand="0" w:oddHBand="1" w:evenHBand="0" w:firstRowFirstColumn="0" w:firstRowLastColumn="0" w:lastRowFirstColumn="0" w:lastRowLastColumn="0"/>
            </w:pPr>
            <w:r w:rsidRPr="00A3588F">
              <w:t xml:space="preserve">Identification of </w:t>
            </w:r>
            <w:r w:rsidR="00476029">
              <w:rPr>
                <w:b/>
              </w:rPr>
              <w:t>s</w:t>
            </w:r>
            <w:r w:rsidRPr="00A3588F">
              <w:rPr>
                <w:b/>
              </w:rPr>
              <w:t xml:space="preserve">trategic </w:t>
            </w:r>
            <w:r w:rsidR="00476029">
              <w:t>i</w:t>
            </w:r>
            <w:r w:rsidR="00476029" w:rsidRPr="00A3588F">
              <w:t xml:space="preserve">ssues </w:t>
            </w:r>
            <w:r w:rsidRPr="00A3588F">
              <w:t xml:space="preserve">for the </w:t>
            </w:r>
            <w:r w:rsidR="00476029">
              <w:t>d</w:t>
            </w:r>
            <w:r w:rsidR="00476029" w:rsidRPr="00A3588F">
              <w:t>istrict</w:t>
            </w:r>
            <w:r w:rsidRPr="00A3588F">
              <w:t>.</w:t>
            </w:r>
          </w:p>
          <w:p w14:paraId="694D5A2C" w14:textId="2FB1F128" w:rsidR="00C8466C" w:rsidRPr="00A3588F" w:rsidRDefault="00C8466C" w:rsidP="00583346">
            <w:pPr>
              <w:pStyle w:val="TableText"/>
              <w:cnfStyle w:val="000000100000" w:firstRow="0" w:lastRow="0" w:firstColumn="0" w:lastColumn="0" w:oddVBand="0" w:evenVBand="0" w:oddHBand="1" w:evenHBand="0" w:firstRowFirstColumn="0" w:firstRowLastColumn="0" w:lastRowFirstColumn="0" w:lastRowLastColumn="0"/>
            </w:pPr>
            <w:r w:rsidRPr="00A3588F">
              <w:rPr>
                <w:b/>
              </w:rPr>
              <w:t>Strategic</w:t>
            </w:r>
            <w:r w:rsidRPr="00A3588F">
              <w:t xml:space="preserve"> </w:t>
            </w:r>
            <w:r w:rsidR="00476029">
              <w:t>o</w:t>
            </w:r>
            <w:r w:rsidRPr="00A3588F">
              <w:t xml:space="preserve">bjectives and </w:t>
            </w:r>
            <w:r w:rsidR="00476029">
              <w:t>p</w:t>
            </w:r>
            <w:r w:rsidRPr="00A3588F">
              <w:t>olicies.</w:t>
            </w:r>
          </w:p>
          <w:p w14:paraId="57892D57" w14:textId="0C8C785E" w:rsidR="00C8466C" w:rsidRDefault="00595B45" w:rsidP="00583346">
            <w:pPr>
              <w:pStyle w:val="TableText"/>
              <w:cnfStyle w:val="000000100000" w:firstRow="0" w:lastRow="0" w:firstColumn="0" w:lastColumn="0" w:oddVBand="0" w:evenVBand="0" w:oddHBand="1" w:evenHBand="0" w:firstRowFirstColumn="0" w:firstRowLastColumn="0" w:lastRowFirstColumn="0" w:lastRowLastColumn="0"/>
            </w:pPr>
            <w:r>
              <w:rPr>
                <w:b/>
              </w:rPr>
              <w:t>Zone</w:t>
            </w:r>
            <w:r w:rsidR="00C8466C" w:rsidRPr="00A3588F">
              <w:t xml:space="preserve"> </w:t>
            </w:r>
            <w:r>
              <w:t xml:space="preserve">or </w:t>
            </w:r>
            <w:r w:rsidR="000406BB">
              <w:rPr>
                <w:b/>
              </w:rPr>
              <w:t>district wide</w:t>
            </w:r>
            <w:r w:rsidR="00C8466C" w:rsidRPr="000406BB">
              <w:rPr>
                <w:b/>
              </w:rPr>
              <w:t xml:space="preserve"> rules</w:t>
            </w:r>
            <w:r w:rsidR="00C8466C" w:rsidRPr="00A3588F">
              <w:t xml:space="preserve"> that </w:t>
            </w:r>
            <w:r w:rsidR="00C8466C">
              <w:t xml:space="preserve">identify where </w:t>
            </w:r>
            <w:r w:rsidR="000406BB">
              <w:t>the plan is</w:t>
            </w:r>
            <w:r w:rsidR="00C8466C">
              <w:t xml:space="preserve"> more or less restrictive than </w:t>
            </w:r>
            <w:r w:rsidR="00476029">
              <w:t>n</w:t>
            </w:r>
            <w:r w:rsidR="00476029" w:rsidRPr="00A3588F">
              <w:t xml:space="preserve">ational </w:t>
            </w:r>
            <w:r w:rsidR="00476029">
              <w:t>e</w:t>
            </w:r>
            <w:r w:rsidR="00476029" w:rsidRPr="00A3588F">
              <w:t xml:space="preserve">nvironmental </w:t>
            </w:r>
            <w:r w:rsidR="00476029">
              <w:t>s</w:t>
            </w:r>
            <w:r w:rsidR="00C8466C" w:rsidRPr="00A3588F">
              <w:t>tandards</w:t>
            </w:r>
            <w:r w:rsidR="00C8466C" w:rsidRPr="00583346">
              <w:rPr>
                <w:szCs w:val="18"/>
                <w:vertAlign w:val="superscript"/>
              </w:rPr>
              <w:t>*</w:t>
            </w:r>
            <w:r w:rsidR="00C8466C">
              <w:t xml:space="preserve"> </w:t>
            </w:r>
          </w:p>
          <w:p w14:paraId="449D36E6" w14:textId="07BA04B8" w:rsidR="00C8466C" w:rsidRPr="00A3588F" w:rsidRDefault="00C8466C" w:rsidP="00583346">
            <w:pPr>
              <w:pStyle w:val="TableText"/>
              <w:cnfStyle w:val="000000100000" w:firstRow="0" w:lastRow="0" w:firstColumn="0" w:lastColumn="0" w:oddVBand="0" w:evenVBand="0" w:oddHBand="1" w:evenHBand="0" w:firstRowFirstColumn="0" w:firstRowLastColumn="0" w:lastRowFirstColumn="0" w:lastRowLastColumn="0"/>
            </w:pPr>
            <w:r w:rsidRPr="00583346">
              <w:rPr>
                <w:szCs w:val="18"/>
                <w:vertAlign w:val="superscript"/>
              </w:rPr>
              <w:t>*</w:t>
            </w:r>
            <w:r w:rsidRPr="00583346">
              <w:rPr>
                <w:i/>
              </w:rPr>
              <w:t>Note</w:t>
            </w:r>
            <w:r w:rsidR="00B87F25">
              <w:t>:</w:t>
            </w:r>
            <w:r w:rsidRPr="00A3588F">
              <w:t xml:space="preserve"> it is expected that </w:t>
            </w:r>
            <w:r w:rsidR="00476029">
              <w:t>n</w:t>
            </w:r>
            <w:r w:rsidR="00476029" w:rsidRPr="00A3588F">
              <w:t xml:space="preserve">ational </w:t>
            </w:r>
            <w:r w:rsidR="00476029">
              <w:t>e</w:t>
            </w:r>
            <w:r w:rsidR="00476029" w:rsidRPr="00A3588F">
              <w:t xml:space="preserve">nvironmental </w:t>
            </w:r>
            <w:r w:rsidR="00476029">
              <w:t>s</w:t>
            </w:r>
            <w:r w:rsidR="00476029" w:rsidRPr="00A3588F">
              <w:t>tandards</w:t>
            </w:r>
            <w:r w:rsidRPr="00A3588F">
              <w:t xml:space="preserve"> will be stand alone documents outside the district plan.</w:t>
            </w:r>
          </w:p>
        </w:tc>
      </w:tr>
      <w:tr w:rsidR="00C8466C" w:rsidRPr="00A3588F" w14:paraId="1D41DA20" w14:textId="77777777" w:rsidTr="00C9648A">
        <w:tc>
          <w:tcPr>
            <w:cnfStyle w:val="001000000000" w:firstRow="0" w:lastRow="0" w:firstColumn="1" w:lastColumn="0" w:oddVBand="0" w:evenVBand="0" w:oddHBand="0" w:evenHBand="0" w:firstRowFirstColumn="0" w:firstRowLastColumn="0" w:lastRowFirstColumn="0" w:lastRowLastColumn="0"/>
            <w:tcW w:w="2937" w:type="dxa"/>
          </w:tcPr>
          <w:p w14:paraId="48F55486" w14:textId="325AB713" w:rsidR="00C8466C" w:rsidRPr="00C9648A" w:rsidRDefault="00C8466C" w:rsidP="00C9648A">
            <w:pPr>
              <w:pStyle w:val="TableText"/>
            </w:pPr>
            <w:r w:rsidRPr="00C9648A">
              <w:t>District Wide Nationally Significant Matters</w:t>
            </w:r>
          </w:p>
        </w:tc>
        <w:tc>
          <w:tcPr>
            <w:tcW w:w="7068" w:type="dxa"/>
          </w:tcPr>
          <w:p w14:paraId="06B86AF4" w14:textId="77777777" w:rsidR="00C8466C" w:rsidRPr="00A3588F" w:rsidRDefault="00546AA7" w:rsidP="00583346">
            <w:pPr>
              <w:pStyle w:val="TableText"/>
              <w:cnfStyle w:val="000000000000" w:firstRow="0" w:lastRow="0" w:firstColumn="0" w:lastColumn="0" w:oddVBand="0" w:evenVBand="0" w:oddHBand="0" w:evenHBand="0" w:firstRowFirstColumn="0" w:firstRowLastColumn="0" w:lastRowFirstColumn="0" w:lastRowLastColumn="0"/>
            </w:pPr>
            <w:r>
              <w:rPr>
                <w:b/>
              </w:rPr>
              <w:t>District wide nationally s</w:t>
            </w:r>
            <w:r w:rsidR="00C8466C" w:rsidRPr="00A3588F">
              <w:rPr>
                <w:b/>
              </w:rPr>
              <w:t>ignificant matters</w:t>
            </w:r>
            <w:r w:rsidR="00C8466C" w:rsidRPr="00A3588F">
              <w:t xml:space="preserve"> provide for an</w:t>
            </w:r>
            <w:r>
              <w:t>d address Section 6 RMA matters and</w:t>
            </w:r>
            <w:r w:rsidR="00C8466C" w:rsidRPr="00A3588F">
              <w:t xml:space="preserve"> the provision of nation</w:t>
            </w:r>
            <w:r>
              <w:t>ally significant infrastructure.</w:t>
            </w:r>
          </w:p>
          <w:p w14:paraId="6BEBD70C" w14:textId="77777777" w:rsidR="00C8466C" w:rsidRPr="00A3588F" w:rsidRDefault="00C8466C" w:rsidP="00583346">
            <w:pPr>
              <w:pStyle w:val="TableText"/>
              <w:cnfStyle w:val="000000000000" w:firstRow="0" w:lastRow="0" w:firstColumn="0" w:lastColumn="0" w:oddVBand="0" w:evenVBand="0" w:oddHBand="0" w:evenHBand="0" w:firstRowFirstColumn="0" w:firstRowLastColumn="0" w:lastRowFirstColumn="0" w:lastRowLastColumn="0"/>
            </w:pPr>
            <w:r w:rsidRPr="00A3588F">
              <w:t>Matters covered would include:</w:t>
            </w:r>
          </w:p>
          <w:p w14:paraId="51A5E158" w14:textId="7777777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coastal environment</w:t>
            </w:r>
          </w:p>
          <w:p w14:paraId="63C2BBB7" w14:textId="7777777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outstanding natural landscapes and features</w:t>
            </w:r>
          </w:p>
          <w:p w14:paraId="40A85803" w14:textId="7777777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significant indigenous biodiversity</w:t>
            </w:r>
          </w:p>
          <w:p w14:paraId="15454096" w14:textId="7777777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public access to CMA, lakes and rivers</w:t>
            </w:r>
          </w:p>
          <w:p w14:paraId="1CCB77A3" w14:textId="7B0003A1"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 xml:space="preserve">sites of significance to </w:t>
            </w:r>
            <w:r w:rsidR="00B87F25" w:rsidRPr="00A26BB8">
              <w:t>t</w:t>
            </w:r>
            <w:r w:rsidR="00B87F25" w:rsidRPr="00A96DE8">
              <w:t>ā</w:t>
            </w:r>
            <w:r w:rsidR="00B87F25" w:rsidRPr="00A26BB8">
              <w:t>ngata</w:t>
            </w:r>
            <w:r w:rsidR="00B87F25" w:rsidDel="00A96DE8">
              <w:t xml:space="preserve"> </w:t>
            </w:r>
            <w:r w:rsidRPr="00A3588F">
              <w:t>whenua</w:t>
            </w:r>
          </w:p>
          <w:p w14:paraId="44B96415" w14:textId="7777777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heritage</w:t>
            </w:r>
          </w:p>
          <w:p w14:paraId="1741587E" w14:textId="4DC565A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nationally significant infrastructure (</w:t>
            </w:r>
            <w:r w:rsidR="001F2CBB">
              <w:t>such as the</w:t>
            </w:r>
            <w:r w:rsidRPr="00A3588F">
              <w:t xml:space="preserve"> national grid)</w:t>
            </w:r>
          </w:p>
          <w:p w14:paraId="40EC8B9A" w14:textId="4D5D4D80" w:rsidR="00C8466C" w:rsidRPr="00A3588F" w:rsidRDefault="00C8466C" w:rsidP="00B415CA">
            <w:pPr>
              <w:pStyle w:val="TableDash"/>
              <w:cnfStyle w:val="000000000000" w:firstRow="0" w:lastRow="0" w:firstColumn="0" w:lastColumn="0" w:oddVBand="0" w:evenVBand="0" w:oddHBand="0" w:evenHBand="0" w:firstRowFirstColumn="0" w:firstRowLastColumn="0" w:lastRowFirstColumn="0" w:lastRowLastColumn="0"/>
            </w:pPr>
            <w:r w:rsidRPr="00A3588F">
              <w:t>natural hazards</w:t>
            </w:r>
            <w:r w:rsidR="001F2CBB">
              <w:t>.</w:t>
            </w:r>
          </w:p>
          <w:p w14:paraId="4DB464C4" w14:textId="28D98E96" w:rsidR="00C8466C" w:rsidRPr="00A3588F" w:rsidRDefault="00C8466C" w:rsidP="00B415CA">
            <w:pPr>
              <w:pStyle w:val="TableText"/>
              <w:cnfStyle w:val="000000000000" w:firstRow="0" w:lastRow="0" w:firstColumn="0" w:lastColumn="0" w:oddVBand="0" w:evenVBand="0" w:oddHBand="0" w:evenHBand="0" w:firstRowFirstColumn="0" w:firstRowLastColumn="0" w:lastRowFirstColumn="0" w:lastRowLastColumn="0"/>
            </w:pPr>
            <w:r w:rsidRPr="00A3588F">
              <w:t>The matters included in this category are matters identified by the RMA as a Section 6 Matter or</w:t>
            </w:r>
            <w:r w:rsidR="007552DF">
              <w:t xml:space="preserve"> as nationally significant </w:t>
            </w:r>
            <w:r w:rsidRPr="00A3588F">
              <w:t>by national direction.</w:t>
            </w:r>
          </w:p>
        </w:tc>
        <w:tc>
          <w:tcPr>
            <w:tcW w:w="4704" w:type="dxa"/>
          </w:tcPr>
          <w:p w14:paraId="1C8A9A88" w14:textId="77777777" w:rsidR="00C8466C" w:rsidRPr="00A3588F" w:rsidRDefault="00546AA7" w:rsidP="00583346">
            <w:pPr>
              <w:pStyle w:val="TableText"/>
              <w:cnfStyle w:val="000000000000" w:firstRow="0" w:lastRow="0" w:firstColumn="0" w:lastColumn="0" w:oddVBand="0" w:evenVBand="0" w:oddHBand="0" w:evenHBand="0" w:firstRowFirstColumn="0" w:firstRowLastColumn="0" w:lastRowFirstColumn="0" w:lastRowLastColumn="0"/>
            </w:pPr>
            <w:r>
              <w:t>Referred to and shown on p</w:t>
            </w:r>
            <w:r w:rsidR="00C8466C" w:rsidRPr="00A3588F">
              <w:t>lannin</w:t>
            </w:r>
            <w:r>
              <w:t>g m</w:t>
            </w:r>
            <w:r w:rsidR="00C8466C" w:rsidRPr="00A3588F">
              <w:t xml:space="preserve">aps as </w:t>
            </w:r>
            <w:r>
              <w:rPr>
                <w:b/>
              </w:rPr>
              <w:t>district wide nationally significant o</w:t>
            </w:r>
            <w:r w:rsidR="00C8466C" w:rsidRPr="00A3588F">
              <w:rPr>
                <w:b/>
              </w:rPr>
              <w:t>verlays</w:t>
            </w:r>
            <w:r w:rsidR="00C8466C" w:rsidRPr="00A3588F">
              <w:t xml:space="preserve"> – a spatial layer that identifies specific sites or areas of the district to which specific provisions apply. </w:t>
            </w:r>
            <w:r>
              <w:t>Generally o</w:t>
            </w:r>
            <w:r w:rsidR="00C8466C" w:rsidRPr="00A3588F">
              <w:t>ccurs across zones.</w:t>
            </w:r>
          </w:p>
          <w:p w14:paraId="0C571965" w14:textId="77777777" w:rsidR="00C8466C" w:rsidRPr="00A3588F" w:rsidRDefault="00546AA7" w:rsidP="00583346">
            <w:pPr>
              <w:pStyle w:val="TableText"/>
              <w:cnfStyle w:val="000000000000" w:firstRow="0" w:lastRow="0" w:firstColumn="0" w:lastColumn="0" w:oddVBand="0" w:evenVBand="0" w:oddHBand="0" w:evenHBand="0" w:firstRowFirstColumn="0" w:firstRowLastColumn="0" w:lastRowFirstColumn="0" w:lastRowLastColumn="0"/>
            </w:pPr>
            <w:r>
              <w:rPr>
                <w:b/>
              </w:rPr>
              <w:t>District wide nationally significant</w:t>
            </w:r>
            <w:r w:rsidR="00C8466C" w:rsidRPr="00A3588F">
              <w:rPr>
                <w:b/>
              </w:rPr>
              <w:t xml:space="preserve"> overlay</w:t>
            </w:r>
            <w:r>
              <w:t xml:space="preserve"> o</w:t>
            </w:r>
            <w:r w:rsidR="00C8466C" w:rsidRPr="00A3588F">
              <w:t>bjectives and policies.</w:t>
            </w:r>
          </w:p>
          <w:p w14:paraId="0475DDD5" w14:textId="77777777" w:rsidR="00C8466C" w:rsidRPr="00A3588F" w:rsidRDefault="00037B68" w:rsidP="00583346">
            <w:pPr>
              <w:pStyle w:val="TableText"/>
              <w:cnfStyle w:val="000000000000" w:firstRow="0" w:lastRow="0" w:firstColumn="0" w:lastColumn="0" w:oddVBand="0" w:evenVBand="0" w:oddHBand="0" w:evenHBand="0" w:firstRowFirstColumn="0" w:firstRowLastColumn="0" w:lastRowFirstColumn="0" w:lastRowLastColumn="0"/>
            </w:pPr>
            <w:r>
              <w:rPr>
                <w:b/>
              </w:rPr>
              <w:t>District wide national significant overlay</w:t>
            </w:r>
            <w:r w:rsidR="00C8466C" w:rsidRPr="00A3588F">
              <w:rPr>
                <w:b/>
              </w:rPr>
              <w:t xml:space="preserve"> </w:t>
            </w:r>
            <w:r w:rsidR="00C8466C" w:rsidRPr="00A3588F">
              <w:t>rules.</w:t>
            </w:r>
          </w:p>
          <w:p w14:paraId="0428501A" w14:textId="136837AE" w:rsidR="00C8466C" w:rsidRPr="00A3588F" w:rsidRDefault="00C8466C" w:rsidP="00583346">
            <w:pPr>
              <w:pStyle w:val="TableText"/>
              <w:cnfStyle w:val="000000000000" w:firstRow="0" w:lastRow="0" w:firstColumn="0" w:lastColumn="0" w:oddVBand="0" w:evenVBand="0" w:oddHBand="0" w:evenHBand="0" w:firstRowFirstColumn="0" w:firstRowLastColumn="0" w:lastRowFirstColumn="0" w:lastRowLastColumn="0"/>
            </w:pPr>
            <w:r w:rsidRPr="00A3588F">
              <w:rPr>
                <w:b/>
              </w:rPr>
              <w:t>Zone</w:t>
            </w:r>
            <w:r w:rsidRPr="00A3588F">
              <w:t xml:space="preserve"> specific rules.</w:t>
            </w:r>
          </w:p>
          <w:p w14:paraId="1995A75A" w14:textId="77777777" w:rsidR="00C8466C" w:rsidRPr="00A3588F" w:rsidRDefault="00C8466C" w:rsidP="00583346">
            <w:pPr>
              <w:pStyle w:val="TableText"/>
              <w:cnfStyle w:val="000000000000" w:firstRow="0" w:lastRow="0" w:firstColumn="0" w:lastColumn="0" w:oddVBand="0" w:evenVBand="0" w:oddHBand="0" w:evenHBand="0" w:firstRowFirstColumn="0" w:firstRowLastColumn="0" w:lastRowFirstColumn="0" w:lastRowLastColumn="0"/>
            </w:pPr>
          </w:p>
        </w:tc>
      </w:tr>
      <w:tr w:rsidR="00C8466C" w:rsidRPr="00A3588F" w14:paraId="1FAAB36D" w14:textId="77777777" w:rsidTr="00C96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7" w:type="dxa"/>
            <w:tcBorders>
              <w:top w:val="none" w:sz="0" w:space="0" w:color="auto"/>
              <w:left w:val="none" w:sz="0" w:space="0" w:color="auto"/>
              <w:bottom w:val="none" w:sz="0" w:space="0" w:color="auto"/>
            </w:tcBorders>
          </w:tcPr>
          <w:p w14:paraId="239F6777" w14:textId="6191D30E" w:rsidR="002E27B5" w:rsidRPr="00C9648A" w:rsidRDefault="00C8466C" w:rsidP="00C9648A">
            <w:pPr>
              <w:pStyle w:val="TableText"/>
            </w:pPr>
            <w:r w:rsidRPr="00C9648A">
              <w:t>District Wide Amenity Matters</w:t>
            </w:r>
          </w:p>
          <w:p w14:paraId="0EA27559" w14:textId="77777777" w:rsidR="00C8466C" w:rsidRPr="00C9648A" w:rsidRDefault="00C8466C" w:rsidP="00C9648A">
            <w:pPr>
              <w:pStyle w:val="TableText"/>
            </w:pPr>
          </w:p>
        </w:tc>
        <w:tc>
          <w:tcPr>
            <w:tcW w:w="7068" w:type="dxa"/>
            <w:tcBorders>
              <w:top w:val="none" w:sz="0" w:space="0" w:color="auto"/>
              <w:bottom w:val="none" w:sz="0" w:space="0" w:color="auto"/>
            </w:tcBorders>
          </w:tcPr>
          <w:p w14:paraId="097C8737" w14:textId="77777777" w:rsidR="00C8466C" w:rsidRPr="00A3588F" w:rsidRDefault="00C8466C" w:rsidP="00B415CA">
            <w:pPr>
              <w:pStyle w:val="TableText"/>
              <w:cnfStyle w:val="000000100000" w:firstRow="0" w:lastRow="0" w:firstColumn="0" w:lastColumn="0" w:oddVBand="0" w:evenVBand="0" w:oddHBand="1" w:evenHBand="0" w:firstRowFirstColumn="0" w:firstRowLastColumn="0" w:lastRowFirstColumn="0" w:lastRowLastColumn="0"/>
            </w:pPr>
            <w:r w:rsidRPr="00A3588F">
              <w:t>Matters that give effect to Section 7 RMA and relate to district plan provisions that:</w:t>
            </w:r>
          </w:p>
          <w:p w14:paraId="095BFF15" w14:textId="77777777" w:rsidR="00C8466C" w:rsidRPr="00A3588F" w:rsidRDefault="00C8466C" w:rsidP="00B415CA">
            <w:pPr>
              <w:pStyle w:val="TableDash"/>
              <w:contextualSpacing/>
              <w:cnfStyle w:val="000000100000" w:firstRow="0" w:lastRow="0" w:firstColumn="0" w:lastColumn="0" w:oddVBand="0" w:evenVBand="0" w:oddHBand="1" w:evenHBand="0" w:firstRowFirstColumn="0" w:firstRowLastColumn="0" w:lastRowFirstColumn="0" w:lastRowLastColumn="0"/>
            </w:pPr>
            <w:r w:rsidRPr="00A3588F">
              <w:t>maintain and enhance the quality of the environment</w:t>
            </w:r>
          </w:p>
          <w:p w14:paraId="295581A7" w14:textId="77777777" w:rsidR="00C8466C" w:rsidRPr="00A3588F" w:rsidRDefault="00C8466C" w:rsidP="00B415CA">
            <w:pPr>
              <w:pStyle w:val="TableDash"/>
              <w:contextualSpacing/>
              <w:cnfStyle w:val="000000100000" w:firstRow="0" w:lastRow="0" w:firstColumn="0" w:lastColumn="0" w:oddVBand="0" w:evenVBand="0" w:oddHBand="1" w:evenHBand="0" w:firstRowFirstColumn="0" w:firstRowLastColumn="0" w:lastRowFirstColumn="0" w:lastRowLastColumn="0"/>
            </w:pPr>
            <w:r w:rsidRPr="00A3588F">
              <w:t>provide for the efficient use of natural and physical resources</w:t>
            </w:r>
          </w:p>
          <w:p w14:paraId="505B9FE9" w14:textId="39DA479D" w:rsidR="00C8466C" w:rsidRPr="00A3588F" w:rsidRDefault="00C8466C" w:rsidP="00B415CA">
            <w:pPr>
              <w:pStyle w:val="TableDash"/>
              <w:cnfStyle w:val="000000100000" w:firstRow="0" w:lastRow="0" w:firstColumn="0" w:lastColumn="0" w:oddVBand="0" w:evenVBand="0" w:oddHBand="1" w:evenHBand="0" w:firstRowFirstColumn="0" w:firstRowLastColumn="0" w:lastRowFirstColumn="0" w:lastRowLastColumn="0"/>
            </w:pPr>
            <w:r w:rsidRPr="00A3588F">
              <w:lastRenderedPageBreak/>
              <w:t>maintain and enhance amenity values</w:t>
            </w:r>
            <w:r w:rsidR="002E27B5">
              <w:t>.</w:t>
            </w:r>
          </w:p>
          <w:p w14:paraId="661288FB" w14:textId="77777777" w:rsidR="007552DF" w:rsidRPr="00A3588F" w:rsidRDefault="00C8466C" w:rsidP="00B415CA">
            <w:pPr>
              <w:pStyle w:val="TableText"/>
              <w:cnfStyle w:val="000000100000" w:firstRow="0" w:lastRow="0" w:firstColumn="0" w:lastColumn="0" w:oddVBand="0" w:evenVBand="0" w:oddHBand="1" w:evenHBand="0" w:firstRowFirstColumn="0" w:firstRowLastColumn="0" w:lastRowFirstColumn="0" w:lastRowLastColumn="0"/>
            </w:pPr>
            <w:r w:rsidRPr="00A3588F">
              <w:t>Matters that apply across the district and include:</w:t>
            </w:r>
          </w:p>
          <w:p w14:paraId="701DEF21" w14:textId="3D3FDEF1" w:rsidR="00C8466C" w:rsidRPr="00A3588F" w:rsidRDefault="00C8466C" w:rsidP="00B415CA">
            <w:pPr>
              <w:pStyle w:val="TableDash"/>
              <w:tabs>
                <w:tab w:val="num" w:pos="2268"/>
                <w:tab w:val="num" w:pos="2552"/>
                <w:tab w:val="num" w:pos="2665"/>
              </w:tabs>
              <w:ind w:left="0" w:firstLine="284"/>
              <w:contextualSpacing/>
              <w:cnfStyle w:val="000000100000" w:firstRow="0" w:lastRow="0" w:firstColumn="0" w:lastColumn="0" w:oddVBand="0" w:evenVBand="0" w:oddHBand="1" w:evenHBand="0" w:firstRowFirstColumn="0" w:firstRowLastColumn="0" w:lastRowFirstColumn="0" w:lastRowLastColumn="0"/>
            </w:pPr>
            <w:r w:rsidRPr="00A3588F">
              <w:t xml:space="preserve">noise </w:t>
            </w:r>
            <w:r w:rsidR="00933833">
              <w:tab/>
            </w:r>
            <w:r w:rsidR="00854074" w:rsidRPr="00B415CA">
              <w:rPr>
                <w:rFonts w:ascii="Symbol" w:hAnsi="Symbol"/>
                <w:sz w:val="16"/>
              </w:rPr>
              <w:t></w:t>
            </w:r>
            <w:r w:rsidR="00854074" w:rsidRPr="00B415CA">
              <w:rPr>
                <w:rFonts w:ascii="Symbol" w:hAnsi="Symbol"/>
                <w:sz w:val="16"/>
              </w:rPr>
              <w:t></w:t>
            </w:r>
            <w:r w:rsidR="00854074">
              <w:t xml:space="preserve"> </w:t>
            </w:r>
            <w:r w:rsidR="00854074">
              <w:tab/>
            </w:r>
            <w:r w:rsidR="00933833">
              <w:t>network utilities</w:t>
            </w:r>
            <w:r w:rsidR="00933833">
              <w:tab/>
            </w:r>
          </w:p>
          <w:p w14:paraId="476BBF0C" w14:textId="5658A435" w:rsidR="00C8466C" w:rsidRPr="00A3588F" w:rsidRDefault="00C8466C" w:rsidP="00B415CA">
            <w:pPr>
              <w:pStyle w:val="TableDash"/>
              <w:tabs>
                <w:tab w:val="num" w:pos="2268"/>
                <w:tab w:val="num" w:pos="2552"/>
                <w:tab w:val="num" w:pos="2665"/>
              </w:tabs>
              <w:ind w:left="0" w:firstLine="284"/>
              <w:contextualSpacing/>
              <w:cnfStyle w:val="000000100000" w:firstRow="0" w:lastRow="0" w:firstColumn="0" w:lastColumn="0" w:oddVBand="0" w:evenVBand="0" w:oddHBand="1" w:evenHBand="0" w:firstRowFirstColumn="0" w:firstRowLastColumn="0" w:lastRowFirstColumn="0" w:lastRowLastColumn="0"/>
            </w:pPr>
            <w:r w:rsidRPr="00A3588F">
              <w:t>transport</w:t>
            </w:r>
            <w:r w:rsidR="00933833">
              <w:tab/>
            </w:r>
            <w:r w:rsidR="00854074" w:rsidRPr="00FD7FF0">
              <w:rPr>
                <w:rFonts w:ascii="Symbol" w:hAnsi="Symbol"/>
                <w:sz w:val="16"/>
              </w:rPr>
              <w:t></w:t>
            </w:r>
            <w:r w:rsidR="00854074" w:rsidRPr="00FD7FF0">
              <w:rPr>
                <w:rFonts w:ascii="Symbol" w:hAnsi="Symbol"/>
                <w:sz w:val="16"/>
              </w:rPr>
              <w:t></w:t>
            </w:r>
            <w:r w:rsidR="00933833">
              <w:t xml:space="preserve"> </w:t>
            </w:r>
            <w:r w:rsidR="00854074">
              <w:tab/>
            </w:r>
            <w:r w:rsidR="00933833">
              <w:t>landscaping and screening</w:t>
            </w:r>
          </w:p>
          <w:p w14:paraId="0B8D0528" w14:textId="223E9871" w:rsidR="00C8466C" w:rsidRPr="00A3588F" w:rsidRDefault="00C8466C" w:rsidP="00B415CA">
            <w:pPr>
              <w:pStyle w:val="TableDash"/>
              <w:tabs>
                <w:tab w:val="num" w:pos="2268"/>
                <w:tab w:val="num" w:pos="2552"/>
                <w:tab w:val="num" w:pos="2665"/>
              </w:tabs>
              <w:ind w:left="0" w:firstLine="284"/>
              <w:contextualSpacing/>
              <w:cnfStyle w:val="000000100000" w:firstRow="0" w:lastRow="0" w:firstColumn="0" w:lastColumn="0" w:oddVBand="0" w:evenVBand="0" w:oddHBand="1" w:evenHBand="0" w:firstRowFirstColumn="0" w:firstRowLastColumn="0" w:lastRowFirstColumn="0" w:lastRowLastColumn="0"/>
            </w:pPr>
            <w:r w:rsidRPr="00A3588F">
              <w:t>signs</w:t>
            </w:r>
            <w:r w:rsidR="00933833">
              <w:tab/>
            </w:r>
            <w:r w:rsidR="00854074" w:rsidRPr="00FD7FF0">
              <w:rPr>
                <w:rFonts w:ascii="Symbol" w:hAnsi="Symbol"/>
                <w:sz w:val="16"/>
              </w:rPr>
              <w:t></w:t>
            </w:r>
            <w:r w:rsidR="00854074" w:rsidRPr="00FD7FF0">
              <w:rPr>
                <w:rFonts w:ascii="Symbol" w:hAnsi="Symbol"/>
                <w:sz w:val="16"/>
              </w:rPr>
              <w:t></w:t>
            </w:r>
            <w:r w:rsidR="00933833">
              <w:t xml:space="preserve"> </w:t>
            </w:r>
            <w:r w:rsidR="00854074">
              <w:tab/>
            </w:r>
            <w:r w:rsidR="00B87F25">
              <w:t xml:space="preserve">three </w:t>
            </w:r>
            <w:r w:rsidR="00933833">
              <w:t>waters infrastructure</w:t>
            </w:r>
          </w:p>
          <w:p w14:paraId="3C0B822F" w14:textId="5FAC97EA" w:rsidR="008C13D9" w:rsidRPr="00A3588F" w:rsidRDefault="00C8466C" w:rsidP="00B415CA">
            <w:pPr>
              <w:pStyle w:val="TableDash"/>
              <w:tabs>
                <w:tab w:val="num" w:pos="2268"/>
                <w:tab w:val="num" w:pos="2552"/>
                <w:tab w:val="num" w:pos="2665"/>
              </w:tabs>
              <w:ind w:left="0" w:firstLine="284"/>
              <w:contextualSpacing/>
              <w:cnfStyle w:val="000000100000" w:firstRow="0" w:lastRow="0" w:firstColumn="0" w:lastColumn="0" w:oddVBand="0" w:evenVBand="0" w:oddHBand="1" w:evenHBand="0" w:firstRowFirstColumn="0" w:firstRowLastColumn="0" w:lastRowFirstColumn="0" w:lastRowLastColumn="0"/>
            </w:pPr>
            <w:r>
              <w:t>l</w:t>
            </w:r>
            <w:r w:rsidRPr="00A3588F">
              <w:t>ight spill</w:t>
            </w:r>
            <w:r w:rsidR="008C13D9">
              <w:tab/>
            </w:r>
            <w:r w:rsidR="00854074" w:rsidRPr="00FD7FF0">
              <w:rPr>
                <w:rFonts w:ascii="Symbol" w:hAnsi="Symbol"/>
                <w:sz w:val="16"/>
              </w:rPr>
              <w:t></w:t>
            </w:r>
            <w:r w:rsidR="00854074" w:rsidRPr="00FD7FF0">
              <w:rPr>
                <w:rFonts w:ascii="Symbol" w:hAnsi="Symbol"/>
                <w:sz w:val="16"/>
              </w:rPr>
              <w:t></w:t>
            </w:r>
            <w:r w:rsidR="008C13D9">
              <w:t xml:space="preserve"> </w:t>
            </w:r>
            <w:r w:rsidR="00854074">
              <w:tab/>
            </w:r>
            <w:r w:rsidR="008C13D9" w:rsidRPr="00A3588F">
              <w:t>earthworks</w:t>
            </w:r>
          </w:p>
          <w:p w14:paraId="208E16D3" w14:textId="7B4CE311" w:rsidR="00C8466C" w:rsidRPr="008C13D9" w:rsidRDefault="008C13D9" w:rsidP="00B415CA">
            <w:pPr>
              <w:pStyle w:val="TableDash"/>
              <w:tabs>
                <w:tab w:val="num" w:pos="2268"/>
                <w:tab w:val="num" w:pos="2552"/>
                <w:tab w:val="num" w:pos="2665"/>
              </w:tabs>
              <w:ind w:left="0" w:firstLine="284"/>
              <w:cnfStyle w:val="000000100000" w:firstRow="0" w:lastRow="0" w:firstColumn="0" w:lastColumn="0" w:oddVBand="0" w:evenVBand="0" w:oddHBand="1" w:evenHBand="0" w:firstRowFirstColumn="0" w:firstRowLastColumn="0" w:lastRowFirstColumn="0" w:lastRowLastColumn="0"/>
            </w:pPr>
            <w:r w:rsidRPr="00A3588F">
              <w:t xml:space="preserve">subdivision </w:t>
            </w:r>
            <w:r>
              <w:tab/>
            </w:r>
            <w:r w:rsidR="00854074" w:rsidRPr="00FD7FF0">
              <w:rPr>
                <w:rFonts w:ascii="Symbol" w:hAnsi="Symbol"/>
                <w:sz w:val="16"/>
              </w:rPr>
              <w:t></w:t>
            </w:r>
            <w:r w:rsidR="00854074" w:rsidRPr="00FD7FF0">
              <w:rPr>
                <w:rFonts w:ascii="Symbol" w:hAnsi="Symbol"/>
                <w:sz w:val="16"/>
              </w:rPr>
              <w:t></w:t>
            </w:r>
            <w:r>
              <w:t xml:space="preserve"> </w:t>
            </w:r>
            <w:r w:rsidR="00854074">
              <w:tab/>
            </w:r>
            <w:r w:rsidRPr="00A3588F">
              <w:t>temporary activities</w:t>
            </w:r>
            <w:r w:rsidR="002E27B5">
              <w:t>.</w:t>
            </w:r>
          </w:p>
          <w:p w14:paraId="060E56A7" w14:textId="46443DC4" w:rsidR="00C8466C" w:rsidRPr="00A3588F" w:rsidRDefault="00C8466C" w:rsidP="00B415CA">
            <w:pPr>
              <w:pStyle w:val="TableText"/>
              <w:cnfStyle w:val="000000100000" w:firstRow="0" w:lastRow="0" w:firstColumn="0" w:lastColumn="0" w:oddVBand="0" w:evenVBand="0" w:oddHBand="1" w:evenHBand="0" w:firstRowFirstColumn="0" w:firstRowLastColumn="0" w:lastRowFirstColumn="0" w:lastRowLastColumn="0"/>
            </w:pPr>
            <w:r>
              <w:t>These</w:t>
            </w:r>
            <w:r w:rsidRPr="00A3588F">
              <w:t xml:space="preserve"> matters </w:t>
            </w:r>
            <w:r>
              <w:t>are common across zones</w:t>
            </w:r>
            <w:r w:rsidR="002E27B5">
              <w:t xml:space="preserve">, </w:t>
            </w:r>
            <w:r>
              <w:t xml:space="preserve">which the majority of plans address. </w:t>
            </w:r>
            <w:r w:rsidRPr="00196AF2">
              <w:t>They either have the same rule/threshold</w:t>
            </w:r>
            <w:r>
              <w:t xml:space="preserve"> across the entire district</w:t>
            </w:r>
            <w:r w:rsidR="000E1235">
              <w:t>,</w:t>
            </w:r>
            <w:r>
              <w:t xml:space="preserve"> or apply in e</w:t>
            </w:r>
            <w:r w:rsidRPr="00196AF2">
              <w:t xml:space="preserve">ach zone </w:t>
            </w:r>
            <w:r>
              <w:t xml:space="preserve">but with </w:t>
            </w:r>
            <w:r w:rsidRPr="00196AF2">
              <w:t xml:space="preserve">a different standard/threshold.  </w:t>
            </w:r>
            <w:r w:rsidRPr="00A3588F">
              <w:t>These matters are dependent on local circumstances and are often in</w:t>
            </w:r>
            <w:r>
              <w:t xml:space="preserve">fluenced by legacy provisions. </w:t>
            </w:r>
            <w:r w:rsidRPr="00196AF2">
              <w:t xml:space="preserve"> (</w:t>
            </w:r>
            <w:r w:rsidRPr="00B415CA">
              <w:rPr>
                <w:i/>
              </w:rPr>
              <w:t>Note</w:t>
            </w:r>
            <w:r w:rsidR="001F2CBB">
              <w:rPr>
                <w:i/>
              </w:rPr>
              <w:t>:</w:t>
            </w:r>
            <w:r>
              <w:t xml:space="preserve"> these matters</w:t>
            </w:r>
            <w:r w:rsidRPr="00196AF2">
              <w:t xml:space="preserve"> are not the only way that a plan gives effect to Section 7 RMA</w:t>
            </w:r>
            <w:r>
              <w:t>, zone and sub</w:t>
            </w:r>
            <w:r w:rsidR="000E1235">
              <w:t xml:space="preserve"> </w:t>
            </w:r>
            <w:r>
              <w:t>zone provisions are also relevant to giving effect to Section</w:t>
            </w:r>
            <w:r w:rsidR="001F2CBB">
              <w:t xml:space="preserve"> </w:t>
            </w:r>
            <w:r>
              <w:t>7</w:t>
            </w:r>
            <w:r w:rsidR="001F2CBB">
              <w:t>.</w:t>
            </w:r>
            <w:r w:rsidRPr="00196AF2">
              <w:t>)</w:t>
            </w:r>
            <w:r w:rsidRPr="00A3588F">
              <w:t xml:space="preserve"> </w:t>
            </w:r>
          </w:p>
        </w:tc>
        <w:tc>
          <w:tcPr>
            <w:tcW w:w="4704" w:type="dxa"/>
            <w:tcBorders>
              <w:top w:val="none" w:sz="0" w:space="0" w:color="auto"/>
              <w:bottom w:val="none" w:sz="0" w:space="0" w:color="auto"/>
              <w:right w:val="none" w:sz="0" w:space="0" w:color="auto"/>
            </w:tcBorders>
          </w:tcPr>
          <w:p w14:paraId="6F1EE868" w14:textId="77777777" w:rsidR="00C8466C" w:rsidRPr="00A3588F" w:rsidRDefault="00672156" w:rsidP="00B415CA">
            <w:pPr>
              <w:pStyle w:val="TableText"/>
              <w:cnfStyle w:val="000000100000" w:firstRow="0" w:lastRow="0" w:firstColumn="0" w:lastColumn="0" w:oddVBand="0" w:evenVBand="0" w:oddHBand="1" w:evenHBand="0" w:firstRowFirstColumn="0" w:firstRowLastColumn="0" w:lastRowFirstColumn="0" w:lastRowLastColumn="0"/>
            </w:pPr>
            <w:r>
              <w:lastRenderedPageBreak/>
              <w:t>These provisions include o</w:t>
            </w:r>
            <w:r w:rsidR="00C8466C" w:rsidRPr="00A3588F">
              <w:t>bjective and policies</w:t>
            </w:r>
            <w:r w:rsidR="006010D3">
              <w:t xml:space="preserve"> and rules</w:t>
            </w:r>
            <w:r w:rsidR="00C8466C" w:rsidRPr="00A3588F">
              <w:t>.</w:t>
            </w:r>
          </w:p>
          <w:p w14:paraId="0FC6D046" w14:textId="77777777" w:rsidR="00C8466C" w:rsidRDefault="00672156" w:rsidP="00B415CA">
            <w:pPr>
              <w:pStyle w:val="TableText"/>
              <w:cnfStyle w:val="000000100000" w:firstRow="0" w:lastRow="0" w:firstColumn="0" w:lastColumn="0" w:oddVBand="0" w:evenVBand="0" w:oddHBand="1" w:evenHBand="0" w:firstRowFirstColumn="0" w:firstRowLastColumn="0" w:lastRowFirstColumn="0" w:lastRowLastColumn="0"/>
            </w:pPr>
            <w:r>
              <w:t>They c</w:t>
            </w:r>
            <w:r w:rsidR="008F070C" w:rsidRPr="008F070C">
              <w:t>an be represented by</w:t>
            </w:r>
            <w:r w:rsidR="008F070C">
              <w:t>:</w:t>
            </w:r>
          </w:p>
          <w:p w14:paraId="5930D5E2" w14:textId="3369F87A" w:rsidR="008F070C" w:rsidRPr="008F070C" w:rsidRDefault="002E27B5" w:rsidP="00B415CA">
            <w:pPr>
              <w:pStyle w:val="TableBullet"/>
              <w:cnfStyle w:val="000000100000" w:firstRow="0" w:lastRow="0" w:firstColumn="0" w:lastColumn="0" w:oddVBand="0" w:evenVBand="0" w:oddHBand="1" w:evenHBand="0" w:firstRowFirstColumn="0" w:firstRowLastColumn="0" w:lastRowFirstColumn="0" w:lastRowLastColumn="0"/>
            </w:pPr>
            <w:r>
              <w:rPr>
                <w:b/>
              </w:rPr>
              <w:lastRenderedPageBreak/>
              <w:t>p</w:t>
            </w:r>
            <w:r w:rsidRPr="008F070C">
              <w:rPr>
                <w:b/>
              </w:rPr>
              <w:t>olygons</w:t>
            </w:r>
            <w:r>
              <w:t xml:space="preserve"> </w:t>
            </w:r>
            <w:r w:rsidR="008F070C">
              <w:t>or</w:t>
            </w:r>
            <w:r w:rsidR="008F070C" w:rsidRPr="008F070C">
              <w:rPr>
                <w:b/>
              </w:rPr>
              <w:t xml:space="preserve"> lines</w:t>
            </w:r>
            <w:r w:rsidR="008F070C">
              <w:t xml:space="preserve"> on maps.</w:t>
            </w:r>
            <w:r w:rsidR="00672156" w:rsidRPr="00A3588F">
              <w:t xml:space="preserve"> </w:t>
            </w:r>
            <w:r w:rsidR="00672156">
              <w:t xml:space="preserve">Within zones </w:t>
            </w:r>
            <w:r w:rsidR="00854074">
              <w:t>such as</w:t>
            </w:r>
            <w:r w:rsidR="00672156" w:rsidRPr="00A3588F">
              <w:t xml:space="preserve"> verandah cover strips or a</w:t>
            </w:r>
            <w:r w:rsidR="00672156">
              <w:t>cross zones</w:t>
            </w:r>
            <w:r w:rsidR="00854074">
              <w:t xml:space="preserve">, such as </w:t>
            </w:r>
            <w:r w:rsidR="00672156" w:rsidRPr="00A3588F">
              <w:t>vehicle access res</w:t>
            </w:r>
            <w:r w:rsidR="00672156">
              <w:t>trictions or roading hierarchy</w:t>
            </w:r>
          </w:p>
          <w:p w14:paraId="418A31BE" w14:textId="1118D187" w:rsidR="00C8466C" w:rsidRDefault="00B415CA" w:rsidP="00B415CA">
            <w:pPr>
              <w:pStyle w:val="TableBullet"/>
              <w:cnfStyle w:val="000000100000" w:firstRow="0" w:lastRow="0" w:firstColumn="0" w:lastColumn="0" w:oddVBand="0" w:evenVBand="0" w:oddHBand="1" w:evenHBand="0" w:firstRowFirstColumn="0" w:firstRowLastColumn="0" w:lastRowFirstColumn="0" w:lastRowLastColumn="0"/>
            </w:pPr>
            <w:r>
              <w:rPr>
                <w:b/>
              </w:rPr>
              <w:t>district</w:t>
            </w:r>
            <w:r w:rsidR="002E27B5">
              <w:rPr>
                <w:b/>
              </w:rPr>
              <w:t xml:space="preserve"> </w:t>
            </w:r>
            <w:r w:rsidR="00672156">
              <w:rPr>
                <w:b/>
              </w:rPr>
              <w:t xml:space="preserve">wide rules </w:t>
            </w:r>
            <w:r w:rsidR="00854074">
              <w:t>such as</w:t>
            </w:r>
            <w:r w:rsidR="00854074" w:rsidRPr="00672156">
              <w:t xml:space="preserve"> </w:t>
            </w:r>
            <w:r w:rsidR="00672156" w:rsidRPr="00672156">
              <w:t>temporary activities</w:t>
            </w:r>
            <w:r w:rsidR="00854074">
              <w:t>,</w:t>
            </w:r>
            <w:r w:rsidR="00672156" w:rsidRPr="00672156">
              <w:t xml:space="preserve"> or</w:t>
            </w:r>
            <w:r w:rsidR="00672156">
              <w:rPr>
                <w:b/>
              </w:rPr>
              <w:t xml:space="preserve"> </w:t>
            </w:r>
            <w:r w:rsidR="00854074">
              <w:rPr>
                <w:b/>
              </w:rPr>
              <w:t>z</w:t>
            </w:r>
            <w:r w:rsidR="00854074" w:rsidRPr="00A3588F">
              <w:rPr>
                <w:b/>
              </w:rPr>
              <w:t>one</w:t>
            </w:r>
            <w:r w:rsidR="00854074">
              <w:t xml:space="preserve"> </w:t>
            </w:r>
            <w:r w:rsidR="00672156">
              <w:t>specific rules</w:t>
            </w:r>
            <w:r w:rsidR="00C8466C" w:rsidRPr="00A3588F">
              <w:t xml:space="preserve"> </w:t>
            </w:r>
            <w:r w:rsidR="00854074">
              <w:t>such as</w:t>
            </w:r>
            <w:r w:rsidR="00C8466C" w:rsidRPr="00A3588F">
              <w:t xml:space="preserve"> noise and signs</w:t>
            </w:r>
          </w:p>
          <w:p w14:paraId="6DA31C6A" w14:textId="41269A9C" w:rsidR="008F070C" w:rsidRPr="00A3588F" w:rsidRDefault="002E27B5" w:rsidP="00B415CA">
            <w:pPr>
              <w:pStyle w:val="TableBullet"/>
              <w:cnfStyle w:val="000000100000" w:firstRow="0" w:lastRow="0" w:firstColumn="0" w:lastColumn="0" w:oddVBand="0" w:evenVBand="0" w:oddHBand="1" w:evenHBand="0" w:firstRowFirstColumn="0" w:firstRowLastColumn="0" w:lastRowFirstColumn="0" w:lastRowLastColumn="0"/>
            </w:pPr>
            <w:r>
              <w:rPr>
                <w:b/>
              </w:rPr>
              <w:t>m</w:t>
            </w:r>
            <w:r w:rsidRPr="008F070C">
              <w:rPr>
                <w:b/>
              </w:rPr>
              <w:t xml:space="preserve">ap </w:t>
            </w:r>
            <w:r w:rsidR="008F070C" w:rsidRPr="008F070C">
              <w:rPr>
                <w:b/>
              </w:rPr>
              <w:t>notations</w:t>
            </w:r>
            <w:r w:rsidR="008F070C">
              <w:t xml:space="preserve"> or appendix maps</w:t>
            </w:r>
            <w:r>
              <w:t>.</w:t>
            </w:r>
          </w:p>
          <w:p w14:paraId="2585F8E8" w14:textId="77777777" w:rsidR="00C8466C" w:rsidRPr="00A3588F" w:rsidRDefault="006010D3" w:rsidP="00B415CA">
            <w:pPr>
              <w:pStyle w:val="TableText"/>
              <w:cnfStyle w:val="000000100000" w:firstRow="0" w:lastRow="0" w:firstColumn="0" w:lastColumn="0" w:oddVBand="0" w:evenVBand="0" w:oddHBand="1" w:evenHBand="0" w:firstRowFirstColumn="0" w:firstRowLastColumn="0" w:lastRowFirstColumn="0" w:lastRowLastColumn="0"/>
            </w:pPr>
            <w:r>
              <w:t>P</w:t>
            </w:r>
            <w:r w:rsidR="00C8466C" w:rsidRPr="00A3588F">
              <w:t xml:space="preserve">rovisions </w:t>
            </w:r>
            <w:r>
              <w:t xml:space="preserve">may </w:t>
            </w:r>
            <w:r w:rsidR="00C8466C" w:rsidRPr="00A3588F">
              <w:t>apply to all zones, but the thresholds for certain activities may change due to influ</w:t>
            </w:r>
            <w:r w:rsidR="00C8466C">
              <w:t xml:space="preserve">ences of the underlying zone.  </w:t>
            </w:r>
          </w:p>
        </w:tc>
      </w:tr>
      <w:tr w:rsidR="00C8466C" w:rsidRPr="00A3588F" w14:paraId="354D32C5" w14:textId="77777777" w:rsidTr="00C9648A">
        <w:tc>
          <w:tcPr>
            <w:cnfStyle w:val="001000000000" w:firstRow="0" w:lastRow="0" w:firstColumn="1" w:lastColumn="0" w:oddVBand="0" w:evenVBand="0" w:oddHBand="0" w:evenHBand="0" w:firstRowFirstColumn="0" w:firstRowLastColumn="0" w:lastRowFirstColumn="0" w:lastRowLastColumn="0"/>
            <w:tcW w:w="2937" w:type="dxa"/>
          </w:tcPr>
          <w:p w14:paraId="154DB706" w14:textId="77777777" w:rsidR="00C8466C" w:rsidRPr="00C9648A" w:rsidRDefault="00C8466C" w:rsidP="00C9648A">
            <w:pPr>
              <w:pStyle w:val="TableText"/>
            </w:pPr>
            <w:r w:rsidRPr="00C9648A">
              <w:lastRenderedPageBreak/>
              <w:t xml:space="preserve">Managing </w:t>
            </w:r>
            <w:r w:rsidR="008C13D9" w:rsidRPr="00C9648A">
              <w:t>land use and development</w:t>
            </w:r>
          </w:p>
          <w:p w14:paraId="76BE0D97" w14:textId="77777777" w:rsidR="002E27B5" w:rsidRPr="00C9648A" w:rsidRDefault="002E27B5" w:rsidP="00C9648A">
            <w:pPr>
              <w:pStyle w:val="TableText"/>
            </w:pPr>
          </w:p>
        </w:tc>
        <w:tc>
          <w:tcPr>
            <w:tcW w:w="7068" w:type="dxa"/>
          </w:tcPr>
          <w:p w14:paraId="741C54F6" w14:textId="599B6764" w:rsidR="00C8466C" w:rsidRPr="00A3588F" w:rsidRDefault="00C8466C" w:rsidP="00B415CA">
            <w:pPr>
              <w:pStyle w:val="TableText"/>
              <w:cnfStyle w:val="000000000000" w:firstRow="0" w:lastRow="0" w:firstColumn="0" w:lastColumn="0" w:oddVBand="0" w:evenVBand="0" w:oddHBand="0" w:evenHBand="0" w:firstRowFirstColumn="0" w:firstRowLastColumn="0" w:lastRowFirstColumn="0" w:lastRowLastColumn="0"/>
            </w:pPr>
            <w:r w:rsidRPr="00A3588F">
              <w:t>Spatially defining areas to manage land use</w:t>
            </w:r>
            <w:r w:rsidR="008C13D9">
              <w:t xml:space="preserve"> and development</w:t>
            </w:r>
            <w:r w:rsidR="00A61E6F">
              <w:t xml:space="preserve">. </w:t>
            </w:r>
            <w:r w:rsidRPr="00A3588F">
              <w:t>Areas are identified that have similar character/land use or are identified to create a specific character/land</w:t>
            </w:r>
            <w:r w:rsidR="002E27B5">
              <w:t xml:space="preserve"> </w:t>
            </w:r>
            <w:r w:rsidRPr="00A3588F">
              <w:t>use desired in the future.</w:t>
            </w:r>
          </w:p>
          <w:p w14:paraId="7DF44BFD" w14:textId="77777777" w:rsidR="00C8466C" w:rsidRPr="00A3588F" w:rsidRDefault="00C8466C" w:rsidP="00B415CA">
            <w:pPr>
              <w:pStyle w:val="TableText"/>
              <w:cnfStyle w:val="000000000000" w:firstRow="0" w:lastRow="0" w:firstColumn="0" w:lastColumn="0" w:oddVBand="0" w:evenVBand="0" w:oddHBand="0" w:evenHBand="0" w:firstRowFirstColumn="0" w:firstRowLastColumn="0" w:lastRowFirstColumn="0" w:lastRowLastColumn="0"/>
            </w:pPr>
            <w:r w:rsidRPr="00A3588F">
              <w:t>May include zones for</w:t>
            </w:r>
            <w:r w:rsidR="00A61E6F">
              <w:t xml:space="preserve"> (not a comprehensive list)</w:t>
            </w:r>
            <w:r w:rsidRPr="00A3588F">
              <w:t>:</w:t>
            </w:r>
          </w:p>
          <w:p w14:paraId="20141509" w14:textId="7777777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residential</w:t>
            </w:r>
          </w:p>
          <w:p w14:paraId="3D77B1F1" w14:textId="7777777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commercial</w:t>
            </w:r>
          </w:p>
          <w:p w14:paraId="33F242D1" w14:textId="77777777" w:rsidR="00C8466C" w:rsidRPr="00A3588F"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industrial</w:t>
            </w:r>
          </w:p>
          <w:p w14:paraId="6FFA24B7" w14:textId="77777777" w:rsidR="00C8466C" w:rsidRDefault="00C8466C" w:rsidP="00B415CA">
            <w:pPr>
              <w:pStyle w:val="TableDash"/>
              <w:contextualSpacing/>
              <w:cnfStyle w:val="000000000000" w:firstRow="0" w:lastRow="0" w:firstColumn="0" w:lastColumn="0" w:oddVBand="0" w:evenVBand="0" w:oddHBand="0" w:evenHBand="0" w:firstRowFirstColumn="0" w:firstRowLastColumn="0" w:lastRowFirstColumn="0" w:lastRowLastColumn="0"/>
            </w:pPr>
            <w:r w:rsidRPr="00A3588F">
              <w:t xml:space="preserve">open space </w:t>
            </w:r>
          </w:p>
          <w:p w14:paraId="6A5F63AF" w14:textId="660B093B" w:rsidR="00A61E6F" w:rsidRPr="00A3588F" w:rsidRDefault="00A61E6F" w:rsidP="00B415CA">
            <w:pPr>
              <w:pStyle w:val="TableDash"/>
              <w:cnfStyle w:val="000000000000" w:firstRow="0" w:lastRow="0" w:firstColumn="0" w:lastColumn="0" w:oddVBand="0" w:evenVBand="0" w:oddHBand="0" w:evenHBand="0" w:firstRowFirstColumn="0" w:firstRowLastColumn="0" w:lastRowFirstColumn="0" w:lastRowLastColumn="0"/>
            </w:pPr>
            <w:r w:rsidRPr="00A61E6F">
              <w:t>future growth areas</w:t>
            </w:r>
            <w:r w:rsidR="002E27B5">
              <w:t>.</w:t>
            </w:r>
          </w:p>
        </w:tc>
        <w:tc>
          <w:tcPr>
            <w:tcW w:w="4704" w:type="dxa"/>
          </w:tcPr>
          <w:p w14:paraId="68801D4B" w14:textId="065CB8B1" w:rsidR="00A61E6F" w:rsidRDefault="00A61E6F" w:rsidP="00B415CA">
            <w:pPr>
              <w:pStyle w:val="TableText"/>
              <w:cnfStyle w:val="000000000000" w:firstRow="0" w:lastRow="0" w:firstColumn="0" w:lastColumn="0" w:oddVBand="0" w:evenVBand="0" w:oddHBand="0" w:evenHBand="0" w:firstRowFirstColumn="0" w:firstRowLastColumn="0" w:lastRowFirstColumn="0" w:lastRowLastColumn="0"/>
            </w:pPr>
            <w:r>
              <w:t>These provisions include o</w:t>
            </w:r>
            <w:r w:rsidRPr="00A3588F">
              <w:t>bjective</w:t>
            </w:r>
            <w:r w:rsidR="00854074">
              <w:t xml:space="preserve">s, </w:t>
            </w:r>
            <w:r w:rsidRPr="00A3588F">
              <w:t>policies</w:t>
            </w:r>
            <w:r>
              <w:t xml:space="preserve"> and rules</w:t>
            </w:r>
            <w:r w:rsidR="00854074">
              <w:t>:</w:t>
            </w:r>
          </w:p>
          <w:p w14:paraId="15F0B598" w14:textId="05C6FC5E" w:rsidR="00C8466C" w:rsidRPr="00A3588F" w:rsidRDefault="00C8466C" w:rsidP="00B415CA">
            <w:pPr>
              <w:pStyle w:val="TableBullet"/>
              <w:cnfStyle w:val="000000000000" w:firstRow="0" w:lastRow="0" w:firstColumn="0" w:lastColumn="0" w:oddVBand="0" w:evenVBand="0" w:oddHBand="0" w:evenHBand="0" w:firstRowFirstColumn="0" w:firstRowLastColumn="0" w:lastRowFirstColumn="0" w:lastRowLastColumn="0"/>
            </w:pPr>
            <w:r w:rsidRPr="00A3588F">
              <w:rPr>
                <w:b/>
              </w:rPr>
              <w:t>Zoning</w:t>
            </w:r>
            <w:r w:rsidRPr="00A3588F">
              <w:t xml:space="preserve"> (on planning maps) – the spatial division of the entire district into areas where certain provisions apply</w:t>
            </w:r>
          </w:p>
          <w:p w14:paraId="4E73388C" w14:textId="2A6C9E85" w:rsidR="00C8466C" w:rsidRPr="00A3588F" w:rsidRDefault="00C8466C" w:rsidP="00B415CA">
            <w:pPr>
              <w:pStyle w:val="TableBullet"/>
              <w:cnfStyle w:val="000000000000" w:firstRow="0" w:lastRow="0" w:firstColumn="0" w:lastColumn="0" w:oddVBand="0" w:evenVBand="0" w:oddHBand="0" w:evenHBand="0" w:firstRowFirstColumn="0" w:firstRowLastColumn="0" w:lastRowFirstColumn="0" w:lastRowLastColumn="0"/>
            </w:pPr>
            <w:r w:rsidRPr="00A3588F">
              <w:rPr>
                <w:b/>
              </w:rPr>
              <w:t xml:space="preserve">Sub </w:t>
            </w:r>
            <w:r w:rsidR="00854074">
              <w:rPr>
                <w:b/>
              </w:rPr>
              <w:t>z</w:t>
            </w:r>
            <w:r w:rsidR="00854074" w:rsidRPr="00A3588F">
              <w:rPr>
                <w:b/>
              </w:rPr>
              <w:t>one</w:t>
            </w:r>
            <w:r w:rsidR="00854074" w:rsidRPr="00A3588F">
              <w:t xml:space="preserve"> </w:t>
            </w:r>
            <w:r w:rsidRPr="00A3588F">
              <w:t>(on planning maps) – parts of a larger zone where one or two specific rules/performance standards apply.  The additional rule/performance standard may be more enabling or more restrictive and used to manage an identified issue</w:t>
            </w:r>
            <w:r w:rsidR="00854074">
              <w:t>,</w:t>
            </w:r>
            <w:r w:rsidRPr="00A3588F">
              <w:t xml:space="preserve"> </w:t>
            </w:r>
            <w:r w:rsidR="00854074">
              <w:t>such as</w:t>
            </w:r>
            <w:r w:rsidRPr="00A3588F">
              <w:t xml:space="preserve"> character or one aspect of character that is different</w:t>
            </w:r>
            <w:r w:rsidR="00854074">
              <w:t xml:space="preserve">, such as </w:t>
            </w:r>
            <w:r w:rsidRPr="00A3588F">
              <w:t>height.</w:t>
            </w:r>
          </w:p>
        </w:tc>
      </w:tr>
    </w:tbl>
    <w:p w14:paraId="34462EC4" w14:textId="77777777" w:rsidR="00C164F7" w:rsidRDefault="00C164F7">
      <w:pPr>
        <w:spacing w:before="0" w:after="200" w:line="276" w:lineRule="auto"/>
        <w:jc w:val="left"/>
        <w:rPr>
          <w:rFonts w:eastAsiaTheme="majorEastAsia" w:cstheme="majorBidi"/>
          <w:b/>
          <w:bCs/>
          <w:color w:val="1C556C"/>
          <w:sz w:val="48"/>
          <w:szCs w:val="28"/>
        </w:rPr>
        <w:sectPr w:rsidR="00C164F7" w:rsidSect="00D54155">
          <w:footerReference w:type="even" r:id="rId34"/>
          <w:footerReference w:type="default" r:id="rId35"/>
          <w:pgSz w:w="16840" w:h="11907" w:orient="landscape" w:code="9"/>
          <w:pgMar w:top="1418" w:right="1134" w:bottom="1247" w:left="1134" w:header="567" w:footer="567" w:gutter="0"/>
          <w:cols w:space="720"/>
          <w:docGrid w:linePitch="299"/>
        </w:sectPr>
      </w:pPr>
    </w:p>
    <w:p w14:paraId="484AF8FE" w14:textId="77777777" w:rsidR="00524E8C" w:rsidRPr="006B77BB" w:rsidRDefault="00524E8C" w:rsidP="00524E8C">
      <w:pPr>
        <w:pStyle w:val="Heading1"/>
      </w:pPr>
      <w:bookmarkStart w:id="42" w:name="_Toc481396648"/>
      <w:r w:rsidRPr="006B77BB">
        <w:lastRenderedPageBreak/>
        <w:t>Appendix</w:t>
      </w:r>
      <w:r>
        <w:t xml:space="preserve"> 2</w:t>
      </w:r>
      <w:bookmarkEnd w:id="42"/>
    </w:p>
    <w:p w14:paraId="38546575" w14:textId="7514495C" w:rsidR="00D009D8" w:rsidRPr="006B77BB" w:rsidRDefault="00423F3F" w:rsidP="00E1702C">
      <w:pPr>
        <w:pStyle w:val="BodyText"/>
      </w:pPr>
      <w:r>
        <w:object w:dxaOrig="10737" w:dyaOrig="15983" w14:anchorId="06863E17">
          <v:shape id="_x0000_i1028" type="#_x0000_t75" style="width:453.3pt;height:673.65pt" o:ole="">
            <v:imagedata r:id="rId36" o:title=""/>
          </v:shape>
          <o:OLEObject Type="Embed" ProgID="Visio.Drawing.11" ShapeID="_x0000_i1028" DrawAspect="Content" ObjectID="_1592047829" r:id="rId37"/>
        </w:object>
      </w:r>
    </w:p>
    <w:sectPr w:rsidR="00D009D8" w:rsidRPr="006B77BB" w:rsidSect="00D54155">
      <w:headerReference w:type="even" r:id="rId38"/>
      <w:headerReference w:type="default" r:id="rId39"/>
      <w:footerReference w:type="even" r:id="rId40"/>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94E45" w14:textId="77777777" w:rsidR="00B45CD0" w:rsidRDefault="00B45CD0" w:rsidP="0080531E">
      <w:pPr>
        <w:spacing w:before="0" w:after="0" w:line="240" w:lineRule="auto"/>
      </w:pPr>
      <w:r>
        <w:separator/>
      </w:r>
    </w:p>
    <w:p w14:paraId="0CAC80D7" w14:textId="77777777" w:rsidR="00B45CD0" w:rsidRDefault="00B45CD0"/>
  </w:endnote>
  <w:endnote w:type="continuationSeparator" w:id="0">
    <w:p w14:paraId="73B43FE2" w14:textId="77777777" w:rsidR="00B45CD0" w:rsidRDefault="00B45CD0" w:rsidP="0080531E">
      <w:pPr>
        <w:spacing w:before="0" w:after="0" w:line="240" w:lineRule="auto"/>
      </w:pPr>
      <w:r>
        <w:continuationSeparator/>
      </w:r>
    </w:p>
    <w:p w14:paraId="6503BDB5" w14:textId="77777777" w:rsidR="00B45CD0" w:rsidRDefault="00B45C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TSans-Regular">
    <w:charset w:val="00"/>
    <w:family w:val="auto"/>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422BF" w14:textId="77777777" w:rsidR="00B45CD0" w:rsidRDefault="00B45CD0" w:rsidP="00734B9A">
    <w:pPr>
      <w:spacing w:before="0" w:after="0" w:line="240" w:lineRule="auto"/>
      <w:ind w:left="-57"/>
      <w:jc w:val="left"/>
    </w:pPr>
    <w:r>
      <w:rPr>
        <w:noProof/>
      </w:rPr>
      <w:drawing>
        <wp:inline distT="0" distB="0" distL="0" distR="0" wp14:anchorId="4F728840" wp14:editId="77E1D424">
          <wp:extent cx="2498785" cy="535459"/>
          <wp:effectExtent l="0" t="0" r="0" b="0"/>
          <wp:docPr id="7" name="Picture 7"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1">
                    <a:extLst>
                      <a:ext uri="{28A0092B-C50C-407E-A947-70E740481C1C}">
                        <a14:useLocalDpi xmlns:a14="http://schemas.microsoft.com/office/drawing/2010/main" val="0"/>
                      </a:ext>
                    </a:extLst>
                  </a:blip>
                  <a:srcRect l="6376" b="21339"/>
                  <a:stretch/>
                </pic:blipFill>
                <pic:spPr bwMode="auto">
                  <a:xfrm>
                    <a:off x="0" y="0"/>
                    <a:ext cx="2501116" cy="5359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DD090" w14:textId="77777777" w:rsidR="00B45CD0" w:rsidRDefault="00B45CD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71B69" w14:textId="77777777" w:rsidR="00B45CD0" w:rsidRDefault="00B45CD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4C8D6" w14:textId="4BA85461" w:rsidR="00B45CD0" w:rsidRDefault="00B45CD0" w:rsidP="00CD25E1">
    <w:pPr>
      <w:pStyle w:val="Footereven"/>
    </w:pPr>
    <w:r w:rsidRPr="004F458A">
      <w:rPr>
        <w:b/>
      </w:rPr>
      <w:fldChar w:fldCharType="begin"/>
    </w:r>
    <w:r w:rsidRPr="004F458A">
      <w:instrText xml:space="preserve"> PAGE </w:instrText>
    </w:r>
    <w:r w:rsidRPr="004F458A">
      <w:rPr>
        <w:b/>
      </w:rPr>
      <w:fldChar w:fldCharType="separate"/>
    </w:r>
    <w:r w:rsidR="008F216D">
      <w:rPr>
        <w:noProof/>
      </w:rPr>
      <w:t>20</w:t>
    </w:r>
    <w:r w:rsidRPr="004F458A">
      <w:rPr>
        <w:b/>
      </w:rPr>
      <w:fldChar w:fldCharType="end"/>
    </w:r>
    <w:r>
      <w:tab/>
      <w:t>National Planning Standards Discussion Paper B – District Plan Structure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5B41E" w14:textId="614C949F" w:rsidR="00B45CD0" w:rsidRDefault="00B45CD0" w:rsidP="00CD25E1">
    <w:pPr>
      <w:pStyle w:val="Footerodd"/>
    </w:pPr>
    <w:r>
      <w:tab/>
      <w:t>National Planning Standards Discussion Paper B – District Plan Structure</w:t>
    </w:r>
    <w:r>
      <w:tab/>
    </w:r>
    <w:r>
      <w:fldChar w:fldCharType="begin"/>
    </w:r>
    <w:r>
      <w:instrText xml:space="preserve"> PAGE   \* MERGEFORMAT </w:instrText>
    </w:r>
    <w:r>
      <w:fldChar w:fldCharType="separate"/>
    </w:r>
    <w:r w:rsidR="008F216D">
      <w:rPr>
        <w:noProof/>
      </w:rPr>
      <w:t>21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0F9C5" w14:textId="74856212" w:rsidR="00B45CD0" w:rsidRDefault="00B45CD0" w:rsidP="00CD25E1">
    <w:pPr>
      <w:pStyle w:val="Footereven"/>
    </w:pPr>
    <w:r w:rsidRPr="004F458A">
      <w:rPr>
        <w:b/>
      </w:rPr>
      <w:fldChar w:fldCharType="begin"/>
    </w:r>
    <w:r w:rsidRPr="004F458A">
      <w:instrText xml:space="preserve"> PAGE </w:instrText>
    </w:r>
    <w:r w:rsidRPr="004F458A">
      <w:rPr>
        <w:b/>
      </w:rPr>
      <w:fldChar w:fldCharType="separate"/>
    </w:r>
    <w:r w:rsidR="008F216D">
      <w:rPr>
        <w:noProof/>
      </w:rPr>
      <w:t>26</w:t>
    </w:r>
    <w:r w:rsidRPr="004F458A">
      <w:rPr>
        <w:b/>
      </w:rPr>
      <w:fldChar w:fldCharType="end"/>
    </w:r>
    <w:r>
      <w:tab/>
      <w:t>National Planning Standards Discussion Paper B – District Plan Structure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39CF" w14:textId="575192DF" w:rsidR="00B45CD0" w:rsidRDefault="00B45CD0" w:rsidP="002A3D20">
    <w:pPr>
      <w:pStyle w:val="Footerodd"/>
      <w:jc w:val="right"/>
    </w:pPr>
    <w:r>
      <w:tab/>
      <w:t>National Planning Standards Discussion Paper B – District Plan Structure</w:t>
    </w:r>
    <w:r>
      <w:tab/>
    </w:r>
    <w:r>
      <w:fldChar w:fldCharType="begin"/>
    </w:r>
    <w:r>
      <w:instrText xml:space="preserve"> PAGE   \* MERGEFORMAT </w:instrText>
    </w:r>
    <w:r>
      <w:fldChar w:fldCharType="separate"/>
    </w:r>
    <w:r w:rsidR="008F216D">
      <w:rPr>
        <w:noProof/>
      </w:rPr>
      <w:t>27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D7D04" w14:textId="77777777" w:rsidR="00B45CD0" w:rsidRDefault="00B45CD0" w:rsidP="00CD25E1">
    <w:pPr>
      <w:pStyle w:val="Footereven"/>
    </w:pPr>
    <w:r w:rsidRPr="004F458A">
      <w:rPr>
        <w:b/>
      </w:rPr>
      <w:fldChar w:fldCharType="begin"/>
    </w:r>
    <w:r w:rsidRPr="004F458A">
      <w:instrText xml:space="preserve"> PAGE </w:instrText>
    </w:r>
    <w:r w:rsidRPr="004F458A">
      <w:rPr>
        <w:b/>
      </w:rPr>
      <w:fldChar w:fldCharType="separate"/>
    </w:r>
    <w:r>
      <w:rPr>
        <w:noProof/>
      </w:rPr>
      <w:t>28</w:t>
    </w:r>
    <w:r w:rsidRPr="004F458A">
      <w:rPr>
        <w:b/>
      </w:rPr>
      <w:fldChar w:fldCharType="end"/>
    </w:r>
    <w:r>
      <w:tab/>
      <w:t>National Planning Standards Discussion Paper B – District Plan Structure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1CC06" w14:textId="77777777" w:rsidR="00B45CD0" w:rsidRDefault="00B45CD0" w:rsidP="00CB5C5F">
      <w:pPr>
        <w:spacing w:before="0" w:after="80" w:line="240" w:lineRule="auto"/>
      </w:pPr>
      <w:r>
        <w:separator/>
      </w:r>
    </w:p>
  </w:footnote>
  <w:footnote w:type="continuationSeparator" w:id="0">
    <w:p w14:paraId="62189D8F" w14:textId="77777777" w:rsidR="00B45CD0" w:rsidRDefault="00B45CD0" w:rsidP="0080531E">
      <w:pPr>
        <w:spacing w:before="0" w:after="0" w:line="240" w:lineRule="auto"/>
      </w:pPr>
      <w:r>
        <w:continuationSeparator/>
      </w:r>
    </w:p>
    <w:p w14:paraId="656168EA" w14:textId="77777777" w:rsidR="00B45CD0" w:rsidRDefault="00B45CD0"/>
  </w:footnote>
  <w:footnote w:id="1">
    <w:p w14:paraId="2D946190" w14:textId="270D616B" w:rsidR="00B45CD0" w:rsidRDefault="00B45CD0" w:rsidP="00F26ED6">
      <w:pPr>
        <w:pStyle w:val="FootnoteText"/>
        <w:ind w:left="142" w:hanging="142"/>
      </w:pPr>
      <w:r>
        <w:rPr>
          <w:rStyle w:val="FootnoteReference"/>
        </w:rPr>
        <w:footnoteRef/>
      </w:r>
      <w:r>
        <w:t xml:space="preserve"> Any way in which land is spatially defined to distinguish where different plan provisions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F20AA" w14:textId="77777777" w:rsidR="00B45CD0" w:rsidRPr="00DE7BF8" w:rsidRDefault="00B45CD0" w:rsidP="00734B9A">
    <w:pPr>
      <w:pStyle w:val="Header"/>
      <w:ind w:left="-57"/>
      <w:jc w:val="left"/>
      <w:rPr>
        <w:rFonts w:ascii="Calibri" w:hAnsi="Calibri"/>
      </w:rPr>
    </w:pPr>
    <w:r>
      <w:rPr>
        <w:rFonts w:ascii="Calibri" w:hAnsi="Calibri"/>
        <w:noProof/>
      </w:rPr>
      <w:drawing>
        <wp:inline distT="0" distB="0" distL="0" distR="0" wp14:anchorId="0261D9B1" wp14:editId="7EE9190A">
          <wp:extent cx="2163600" cy="57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 logo CMYK JPEG.JPG"/>
                  <pic:cNvPicPr/>
                </pic:nvPicPr>
                <pic:blipFill rotWithShape="1">
                  <a:blip r:embed="rId1" cstate="print">
                    <a:extLst>
                      <a:ext uri="{28A0092B-C50C-407E-A947-70E740481C1C}">
                        <a14:useLocalDpi xmlns:a14="http://schemas.microsoft.com/office/drawing/2010/main" val="0"/>
                      </a:ext>
                    </a:extLst>
                  </a:blip>
                  <a:srcRect l="3898" t="9837" b="8997"/>
                  <a:stretch/>
                </pic:blipFill>
                <pic:spPr bwMode="auto">
                  <a:xfrm>
                    <a:off x="0" y="0"/>
                    <a:ext cx="2163600" cy="579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D8131" w14:textId="77777777" w:rsidR="00B45CD0" w:rsidRDefault="00B45CD0"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F33C1" w14:textId="77777777" w:rsidR="00B45CD0" w:rsidRDefault="00B45C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D2A67" w14:textId="77777777" w:rsidR="00B45CD0" w:rsidRDefault="00B45C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92E55" w14:textId="77777777" w:rsidR="00B45CD0" w:rsidRDefault="00B45C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DC975" w14:textId="77777777" w:rsidR="00B45CD0" w:rsidRDefault="00B45C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12F0B" w14:textId="77777777" w:rsidR="00B45CD0" w:rsidRDefault="00B45C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4985F" w14:textId="77777777" w:rsidR="00B45CD0" w:rsidRDefault="00B45CD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77FEC" w14:textId="77777777" w:rsidR="00B45CD0" w:rsidRDefault="00B45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763B"/>
    <w:multiLevelType w:val="hybridMultilevel"/>
    <w:tmpl w:val="23944CEC"/>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19048F3"/>
    <w:multiLevelType w:val="hybridMultilevel"/>
    <w:tmpl w:val="DF30E30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9" w15:restartNumberingAfterBreak="0">
    <w:nsid w:val="38694A12"/>
    <w:multiLevelType w:val="hybridMultilevel"/>
    <w:tmpl w:val="A22AC5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7701FB"/>
    <w:multiLevelType w:val="hybridMultilevel"/>
    <w:tmpl w:val="0BA89340"/>
    <w:lvl w:ilvl="0" w:tplc="C04A679E">
      <w:start w:val="1"/>
      <w:numFmt w:val="bullet"/>
      <w:pStyle w:val="Sub-list"/>
      <w:lvlText w:val=""/>
      <w:lvlJc w:val="left"/>
      <w:pPr>
        <w:tabs>
          <w:tab w:val="num" w:pos="568"/>
        </w:tabs>
        <w:ind w:left="568" w:firstLine="0"/>
      </w:pPr>
      <w:rPr>
        <w:rFonts w:ascii="Symbol" w:hAnsi="Symbol" w:hint="default"/>
      </w:rPr>
    </w:lvl>
    <w:lvl w:ilvl="1" w:tplc="14090003">
      <w:start w:val="1"/>
      <w:numFmt w:val="bullet"/>
      <w:lvlText w:val="o"/>
      <w:lvlJc w:val="left"/>
      <w:pPr>
        <w:tabs>
          <w:tab w:val="num" w:pos="1611"/>
        </w:tabs>
        <w:ind w:left="1611" w:hanging="360"/>
      </w:pPr>
      <w:rPr>
        <w:rFonts w:ascii="Courier New" w:hAnsi="Courier New" w:cs="Courier New" w:hint="default"/>
      </w:rPr>
    </w:lvl>
    <w:lvl w:ilvl="2" w:tplc="14090005" w:tentative="1">
      <w:start w:val="1"/>
      <w:numFmt w:val="bullet"/>
      <w:lvlText w:val=""/>
      <w:lvlJc w:val="left"/>
      <w:pPr>
        <w:tabs>
          <w:tab w:val="num" w:pos="2331"/>
        </w:tabs>
        <w:ind w:left="2331" w:hanging="360"/>
      </w:pPr>
      <w:rPr>
        <w:rFonts w:ascii="Wingdings" w:hAnsi="Wingdings" w:hint="default"/>
      </w:rPr>
    </w:lvl>
    <w:lvl w:ilvl="3" w:tplc="14090001" w:tentative="1">
      <w:start w:val="1"/>
      <w:numFmt w:val="bullet"/>
      <w:lvlText w:val=""/>
      <w:lvlJc w:val="left"/>
      <w:pPr>
        <w:tabs>
          <w:tab w:val="num" w:pos="3051"/>
        </w:tabs>
        <w:ind w:left="3051" w:hanging="360"/>
      </w:pPr>
      <w:rPr>
        <w:rFonts w:ascii="Symbol" w:hAnsi="Symbol" w:hint="default"/>
      </w:rPr>
    </w:lvl>
    <w:lvl w:ilvl="4" w:tplc="14090003" w:tentative="1">
      <w:start w:val="1"/>
      <w:numFmt w:val="bullet"/>
      <w:lvlText w:val="o"/>
      <w:lvlJc w:val="left"/>
      <w:pPr>
        <w:tabs>
          <w:tab w:val="num" w:pos="3771"/>
        </w:tabs>
        <w:ind w:left="3771" w:hanging="360"/>
      </w:pPr>
      <w:rPr>
        <w:rFonts w:ascii="Courier New" w:hAnsi="Courier New" w:cs="Courier New" w:hint="default"/>
      </w:rPr>
    </w:lvl>
    <w:lvl w:ilvl="5" w:tplc="14090005" w:tentative="1">
      <w:start w:val="1"/>
      <w:numFmt w:val="bullet"/>
      <w:lvlText w:val=""/>
      <w:lvlJc w:val="left"/>
      <w:pPr>
        <w:tabs>
          <w:tab w:val="num" w:pos="4491"/>
        </w:tabs>
        <w:ind w:left="4491" w:hanging="360"/>
      </w:pPr>
      <w:rPr>
        <w:rFonts w:ascii="Wingdings" w:hAnsi="Wingdings" w:hint="default"/>
      </w:rPr>
    </w:lvl>
    <w:lvl w:ilvl="6" w:tplc="14090001" w:tentative="1">
      <w:start w:val="1"/>
      <w:numFmt w:val="bullet"/>
      <w:lvlText w:val=""/>
      <w:lvlJc w:val="left"/>
      <w:pPr>
        <w:tabs>
          <w:tab w:val="num" w:pos="5211"/>
        </w:tabs>
        <w:ind w:left="5211" w:hanging="360"/>
      </w:pPr>
      <w:rPr>
        <w:rFonts w:ascii="Symbol" w:hAnsi="Symbol" w:hint="default"/>
      </w:rPr>
    </w:lvl>
    <w:lvl w:ilvl="7" w:tplc="14090003" w:tentative="1">
      <w:start w:val="1"/>
      <w:numFmt w:val="bullet"/>
      <w:lvlText w:val="o"/>
      <w:lvlJc w:val="left"/>
      <w:pPr>
        <w:tabs>
          <w:tab w:val="num" w:pos="5931"/>
        </w:tabs>
        <w:ind w:left="5931" w:hanging="360"/>
      </w:pPr>
      <w:rPr>
        <w:rFonts w:ascii="Courier New" w:hAnsi="Courier New" w:cs="Courier New" w:hint="default"/>
      </w:rPr>
    </w:lvl>
    <w:lvl w:ilvl="8" w:tplc="14090005" w:tentative="1">
      <w:start w:val="1"/>
      <w:numFmt w:val="bullet"/>
      <w:lvlText w:val=""/>
      <w:lvlJc w:val="left"/>
      <w:pPr>
        <w:tabs>
          <w:tab w:val="num" w:pos="6651"/>
        </w:tabs>
        <w:ind w:left="6651" w:hanging="360"/>
      </w:pPr>
      <w:rPr>
        <w:rFonts w:ascii="Wingdings" w:hAnsi="Wingdings" w:hint="default"/>
      </w:rPr>
    </w:lvl>
  </w:abstractNum>
  <w:abstractNum w:abstractNumId="12" w15:restartNumberingAfterBreak="0">
    <w:nsid w:val="44023C4F"/>
    <w:multiLevelType w:val="multilevel"/>
    <w:tmpl w:val="A036A342"/>
    <w:lvl w:ilvl="0">
      <w:start w:val="2"/>
      <w:numFmt w:val="decimal"/>
      <w:lvlText w:val="%1"/>
      <w:lvlJc w:val="left"/>
      <w:pPr>
        <w:ind w:left="360" w:hanging="360"/>
      </w:pPr>
      <w:rPr>
        <w:rFonts w:hint="default"/>
      </w:rPr>
    </w:lvl>
    <w:lvl w:ilvl="1">
      <w:start w:val="17"/>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5"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6F672B"/>
    <w:multiLevelType w:val="hybridMultilevel"/>
    <w:tmpl w:val="785026F0"/>
    <w:lvl w:ilvl="0" w:tplc="4860EB88">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DFA34DD"/>
    <w:multiLevelType w:val="hybridMultilevel"/>
    <w:tmpl w:val="7BBEB0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19" w15:restartNumberingAfterBreak="0">
    <w:nsid w:val="5AD02E09"/>
    <w:multiLevelType w:val="hybridMultilevel"/>
    <w:tmpl w:val="5A447174"/>
    <w:lvl w:ilvl="0" w:tplc="0EC610FE">
      <w:start w:val="5"/>
      <w:numFmt w:val="bullet"/>
      <w:lvlText w:val="-"/>
      <w:lvlJc w:val="left"/>
      <w:pPr>
        <w:ind w:left="446" w:hanging="360"/>
      </w:pPr>
      <w:rPr>
        <w:rFonts w:ascii="Calibri" w:eastAsia="Times New Roman" w:hAnsi="Calibri" w:cs="Times New Roman" w:hint="default"/>
      </w:rPr>
    </w:lvl>
    <w:lvl w:ilvl="1" w:tplc="14090003" w:tentative="1">
      <w:start w:val="1"/>
      <w:numFmt w:val="bullet"/>
      <w:lvlText w:val="o"/>
      <w:lvlJc w:val="left"/>
      <w:pPr>
        <w:ind w:left="1166" w:hanging="360"/>
      </w:pPr>
      <w:rPr>
        <w:rFonts w:ascii="Courier New" w:hAnsi="Courier New" w:cs="Courier New" w:hint="default"/>
      </w:rPr>
    </w:lvl>
    <w:lvl w:ilvl="2" w:tplc="14090005" w:tentative="1">
      <w:start w:val="1"/>
      <w:numFmt w:val="bullet"/>
      <w:lvlText w:val=""/>
      <w:lvlJc w:val="left"/>
      <w:pPr>
        <w:ind w:left="1886" w:hanging="360"/>
      </w:pPr>
      <w:rPr>
        <w:rFonts w:ascii="Wingdings" w:hAnsi="Wingdings" w:hint="default"/>
      </w:rPr>
    </w:lvl>
    <w:lvl w:ilvl="3" w:tplc="14090001" w:tentative="1">
      <w:start w:val="1"/>
      <w:numFmt w:val="bullet"/>
      <w:lvlText w:val=""/>
      <w:lvlJc w:val="left"/>
      <w:pPr>
        <w:ind w:left="2606" w:hanging="360"/>
      </w:pPr>
      <w:rPr>
        <w:rFonts w:ascii="Symbol" w:hAnsi="Symbol" w:hint="default"/>
      </w:rPr>
    </w:lvl>
    <w:lvl w:ilvl="4" w:tplc="14090003" w:tentative="1">
      <w:start w:val="1"/>
      <w:numFmt w:val="bullet"/>
      <w:lvlText w:val="o"/>
      <w:lvlJc w:val="left"/>
      <w:pPr>
        <w:ind w:left="3326" w:hanging="360"/>
      </w:pPr>
      <w:rPr>
        <w:rFonts w:ascii="Courier New" w:hAnsi="Courier New" w:cs="Courier New" w:hint="default"/>
      </w:rPr>
    </w:lvl>
    <w:lvl w:ilvl="5" w:tplc="14090005" w:tentative="1">
      <w:start w:val="1"/>
      <w:numFmt w:val="bullet"/>
      <w:lvlText w:val=""/>
      <w:lvlJc w:val="left"/>
      <w:pPr>
        <w:ind w:left="4046" w:hanging="360"/>
      </w:pPr>
      <w:rPr>
        <w:rFonts w:ascii="Wingdings" w:hAnsi="Wingdings" w:hint="default"/>
      </w:rPr>
    </w:lvl>
    <w:lvl w:ilvl="6" w:tplc="14090001" w:tentative="1">
      <w:start w:val="1"/>
      <w:numFmt w:val="bullet"/>
      <w:lvlText w:val=""/>
      <w:lvlJc w:val="left"/>
      <w:pPr>
        <w:ind w:left="4766" w:hanging="360"/>
      </w:pPr>
      <w:rPr>
        <w:rFonts w:ascii="Symbol" w:hAnsi="Symbol" w:hint="default"/>
      </w:rPr>
    </w:lvl>
    <w:lvl w:ilvl="7" w:tplc="14090003" w:tentative="1">
      <w:start w:val="1"/>
      <w:numFmt w:val="bullet"/>
      <w:lvlText w:val="o"/>
      <w:lvlJc w:val="left"/>
      <w:pPr>
        <w:ind w:left="5486" w:hanging="360"/>
      </w:pPr>
      <w:rPr>
        <w:rFonts w:ascii="Courier New" w:hAnsi="Courier New" w:cs="Courier New" w:hint="default"/>
      </w:rPr>
    </w:lvl>
    <w:lvl w:ilvl="8" w:tplc="14090005" w:tentative="1">
      <w:start w:val="1"/>
      <w:numFmt w:val="bullet"/>
      <w:lvlText w:val=""/>
      <w:lvlJc w:val="left"/>
      <w:pPr>
        <w:ind w:left="6206" w:hanging="360"/>
      </w:pPr>
      <w:rPr>
        <w:rFonts w:ascii="Wingdings" w:hAnsi="Wingdings" w:hint="default"/>
      </w:rPr>
    </w:lvl>
  </w:abstractNum>
  <w:abstractNum w:abstractNumId="20"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35F7F3D"/>
    <w:multiLevelType w:val="hybridMultilevel"/>
    <w:tmpl w:val="5B5659F8"/>
    <w:lvl w:ilvl="0" w:tplc="58D8B7C4">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5F37825"/>
    <w:multiLevelType w:val="hybridMultilevel"/>
    <w:tmpl w:val="2AD6B30A"/>
    <w:lvl w:ilvl="0" w:tplc="A19EA952">
      <w:start w:val="5"/>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28E7758"/>
    <w:multiLevelType w:val="hybridMultilevel"/>
    <w:tmpl w:val="F68E3448"/>
    <w:lvl w:ilvl="0" w:tplc="8FC0269E">
      <w:start w:val="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346746"/>
    <w:multiLevelType w:val="hybridMultilevel"/>
    <w:tmpl w:val="56149F4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7A7E0962"/>
    <w:multiLevelType w:val="hybridMultilevel"/>
    <w:tmpl w:val="375E97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B280094"/>
    <w:multiLevelType w:val="hybridMultilevel"/>
    <w:tmpl w:val="67B4D0A8"/>
    <w:lvl w:ilvl="0" w:tplc="94806198">
      <w:start w:val="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1"/>
  </w:num>
  <w:num w:numId="4">
    <w:abstractNumId w:val="7"/>
  </w:num>
  <w:num w:numId="5">
    <w:abstractNumId w:val="3"/>
  </w:num>
  <w:num w:numId="6">
    <w:abstractNumId w:val="14"/>
  </w:num>
  <w:num w:numId="7">
    <w:abstractNumId w:val="13"/>
  </w:num>
  <w:num w:numId="8">
    <w:abstractNumId w:val="2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23"/>
  </w:num>
  <w:num w:numId="13">
    <w:abstractNumId w:val="20"/>
  </w:num>
  <w:num w:numId="14">
    <w:abstractNumId w:val="2"/>
  </w:num>
  <w:num w:numId="15">
    <w:abstractNumId w:val="5"/>
  </w:num>
  <w:num w:numId="16">
    <w:abstractNumId w:val="10"/>
  </w:num>
  <w:num w:numId="17">
    <w:abstractNumId w:val="16"/>
  </w:num>
  <w:num w:numId="18">
    <w:abstractNumId w:val="21"/>
  </w:num>
  <w:num w:numId="19">
    <w:abstractNumId w:val="28"/>
  </w:num>
  <w:num w:numId="20">
    <w:abstractNumId w:val="24"/>
  </w:num>
  <w:num w:numId="21">
    <w:abstractNumId w:val="17"/>
  </w:num>
  <w:num w:numId="22">
    <w:abstractNumId w:val="27"/>
  </w:num>
  <w:num w:numId="23">
    <w:abstractNumId w:val="0"/>
  </w:num>
  <w:num w:numId="24">
    <w:abstractNumId w:val="4"/>
  </w:num>
  <w:num w:numId="25">
    <w:abstractNumId w:val="26"/>
  </w:num>
  <w:num w:numId="26">
    <w:abstractNumId w:val="9"/>
  </w:num>
  <w:num w:numId="27">
    <w:abstractNumId w:val="22"/>
  </w:num>
  <w:num w:numId="28">
    <w:abstractNumId w:val="19"/>
  </w:num>
  <w:num w:numId="29">
    <w:abstractNumId w:val="2"/>
  </w:num>
  <w:num w:numId="30">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defaultTabStop w:val="397"/>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3C6"/>
    <w:rsid w:val="00000792"/>
    <w:rsid w:val="00000F04"/>
    <w:rsid w:val="000021D8"/>
    <w:rsid w:val="000026F6"/>
    <w:rsid w:val="00003C4F"/>
    <w:rsid w:val="00004B58"/>
    <w:rsid w:val="00004E0A"/>
    <w:rsid w:val="00004FD3"/>
    <w:rsid w:val="00005DDC"/>
    <w:rsid w:val="00006DF5"/>
    <w:rsid w:val="00006F95"/>
    <w:rsid w:val="00007023"/>
    <w:rsid w:val="0000709F"/>
    <w:rsid w:val="000071D6"/>
    <w:rsid w:val="00007F2D"/>
    <w:rsid w:val="00007F8E"/>
    <w:rsid w:val="00007FAC"/>
    <w:rsid w:val="00010A9C"/>
    <w:rsid w:val="00010ABA"/>
    <w:rsid w:val="00010E15"/>
    <w:rsid w:val="00010F57"/>
    <w:rsid w:val="0001100C"/>
    <w:rsid w:val="00011188"/>
    <w:rsid w:val="00012555"/>
    <w:rsid w:val="00012F7F"/>
    <w:rsid w:val="00013E05"/>
    <w:rsid w:val="00014236"/>
    <w:rsid w:val="000148F6"/>
    <w:rsid w:val="00015217"/>
    <w:rsid w:val="000159D2"/>
    <w:rsid w:val="00016264"/>
    <w:rsid w:val="00016993"/>
    <w:rsid w:val="00016CAB"/>
    <w:rsid w:val="00016E5B"/>
    <w:rsid w:val="0001749B"/>
    <w:rsid w:val="00017D75"/>
    <w:rsid w:val="00017FE5"/>
    <w:rsid w:val="00020B42"/>
    <w:rsid w:val="00020D1C"/>
    <w:rsid w:val="00021910"/>
    <w:rsid w:val="00021BA7"/>
    <w:rsid w:val="00022E8D"/>
    <w:rsid w:val="0002348A"/>
    <w:rsid w:val="000235C6"/>
    <w:rsid w:val="00024708"/>
    <w:rsid w:val="000247DE"/>
    <w:rsid w:val="00024EE7"/>
    <w:rsid w:val="00025F96"/>
    <w:rsid w:val="00025FAB"/>
    <w:rsid w:val="00026E89"/>
    <w:rsid w:val="000270EC"/>
    <w:rsid w:val="000275A3"/>
    <w:rsid w:val="00030558"/>
    <w:rsid w:val="00030699"/>
    <w:rsid w:val="00030725"/>
    <w:rsid w:val="00030DB8"/>
    <w:rsid w:val="000318B4"/>
    <w:rsid w:val="00031A83"/>
    <w:rsid w:val="0003213A"/>
    <w:rsid w:val="00032A81"/>
    <w:rsid w:val="000340D8"/>
    <w:rsid w:val="0003427D"/>
    <w:rsid w:val="00034DFA"/>
    <w:rsid w:val="000357ED"/>
    <w:rsid w:val="00035E15"/>
    <w:rsid w:val="00036371"/>
    <w:rsid w:val="0003640E"/>
    <w:rsid w:val="0003688A"/>
    <w:rsid w:val="000368FC"/>
    <w:rsid w:val="00036DA3"/>
    <w:rsid w:val="000379BF"/>
    <w:rsid w:val="00037B68"/>
    <w:rsid w:val="00037BEC"/>
    <w:rsid w:val="000400D9"/>
    <w:rsid w:val="0004035C"/>
    <w:rsid w:val="000406BB"/>
    <w:rsid w:val="00040860"/>
    <w:rsid w:val="00040CED"/>
    <w:rsid w:val="00040EA1"/>
    <w:rsid w:val="00040EC1"/>
    <w:rsid w:val="00041747"/>
    <w:rsid w:val="0004205F"/>
    <w:rsid w:val="000423C6"/>
    <w:rsid w:val="000424C1"/>
    <w:rsid w:val="00042EDB"/>
    <w:rsid w:val="00043670"/>
    <w:rsid w:val="000446A6"/>
    <w:rsid w:val="00044A50"/>
    <w:rsid w:val="00044BAE"/>
    <w:rsid w:val="00044C65"/>
    <w:rsid w:val="000458C7"/>
    <w:rsid w:val="00045991"/>
    <w:rsid w:val="00045E5C"/>
    <w:rsid w:val="00046288"/>
    <w:rsid w:val="00047370"/>
    <w:rsid w:val="00047378"/>
    <w:rsid w:val="00047941"/>
    <w:rsid w:val="00050A22"/>
    <w:rsid w:val="00050AB2"/>
    <w:rsid w:val="000510A8"/>
    <w:rsid w:val="00051132"/>
    <w:rsid w:val="0005130B"/>
    <w:rsid w:val="0005144F"/>
    <w:rsid w:val="00051D42"/>
    <w:rsid w:val="000538A1"/>
    <w:rsid w:val="00055375"/>
    <w:rsid w:val="00055581"/>
    <w:rsid w:val="000560C3"/>
    <w:rsid w:val="00056319"/>
    <w:rsid w:val="000564E7"/>
    <w:rsid w:val="00056770"/>
    <w:rsid w:val="00057386"/>
    <w:rsid w:val="00057EEF"/>
    <w:rsid w:val="000602AD"/>
    <w:rsid w:val="00061148"/>
    <w:rsid w:val="000619CB"/>
    <w:rsid w:val="00062387"/>
    <w:rsid w:val="00063C2C"/>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67C6B"/>
    <w:rsid w:val="000703B2"/>
    <w:rsid w:val="00070FBF"/>
    <w:rsid w:val="000711EE"/>
    <w:rsid w:val="0007180E"/>
    <w:rsid w:val="00071AE4"/>
    <w:rsid w:val="00071CB5"/>
    <w:rsid w:val="00071CCB"/>
    <w:rsid w:val="00071D03"/>
    <w:rsid w:val="0007232B"/>
    <w:rsid w:val="000735A2"/>
    <w:rsid w:val="00074BE8"/>
    <w:rsid w:val="0007517E"/>
    <w:rsid w:val="00075FE1"/>
    <w:rsid w:val="00076667"/>
    <w:rsid w:val="00077473"/>
    <w:rsid w:val="00077481"/>
    <w:rsid w:val="000776F9"/>
    <w:rsid w:val="00077EE0"/>
    <w:rsid w:val="000802F9"/>
    <w:rsid w:val="0008145A"/>
    <w:rsid w:val="000814E7"/>
    <w:rsid w:val="0008162D"/>
    <w:rsid w:val="00081B7F"/>
    <w:rsid w:val="00082CF9"/>
    <w:rsid w:val="000831C8"/>
    <w:rsid w:val="00083F5E"/>
    <w:rsid w:val="00083FF1"/>
    <w:rsid w:val="00084D01"/>
    <w:rsid w:val="00084FDB"/>
    <w:rsid w:val="0008505C"/>
    <w:rsid w:val="00085C46"/>
    <w:rsid w:val="0008686A"/>
    <w:rsid w:val="00087175"/>
    <w:rsid w:val="00087B4A"/>
    <w:rsid w:val="00087D35"/>
    <w:rsid w:val="00091796"/>
    <w:rsid w:val="00091BA2"/>
    <w:rsid w:val="00091CB0"/>
    <w:rsid w:val="00092777"/>
    <w:rsid w:val="00094344"/>
    <w:rsid w:val="000953C6"/>
    <w:rsid w:val="000953F4"/>
    <w:rsid w:val="0009590C"/>
    <w:rsid w:val="000959E7"/>
    <w:rsid w:val="00095E7D"/>
    <w:rsid w:val="000964DE"/>
    <w:rsid w:val="000972AB"/>
    <w:rsid w:val="00097B40"/>
    <w:rsid w:val="00097D0E"/>
    <w:rsid w:val="000A12D5"/>
    <w:rsid w:val="000A17EA"/>
    <w:rsid w:val="000A1C7A"/>
    <w:rsid w:val="000A2345"/>
    <w:rsid w:val="000A2394"/>
    <w:rsid w:val="000A292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69C9"/>
    <w:rsid w:val="000A735E"/>
    <w:rsid w:val="000A7658"/>
    <w:rsid w:val="000A77ED"/>
    <w:rsid w:val="000A7F0F"/>
    <w:rsid w:val="000A7F4C"/>
    <w:rsid w:val="000B02BC"/>
    <w:rsid w:val="000B0498"/>
    <w:rsid w:val="000B16EC"/>
    <w:rsid w:val="000B1942"/>
    <w:rsid w:val="000B1BED"/>
    <w:rsid w:val="000B1D5B"/>
    <w:rsid w:val="000B2240"/>
    <w:rsid w:val="000B2477"/>
    <w:rsid w:val="000B2600"/>
    <w:rsid w:val="000B36F9"/>
    <w:rsid w:val="000B4074"/>
    <w:rsid w:val="000B4732"/>
    <w:rsid w:val="000B4BCD"/>
    <w:rsid w:val="000B5642"/>
    <w:rsid w:val="000B5795"/>
    <w:rsid w:val="000B64B8"/>
    <w:rsid w:val="000B66DC"/>
    <w:rsid w:val="000B6D1F"/>
    <w:rsid w:val="000B7382"/>
    <w:rsid w:val="000B7F69"/>
    <w:rsid w:val="000C062F"/>
    <w:rsid w:val="000C11F9"/>
    <w:rsid w:val="000C17E7"/>
    <w:rsid w:val="000C2F83"/>
    <w:rsid w:val="000C3270"/>
    <w:rsid w:val="000C490C"/>
    <w:rsid w:val="000C577E"/>
    <w:rsid w:val="000C7E7F"/>
    <w:rsid w:val="000D04BA"/>
    <w:rsid w:val="000D0B6E"/>
    <w:rsid w:val="000D0D65"/>
    <w:rsid w:val="000D12E0"/>
    <w:rsid w:val="000D1944"/>
    <w:rsid w:val="000D1DD9"/>
    <w:rsid w:val="000D2172"/>
    <w:rsid w:val="000D293C"/>
    <w:rsid w:val="000D2BC1"/>
    <w:rsid w:val="000D337B"/>
    <w:rsid w:val="000D385A"/>
    <w:rsid w:val="000D38C2"/>
    <w:rsid w:val="000D3CA7"/>
    <w:rsid w:val="000D455E"/>
    <w:rsid w:val="000D551D"/>
    <w:rsid w:val="000D5B16"/>
    <w:rsid w:val="000D5FD6"/>
    <w:rsid w:val="000D6201"/>
    <w:rsid w:val="000D6488"/>
    <w:rsid w:val="000D7088"/>
    <w:rsid w:val="000D7192"/>
    <w:rsid w:val="000D770B"/>
    <w:rsid w:val="000D788E"/>
    <w:rsid w:val="000E1235"/>
    <w:rsid w:val="000E12B0"/>
    <w:rsid w:val="000E191D"/>
    <w:rsid w:val="000E1BC8"/>
    <w:rsid w:val="000E1D32"/>
    <w:rsid w:val="000E26D8"/>
    <w:rsid w:val="000E2AF3"/>
    <w:rsid w:val="000E2B94"/>
    <w:rsid w:val="000E3156"/>
    <w:rsid w:val="000E35B6"/>
    <w:rsid w:val="000E36B0"/>
    <w:rsid w:val="000E3BB8"/>
    <w:rsid w:val="000E3D9B"/>
    <w:rsid w:val="000E3DFD"/>
    <w:rsid w:val="000E4261"/>
    <w:rsid w:val="000E4697"/>
    <w:rsid w:val="000E58C5"/>
    <w:rsid w:val="000E6203"/>
    <w:rsid w:val="000E64CB"/>
    <w:rsid w:val="000E653D"/>
    <w:rsid w:val="000E722C"/>
    <w:rsid w:val="000E755B"/>
    <w:rsid w:val="000E786F"/>
    <w:rsid w:val="000E7DA7"/>
    <w:rsid w:val="000E7FA0"/>
    <w:rsid w:val="000F00BA"/>
    <w:rsid w:val="000F02F8"/>
    <w:rsid w:val="000F0409"/>
    <w:rsid w:val="000F049F"/>
    <w:rsid w:val="000F0642"/>
    <w:rsid w:val="000F07FA"/>
    <w:rsid w:val="000F0B5E"/>
    <w:rsid w:val="000F0B88"/>
    <w:rsid w:val="000F1D43"/>
    <w:rsid w:val="000F1FFF"/>
    <w:rsid w:val="000F20AA"/>
    <w:rsid w:val="000F2651"/>
    <w:rsid w:val="000F2A41"/>
    <w:rsid w:val="000F348D"/>
    <w:rsid w:val="000F369A"/>
    <w:rsid w:val="000F3E43"/>
    <w:rsid w:val="000F4463"/>
    <w:rsid w:val="000F5285"/>
    <w:rsid w:val="000F52E0"/>
    <w:rsid w:val="000F53A9"/>
    <w:rsid w:val="000F5ECB"/>
    <w:rsid w:val="000F6116"/>
    <w:rsid w:val="000F6464"/>
    <w:rsid w:val="000F6628"/>
    <w:rsid w:val="000F6C25"/>
    <w:rsid w:val="000F76EB"/>
    <w:rsid w:val="000F78AE"/>
    <w:rsid w:val="000F7CEA"/>
    <w:rsid w:val="000F7E25"/>
    <w:rsid w:val="001007EE"/>
    <w:rsid w:val="00100F76"/>
    <w:rsid w:val="0010148E"/>
    <w:rsid w:val="0010253C"/>
    <w:rsid w:val="0010297A"/>
    <w:rsid w:val="00102BD1"/>
    <w:rsid w:val="001031DC"/>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2A1C"/>
    <w:rsid w:val="00112CE8"/>
    <w:rsid w:val="00113283"/>
    <w:rsid w:val="001137AE"/>
    <w:rsid w:val="00113B20"/>
    <w:rsid w:val="001147B3"/>
    <w:rsid w:val="001148F7"/>
    <w:rsid w:val="001149B2"/>
    <w:rsid w:val="00114C2D"/>
    <w:rsid w:val="00115125"/>
    <w:rsid w:val="001152F2"/>
    <w:rsid w:val="001157D7"/>
    <w:rsid w:val="00116039"/>
    <w:rsid w:val="0011614D"/>
    <w:rsid w:val="00116382"/>
    <w:rsid w:val="00116484"/>
    <w:rsid w:val="00116ACF"/>
    <w:rsid w:val="00116D5C"/>
    <w:rsid w:val="001172B2"/>
    <w:rsid w:val="00117F9B"/>
    <w:rsid w:val="0012055A"/>
    <w:rsid w:val="00121211"/>
    <w:rsid w:val="00121628"/>
    <w:rsid w:val="0012167D"/>
    <w:rsid w:val="00122189"/>
    <w:rsid w:val="00122280"/>
    <w:rsid w:val="00122D42"/>
    <w:rsid w:val="00122EEC"/>
    <w:rsid w:val="00123345"/>
    <w:rsid w:val="00123C46"/>
    <w:rsid w:val="0012470B"/>
    <w:rsid w:val="0012534A"/>
    <w:rsid w:val="00125BB4"/>
    <w:rsid w:val="00125C75"/>
    <w:rsid w:val="00125C7E"/>
    <w:rsid w:val="00127858"/>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DA5"/>
    <w:rsid w:val="0014234C"/>
    <w:rsid w:val="001425BC"/>
    <w:rsid w:val="00142B50"/>
    <w:rsid w:val="00143327"/>
    <w:rsid w:val="00143873"/>
    <w:rsid w:val="001439E9"/>
    <w:rsid w:val="00143B03"/>
    <w:rsid w:val="00143C55"/>
    <w:rsid w:val="00144C6F"/>
    <w:rsid w:val="00145089"/>
    <w:rsid w:val="001451E7"/>
    <w:rsid w:val="001462E3"/>
    <w:rsid w:val="00146EA4"/>
    <w:rsid w:val="0014720C"/>
    <w:rsid w:val="001472C2"/>
    <w:rsid w:val="00147458"/>
    <w:rsid w:val="00147E21"/>
    <w:rsid w:val="00150BA8"/>
    <w:rsid w:val="00150D19"/>
    <w:rsid w:val="0015181B"/>
    <w:rsid w:val="00151A9F"/>
    <w:rsid w:val="00152B87"/>
    <w:rsid w:val="00153A96"/>
    <w:rsid w:val="00153D1C"/>
    <w:rsid w:val="001543E2"/>
    <w:rsid w:val="00155B43"/>
    <w:rsid w:val="00155F53"/>
    <w:rsid w:val="001565A2"/>
    <w:rsid w:val="001567C3"/>
    <w:rsid w:val="00156A12"/>
    <w:rsid w:val="00157B3F"/>
    <w:rsid w:val="00157F8A"/>
    <w:rsid w:val="00160C3D"/>
    <w:rsid w:val="00161359"/>
    <w:rsid w:val="00161483"/>
    <w:rsid w:val="001618DE"/>
    <w:rsid w:val="00161B24"/>
    <w:rsid w:val="00161C41"/>
    <w:rsid w:val="00161DD5"/>
    <w:rsid w:val="001624BB"/>
    <w:rsid w:val="001633A4"/>
    <w:rsid w:val="001634D6"/>
    <w:rsid w:val="001648DD"/>
    <w:rsid w:val="00165705"/>
    <w:rsid w:val="00166389"/>
    <w:rsid w:val="001663F0"/>
    <w:rsid w:val="00166E03"/>
    <w:rsid w:val="00167E4C"/>
    <w:rsid w:val="0017061C"/>
    <w:rsid w:val="00171449"/>
    <w:rsid w:val="0017199C"/>
    <w:rsid w:val="00171C7E"/>
    <w:rsid w:val="00171F35"/>
    <w:rsid w:val="00172552"/>
    <w:rsid w:val="00172873"/>
    <w:rsid w:val="00172CF7"/>
    <w:rsid w:val="0017319E"/>
    <w:rsid w:val="00173A1F"/>
    <w:rsid w:val="00173BC3"/>
    <w:rsid w:val="00174128"/>
    <w:rsid w:val="00174562"/>
    <w:rsid w:val="00175C34"/>
    <w:rsid w:val="00175F9A"/>
    <w:rsid w:val="00176E98"/>
    <w:rsid w:val="00177996"/>
    <w:rsid w:val="00177B34"/>
    <w:rsid w:val="00180142"/>
    <w:rsid w:val="00180774"/>
    <w:rsid w:val="00180B3F"/>
    <w:rsid w:val="00180C83"/>
    <w:rsid w:val="00180CE5"/>
    <w:rsid w:val="0018175B"/>
    <w:rsid w:val="001820A3"/>
    <w:rsid w:val="00182B93"/>
    <w:rsid w:val="0018332A"/>
    <w:rsid w:val="00183D80"/>
    <w:rsid w:val="001842C8"/>
    <w:rsid w:val="00185044"/>
    <w:rsid w:val="001850DB"/>
    <w:rsid w:val="001857B5"/>
    <w:rsid w:val="0018599C"/>
    <w:rsid w:val="001869EE"/>
    <w:rsid w:val="00186D00"/>
    <w:rsid w:val="0018743A"/>
    <w:rsid w:val="00190299"/>
    <w:rsid w:val="001905D5"/>
    <w:rsid w:val="00190A57"/>
    <w:rsid w:val="00190B3F"/>
    <w:rsid w:val="00190FC1"/>
    <w:rsid w:val="0019103E"/>
    <w:rsid w:val="0019122C"/>
    <w:rsid w:val="00191908"/>
    <w:rsid w:val="00191AAE"/>
    <w:rsid w:val="00192DF3"/>
    <w:rsid w:val="0019301F"/>
    <w:rsid w:val="00193286"/>
    <w:rsid w:val="001937B8"/>
    <w:rsid w:val="00194BB7"/>
    <w:rsid w:val="00194CC5"/>
    <w:rsid w:val="001951B2"/>
    <w:rsid w:val="00196AF2"/>
    <w:rsid w:val="00196D02"/>
    <w:rsid w:val="00197564"/>
    <w:rsid w:val="001978A3"/>
    <w:rsid w:val="00197EC2"/>
    <w:rsid w:val="00197ECE"/>
    <w:rsid w:val="001A03BC"/>
    <w:rsid w:val="001A09CC"/>
    <w:rsid w:val="001A1CED"/>
    <w:rsid w:val="001A1F8F"/>
    <w:rsid w:val="001A279B"/>
    <w:rsid w:val="001A2DC3"/>
    <w:rsid w:val="001A2E87"/>
    <w:rsid w:val="001A3869"/>
    <w:rsid w:val="001A38C2"/>
    <w:rsid w:val="001A65C8"/>
    <w:rsid w:val="001A732E"/>
    <w:rsid w:val="001A770E"/>
    <w:rsid w:val="001A7F30"/>
    <w:rsid w:val="001B06E2"/>
    <w:rsid w:val="001B0897"/>
    <w:rsid w:val="001B103A"/>
    <w:rsid w:val="001B103D"/>
    <w:rsid w:val="001B10AE"/>
    <w:rsid w:val="001B12DF"/>
    <w:rsid w:val="001B1513"/>
    <w:rsid w:val="001B1767"/>
    <w:rsid w:val="001B2453"/>
    <w:rsid w:val="001B2AFE"/>
    <w:rsid w:val="001B3D48"/>
    <w:rsid w:val="001B5237"/>
    <w:rsid w:val="001B5AF9"/>
    <w:rsid w:val="001B6600"/>
    <w:rsid w:val="001B6B9B"/>
    <w:rsid w:val="001B6C27"/>
    <w:rsid w:val="001B7144"/>
    <w:rsid w:val="001B7E91"/>
    <w:rsid w:val="001C0147"/>
    <w:rsid w:val="001C0812"/>
    <w:rsid w:val="001C12EB"/>
    <w:rsid w:val="001C147E"/>
    <w:rsid w:val="001C151B"/>
    <w:rsid w:val="001C19E5"/>
    <w:rsid w:val="001C25E9"/>
    <w:rsid w:val="001C284C"/>
    <w:rsid w:val="001C2E53"/>
    <w:rsid w:val="001C3800"/>
    <w:rsid w:val="001C3C7B"/>
    <w:rsid w:val="001C5C2D"/>
    <w:rsid w:val="001C6122"/>
    <w:rsid w:val="001C6587"/>
    <w:rsid w:val="001C69BE"/>
    <w:rsid w:val="001C6DB5"/>
    <w:rsid w:val="001C71AC"/>
    <w:rsid w:val="001C7316"/>
    <w:rsid w:val="001C7C3F"/>
    <w:rsid w:val="001C7E5C"/>
    <w:rsid w:val="001D00CC"/>
    <w:rsid w:val="001D0494"/>
    <w:rsid w:val="001D07B7"/>
    <w:rsid w:val="001D1719"/>
    <w:rsid w:val="001D171B"/>
    <w:rsid w:val="001D1732"/>
    <w:rsid w:val="001D1E2E"/>
    <w:rsid w:val="001D2203"/>
    <w:rsid w:val="001D255C"/>
    <w:rsid w:val="001D2D91"/>
    <w:rsid w:val="001D2DEF"/>
    <w:rsid w:val="001D30BB"/>
    <w:rsid w:val="001D33AD"/>
    <w:rsid w:val="001D488C"/>
    <w:rsid w:val="001D4CDF"/>
    <w:rsid w:val="001D4F88"/>
    <w:rsid w:val="001D578D"/>
    <w:rsid w:val="001D5818"/>
    <w:rsid w:val="001D647F"/>
    <w:rsid w:val="001D653A"/>
    <w:rsid w:val="001D6B0C"/>
    <w:rsid w:val="001D6F38"/>
    <w:rsid w:val="001D7DEE"/>
    <w:rsid w:val="001E014C"/>
    <w:rsid w:val="001E02CB"/>
    <w:rsid w:val="001E046D"/>
    <w:rsid w:val="001E14FD"/>
    <w:rsid w:val="001E180F"/>
    <w:rsid w:val="001E1C64"/>
    <w:rsid w:val="001E1CEC"/>
    <w:rsid w:val="001E25D3"/>
    <w:rsid w:val="001E2ECB"/>
    <w:rsid w:val="001E40EB"/>
    <w:rsid w:val="001E4B64"/>
    <w:rsid w:val="001E552A"/>
    <w:rsid w:val="001E57B9"/>
    <w:rsid w:val="001E6E8D"/>
    <w:rsid w:val="001E7EE4"/>
    <w:rsid w:val="001E7F76"/>
    <w:rsid w:val="001F0FAF"/>
    <w:rsid w:val="001F139F"/>
    <w:rsid w:val="001F27A6"/>
    <w:rsid w:val="001F2805"/>
    <w:rsid w:val="001F2CBB"/>
    <w:rsid w:val="001F2E79"/>
    <w:rsid w:val="001F2F07"/>
    <w:rsid w:val="001F3123"/>
    <w:rsid w:val="001F376D"/>
    <w:rsid w:val="001F418C"/>
    <w:rsid w:val="001F4B2D"/>
    <w:rsid w:val="001F4F40"/>
    <w:rsid w:val="001F50E0"/>
    <w:rsid w:val="001F5706"/>
    <w:rsid w:val="001F594C"/>
    <w:rsid w:val="001F69FC"/>
    <w:rsid w:val="001F6D62"/>
    <w:rsid w:val="001F6DA7"/>
    <w:rsid w:val="001F7675"/>
    <w:rsid w:val="001F7E62"/>
    <w:rsid w:val="00200FAE"/>
    <w:rsid w:val="0020102D"/>
    <w:rsid w:val="002010E2"/>
    <w:rsid w:val="0020164A"/>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1A1B"/>
    <w:rsid w:val="0021230F"/>
    <w:rsid w:val="002125B0"/>
    <w:rsid w:val="00212986"/>
    <w:rsid w:val="00212A82"/>
    <w:rsid w:val="002133B7"/>
    <w:rsid w:val="00214EA2"/>
    <w:rsid w:val="002160FA"/>
    <w:rsid w:val="002166DD"/>
    <w:rsid w:val="002168A2"/>
    <w:rsid w:val="00217867"/>
    <w:rsid w:val="002205E4"/>
    <w:rsid w:val="00220D67"/>
    <w:rsid w:val="002215F8"/>
    <w:rsid w:val="00221F80"/>
    <w:rsid w:val="0022273A"/>
    <w:rsid w:val="00222D28"/>
    <w:rsid w:val="00223AC4"/>
    <w:rsid w:val="00223AC5"/>
    <w:rsid w:val="00223CF4"/>
    <w:rsid w:val="00224220"/>
    <w:rsid w:val="00224398"/>
    <w:rsid w:val="002246A8"/>
    <w:rsid w:val="00224A81"/>
    <w:rsid w:val="00224E91"/>
    <w:rsid w:val="002254BB"/>
    <w:rsid w:val="00225576"/>
    <w:rsid w:val="00225B4C"/>
    <w:rsid w:val="00225E1E"/>
    <w:rsid w:val="00226129"/>
    <w:rsid w:val="0022614D"/>
    <w:rsid w:val="00226AA2"/>
    <w:rsid w:val="00227218"/>
    <w:rsid w:val="0022764D"/>
    <w:rsid w:val="0022770A"/>
    <w:rsid w:val="002278B8"/>
    <w:rsid w:val="00227BEE"/>
    <w:rsid w:val="00227FB4"/>
    <w:rsid w:val="0023057E"/>
    <w:rsid w:val="002312BC"/>
    <w:rsid w:val="0023212A"/>
    <w:rsid w:val="00232609"/>
    <w:rsid w:val="002337E5"/>
    <w:rsid w:val="00233C06"/>
    <w:rsid w:val="00233F24"/>
    <w:rsid w:val="00234BBB"/>
    <w:rsid w:val="002356F4"/>
    <w:rsid w:val="00235F02"/>
    <w:rsid w:val="00235F37"/>
    <w:rsid w:val="00236D28"/>
    <w:rsid w:val="00237FE4"/>
    <w:rsid w:val="00240656"/>
    <w:rsid w:val="00241610"/>
    <w:rsid w:val="00241A2E"/>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171"/>
    <w:rsid w:val="002517A8"/>
    <w:rsid w:val="00251EEE"/>
    <w:rsid w:val="00252122"/>
    <w:rsid w:val="00253177"/>
    <w:rsid w:val="002538B8"/>
    <w:rsid w:val="0025396F"/>
    <w:rsid w:val="00254319"/>
    <w:rsid w:val="0025539F"/>
    <w:rsid w:val="00256388"/>
    <w:rsid w:val="00256656"/>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61B5"/>
    <w:rsid w:val="002675B6"/>
    <w:rsid w:val="00267A99"/>
    <w:rsid w:val="00267B7B"/>
    <w:rsid w:val="00267E26"/>
    <w:rsid w:val="00270271"/>
    <w:rsid w:val="00272174"/>
    <w:rsid w:val="002721A6"/>
    <w:rsid w:val="002722E0"/>
    <w:rsid w:val="002730EC"/>
    <w:rsid w:val="00273100"/>
    <w:rsid w:val="002735CC"/>
    <w:rsid w:val="00273A37"/>
    <w:rsid w:val="00274081"/>
    <w:rsid w:val="00274588"/>
    <w:rsid w:val="00274A67"/>
    <w:rsid w:val="00274AA2"/>
    <w:rsid w:val="002756EF"/>
    <w:rsid w:val="00275708"/>
    <w:rsid w:val="00276715"/>
    <w:rsid w:val="002768CF"/>
    <w:rsid w:val="00276F82"/>
    <w:rsid w:val="00277DEC"/>
    <w:rsid w:val="002803DA"/>
    <w:rsid w:val="002805DF"/>
    <w:rsid w:val="0028092D"/>
    <w:rsid w:val="002815D9"/>
    <w:rsid w:val="00282317"/>
    <w:rsid w:val="00282409"/>
    <w:rsid w:val="00282D25"/>
    <w:rsid w:val="00282DF9"/>
    <w:rsid w:val="00283A44"/>
    <w:rsid w:val="0028529F"/>
    <w:rsid w:val="00285687"/>
    <w:rsid w:val="00287649"/>
    <w:rsid w:val="00287DAB"/>
    <w:rsid w:val="00287FB6"/>
    <w:rsid w:val="002900C5"/>
    <w:rsid w:val="002901E0"/>
    <w:rsid w:val="0029075B"/>
    <w:rsid w:val="00290BB1"/>
    <w:rsid w:val="00291633"/>
    <w:rsid w:val="00291955"/>
    <w:rsid w:val="00291BC1"/>
    <w:rsid w:val="0029215E"/>
    <w:rsid w:val="002933CA"/>
    <w:rsid w:val="0029369B"/>
    <w:rsid w:val="00293A8F"/>
    <w:rsid w:val="002948A4"/>
    <w:rsid w:val="00295155"/>
    <w:rsid w:val="00295D51"/>
    <w:rsid w:val="00296203"/>
    <w:rsid w:val="00296428"/>
    <w:rsid w:val="0029643D"/>
    <w:rsid w:val="0029706A"/>
    <w:rsid w:val="002972EE"/>
    <w:rsid w:val="00297F01"/>
    <w:rsid w:val="002A052D"/>
    <w:rsid w:val="002A09A6"/>
    <w:rsid w:val="002A0DF8"/>
    <w:rsid w:val="002A1928"/>
    <w:rsid w:val="002A1F1F"/>
    <w:rsid w:val="002A21B5"/>
    <w:rsid w:val="002A2631"/>
    <w:rsid w:val="002A2A0C"/>
    <w:rsid w:val="002A2BB6"/>
    <w:rsid w:val="002A30E0"/>
    <w:rsid w:val="002A310C"/>
    <w:rsid w:val="002A3521"/>
    <w:rsid w:val="002A35C5"/>
    <w:rsid w:val="002A37E1"/>
    <w:rsid w:val="002A38B0"/>
    <w:rsid w:val="002A3B61"/>
    <w:rsid w:val="002A3D20"/>
    <w:rsid w:val="002A402A"/>
    <w:rsid w:val="002A45AA"/>
    <w:rsid w:val="002A4B0B"/>
    <w:rsid w:val="002A4B6F"/>
    <w:rsid w:val="002A4F92"/>
    <w:rsid w:val="002A4FFF"/>
    <w:rsid w:val="002A533C"/>
    <w:rsid w:val="002A541E"/>
    <w:rsid w:val="002A56E1"/>
    <w:rsid w:val="002A59BD"/>
    <w:rsid w:val="002A7285"/>
    <w:rsid w:val="002A75CA"/>
    <w:rsid w:val="002A7889"/>
    <w:rsid w:val="002A799A"/>
    <w:rsid w:val="002B097D"/>
    <w:rsid w:val="002B11B2"/>
    <w:rsid w:val="002B18F7"/>
    <w:rsid w:val="002B2E82"/>
    <w:rsid w:val="002B38FE"/>
    <w:rsid w:val="002B39DC"/>
    <w:rsid w:val="002B3B38"/>
    <w:rsid w:val="002B3ED7"/>
    <w:rsid w:val="002B4778"/>
    <w:rsid w:val="002B65AF"/>
    <w:rsid w:val="002B7083"/>
    <w:rsid w:val="002B75B2"/>
    <w:rsid w:val="002B79B7"/>
    <w:rsid w:val="002C141D"/>
    <w:rsid w:val="002C19C0"/>
    <w:rsid w:val="002C2485"/>
    <w:rsid w:val="002C25E0"/>
    <w:rsid w:val="002C2A2D"/>
    <w:rsid w:val="002C36C0"/>
    <w:rsid w:val="002C36D4"/>
    <w:rsid w:val="002C3928"/>
    <w:rsid w:val="002C3B33"/>
    <w:rsid w:val="002C435E"/>
    <w:rsid w:val="002C43BB"/>
    <w:rsid w:val="002C44AB"/>
    <w:rsid w:val="002C5E39"/>
    <w:rsid w:val="002C5FA2"/>
    <w:rsid w:val="002C6C23"/>
    <w:rsid w:val="002C7A02"/>
    <w:rsid w:val="002C7BD4"/>
    <w:rsid w:val="002D0107"/>
    <w:rsid w:val="002D062E"/>
    <w:rsid w:val="002D0D43"/>
    <w:rsid w:val="002D0E57"/>
    <w:rsid w:val="002D15C2"/>
    <w:rsid w:val="002D2B10"/>
    <w:rsid w:val="002D386A"/>
    <w:rsid w:val="002D4100"/>
    <w:rsid w:val="002D477F"/>
    <w:rsid w:val="002D4F48"/>
    <w:rsid w:val="002D519B"/>
    <w:rsid w:val="002D5A57"/>
    <w:rsid w:val="002D621E"/>
    <w:rsid w:val="002D66DA"/>
    <w:rsid w:val="002D7027"/>
    <w:rsid w:val="002D70DC"/>
    <w:rsid w:val="002D758B"/>
    <w:rsid w:val="002D79BC"/>
    <w:rsid w:val="002D7E58"/>
    <w:rsid w:val="002E0D31"/>
    <w:rsid w:val="002E0EFA"/>
    <w:rsid w:val="002E1073"/>
    <w:rsid w:val="002E12EC"/>
    <w:rsid w:val="002E146D"/>
    <w:rsid w:val="002E272B"/>
    <w:rsid w:val="002E27B5"/>
    <w:rsid w:val="002E29F8"/>
    <w:rsid w:val="002E2C52"/>
    <w:rsid w:val="002E2FB8"/>
    <w:rsid w:val="002E342B"/>
    <w:rsid w:val="002E3B81"/>
    <w:rsid w:val="002E3D08"/>
    <w:rsid w:val="002E3E1D"/>
    <w:rsid w:val="002E3EEA"/>
    <w:rsid w:val="002E42C3"/>
    <w:rsid w:val="002E4C85"/>
    <w:rsid w:val="002E4D08"/>
    <w:rsid w:val="002E4DA5"/>
    <w:rsid w:val="002E52B8"/>
    <w:rsid w:val="002E5DBF"/>
    <w:rsid w:val="002E5E01"/>
    <w:rsid w:val="002E60F5"/>
    <w:rsid w:val="002E6536"/>
    <w:rsid w:val="002E69F5"/>
    <w:rsid w:val="002E6CAA"/>
    <w:rsid w:val="002E6CC0"/>
    <w:rsid w:val="002E73EC"/>
    <w:rsid w:val="002F023D"/>
    <w:rsid w:val="002F10EC"/>
    <w:rsid w:val="002F1136"/>
    <w:rsid w:val="002F1231"/>
    <w:rsid w:val="002F150E"/>
    <w:rsid w:val="002F1521"/>
    <w:rsid w:val="002F15EE"/>
    <w:rsid w:val="002F1613"/>
    <w:rsid w:val="002F3632"/>
    <w:rsid w:val="002F3AFB"/>
    <w:rsid w:val="002F3C41"/>
    <w:rsid w:val="002F498D"/>
    <w:rsid w:val="002F4C8E"/>
    <w:rsid w:val="002F5076"/>
    <w:rsid w:val="002F5839"/>
    <w:rsid w:val="002F5E37"/>
    <w:rsid w:val="002F64D9"/>
    <w:rsid w:val="002F651D"/>
    <w:rsid w:val="002F6648"/>
    <w:rsid w:val="002F6E44"/>
    <w:rsid w:val="002F6ECE"/>
    <w:rsid w:val="002F74FD"/>
    <w:rsid w:val="002F787B"/>
    <w:rsid w:val="002F7974"/>
    <w:rsid w:val="002F7D01"/>
    <w:rsid w:val="0030005C"/>
    <w:rsid w:val="00300369"/>
    <w:rsid w:val="003004A8"/>
    <w:rsid w:val="00300CB2"/>
    <w:rsid w:val="00301D0A"/>
    <w:rsid w:val="003027B8"/>
    <w:rsid w:val="0030293F"/>
    <w:rsid w:val="00302947"/>
    <w:rsid w:val="00302C50"/>
    <w:rsid w:val="00302EE3"/>
    <w:rsid w:val="003031C2"/>
    <w:rsid w:val="00303861"/>
    <w:rsid w:val="00304FFF"/>
    <w:rsid w:val="00305557"/>
    <w:rsid w:val="0030561F"/>
    <w:rsid w:val="00305CA3"/>
    <w:rsid w:val="00306E13"/>
    <w:rsid w:val="00306E5C"/>
    <w:rsid w:val="0030726C"/>
    <w:rsid w:val="00307C19"/>
    <w:rsid w:val="003100E3"/>
    <w:rsid w:val="00310732"/>
    <w:rsid w:val="00310BC9"/>
    <w:rsid w:val="00311762"/>
    <w:rsid w:val="00311E98"/>
    <w:rsid w:val="00312215"/>
    <w:rsid w:val="0031249C"/>
    <w:rsid w:val="003125C3"/>
    <w:rsid w:val="00312896"/>
    <w:rsid w:val="00313EAC"/>
    <w:rsid w:val="003142F4"/>
    <w:rsid w:val="0031454E"/>
    <w:rsid w:val="00314750"/>
    <w:rsid w:val="003157F8"/>
    <w:rsid w:val="0031611F"/>
    <w:rsid w:val="003169B9"/>
    <w:rsid w:val="003176CA"/>
    <w:rsid w:val="00317A33"/>
    <w:rsid w:val="00320339"/>
    <w:rsid w:val="00321214"/>
    <w:rsid w:val="003213D5"/>
    <w:rsid w:val="00323737"/>
    <w:rsid w:val="00323AD6"/>
    <w:rsid w:val="00323F27"/>
    <w:rsid w:val="003242EF"/>
    <w:rsid w:val="00325339"/>
    <w:rsid w:val="003255AA"/>
    <w:rsid w:val="0032654B"/>
    <w:rsid w:val="00327F33"/>
    <w:rsid w:val="003303BF"/>
    <w:rsid w:val="00330CB6"/>
    <w:rsid w:val="003314B6"/>
    <w:rsid w:val="00331A20"/>
    <w:rsid w:val="00331E65"/>
    <w:rsid w:val="00333107"/>
    <w:rsid w:val="0033343B"/>
    <w:rsid w:val="0033393C"/>
    <w:rsid w:val="00334CBE"/>
    <w:rsid w:val="00335417"/>
    <w:rsid w:val="003357EE"/>
    <w:rsid w:val="0033613E"/>
    <w:rsid w:val="0033666B"/>
    <w:rsid w:val="00337368"/>
    <w:rsid w:val="00337932"/>
    <w:rsid w:val="00337B4D"/>
    <w:rsid w:val="003407A9"/>
    <w:rsid w:val="00340BA3"/>
    <w:rsid w:val="00340BAF"/>
    <w:rsid w:val="00340C2B"/>
    <w:rsid w:val="00340F9A"/>
    <w:rsid w:val="00341018"/>
    <w:rsid w:val="003420D2"/>
    <w:rsid w:val="003420D9"/>
    <w:rsid w:val="003423E0"/>
    <w:rsid w:val="00342930"/>
    <w:rsid w:val="00343D76"/>
    <w:rsid w:val="00344DFD"/>
    <w:rsid w:val="003451D3"/>
    <w:rsid w:val="00346631"/>
    <w:rsid w:val="00346666"/>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B97"/>
    <w:rsid w:val="00356C3D"/>
    <w:rsid w:val="00360B75"/>
    <w:rsid w:val="0036151C"/>
    <w:rsid w:val="00361A9B"/>
    <w:rsid w:val="00361F57"/>
    <w:rsid w:val="00361F96"/>
    <w:rsid w:val="00362792"/>
    <w:rsid w:val="00362CCF"/>
    <w:rsid w:val="003631DB"/>
    <w:rsid w:val="0036411C"/>
    <w:rsid w:val="00364524"/>
    <w:rsid w:val="0036513A"/>
    <w:rsid w:val="00365237"/>
    <w:rsid w:val="0036559C"/>
    <w:rsid w:val="0036587E"/>
    <w:rsid w:val="003660CD"/>
    <w:rsid w:val="003667B0"/>
    <w:rsid w:val="00366B08"/>
    <w:rsid w:val="003670AE"/>
    <w:rsid w:val="0036735D"/>
    <w:rsid w:val="00367496"/>
    <w:rsid w:val="003678BE"/>
    <w:rsid w:val="00367DFE"/>
    <w:rsid w:val="003700F8"/>
    <w:rsid w:val="00370949"/>
    <w:rsid w:val="0037243B"/>
    <w:rsid w:val="0037251C"/>
    <w:rsid w:val="0037272C"/>
    <w:rsid w:val="00372B9A"/>
    <w:rsid w:val="00372DD4"/>
    <w:rsid w:val="003731BF"/>
    <w:rsid w:val="00373485"/>
    <w:rsid w:val="003745D0"/>
    <w:rsid w:val="00374F3E"/>
    <w:rsid w:val="00375027"/>
    <w:rsid w:val="00375262"/>
    <w:rsid w:val="00375791"/>
    <w:rsid w:val="00375826"/>
    <w:rsid w:val="00375994"/>
    <w:rsid w:val="00375C25"/>
    <w:rsid w:val="00375C59"/>
    <w:rsid w:val="00375E05"/>
    <w:rsid w:val="00376AEC"/>
    <w:rsid w:val="00376BB7"/>
    <w:rsid w:val="00376EEE"/>
    <w:rsid w:val="00377BA1"/>
    <w:rsid w:val="00377FF0"/>
    <w:rsid w:val="00380616"/>
    <w:rsid w:val="00381022"/>
    <w:rsid w:val="003814B8"/>
    <w:rsid w:val="003815BD"/>
    <w:rsid w:val="00382909"/>
    <w:rsid w:val="00382EE1"/>
    <w:rsid w:val="00383E6F"/>
    <w:rsid w:val="00384258"/>
    <w:rsid w:val="00384A4A"/>
    <w:rsid w:val="00385131"/>
    <w:rsid w:val="00385AE6"/>
    <w:rsid w:val="0038620B"/>
    <w:rsid w:val="003871F1"/>
    <w:rsid w:val="00387647"/>
    <w:rsid w:val="0038791A"/>
    <w:rsid w:val="00390056"/>
    <w:rsid w:val="0039055C"/>
    <w:rsid w:val="00390718"/>
    <w:rsid w:val="00390767"/>
    <w:rsid w:val="00390883"/>
    <w:rsid w:val="00391470"/>
    <w:rsid w:val="003920C4"/>
    <w:rsid w:val="00392184"/>
    <w:rsid w:val="0039221A"/>
    <w:rsid w:val="00392652"/>
    <w:rsid w:val="00392B41"/>
    <w:rsid w:val="00393EB0"/>
    <w:rsid w:val="0039456F"/>
    <w:rsid w:val="003945C8"/>
    <w:rsid w:val="0039480D"/>
    <w:rsid w:val="00395446"/>
    <w:rsid w:val="00396725"/>
    <w:rsid w:val="003968CA"/>
    <w:rsid w:val="00397A28"/>
    <w:rsid w:val="00397E94"/>
    <w:rsid w:val="00397F05"/>
    <w:rsid w:val="003A0442"/>
    <w:rsid w:val="003A0899"/>
    <w:rsid w:val="003A1512"/>
    <w:rsid w:val="003A1C07"/>
    <w:rsid w:val="003A1EB7"/>
    <w:rsid w:val="003A23F3"/>
    <w:rsid w:val="003A261D"/>
    <w:rsid w:val="003A2D82"/>
    <w:rsid w:val="003A337C"/>
    <w:rsid w:val="003A36DA"/>
    <w:rsid w:val="003A38F1"/>
    <w:rsid w:val="003A3D1B"/>
    <w:rsid w:val="003A3F39"/>
    <w:rsid w:val="003A4296"/>
    <w:rsid w:val="003A4549"/>
    <w:rsid w:val="003A49B3"/>
    <w:rsid w:val="003A4DBA"/>
    <w:rsid w:val="003A55B4"/>
    <w:rsid w:val="003A5700"/>
    <w:rsid w:val="003A61B6"/>
    <w:rsid w:val="003A623F"/>
    <w:rsid w:val="003A7154"/>
    <w:rsid w:val="003A71AD"/>
    <w:rsid w:val="003A73AB"/>
    <w:rsid w:val="003A7D1D"/>
    <w:rsid w:val="003A7D59"/>
    <w:rsid w:val="003A7F37"/>
    <w:rsid w:val="003A7F4B"/>
    <w:rsid w:val="003B1688"/>
    <w:rsid w:val="003B1FA4"/>
    <w:rsid w:val="003B1FE6"/>
    <w:rsid w:val="003B3106"/>
    <w:rsid w:val="003B3974"/>
    <w:rsid w:val="003B39E0"/>
    <w:rsid w:val="003B3DAB"/>
    <w:rsid w:val="003B404D"/>
    <w:rsid w:val="003B45C1"/>
    <w:rsid w:val="003B4B34"/>
    <w:rsid w:val="003B4CDA"/>
    <w:rsid w:val="003B4F2D"/>
    <w:rsid w:val="003B53BB"/>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9C3"/>
    <w:rsid w:val="003C7ECD"/>
    <w:rsid w:val="003D007D"/>
    <w:rsid w:val="003D01A1"/>
    <w:rsid w:val="003D04D6"/>
    <w:rsid w:val="003D04F6"/>
    <w:rsid w:val="003D18CC"/>
    <w:rsid w:val="003D2FBD"/>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A99"/>
    <w:rsid w:val="003E2C1A"/>
    <w:rsid w:val="003E2E64"/>
    <w:rsid w:val="003E330F"/>
    <w:rsid w:val="003E3478"/>
    <w:rsid w:val="003E4E74"/>
    <w:rsid w:val="003E4FC2"/>
    <w:rsid w:val="003E5C39"/>
    <w:rsid w:val="003E5D59"/>
    <w:rsid w:val="003E5F7D"/>
    <w:rsid w:val="003E6520"/>
    <w:rsid w:val="003E67E7"/>
    <w:rsid w:val="003E6B3C"/>
    <w:rsid w:val="003E6B95"/>
    <w:rsid w:val="003E70FF"/>
    <w:rsid w:val="003E7E44"/>
    <w:rsid w:val="003E7F1B"/>
    <w:rsid w:val="003F0B41"/>
    <w:rsid w:val="003F12DB"/>
    <w:rsid w:val="003F1E39"/>
    <w:rsid w:val="003F229D"/>
    <w:rsid w:val="003F25F0"/>
    <w:rsid w:val="003F2D5B"/>
    <w:rsid w:val="003F5AD2"/>
    <w:rsid w:val="003F5CA4"/>
    <w:rsid w:val="003F6B31"/>
    <w:rsid w:val="003F6D50"/>
    <w:rsid w:val="003F6F69"/>
    <w:rsid w:val="003F7006"/>
    <w:rsid w:val="003F708B"/>
    <w:rsid w:val="003F7507"/>
    <w:rsid w:val="003F7C72"/>
    <w:rsid w:val="003F7D10"/>
    <w:rsid w:val="00401000"/>
    <w:rsid w:val="004016C6"/>
    <w:rsid w:val="0040179A"/>
    <w:rsid w:val="00401856"/>
    <w:rsid w:val="004028A2"/>
    <w:rsid w:val="00402CD2"/>
    <w:rsid w:val="00402FEB"/>
    <w:rsid w:val="0040304D"/>
    <w:rsid w:val="00403300"/>
    <w:rsid w:val="00403344"/>
    <w:rsid w:val="00403C82"/>
    <w:rsid w:val="00404C44"/>
    <w:rsid w:val="00404EE8"/>
    <w:rsid w:val="0040510D"/>
    <w:rsid w:val="0040512D"/>
    <w:rsid w:val="00405702"/>
    <w:rsid w:val="00405A5A"/>
    <w:rsid w:val="0040602F"/>
    <w:rsid w:val="00406AFB"/>
    <w:rsid w:val="00407382"/>
    <w:rsid w:val="0040791B"/>
    <w:rsid w:val="004117DB"/>
    <w:rsid w:val="00411958"/>
    <w:rsid w:val="00411B2A"/>
    <w:rsid w:val="00411EB8"/>
    <w:rsid w:val="00412973"/>
    <w:rsid w:val="00412D42"/>
    <w:rsid w:val="00412DA4"/>
    <w:rsid w:val="00412DF3"/>
    <w:rsid w:val="00412EB6"/>
    <w:rsid w:val="0041351F"/>
    <w:rsid w:val="004137C8"/>
    <w:rsid w:val="00413BF9"/>
    <w:rsid w:val="00413C25"/>
    <w:rsid w:val="00415370"/>
    <w:rsid w:val="00415531"/>
    <w:rsid w:val="00416330"/>
    <w:rsid w:val="00416C98"/>
    <w:rsid w:val="00417560"/>
    <w:rsid w:val="004176C7"/>
    <w:rsid w:val="00417877"/>
    <w:rsid w:val="00417D9F"/>
    <w:rsid w:val="00417FC1"/>
    <w:rsid w:val="004200D2"/>
    <w:rsid w:val="00420229"/>
    <w:rsid w:val="00420DBA"/>
    <w:rsid w:val="00421311"/>
    <w:rsid w:val="00422E13"/>
    <w:rsid w:val="0042350F"/>
    <w:rsid w:val="00423599"/>
    <w:rsid w:val="004235F9"/>
    <w:rsid w:val="0042384C"/>
    <w:rsid w:val="00423893"/>
    <w:rsid w:val="00423BC9"/>
    <w:rsid w:val="00423F3F"/>
    <w:rsid w:val="004255B4"/>
    <w:rsid w:val="00426766"/>
    <w:rsid w:val="004267D0"/>
    <w:rsid w:val="004279CA"/>
    <w:rsid w:val="00427A82"/>
    <w:rsid w:val="00427EA2"/>
    <w:rsid w:val="00430115"/>
    <w:rsid w:val="00430A4B"/>
    <w:rsid w:val="00430E31"/>
    <w:rsid w:val="00431AE7"/>
    <w:rsid w:val="00431C46"/>
    <w:rsid w:val="0043244C"/>
    <w:rsid w:val="004327E6"/>
    <w:rsid w:val="004329DC"/>
    <w:rsid w:val="00432AC6"/>
    <w:rsid w:val="00434C5E"/>
    <w:rsid w:val="00435765"/>
    <w:rsid w:val="00435D38"/>
    <w:rsid w:val="004360B6"/>
    <w:rsid w:val="004362E5"/>
    <w:rsid w:val="00436356"/>
    <w:rsid w:val="004364C1"/>
    <w:rsid w:val="00436B7B"/>
    <w:rsid w:val="00440722"/>
    <w:rsid w:val="004422B1"/>
    <w:rsid w:val="004425D9"/>
    <w:rsid w:val="00443244"/>
    <w:rsid w:val="004446E8"/>
    <w:rsid w:val="00444AF6"/>
    <w:rsid w:val="0044519D"/>
    <w:rsid w:val="00445544"/>
    <w:rsid w:val="00445C0B"/>
    <w:rsid w:val="00446195"/>
    <w:rsid w:val="00447CD0"/>
    <w:rsid w:val="00447FC2"/>
    <w:rsid w:val="004502F4"/>
    <w:rsid w:val="004506F4"/>
    <w:rsid w:val="004509D1"/>
    <w:rsid w:val="00450A42"/>
    <w:rsid w:val="004513A5"/>
    <w:rsid w:val="00451D50"/>
    <w:rsid w:val="00452873"/>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D20"/>
    <w:rsid w:val="0045770D"/>
    <w:rsid w:val="0045790F"/>
    <w:rsid w:val="00457D63"/>
    <w:rsid w:val="00457E21"/>
    <w:rsid w:val="00457FA4"/>
    <w:rsid w:val="0046007E"/>
    <w:rsid w:val="0046024B"/>
    <w:rsid w:val="00460E36"/>
    <w:rsid w:val="00461155"/>
    <w:rsid w:val="0046218C"/>
    <w:rsid w:val="004623D4"/>
    <w:rsid w:val="00463944"/>
    <w:rsid w:val="0046512A"/>
    <w:rsid w:val="00465234"/>
    <w:rsid w:val="00465B24"/>
    <w:rsid w:val="00465B89"/>
    <w:rsid w:val="00466858"/>
    <w:rsid w:val="00466D0F"/>
    <w:rsid w:val="00467544"/>
    <w:rsid w:val="004676BA"/>
    <w:rsid w:val="0046784C"/>
    <w:rsid w:val="00467ECB"/>
    <w:rsid w:val="0047037E"/>
    <w:rsid w:val="00470484"/>
    <w:rsid w:val="004710C3"/>
    <w:rsid w:val="00471459"/>
    <w:rsid w:val="00472274"/>
    <w:rsid w:val="004722D4"/>
    <w:rsid w:val="00472D9C"/>
    <w:rsid w:val="00473B60"/>
    <w:rsid w:val="00473E7E"/>
    <w:rsid w:val="00474C00"/>
    <w:rsid w:val="00475AFF"/>
    <w:rsid w:val="00475D30"/>
    <w:rsid w:val="00476029"/>
    <w:rsid w:val="004765F4"/>
    <w:rsid w:val="00476618"/>
    <w:rsid w:val="00476B4D"/>
    <w:rsid w:val="00476C27"/>
    <w:rsid w:val="00476CBC"/>
    <w:rsid w:val="00476E6C"/>
    <w:rsid w:val="00477282"/>
    <w:rsid w:val="0047782D"/>
    <w:rsid w:val="00477947"/>
    <w:rsid w:val="00480FA1"/>
    <w:rsid w:val="00481B08"/>
    <w:rsid w:val="00481F0B"/>
    <w:rsid w:val="00481FD7"/>
    <w:rsid w:val="00482DE5"/>
    <w:rsid w:val="00483266"/>
    <w:rsid w:val="00483302"/>
    <w:rsid w:val="0048352E"/>
    <w:rsid w:val="00483B23"/>
    <w:rsid w:val="004840D7"/>
    <w:rsid w:val="004846F4"/>
    <w:rsid w:val="00485C26"/>
    <w:rsid w:val="00485EC0"/>
    <w:rsid w:val="0048627F"/>
    <w:rsid w:val="00486AF8"/>
    <w:rsid w:val="004875E1"/>
    <w:rsid w:val="004879FB"/>
    <w:rsid w:val="00487B37"/>
    <w:rsid w:val="00487C0B"/>
    <w:rsid w:val="00490636"/>
    <w:rsid w:val="00490FF0"/>
    <w:rsid w:val="004910FE"/>
    <w:rsid w:val="00491198"/>
    <w:rsid w:val="0049133F"/>
    <w:rsid w:val="00491371"/>
    <w:rsid w:val="004917E0"/>
    <w:rsid w:val="00491BF6"/>
    <w:rsid w:val="00491FED"/>
    <w:rsid w:val="00492F82"/>
    <w:rsid w:val="004934B0"/>
    <w:rsid w:val="004943C2"/>
    <w:rsid w:val="00494918"/>
    <w:rsid w:val="00494C65"/>
    <w:rsid w:val="00494F0C"/>
    <w:rsid w:val="0049552B"/>
    <w:rsid w:val="00495557"/>
    <w:rsid w:val="00495685"/>
    <w:rsid w:val="00495F11"/>
    <w:rsid w:val="00496051"/>
    <w:rsid w:val="0049618D"/>
    <w:rsid w:val="004965EF"/>
    <w:rsid w:val="0049696D"/>
    <w:rsid w:val="0049719D"/>
    <w:rsid w:val="00497408"/>
    <w:rsid w:val="0049783F"/>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6248"/>
    <w:rsid w:val="004B1199"/>
    <w:rsid w:val="004B16C4"/>
    <w:rsid w:val="004B1867"/>
    <w:rsid w:val="004B2A64"/>
    <w:rsid w:val="004B39F5"/>
    <w:rsid w:val="004B41DA"/>
    <w:rsid w:val="004B470D"/>
    <w:rsid w:val="004B4764"/>
    <w:rsid w:val="004B4846"/>
    <w:rsid w:val="004B50ED"/>
    <w:rsid w:val="004B5394"/>
    <w:rsid w:val="004B5BDD"/>
    <w:rsid w:val="004B6E9E"/>
    <w:rsid w:val="004B6F83"/>
    <w:rsid w:val="004B7C29"/>
    <w:rsid w:val="004C06E5"/>
    <w:rsid w:val="004C1B7D"/>
    <w:rsid w:val="004C1E3C"/>
    <w:rsid w:val="004C25F0"/>
    <w:rsid w:val="004C26DD"/>
    <w:rsid w:val="004C2B5D"/>
    <w:rsid w:val="004C2D68"/>
    <w:rsid w:val="004C2F56"/>
    <w:rsid w:val="004C3281"/>
    <w:rsid w:val="004C339D"/>
    <w:rsid w:val="004C33E8"/>
    <w:rsid w:val="004C3D15"/>
    <w:rsid w:val="004C4307"/>
    <w:rsid w:val="004C4309"/>
    <w:rsid w:val="004C49E3"/>
    <w:rsid w:val="004C4E8A"/>
    <w:rsid w:val="004C514A"/>
    <w:rsid w:val="004C6572"/>
    <w:rsid w:val="004C6D4F"/>
    <w:rsid w:val="004C72A7"/>
    <w:rsid w:val="004C7541"/>
    <w:rsid w:val="004C7C0B"/>
    <w:rsid w:val="004D0749"/>
    <w:rsid w:val="004D07A7"/>
    <w:rsid w:val="004D1E71"/>
    <w:rsid w:val="004D23FA"/>
    <w:rsid w:val="004D2CDF"/>
    <w:rsid w:val="004D33CE"/>
    <w:rsid w:val="004D43FE"/>
    <w:rsid w:val="004D4845"/>
    <w:rsid w:val="004D48CB"/>
    <w:rsid w:val="004D6AF6"/>
    <w:rsid w:val="004D74A7"/>
    <w:rsid w:val="004D7C86"/>
    <w:rsid w:val="004E0197"/>
    <w:rsid w:val="004E1122"/>
    <w:rsid w:val="004E13C7"/>
    <w:rsid w:val="004E1409"/>
    <w:rsid w:val="004E1A87"/>
    <w:rsid w:val="004E1BB0"/>
    <w:rsid w:val="004E3030"/>
    <w:rsid w:val="004E3311"/>
    <w:rsid w:val="004E38EC"/>
    <w:rsid w:val="004E3933"/>
    <w:rsid w:val="004E4549"/>
    <w:rsid w:val="004E4C83"/>
    <w:rsid w:val="004E4D53"/>
    <w:rsid w:val="004E4D84"/>
    <w:rsid w:val="004E4EBC"/>
    <w:rsid w:val="004E5104"/>
    <w:rsid w:val="004E5271"/>
    <w:rsid w:val="004E57AF"/>
    <w:rsid w:val="004E5B06"/>
    <w:rsid w:val="004E5FA8"/>
    <w:rsid w:val="004E6374"/>
    <w:rsid w:val="004E684C"/>
    <w:rsid w:val="004E6FF1"/>
    <w:rsid w:val="004E76DB"/>
    <w:rsid w:val="004E7887"/>
    <w:rsid w:val="004E794D"/>
    <w:rsid w:val="004F1F90"/>
    <w:rsid w:val="004F2401"/>
    <w:rsid w:val="004F2859"/>
    <w:rsid w:val="004F2A44"/>
    <w:rsid w:val="004F2DAD"/>
    <w:rsid w:val="004F34B0"/>
    <w:rsid w:val="004F34F7"/>
    <w:rsid w:val="004F55D6"/>
    <w:rsid w:val="004F565A"/>
    <w:rsid w:val="004F571B"/>
    <w:rsid w:val="004F6049"/>
    <w:rsid w:val="004F64EB"/>
    <w:rsid w:val="004F7A74"/>
    <w:rsid w:val="004F7E9E"/>
    <w:rsid w:val="00500250"/>
    <w:rsid w:val="00500264"/>
    <w:rsid w:val="00500824"/>
    <w:rsid w:val="00500DAB"/>
    <w:rsid w:val="00501144"/>
    <w:rsid w:val="005013EF"/>
    <w:rsid w:val="005019E0"/>
    <w:rsid w:val="0050211F"/>
    <w:rsid w:val="005022E7"/>
    <w:rsid w:val="00502A93"/>
    <w:rsid w:val="00503209"/>
    <w:rsid w:val="005042F3"/>
    <w:rsid w:val="00506083"/>
    <w:rsid w:val="0050619E"/>
    <w:rsid w:val="00506B86"/>
    <w:rsid w:val="00506EEC"/>
    <w:rsid w:val="00506FD4"/>
    <w:rsid w:val="005072CE"/>
    <w:rsid w:val="005107FF"/>
    <w:rsid w:val="00510CBC"/>
    <w:rsid w:val="00510E8F"/>
    <w:rsid w:val="0051102D"/>
    <w:rsid w:val="005110C9"/>
    <w:rsid w:val="00511201"/>
    <w:rsid w:val="005112A5"/>
    <w:rsid w:val="005115DC"/>
    <w:rsid w:val="005115DE"/>
    <w:rsid w:val="00511F48"/>
    <w:rsid w:val="00512448"/>
    <w:rsid w:val="0051253A"/>
    <w:rsid w:val="0051266C"/>
    <w:rsid w:val="005130A5"/>
    <w:rsid w:val="00513AF0"/>
    <w:rsid w:val="00513B72"/>
    <w:rsid w:val="00515277"/>
    <w:rsid w:val="005158C2"/>
    <w:rsid w:val="005169DE"/>
    <w:rsid w:val="0051785D"/>
    <w:rsid w:val="00517913"/>
    <w:rsid w:val="0052005F"/>
    <w:rsid w:val="00520200"/>
    <w:rsid w:val="00520E2D"/>
    <w:rsid w:val="00520F04"/>
    <w:rsid w:val="005210F2"/>
    <w:rsid w:val="00521717"/>
    <w:rsid w:val="0052177F"/>
    <w:rsid w:val="005224B2"/>
    <w:rsid w:val="00523B23"/>
    <w:rsid w:val="00523DFA"/>
    <w:rsid w:val="00524E8C"/>
    <w:rsid w:val="005254BC"/>
    <w:rsid w:val="005256FC"/>
    <w:rsid w:val="00525DE7"/>
    <w:rsid w:val="00526C27"/>
    <w:rsid w:val="00526DFF"/>
    <w:rsid w:val="00527473"/>
    <w:rsid w:val="00527EF9"/>
    <w:rsid w:val="005305FF"/>
    <w:rsid w:val="00530C9B"/>
    <w:rsid w:val="00532334"/>
    <w:rsid w:val="005324AF"/>
    <w:rsid w:val="0053402C"/>
    <w:rsid w:val="00534090"/>
    <w:rsid w:val="00534ABA"/>
    <w:rsid w:val="00535FFF"/>
    <w:rsid w:val="0053616F"/>
    <w:rsid w:val="0053617B"/>
    <w:rsid w:val="005368AD"/>
    <w:rsid w:val="00536EF9"/>
    <w:rsid w:val="005370BC"/>
    <w:rsid w:val="00537480"/>
    <w:rsid w:val="00537839"/>
    <w:rsid w:val="00537B35"/>
    <w:rsid w:val="00537DE7"/>
    <w:rsid w:val="00537EC4"/>
    <w:rsid w:val="00537FE4"/>
    <w:rsid w:val="0054027D"/>
    <w:rsid w:val="00541222"/>
    <w:rsid w:val="00541A8D"/>
    <w:rsid w:val="00543250"/>
    <w:rsid w:val="00544DA0"/>
    <w:rsid w:val="005454BD"/>
    <w:rsid w:val="005457E4"/>
    <w:rsid w:val="00546AA7"/>
    <w:rsid w:val="00546C49"/>
    <w:rsid w:val="0055010B"/>
    <w:rsid w:val="00550D59"/>
    <w:rsid w:val="0055110D"/>
    <w:rsid w:val="005516D8"/>
    <w:rsid w:val="00551F81"/>
    <w:rsid w:val="0055210D"/>
    <w:rsid w:val="0055210F"/>
    <w:rsid w:val="00552CD7"/>
    <w:rsid w:val="005533BE"/>
    <w:rsid w:val="00554FFB"/>
    <w:rsid w:val="005568DE"/>
    <w:rsid w:val="00556C07"/>
    <w:rsid w:val="0055718F"/>
    <w:rsid w:val="00557C50"/>
    <w:rsid w:val="00560663"/>
    <w:rsid w:val="005606B6"/>
    <w:rsid w:val="005608D6"/>
    <w:rsid w:val="00560905"/>
    <w:rsid w:val="00560AB0"/>
    <w:rsid w:val="00560F19"/>
    <w:rsid w:val="00561E6B"/>
    <w:rsid w:val="005621D2"/>
    <w:rsid w:val="005621E0"/>
    <w:rsid w:val="00562D90"/>
    <w:rsid w:val="00563364"/>
    <w:rsid w:val="00563A23"/>
    <w:rsid w:val="00563A5A"/>
    <w:rsid w:val="00563C61"/>
    <w:rsid w:val="00563ECB"/>
    <w:rsid w:val="00563F47"/>
    <w:rsid w:val="005640BB"/>
    <w:rsid w:val="0056430F"/>
    <w:rsid w:val="00564C23"/>
    <w:rsid w:val="00565406"/>
    <w:rsid w:val="00565570"/>
    <w:rsid w:val="005657DD"/>
    <w:rsid w:val="00565B10"/>
    <w:rsid w:val="00565B29"/>
    <w:rsid w:val="00565C0F"/>
    <w:rsid w:val="005664CC"/>
    <w:rsid w:val="0056664B"/>
    <w:rsid w:val="00567588"/>
    <w:rsid w:val="00567992"/>
    <w:rsid w:val="00567C3C"/>
    <w:rsid w:val="00567F41"/>
    <w:rsid w:val="005702F8"/>
    <w:rsid w:val="00570581"/>
    <w:rsid w:val="00571231"/>
    <w:rsid w:val="00571767"/>
    <w:rsid w:val="00571E44"/>
    <w:rsid w:val="005720EA"/>
    <w:rsid w:val="005726B1"/>
    <w:rsid w:val="005735E6"/>
    <w:rsid w:val="00573E61"/>
    <w:rsid w:val="0057411B"/>
    <w:rsid w:val="00574525"/>
    <w:rsid w:val="005746C6"/>
    <w:rsid w:val="00574778"/>
    <w:rsid w:val="0057498F"/>
    <w:rsid w:val="00574DE9"/>
    <w:rsid w:val="00575DF4"/>
    <w:rsid w:val="00575E79"/>
    <w:rsid w:val="0057765D"/>
    <w:rsid w:val="005777FC"/>
    <w:rsid w:val="005808EB"/>
    <w:rsid w:val="00580D37"/>
    <w:rsid w:val="00581FA0"/>
    <w:rsid w:val="00582B90"/>
    <w:rsid w:val="00583321"/>
    <w:rsid w:val="00583346"/>
    <w:rsid w:val="0058341E"/>
    <w:rsid w:val="005842EB"/>
    <w:rsid w:val="00584C2F"/>
    <w:rsid w:val="00584F3A"/>
    <w:rsid w:val="005853AB"/>
    <w:rsid w:val="005855B2"/>
    <w:rsid w:val="00585748"/>
    <w:rsid w:val="005859C5"/>
    <w:rsid w:val="00585C79"/>
    <w:rsid w:val="00585DD5"/>
    <w:rsid w:val="00586144"/>
    <w:rsid w:val="00586908"/>
    <w:rsid w:val="00587785"/>
    <w:rsid w:val="0058788D"/>
    <w:rsid w:val="00587E29"/>
    <w:rsid w:val="00587FE6"/>
    <w:rsid w:val="00591698"/>
    <w:rsid w:val="00592173"/>
    <w:rsid w:val="00592E92"/>
    <w:rsid w:val="005935A2"/>
    <w:rsid w:val="005937C0"/>
    <w:rsid w:val="00593B87"/>
    <w:rsid w:val="00593C1C"/>
    <w:rsid w:val="00594143"/>
    <w:rsid w:val="00594543"/>
    <w:rsid w:val="00594612"/>
    <w:rsid w:val="00595873"/>
    <w:rsid w:val="00595B45"/>
    <w:rsid w:val="00595CDD"/>
    <w:rsid w:val="005964BB"/>
    <w:rsid w:val="00596A70"/>
    <w:rsid w:val="00596BD3"/>
    <w:rsid w:val="00596BE7"/>
    <w:rsid w:val="00596C3E"/>
    <w:rsid w:val="005977DD"/>
    <w:rsid w:val="005A04BD"/>
    <w:rsid w:val="005A05F8"/>
    <w:rsid w:val="005A0A3F"/>
    <w:rsid w:val="005A114F"/>
    <w:rsid w:val="005A1F49"/>
    <w:rsid w:val="005A2364"/>
    <w:rsid w:val="005A2480"/>
    <w:rsid w:val="005A2B2C"/>
    <w:rsid w:val="005A2D6B"/>
    <w:rsid w:val="005A3252"/>
    <w:rsid w:val="005A33F7"/>
    <w:rsid w:val="005A3F37"/>
    <w:rsid w:val="005A40CF"/>
    <w:rsid w:val="005A4A9C"/>
    <w:rsid w:val="005A4BAE"/>
    <w:rsid w:val="005A574D"/>
    <w:rsid w:val="005A5B5C"/>
    <w:rsid w:val="005A629D"/>
    <w:rsid w:val="005A6B1F"/>
    <w:rsid w:val="005A6E93"/>
    <w:rsid w:val="005A707A"/>
    <w:rsid w:val="005A7340"/>
    <w:rsid w:val="005A7F93"/>
    <w:rsid w:val="005B07EA"/>
    <w:rsid w:val="005B0B20"/>
    <w:rsid w:val="005B0BD6"/>
    <w:rsid w:val="005B0EFB"/>
    <w:rsid w:val="005B1060"/>
    <w:rsid w:val="005B12B9"/>
    <w:rsid w:val="005B17C1"/>
    <w:rsid w:val="005B2A0F"/>
    <w:rsid w:val="005B31F0"/>
    <w:rsid w:val="005B3737"/>
    <w:rsid w:val="005B3932"/>
    <w:rsid w:val="005B3A42"/>
    <w:rsid w:val="005B3E6B"/>
    <w:rsid w:val="005B5D40"/>
    <w:rsid w:val="005B5EFC"/>
    <w:rsid w:val="005B6412"/>
    <w:rsid w:val="005B68A7"/>
    <w:rsid w:val="005B6AC3"/>
    <w:rsid w:val="005C055E"/>
    <w:rsid w:val="005C0FA1"/>
    <w:rsid w:val="005C1615"/>
    <w:rsid w:val="005C1D98"/>
    <w:rsid w:val="005C1DA5"/>
    <w:rsid w:val="005C2154"/>
    <w:rsid w:val="005C2559"/>
    <w:rsid w:val="005C2873"/>
    <w:rsid w:val="005C34FC"/>
    <w:rsid w:val="005C3B5C"/>
    <w:rsid w:val="005C3C7F"/>
    <w:rsid w:val="005C4B77"/>
    <w:rsid w:val="005C5143"/>
    <w:rsid w:val="005C5639"/>
    <w:rsid w:val="005C5742"/>
    <w:rsid w:val="005C7273"/>
    <w:rsid w:val="005C760E"/>
    <w:rsid w:val="005C7E9E"/>
    <w:rsid w:val="005D049C"/>
    <w:rsid w:val="005D054D"/>
    <w:rsid w:val="005D18C9"/>
    <w:rsid w:val="005D1B72"/>
    <w:rsid w:val="005D2338"/>
    <w:rsid w:val="005D2471"/>
    <w:rsid w:val="005D2779"/>
    <w:rsid w:val="005D610C"/>
    <w:rsid w:val="005D6FE2"/>
    <w:rsid w:val="005D74E7"/>
    <w:rsid w:val="005D7F7B"/>
    <w:rsid w:val="005E0341"/>
    <w:rsid w:val="005E18A3"/>
    <w:rsid w:val="005E3BCD"/>
    <w:rsid w:val="005E4A87"/>
    <w:rsid w:val="005E4DA5"/>
    <w:rsid w:val="005E4F6F"/>
    <w:rsid w:val="005E503E"/>
    <w:rsid w:val="005E59C7"/>
    <w:rsid w:val="005E5E7B"/>
    <w:rsid w:val="005E6095"/>
    <w:rsid w:val="005E6A3F"/>
    <w:rsid w:val="005E6DB8"/>
    <w:rsid w:val="005E7228"/>
    <w:rsid w:val="005E7284"/>
    <w:rsid w:val="005E7B1C"/>
    <w:rsid w:val="005E7BAC"/>
    <w:rsid w:val="005F0E5C"/>
    <w:rsid w:val="005F134E"/>
    <w:rsid w:val="005F1365"/>
    <w:rsid w:val="005F1958"/>
    <w:rsid w:val="005F2C1F"/>
    <w:rsid w:val="005F2E44"/>
    <w:rsid w:val="005F3690"/>
    <w:rsid w:val="005F3986"/>
    <w:rsid w:val="005F44D2"/>
    <w:rsid w:val="005F480E"/>
    <w:rsid w:val="005F4C57"/>
    <w:rsid w:val="005F5F0E"/>
    <w:rsid w:val="005F5F41"/>
    <w:rsid w:val="005F6774"/>
    <w:rsid w:val="005F79AA"/>
    <w:rsid w:val="0060044B"/>
    <w:rsid w:val="00600C60"/>
    <w:rsid w:val="006010D3"/>
    <w:rsid w:val="00601341"/>
    <w:rsid w:val="006013D7"/>
    <w:rsid w:val="006014DB"/>
    <w:rsid w:val="00601587"/>
    <w:rsid w:val="00602079"/>
    <w:rsid w:val="006022F3"/>
    <w:rsid w:val="00602579"/>
    <w:rsid w:val="00602773"/>
    <w:rsid w:val="00602BA4"/>
    <w:rsid w:val="00602C9D"/>
    <w:rsid w:val="00602DA2"/>
    <w:rsid w:val="00602FF4"/>
    <w:rsid w:val="00603228"/>
    <w:rsid w:val="00604ACD"/>
    <w:rsid w:val="00604C15"/>
    <w:rsid w:val="00604DC2"/>
    <w:rsid w:val="00605EEE"/>
    <w:rsid w:val="006060C4"/>
    <w:rsid w:val="006067B7"/>
    <w:rsid w:val="00607C35"/>
    <w:rsid w:val="00607E8C"/>
    <w:rsid w:val="006116FE"/>
    <w:rsid w:val="00611777"/>
    <w:rsid w:val="0061189F"/>
    <w:rsid w:val="0061219B"/>
    <w:rsid w:val="0061226C"/>
    <w:rsid w:val="006122A2"/>
    <w:rsid w:val="00612D05"/>
    <w:rsid w:val="00613119"/>
    <w:rsid w:val="00613FB6"/>
    <w:rsid w:val="006140C6"/>
    <w:rsid w:val="00614134"/>
    <w:rsid w:val="00614241"/>
    <w:rsid w:val="0061428D"/>
    <w:rsid w:val="00615411"/>
    <w:rsid w:val="0061599E"/>
    <w:rsid w:val="00615AC7"/>
    <w:rsid w:val="006161FF"/>
    <w:rsid w:val="006162E6"/>
    <w:rsid w:val="006171A5"/>
    <w:rsid w:val="00620309"/>
    <w:rsid w:val="0062159D"/>
    <w:rsid w:val="00621680"/>
    <w:rsid w:val="00621E03"/>
    <w:rsid w:val="00621EC5"/>
    <w:rsid w:val="006223E0"/>
    <w:rsid w:val="006224D0"/>
    <w:rsid w:val="00622BCE"/>
    <w:rsid w:val="00622E29"/>
    <w:rsid w:val="00623643"/>
    <w:rsid w:val="00624018"/>
    <w:rsid w:val="006240C4"/>
    <w:rsid w:val="00625304"/>
    <w:rsid w:val="0062581B"/>
    <w:rsid w:val="006261F4"/>
    <w:rsid w:val="00627310"/>
    <w:rsid w:val="0062775F"/>
    <w:rsid w:val="006307CB"/>
    <w:rsid w:val="0063164E"/>
    <w:rsid w:val="0063191D"/>
    <w:rsid w:val="00631A78"/>
    <w:rsid w:val="00633488"/>
    <w:rsid w:val="00633581"/>
    <w:rsid w:val="006339AF"/>
    <w:rsid w:val="00633C47"/>
    <w:rsid w:val="006348F7"/>
    <w:rsid w:val="0063512D"/>
    <w:rsid w:val="006358FB"/>
    <w:rsid w:val="00635AE2"/>
    <w:rsid w:val="00635E1E"/>
    <w:rsid w:val="006366B8"/>
    <w:rsid w:val="0063677C"/>
    <w:rsid w:val="00636972"/>
    <w:rsid w:val="00636B69"/>
    <w:rsid w:val="00636BC2"/>
    <w:rsid w:val="00637B96"/>
    <w:rsid w:val="006404D1"/>
    <w:rsid w:val="00640F43"/>
    <w:rsid w:val="006412CA"/>
    <w:rsid w:val="00641FF6"/>
    <w:rsid w:val="006420DA"/>
    <w:rsid w:val="00643588"/>
    <w:rsid w:val="00643AC1"/>
    <w:rsid w:val="00643D62"/>
    <w:rsid w:val="006444EC"/>
    <w:rsid w:val="00644A5E"/>
    <w:rsid w:val="00644A6C"/>
    <w:rsid w:val="00644D69"/>
    <w:rsid w:val="006457A8"/>
    <w:rsid w:val="00645C92"/>
    <w:rsid w:val="00645EA0"/>
    <w:rsid w:val="00645F76"/>
    <w:rsid w:val="00646A57"/>
    <w:rsid w:val="00646EB0"/>
    <w:rsid w:val="0064714D"/>
    <w:rsid w:val="0064727D"/>
    <w:rsid w:val="006472A0"/>
    <w:rsid w:val="00647B32"/>
    <w:rsid w:val="00647C27"/>
    <w:rsid w:val="00650453"/>
    <w:rsid w:val="006519E6"/>
    <w:rsid w:val="00651CDE"/>
    <w:rsid w:val="00652326"/>
    <w:rsid w:val="00652907"/>
    <w:rsid w:val="00652E06"/>
    <w:rsid w:val="00653FC4"/>
    <w:rsid w:val="00654284"/>
    <w:rsid w:val="00654563"/>
    <w:rsid w:val="00654F91"/>
    <w:rsid w:val="00655361"/>
    <w:rsid w:val="00656253"/>
    <w:rsid w:val="00656799"/>
    <w:rsid w:val="00656B77"/>
    <w:rsid w:val="00656E72"/>
    <w:rsid w:val="006578A1"/>
    <w:rsid w:val="0066137B"/>
    <w:rsid w:val="0066174E"/>
    <w:rsid w:val="00661BBB"/>
    <w:rsid w:val="00661E57"/>
    <w:rsid w:val="00661EEE"/>
    <w:rsid w:val="006629E4"/>
    <w:rsid w:val="00662E3F"/>
    <w:rsid w:val="00663E47"/>
    <w:rsid w:val="006644A7"/>
    <w:rsid w:val="00664BDE"/>
    <w:rsid w:val="00665085"/>
    <w:rsid w:val="0066565B"/>
    <w:rsid w:val="00665C44"/>
    <w:rsid w:val="00666284"/>
    <w:rsid w:val="006667F3"/>
    <w:rsid w:val="00667AEA"/>
    <w:rsid w:val="006704FA"/>
    <w:rsid w:val="00670687"/>
    <w:rsid w:val="0067094B"/>
    <w:rsid w:val="00670DC5"/>
    <w:rsid w:val="00671189"/>
    <w:rsid w:val="00671652"/>
    <w:rsid w:val="00671AFE"/>
    <w:rsid w:val="00671FAA"/>
    <w:rsid w:val="00672156"/>
    <w:rsid w:val="00673C35"/>
    <w:rsid w:val="006745F3"/>
    <w:rsid w:val="00675DA5"/>
    <w:rsid w:val="006767DD"/>
    <w:rsid w:val="00677ACE"/>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C5A"/>
    <w:rsid w:val="00684D9B"/>
    <w:rsid w:val="006850B7"/>
    <w:rsid w:val="00685BCF"/>
    <w:rsid w:val="006871D0"/>
    <w:rsid w:val="0068751F"/>
    <w:rsid w:val="00687A0B"/>
    <w:rsid w:val="00687ADC"/>
    <w:rsid w:val="006900D1"/>
    <w:rsid w:val="0069012E"/>
    <w:rsid w:val="00690297"/>
    <w:rsid w:val="0069115A"/>
    <w:rsid w:val="006912F1"/>
    <w:rsid w:val="00691387"/>
    <w:rsid w:val="006917F8"/>
    <w:rsid w:val="0069268F"/>
    <w:rsid w:val="006927F2"/>
    <w:rsid w:val="006931E1"/>
    <w:rsid w:val="00694310"/>
    <w:rsid w:val="00694700"/>
    <w:rsid w:val="00694803"/>
    <w:rsid w:val="00694AFE"/>
    <w:rsid w:val="00694CE8"/>
    <w:rsid w:val="0069569E"/>
    <w:rsid w:val="006956C6"/>
    <w:rsid w:val="00696EE3"/>
    <w:rsid w:val="00697139"/>
    <w:rsid w:val="0069715D"/>
    <w:rsid w:val="00697392"/>
    <w:rsid w:val="006973E5"/>
    <w:rsid w:val="00697664"/>
    <w:rsid w:val="00697681"/>
    <w:rsid w:val="0069770C"/>
    <w:rsid w:val="00697E8F"/>
    <w:rsid w:val="006A08F2"/>
    <w:rsid w:val="006A0E8C"/>
    <w:rsid w:val="006A151A"/>
    <w:rsid w:val="006A1E62"/>
    <w:rsid w:val="006A2A12"/>
    <w:rsid w:val="006A2E9C"/>
    <w:rsid w:val="006A35E0"/>
    <w:rsid w:val="006A377F"/>
    <w:rsid w:val="006A384A"/>
    <w:rsid w:val="006A3875"/>
    <w:rsid w:val="006A3D40"/>
    <w:rsid w:val="006A47EE"/>
    <w:rsid w:val="006A561D"/>
    <w:rsid w:val="006A5A0C"/>
    <w:rsid w:val="006A5BA0"/>
    <w:rsid w:val="006A5BB1"/>
    <w:rsid w:val="006A5F88"/>
    <w:rsid w:val="006A63C0"/>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0E71"/>
    <w:rsid w:val="006C187F"/>
    <w:rsid w:val="006C19BC"/>
    <w:rsid w:val="006C19D5"/>
    <w:rsid w:val="006C1B44"/>
    <w:rsid w:val="006C1F77"/>
    <w:rsid w:val="006C1FE5"/>
    <w:rsid w:val="006C2211"/>
    <w:rsid w:val="006C3031"/>
    <w:rsid w:val="006C3607"/>
    <w:rsid w:val="006C3990"/>
    <w:rsid w:val="006C3ED2"/>
    <w:rsid w:val="006C4233"/>
    <w:rsid w:val="006C42E7"/>
    <w:rsid w:val="006C4308"/>
    <w:rsid w:val="006C4422"/>
    <w:rsid w:val="006C5CCA"/>
    <w:rsid w:val="006C625F"/>
    <w:rsid w:val="006C78A6"/>
    <w:rsid w:val="006C7AB4"/>
    <w:rsid w:val="006D006B"/>
    <w:rsid w:val="006D011F"/>
    <w:rsid w:val="006D090B"/>
    <w:rsid w:val="006D0A00"/>
    <w:rsid w:val="006D105C"/>
    <w:rsid w:val="006D283C"/>
    <w:rsid w:val="006D30E7"/>
    <w:rsid w:val="006D4562"/>
    <w:rsid w:val="006D4872"/>
    <w:rsid w:val="006D48E7"/>
    <w:rsid w:val="006D4947"/>
    <w:rsid w:val="006D544B"/>
    <w:rsid w:val="006D5F16"/>
    <w:rsid w:val="006D63AD"/>
    <w:rsid w:val="006D6764"/>
    <w:rsid w:val="006D67D9"/>
    <w:rsid w:val="006D6BED"/>
    <w:rsid w:val="006D6C93"/>
    <w:rsid w:val="006D7573"/>
    <w:rsid w:val="006D7990"/>
    <w:rsid w:val="006E0340"/>
    <w:rsid w:val="006E06F9"/>
    <w:rsid w:val="006E07A9"/>
    <w:rsid w:val="006E0D91"/>
    <w:rsid w:val="006E123B"/>
    <w:rsid w:val="006E1706"/>
    <w:rsid w:val="006E3CB2"/>
    <w:rsid w:val="006E3DA8"/>
    <w:rsid w:val="006E5DAA"/>
    <w:rsid w:val="006E7006"/>
    <w:rsid w:val="006E73F2"/>
    <w:rsid w:val="006E75E0"/>
    <w:rsid w:val="006E7B48"/>
    <w:rsid w:val="006F00E7"/>
    <w:rsid w:val="006F0F6E"/>
    <w:rsid w:val="006F19E1"/>
    <w:rsid w:val="006F1B22"/>
    <w:rsid w:val="006F1BA4"/>
    <w:rsid w:val="006F2259"/>
    <w:rsid w:val="006F23E1"/>
    <w:rsid w:val="006F2CB3"/>
    <w:rsid w:val="006F2F8F"/>
    <w:rsid w:val="006F2FDA"/>
    <w:rsid w:val="006F2FE5"/>
    <w:rsid w:val="006F3014"/>
    <w:rsid w:val="006F3460"/>
    <w:rsid w:val="006F34FE"/>
    <w:rsid w:val="006F3615"/>
    <w:rsid w:val="006F3FA3"/>
    <w:rsid w:val="006F445F"/>
    <w:rsid w:val="006F4649"/>
    <w:rsid w:val="006F48BA"/>
    <w:rsid w:val="006F4AF9"/>
    <w:rsid w:val="006F54EB"/>
    <w:rsid w:val="006F5CC1"/>
    <w:rsid w:val="006F67A5"/>
    <w:rsid w:val="006F762D"/>
    <w:rsid w:val="00700015"/>
    <w:rsid w:val="00700121"/>
    <w:rsid w:val="00700492"/>
    <w:rsid w:val="00700639"/>
    <w:rsid w:val="0070167E"/>
    <w:rsid w:val="00701E1B"/>
    <w:rsid w:val="00702ED0"/>
    <w:rsid w:val="00703C09"/>
    <w:rsid w:val="0070434A"/>
    <w:rsid w:val="0070466B"/>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18D"/>
    <w:rsid w:val="00712B71"/>
    <w:rsid w:val="00712E55"/>
    <w:rsid w:val="00713023"/>
    <w:rsid w:val="0071322C"/>
    <w:rsid w:val="00713779"/>
    <w:rsid w:val="00713989"/>
    <w:rsid w:val="00713DCF"/>
    <w:rsid w:val="00714004"/>
    <w:rsid w:val="00714391"/>
    <w:rsid w:val="0071458E"/>
    <w:rsid w:val="00714631"/>
    <w:rsid w:val="00714A16"/>
    <w:rsid w:val="00714A21"/>
    <w:rsid w:val="00714B6E"/>
    <w:rsid w:val="0071512F"/>
    <w:rsid w:val="007168D2"/>
    <w:rsid w:val="007169AC"/>
    <w:rsid w:val="007169DD"/>
    <w:rsid w:val="00717679"/>
    <w:rsid w:val="00717B67"/>
    <w:rsid w:val="007206A2"/>
    <w:rsid w:val="00720B38"/>
    <w:rsid w:val="00720CA7"/>
    <w:rsid w:val="00720DBB"/>
    <w:rsid w:val="0072147B"/>
    <w:rsid w:val="0072181E"/>
    <w:rsid w:val="00722267"/>
    <w:rsid w:val="007225ED"/>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947"/>
    <w:rsid w:val="00730EA6"/>
    <w:rsid w:val="0073134F"/>
    <w:rsid w:val="00731C15"/>
    <w:rsid w:val="00732045"/>
    <w:rsid w:val="007322A0"/>
    <w:rsid w:val="00732C1A"/>
    <w:rsid w:val="00733901"/>
    <w:rsid w:val="00733CDC"/>
    <w:rsid w:val="00734B9A"/>
    <w:rsid w:val="00735695"/>
    <w:rsid w:val="00735E22"/>
    <w:rsid w:val="007360CB"/>
    <w:rsid w:val="00736D35"/>
    <w:rsid w:val="00737566"/>
    <w:rsid w:val="00740CB6"/>
    <w:rsid w:val="00741BA2"/>
    <w:rsid w:val="00741CF4"/>
    <w:rsid w:val="00741DCC"/>
    <w:rsid w:val="00741DE2"/>
    <w:rsid w:val="007421A1"/>
    <w:rsid w:val="007427FE"/>
    <w:rsid w:val="00742C51"/>
    <w:rsid w:val="00743445"/>
    <w:rsid w:val="007447CE"/>
    <w:rsid w:val="00745264"/>
    <w:rsid w:val="007458F8"/>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43DD"/>
    <w:rsid w:val="007552DF"/>
    <w:rsid w:val="00755663"/>
    <w:rsid w:val="00756386"/>
    <w:rsid w:val="00756603"/>
    <w:rsid w:val="007574B2"/>
    <w:rsid w:val="007574D9"/>
    <w:rsid w:val="007575C0"/>
    <w:rsid w:val="00757886"/>
    <w:rsid w:val="00757D2F"/>
    <w:rsid w:val="00757ED2"/>
    <w:rsid w:val="0076000E"/>
    <w:rsid w:val="007608EB"/>
    <w:rsid w:val="00760BF2"/>
    <w:rsid w:val="00760C00"/>
    <w:rsid w:val="007610E9"/>
    <w:rsid w:val="0076165D"/>
    <w:rsid w:val="00761728"/>
    <w:rsid w:val="00761C6C"/>
    <w:rsid w:val="00762B72"/>
    <w:rsid w:val="0076396C"/>
    <w:rsid w:val="00763B75"/>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AF4"/>
    <w:rsid w:val="00772C3E"/>
    <w:rsid w:val="0077324C"/>
    <w:rsid w:val="007736E8"/>
    <w:rsid w:val="00774374"/>
    <w:rsid w:val="00774ACE"/>
    <w:rsid w:val="00775823"/>
    <w:rsid w:val="00775F57"/>
    <w:rsid w:val="00776584"/>
    <w:rsid w:val="007769EF"/>
    <w:rsid w:val="00776D4F"/>
    <w:rsid w:val="00776DDC"/>
    <w:rsid w:val="00776F88"/>
    <w:rsid w:val="007770F9"/>
    <w:rsid w:val="00777179"/>
    <w:rsid w:val="00777945"/>
    <w:rsid w:val="00777D40"/>
    <w:rsid w:val="00780304"/>
    <w:rsid w:val="00780B8D"/>
    <w:rsid w:val="00780B8E"/>
    <w:rsid w:val="00781649"/>
    <w:rsid w:val="0078254E"/>
    <w:rsid w:val="00782628"/>
    <w:rsid w:val="007826AB"/>
    <w:rsid w:val="00782845"/>
    <w:rsid w:val="007840E2"/>
    <w:rsid w:val="0078569F"/>
    <w:rsid w:val="00785803"/>
    <w:rsid w:val="00785EB4"/>
    <w:rsid w:val="0078609A"/>
    <w:rsid w:val="00786F85"/>
    <w:rsid w:val="0078731A"/>
    <w:rsid w:val="00787487"/>
    <w:rsid w:val="007906F1"/>
    <w:rsid w:val="00790EDA"/>
    <w:rsid w:val="00791349"/>
    <w:rsid w:val="00791909"/>
    <w:rsid w:val="00791D85"/>
    <w:rsid w:val="00791DAF"/>
    <w:rsid w:val="007924CA"/>
    <w:rsid w:val="0079271B"/>
    <w:rsid w:val="00794CBF"/>
    <w:rsid w:val="00795365"/>
    <w:rsid w:val="0079567E"/>
    <w:rsid w:val="007961D5"/>
    <w:rsid w:val="00796A6F"/>
    <w:rsid w:val="00796C5D"/>
    <w:rsid w:val="00797B06"/>
    <w:rsid w:val="00797B9C"/>
    <w:rsid w:val="00797CB9"/>
    <w:rsid w:val="007A0483"/>
    <w:rsid w:val="007A0C0A"/>
    <w:rsid w:val="007A1065"/>
    <w:rsid w:val="007A1D86"/>
    <w:rsid w:val="007A2A97"/>
    <w:rsid w:val="007A2CDC"/>
    <w:rsid w:val="007A371B"/>
    <w:rsid w:val="007A3832"/>
    <w:rsid w:val="007A3A0F"/>
    <w:rsid w:val="007A3E60"/>
    <w:rsid w:val="007A407D"/>
    <w:rsid w:val="007A464F"/>
    <w:rsid w:val="007A4BF2"/>
    <w:rsid w:val="007A5C63"/>
    <w:rsid w:val="007A5EC3"/>
    <w:rsid w:val="007A6196"/>
    <w:rsid w:val="007A63D5"/>
    <w:rsid w:val="007A689A"/>
    <w:rsid w:val="007A68EA"/>
    <w:rsid w:val="007A6B7D"/>
    <w:rsid w:val="007A7629"/>
    <w:rsid w:val="007B1027"/>
    <w:rsid w:val="007B11AE"/>
    <w:rsid w:val="007B1691"/>
    <w:rsid w:val="007B174F"/>
    <w:rsid w:val="007B1863"/>
    <w:rsid w:val="007B1CF4"/>
    <w:rsid w:val="007B22E0"/>
    <w:rsid w:val="007B28CA"/>
    <w:rsid w:val="007B3561"/>
    <w:rsid w:val="007B358D"/>
    <w:rsid w:val="007B4059"/>
    <w:rsid w:val="007B5401"/>
    <w:rsid w:val="007B5FB4"/>
    <w:rsid w:val="007B6680"/>
    <w:rsid w:val="007B6B2B"/>
    <w:rsid w:val="007B7949"/>
    <w:rsid w:val="007B797B"/>
    <w:rsid w:val="007B7D30"/>
    <w:rsid w:val="007C0676"/>
    <w:rsid w:val="007C0E1A"/>
    <w:rsid w:val="007C0FA9"/>
    <w:rsid w:val="007C13F7"/>
    <w:rsid w:val="007C2413"/>
    <w:rsid w:val="007C3152"/>
    <w:rsid w:val="007C333B"/>
    <w:rsid w:val="007C3914"/>
    <w:rsid w:val="007C3CEA"/>
    <w:rsid w:val="007C3D92"/>
    <w:rsid w:val="007C3E98"/>
    <w:rsid w:val="007C3FAF"/>
    <w:rsid w:val="007C5A8F"/>
    <w:rsid w:val="007C5B38"/>
    <w:rsid w:val="007C76E8"/>
    <w:rsid w:val="007D01E6"/>
    <w:rsid w:val="007D035E"/>
    <w:rsid w:val="007D0396"/>
    <w:rsid w:val="007D0644"/>
    <w:rsid w:val="007D1801"/>
    <w:rsid w:val="007D1FE0"/>
    <w:rsid w:val="007D20BB"/>
    <w:rsid w:val="007D22C9"/>
    <w:rsid w:val="007D261E"/>
    <w:rsid w:val="007D2F61"/>
    <w:rsid w:val="007D3004"/>
    <w:rsid w:val="007D3D0E"/>
    <w:rsid w:val="007D3D33"/>
    <w:rsid w:val="007D41C2"/>
    <w:rsid w:val="007D4F02"/>
    <w:rsid w:val="007D6064"/>
    <w:rsid w:val="007D674C"/>
    <w:rsid w:val="007D6B7B"/>
    <w:rsid w:val="007D6CF1"/>
    <w:rsid w:val="007D7131"/>
    <w:rsid w:val="007D76B2"/>
    <w:rsid w:val="007D7BEC"/>
    <w:rsid w:val="007D7CE3"/>
    <w:rsid w:val="007E051A"/>
    <w:rsid w:val="007E0798"/>
    <w:rsid w:val="007E1B72"/>
    <w:rsid w:val="007E2E01"/>
    <w:rsid w:val="007E3158"/>
    <w:rsid w:val="007E3226"/>
    <w:rsid w:val="007E3EE3"/>
    <w:rsid w:val="007E426D"/>
    <w:rsid w:val="007E57DE"/>
    <w:rsid w:val="007E5902"/>
    <w:rsid w:val="007E6719"/>
    <w:rsid w:val="007E68ED"/>
    <w:rsid w:val="007E69ED"/>
    <w:rsid w:val="007E6EF9"/>
    <w:rsid w:val="007E7B2D"/>
    <w:rsid w:val="007F01FA"/>
    <w:rsid w:val="007F0221"/>
    <w:rsid w:val="007F034B"/>
    <w:rsid w:val="007F07B9"/>
    <w:rsid w:val="007F0928"/>
    <w:rsid w:val="007F15CE"/>
    <w:rsid w:val="007F1E88"/>
    <w:rsid w:val="007F22A8"/>
    <w:rsid w:val="007F2CD7"/>
    <w:rsid w:val="007F3450"/>
    <w:rsid w:val="007F3568"/>
    <w:rsid w:val="007F3B1A"/>
    <w:rsid w:val="007F422D"/>
    <w:rsid w:val="007F434D"/>
    <w:rsid w:val="007F4DBA"/>
    <w:rsid w:val="007F519C"/>
    <w:rsid w:val="007F534D"/>
    <w:rsid w:val="007F54A2"/>
    <w:rsid w:val="007F54FE"/>
    <w:rsid w:val="007F5535"/>
    <w:rsid w:val="007F5D32"/>
    <w:rsid w:val="007F72DC"/>
    <w:rsid w:val="007F78A0"/>
    <w:rsid w:val="007F795F"/>
    <w:rsid w:val="0080069C"/>
    <w:rsid w:val="008006FD"/>
    <w:rsid w:val="0080148D"/>
    <w:rsid w:val="0080156B"/>
    <w:rsid w:val="00801A3A"/>
    <w:rsid w:val="0080314D"/>
    <w:rsid w:val="00804114"/>
    <w:rsid w:val="00804634"/>
    <w:rsid w:val="008047E8"/>
    <w:rsid w:val="0080531E"/>
    <w:rsid w:val="0080542F"/>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4A8"/>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279C8"/>
    <w:rsid w:val="0083019A"/>
    <w:rsid w:val="00830BA1"/>
    <w:rsid w:val="00830EB2"/>
    <w:rsid w:val="00830FC5"/>
    <w:rsid w:val="00831652"/>
    <w:rsid w:val="00831E8F"/>
    <w:rsid w:val="0083202E"/>
    <w:rsid w:val="00832747"/>
    <w:rsid w:val="0083304F"/>
    <w:rsid w:val="008334C9"/>
    <w:rsid w:val="00834122"/>
    <w:rsid w:val="0083481F"/>
    <w:rsid w:val="008352C5"/>
    <w:rsid w:val="008358A6"/>
    <w:rsid w:val="008359FB"/>
    <w:rsid w:val="00835C56"/>
    <w:rsid w:val="008360FC"/>
    <w:rsid w:val="00836E81"/>
    <w:rsid w:val="00837781"/>
    <w:rsid w:val="008377C1"/>
    <w:rsid w:val="00837C90"/>
    <w:rsid w:val="00837EB1"/>
    <w:rsid w:val="0084042B"/>
    <w:rsid w:val="008409BB"/>
    <w:rsid w:val="0084184A"/>
    <w:rsid w:val="008423F2"/>
    <w:rsid w:val="00842A30"/>
    <w:rsid w:val="00842F71"/>
    <w:rsid w:val="00843179"/>
    <w:rsid w:val="0084386A"/>
    <w:rsid w:val="00843E0E"/>
    <w:rsid w:val="008442EA"/>
    <w:rsid w:val="00844407"/>
    <w:rsid w:val="00844589"/>
    <w:rsid w:val="00844794"/>
    <w:rsid w:val="00844F85"/>
    <w:rsid w:val="00844FE7"/>
    <w:rsid w:val="00845969"/>
    <w:rsid w:val="008459D7"/>
    <w:rsid w:val="00845F37"/>
    <w:rsid w:val="00845FF5"/>
    <w:rsid w:val="00846001"/>
    <w:rsid w:val="0084615D"/>
    <w:rsid w:val="008463D1"/>
    <w:rsid w:val="0084642A"/>
    <w:rsid w:val="008465C4"/>
    <w:rsid w:val="00846710"/>
    <w:rsid w:val="0084735D"/>
    <w:rsid w:val="008478ED"/>
    <w:rsid w:val="00847A32"/>
    <w:rsid w:val="00851728"/>
    <w:rsid w:val="00851DFF"/>
    <w:rsid w:val="00852C8C"/>
    <w:rsid w:val="00853084"/>
    <w:rsid w:val="00853142"/>
    <w:rsid w:val="0085340F"/>
    <w:rsid w:val="00854074"/>
    <w:rsid w:val="008540A6"/>
    <w:rsid w:val="00854420"/>
    <w:rsid w:val="00854481"/>
    <w:rsid w:val="00854E34"/>
    <w:rsid w:val="00855E90"/>
    <w:rsid w:val="00857591"/>
    <w:rsid w:val="00857E88"/>
    <w:rsid w:val="008612DB"/>
    <w:rsid w:val="0086148F"/>
    <w:rsid w:val="00861B57"/>
    <w:rsid w:val="008628CC"/>
    <w:rsid w:val="00862AC4"/>
    <w:rsid w:val="00862CD0"/>
    <w:rsid w:val="008632AA"/>
    <w:rsid w:val="008633AC"/>
    <w:rsid w:val="008634E3"/>
    <w:rsid w:val="00864627"/>
    <w:rsid w:val="00864635"/>
    <w:rsid w:val="00864678"/>
    <w:rsid w:val="00864C1A"/>
    <w:rsid w:val="00864C79"/>
    <w:rsid w:val="00865217"/>
    <w:rsid w:val="00865297"/>
    <w:rsid w:val="008658AA"/>
    <w:rsid w:val="00865CBD"/>
    <w:rsid w:val="00865FFB"/>
    <w:rsid w:val="00866CF9"/>
    <w:rsid w:val="00866E37"/>
    <w:rsid w:val="00866F9E"/>
    <w:rsid w:val="008672E2"/>
    <w:rsid w:val="00867309"/>
    <w:rsid w:val="0086793D"/>
    <w:rsid w:val="00867B1C"/>
    <w:rsid w:val="0087093D"/>
    <w:rsid w:val="00871075"/>
    <w:rsid w:val="008713D6"/>
    <w:rsid w:val="00871643"/>
    <w:rsid w:val="0087281D"/>
    <w:rsid w:val="008732D8"/>
    <w:rsid w:val="00873377"/>
    <w:rsid w:val="00873577"/>
    <w:rsid w:val="0087409F"/>
    <w:rsid w:val="0087415C"/>
    <w:rsid w:val="008741F0"/>
    <w:rsid w:val="00874D58"/>
    <w:rsid w:val="008750D2"/>
    <w:rsid w:val="00875AB5"/>
    <w:rsid w:val="00875C91"/>
    <w:rsid w:val="00875F85"/>
    <w:rsid w:val="00876C6B"/>
    <w:rsid w:val="00876DC9"/>
    <w:rsid w:val="00877125"/>
    <w:rsid w:val="00877525"/>
    <w:rsid w:val="008777C2"/>
    <w:rsid w:val="008804CB"/>
    <w:rsid w:val="00880D2A"/>
    <w:rsid w:val="00881511"/>
    <w:rsid w:val="00881E4A"/>
    <w:rsid w:val="00882448"/>
    <w:rsid w:val="00882EF2"/>
    <w:rsid w:val="00882F1D"/>
    <w:rsid w:val="00883A4D"/>
    <w:rsid w:val="00883B21"/>
    <w:rsid w:val="00883F8F"/>
    <w:rsid w:val="00884235"/>
    <w:rsid w:val="00884ADE"/>
    <w:rsid w:val="00885285"/>
    <w:rsid w:val="00885985"/>
    <w:rsid w:val="008861F5"/>
    <w:rsid w:val="00886699"/>
    <w:rsid w:val="0088709A"/>
    <w:rsid w:val="00887E09"/>
    <w:rsid w:val="0089199F"/>
    <w:rsid w:val="00891C32"/>
    <w:rsid w:val="00891D7F"/>
    <w:rsid w:val="00892265"/>
    <w:rsid w:val="0089233E"/>
    <w:rsid w:val="00892FE1"/>
    <w:rsid w:val="008930D1"/>
    <w:rsid w:val="0089328F"/>
    <w:rsid w:val="0089330E"/>
    <w:rsid w:val="00893A8E"/>
    <w:rsid w:val="00893E27"/>
    <w:rsid w:val="008945F7"/>
    <w:rsid w:val="0089463D"/>
    <w:rsid w:val="00894908"/>
    <w:rsid w:val="00894B1E"/>
    <w:rsid w:val="0089554F"/>
    <w:rsid w:val="008955E6"/>
    <w:rsid w:val="00895B5F"/>
    <w:rsid w:val="0089637C"/>
    <w:rsid w:val="00896712"/>
    <w:rsid w:val="00896870"/>
    <w:rsid w:val="008969BD"/>
    <w:rsid w:val="00896F0E"/>
    <w:rsid w:val="008977C4"/>
    <w:rsid w:val="008978AA"/>
    <w:rsid w:val="008978DA"/>
    <w:rsid w:val="008A13BD"/>
    <w:rsid w:val="008A1596"/>
    <w:rsid w:val="008A1EDF"/>
    <w:rsid w:val="008A2695"/>
    <w:rsid w:val="008A2DC9"/>
    <w:rsid w:val="008A2FF1"/>
    <w:rsid w:val="008A32D4"/>
    <w:rsid w:val="008A367F"/>
    <w:rsid w:val="008A37AF"/>
    <w:rsid w:val="008A427D"/>
    <w:rsid w:val="008A4356"/>
    <w:rsid w:val="008A448D"/>
    <w:rsid w:val="008A4A55"/>
    <w:rsid w:val="008A506F"/>
    <w:rsid w:val="008A528A"/>
    <w:rsid w:val="008A5298"/>
    <w:rsid w:val="008A535A"/>
    <w:rsid w:val="008A720F"/>
    <w:rsid w:val="008A7C72"/>
    <w:rsid w:val="008B04F2"/>
    <w:rsid w:val="008B061F"/>
    <w:rsid w:val="008B0D0E"/>
    <w:rsid w:val="008B12BB"/>
    <w:rsid w:val="008B1411"/>
    <w:rsid w:val="008B17A2"/>
    <w:rsid w:val="008B25F2"/>
    <w:rsid w:val="008B2643"/>
    <w:rsid w:val="008B2FAE"/>
    <w:rsid w:val="008B328E"/>
    <w:rsid w:val="008B3317"/>
    <w:rsid w:val="008B3965"/>
    <w:rsid w:val="008B414B"/>
    <w:rsid w:val="008B4E0E"/>
    <w:rsid w:val="008B4FB9"/>
    <w:rsid w:val="008B5113"/>
    <w:rsid w:val="008B5696"/>
    <w:rsid w:val="008B5715"/>
    <w:rsid w:val="008B5A2D"/>
    <w:rsid w:val="008B5BC2"/>
    <w:rsid w:val="008B60BB"/>
    <w:rsid w:val="008B6732"/>
    <w:rsid w:val="008B68EC"/>
    <w:rsid w:val="008B711E"/>
    <w:rsid w:val="008C042F"/>
    <w:rsid w:val="008C057B"/>
    <w:rsid w:val="008C07C1"/>
    <w:rsid w:val="008C0CAC"/>
    <w:rsid w:val="008C13B4"/>
    <w:rsid w:val="008C13D9"/>
    <w:rsid w:val="008C1557"/>
    <w:rsid w:val="008C1B8C"/>
    <w:rsid w:val="008C2306"/>
    <w:rsid w:val="008C26D1"/>
    <w:rsid w:val="008C2B10"/>
    <w:rsid w:val="008C2B7F"/>
    <w:rsid w:val="008C36AC"/>
    <w:rsid w:val="008C4953"/>
    <w:rsid w:val="008C4E44"/>
    <w:rsid w:val="008C6255"/>
    <w:rsid w:val="008C684B"/>
    <w:rsid w:val="008C6A81"/>
    <w:rsid w:val="008C6ABD"/>
    <w:rsid w:val="008C6F18"/>
    <w:rsid w:val="008C7685"/>
    <w:rsid w:val="008C7974"/>
    <w:rsid w:val="008C7E16"/>
    <w:rsid w:val="008D007A"/>
    <w:rsid w:val="008D07DE"/>
    <w:rsid w:val="008D0831"/>
    <w:rsid w:val="008D0E40"/>
    <w:rsid w:val="008D1AA4"/>
    <w:rsid w:val="008D1E7F"/>
    <w:rsid w:val="008D2367"/>
    <w:rsid w:val="008D427A"/>
    <w:rsid w:val="008D456A"/>
    <w:rsid w:val="008D4DD5"/>
    <w:rsid w:val="008D5657"/>
    <w:rsid w:val="008D6752"/>
    <w:rsid w:val="008D69E7"/>
    <w:rsid w:val="008D6F04"/>
    <w:rsid w:val="008D6FC1"/>
    <w:rsid w:val="008E0140"/>
    <w:rsid w:val="008E0688"/>
    <w:rsid w:val="008E0A01"/>
    <w:rsid w:val="008E0BEF"/>
    <w:rsid w:val="008E1D9F"/>
    <w:rsid w:val="008E266D"/>
    <w:rsid w:val="008E2F0C"/>
    <w:rsid w:val="008E3E23"/>
    <w:rsid w:val="008E467D"/>
    <w:rsid w:val="008E547B"/>
    <w:rsid w:val="008E5DF8"/>
    <w:rsid w:val="008E7948"/>
    <w:rsid w:val="008F0250"/>
    <w:rsid w:val="008F070C"/>
    <w:rsid w:val="008F11F4"/>
    <w:rsid w:val="008F18DC"/>
    <w:rsid w:val="008F1952"/>
    <w:rsid w:val="008F216D"/>
    <w:rsid w:val="008F254D"/>
    <w:rsid w:val="008F310B"/>
    <w:rsid w:val="008F322B"/>
    <w:rsid w:val="008F34CB"/>
    <w:rsid w:val="008F3519"/>
    <w:rsid w:val="008F3AD3"/>
    <w:rsid w:val="008F3CA7"/>
    <w:rsid w:val="008F443F"/>
    <w:rsid w:val="008F5DE5"/>
    <w:rsid w:val="008F5E42"/>
    <w:rsid w:val="008F615A"/>
    <w:rsid w:val="008F63B1"/>
    <w:rsid w:val="008F6973"/>
    <w:rsid w:val="008F6E6A"/>
    <w:rsid w:val="008F6F48"/>
    <w:rsid w:val="008F74BF"/>
    <w:rsid w:val="008F7AA7"/>
    <w:rsid w:val="00900167"/>
    <w:rsid w:val="00900947"/>
    <w:rsid w:val="00900C23"/>
    <w:rsid w:val="00900EB8"/>
    <w:rsid w:val="00900FBA"/>
    <w:rsid w:val="00902E5B"/>
    <w:rsid w:val="00903FA1"/>
    <w:rsid w:val="00903FD9"/>
    <w:rsid w:val="00904CF5"/>
    <w:rsid w:val="00905259"/>
    <w:rsid w:val="0090556C"/>
    <w:rsid w:val="00905633"/>
    <w:rsid w:val="00905EAE"/>
    <w:rsid w:val="009060C4"/>
    <w:rsid w:val="0090653C"/>
    <w:rsid w:val="00906C91"/>
    <w:rsid w:val="00906C95"/>
    <w:rsid w:val="00906D7F"/>
    <w:rsid w:val="00906F94"/>
    <w:rsid w:val="00907656"/>
    <w:rsid w:val="009076FC"/>
    <w:rsid w:val="00907E47"/>
    <w:rsid w:val="00910FB7"/>
    <w:rsid w:val="009115EF"/>
    <w:rsid w:val="009116DD"/>
    <w:rsid w:val="00911B17"/>
    <w:rsid w:val="00912D1C"/>
    <w:rsid w:val="00913019"/>
    <w:rsid w:val="00913F1E"/>
    <w:rsid w:val="00913FB2"/>
    <w:rsid w:val="009140C4"/>
    <w:rsid w:val="009144A9"/>
    <w:rsid w:val="0091468B"/>
    <w:rsid w:val="0091526F"/>
    <w:rsid w:val="009153D2"/>
    <w:rsid w:val="00915FB9"/>
    <w:rsid w:val="00916286"/>
    <w:rsid w:val="009163B1"/>
    <w:rsid w:val="00916595"/>
    <w:rsid w:val="00916C47"/>
    <w:rsid w:val="009171AD"/>
    <w:rsid w:val="00917569"/>
    <w:rsid w:val="00920174"/>
    <w:rsid w:val="0092116B"/>
    <w:rsid w:val="009219D2"/>
    <w:rsid w:val="00921A4E"/>
    <w:rsid w:val="00921E37"/>
    <w:rsid w:val="00922511"/>
    <w:rsid w:val="009229A3"/>
    <w:rsid w:val="00922F07"/>
    <w:rsid w:val="00923463"/>
    <w:rsid w:val="00925238"/>
    <w:rsid w:val="00925ACF"/>
    <w:rsid w:val="0092615D"/>
    <w:rsid w:val="00926546"/>
    <w:rsid w:val="009265A1"/>
    <w:rsid w:val="00927700"/>
    <w:rsid w:val="0093036E"/>
    <w:rsid w:val="009311F9"/>
    <w:rsid w:val="00931224"/>
    <w:rsid w:val="009312D5"/>
    <w:rsid w:val="009333D3"/>
    <w:rsid w:val="00933833"/>
    <w:rsid w:val="009339B6"/>
    <w:rsid w:val="00933B4C"/>
    <w:rsid w:val="00933DC4"/>
    <w:rsid w:val="00934039"/>
    <w:rsid w:val="0093431B"/>
    <w:rsid w:val="009346D6"/>
    <w:rsid w:val="00934743"/>
    <w:rsid w:val="0093487E"/>
    <w:rsid w:val="00934FFE"/>
    <w:rsid w:val="00936405"/>
    <w:rsid w:val="00936B64"/>
    <w:rsid w:val="009375D4"/>
    <w:rsid w:val="009378F6"/>
    <w:rsid w:val="009379C4"/>
    <w:rsid w:val="0094041A"/>
    <w:rsid w:val="00940D32"/>
    <w:rsid w:val="0094190D"/>
    <w:rsid w:val="00942354"/>
    <w:rsid w:val="00942681"/>
    <w:rsid w:val="009436B4"/>
    <w:rsid w:val="00943A7E"/>
    <w:rsid w:val="00943E42"/>
    <w:rsid w:val="00943E5D"/>
    <w:rsid w:val="009446CC"/>
    <w:rsid w:val="00944728"/>
    <w:rsid w:val="00944AB4"/>
    <w:rsid w:val="00944DF9"/>
    <w:rsid w:val="009453E8"/>
    <w:rsid w:val="00945664"/>
    <w:rsid w:val="00946ECB"/>
    <w:rsid w:val="00946F06"/>
    <w:rsid w:val="00947268"/>
    <w:rsid w:val="0094750E"/>
    <w:rsid w:val="00947C94"/>
    <w:rsid w:val="009507C8"/>
    <w:rsid w:val="0095115E"/>
    <w:rsid w:val="0095118A"/>
    <w:rsid w:val="009515AD"/>
    <w:rsid w:val="00952468"/>
    <w:rsid w:val="00953B7B"/>
    <w:rsid w:val="00954767"/>
    <w:rsid w:val="0095487A"/>
    <w:rsid w:val="009548FB"/>
    <w:rsid w:val="0095538B"/>
    <w:rsid w:val="00956C5B"/>
    <w:rsid w:val="00957AF7"/>
    <w:rsid w:val="00960ACA"/>
    <w:rsid w:val="00960C4F"/>
    <w:rsid w:val="00960EDD"/>
    <w:rsid w:val="009618DC"/>
    <w:rsid w:val="0096217C"/>
    <w:rsid w:val="00962441"/>
    <w:rsid w:val="00962647"/>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918"/>
    <w:rsid w:val="00972C3B"/>
    <w:rsid w:val="00973057"/>
    <w:rsid w:val="00973F27"/>
    <w:rsid w:val="00974D50"/>
    <w:rsid w:val="009751AF"/>
    <w:rsid w:val="00975326"/>
    <w:rsid w:val="00975DEA"/>
    <w:rsid w:val="00975F91"/>
    <w:rsid w:val="00977831"/>
    <w:rsid w:val="00977CDF"/>
    <w:rsid w:val="009800C4"/>
    <w:rsid w:val="0098043F"/>
    <w:rsid w:val="00980840"/>
    <w:rsid w:val="00981038"/>
    <w:rsid w:val="0098106E"/>
    <w:rsid w:val="00981511"/>
    <w:rsid w:val="00981D1C"/>
    <w:rsid w:val="00981DA4"/>
    <w:rsid w:val="00981E1C"/>
    <w:rsid w:val="009820E3"/>
    <w:rsid w:val="00982118"/>
    <w:rsid w:val="00982C62"/>
    <w:rsid w:val="00982C91"/>
    <w:rsid w:val="00982F76"/>
    <w:rsid w:val="00982FA3"/>
    <w:rsid w:val="009840FD"/>
    <w:rsid w:val="0098447D"/>
    <w:rsid w:val="00984701"/>
    <w:rsid w:val="00984847"/>
    <w:rsid w:val="00984BEC"/>
    <w:rsid w:val="00984EAD"/>
    <w:rsid w:val="00985EB8"/>
    <w:rsid w:val="00985FB3"/>
    <w:rsid w:val="00986566"/>
    <w:rsid w:val="00986CC1"/>
    <w:rsid w:val="00986F4E"/>
    <w:rsid w:val="009870CD"/>
    <w:rsid w:val="00987191"/>
    <w:rsid w:val="00987437"/>
    <w:rsid w:val="00987A5A"/>
    <w:rsid w:val="00987B07"/>
    <w:rsid w:val="00987CB4"/>
    <w:rsid w:val="00987CF5"/>
    <w:rsid w:val="0099097E"/>
    <w:rsid w:val="009921FC"/>
    <w:rsid w:val="0099272B"/>
    <w:rsid w:val="00992A0E"/>
    <w:rsid w:val="0099399E"/>
    <w:rsid w:val="00993B93"/>
    <w:rsid w:val="0099413C"/>
    <w:rsid w:val="00994230"/>
    <w:rsid w:val="0099479E"/>
    <w:rsid w:val="009951D8"/>
    <w:rsid w:val="00995355"/>
    <w:rsid w:val="0099586F"/>
    <w:rsid w:val="0099719E"/>
    <w:rsid w:val="00997996"/>
    <w:rsid w:val="009A0169"/>
    <w:rsid w:val="009A14BE"/>
    <w:rsid w:val="009A1B56"/>
    <w:rsid w:val="009A3867"/>
    <w:rsid w:val="009A3C93"/>
    <w:rsid w:val="009A3FD0"/>
    <w:rsid w:val="009A51C7"/>
    <w:rsid w:val="009A59EC"/>
    <w:rsid w:val="009A5C56"/>
    <w:rsid w:val="009A5CA8"/>
    <w:rsid w:val="009A66C9"/>
    <w:rsid w:val="009A6ED0"/>
    <w:rsid w:val="009A706A"/>
    <w:rsid w:val="009A71AB"/>
    <w:rsid w:val="009A7745"/>
    <w:rsid w:val="009A7C3D"/>
    <w:rsid w:val="009B0156"/>
    <w:rsid w:val="009B0295"/>
    <w:rsid w:val="009B05BA"/>
    <w:rsid w:val="009B0705"/>
    <w:rsid w:val="009B1B0E"/>
    <w:rsid w:val="009B2596"/>
    <w:rsid w:val="009B2733"/>
    <w:rsid w:val="009B42B6"/>
    <w:rsid w:val="009B42CC"/>
    <w:rsid w:val="009B43D6"/>
    <w:rsid w:val="009B5081"/>
    <w:rsid w:val="009B6475"/>
    <w:rsid w:val="009B690F"/>
    <w:rsid w:val="009B6985"/>
    <w:rsid w:val="009B69B3"/>
    <w:rsid w:val="009B6B8F"/>
    <w:rsid w:val="009B7011"/>
    <w:rsid w:val="009B71E4"/>
    <w:rsid w:val="009B746F"/>
    <w:rsid w:val="009B7D0D"/>
    <w:rsid w:val="009C039F"/>
    <w:rsid w:val="009C04EE"/>
    <w:rsid w:val="009C0CD4"/>
    <w:rsid w:val="009C15E7"/>
    <w:rsid w:val="009C17C8"/>
    <w:rsid w:val="009C2309"/>
    <w:rsid w:val="009C385B"/>
    <w:rsid w:val="009C3E3C"/>
    <w:rsid w:val="009C428A"/>
    <w:rsid w:val="009C4353"/>
    <w:rsid w:val="009C49C2"/>
    <w:rsid w:val="009C4E2D"/>
    <w:rsid w:val="009C62C0"/>
    <w:rsid w:val="009C6A11"/>
    <w:rsid w:val="009C6A88"/>
    <w:rsid w:val="009C765D"/>
    <w:rsid w:val="009C7ADA"/>
    <w:rsid w:val="009D000A"/>
    <w:rsid w:val="009D17B3"/>
    <w:rsid w:val="009D17D6"/>
    <w:rsid w:val="009D1A86"/>
    <w:rsid w:val="009D1E12"/>
    <w:rsid w:val="009D2DA9"/>
    <w:rsid w:val="009D2E93"/>
    <w:rsid w:val="009D2EA9"/>
    <w:rsid w:val="009D3038"/>
    <w:rsid w:val="009D34C0"/>
    <w:rsid w:val="009D35FB"/>
    <w:rsid w:val="009D4BBE"/>
    <w:rsid w:val="009D4E16"/>
    <w:rsid w:val="009D57A2"/>
    <w:rsid w:val="009D5859"/>
    <w:rsid w:val="009D5893"/>
    <w:rsid w:val="009D5BCB"/>
    <w:rsid w:val="009D5F1E"/>
    <w:rsid w:val="009D6620"/>
    <w:rsid w:val="009D6C54"/>
    <w:rsid w:val="009D72B0"/>
    <w:rsid w:val="009D77CE"/>
    <w:rsid w:val="009D7DE3"/>
    <w:rsid w:val="009E004A"/>
    <w:rsid w:val="009E066B"/>
    <w:rsid w:val="009E1515"/>
    <w:rsid w:val="009E1CFF"/>
    <w:rsid w:val="009E1FEE"/>
    <w:rsid w:val="009E23EA"/>
    <w:rsid w:val="009E2D24"/>
    <w:rsid w:val="009E2EA0"/>
    <w:rsid w:val="009E302E"/>
    <w:rsid w:val="009E305F"/>
    <w:rsid w:val="009E36FF"/>
    <w:rsid w:val="009E37D3"/>
    <w:rsid w:val="009E49F1"/>
    <w:rsid w:val="009E5028"/>
    <w:rsid w:val="009E50FB"/>
    <w:rsid w:val="009E5280"/>
    <w:rsid w:val="009E5386"/>
    <w:rsid w:val="009E5DD1"/>
    <w:rsid w:val="009E60AD"/>
    <w:rsid w:val="009E68C8"/>
    <w:rsid w:val="009E6AB5"/>
    <w:rsid w:val="009E6DAB"/>
    <w:rsid w:val="009E6F4B"/>
    <w:rsid w:val="009E703C"/>
    <w:rsid w:val="009E7E4C"/>
    <w:rsid w:val="009E7EE9"/>
    <w:rsid w:val="009F0086"/>
    <w:rsid w:val="009F08F5"/>
    <w:rsid w:val="009F0956"/>
    <w:rsid w:val="009F0EE5"/>
    <w:rsid w:val="009F1264"/>
    <w:rsid w:val="009F18A1"/>
    <w:rsid w:val="009F20F6"/>
    <w:rsid w:val="009F245B"/>
    <w:rsid w:val="009F25E6"/>
    <w:rsid w:val="009F2BE8"/>
    <w:rsid w:val="009F2F09"/>
    <w:rsid w:val="009F323F"/>
    <w:rsid w:val="009F39A7"/>
    <w:rsid w:val="009F40B7"/>
    <w:rsid w:val="009F4188"/>
    <w:rsid w:val="009F4302"/>
    <w:rsid w:val="009F4393"/>
    <w:rsid w:val="009F47AC"/>
    <w:rsid w:val="009F4BE9"/>
    <w:rsid w:val="009F62D3"/>
    <w:rsid w:val="009F63C2"/>
    <w:rsid w:val="009F64AE"/>
    <w:rsid w:val="00A00112"/>
    <w:rsid w:val="00A008B5"/>
    <w:rsid w:val="00A009FF"/>
    <w:rsid w:val="00A00D0B"/>
    <w:rsid w:val="00A017B4"/>
    <w:rsid w:val="00A01C53"/>
    <w:rsid w:val="00A01D38"/>
    <w:rsid w:val="00A02414"/>
    <w:rsid w:val="00A0241A"/>
    <w:rsid w:val="00A025B9"/>
    <w:rsid w:val="00A02EA2"/>
    <w:rsid w:val="00A0355C"/>
    <w:rsid w:val="00A03A13"/>
    <w:rsid w:val="00A040CD"/>
    <w:rsid w:val="00A04429"/>
    <w:rsid w:val="00A04948"/>
    <w:rsid w:val="00A050A4"/>
    <w:rsid w:val="00A06446"/>
    <w:rsid w:val="00A06697"/>
    <w:rsid w:val="00A06C40"/>
    <w:rsid w:val="00A10586"/>
    <w:rsid w:val="00A10A48"/>
    <w:rsid w:val="00A110DA"/>
    <w:rsid w:val="00A1132B"/>
    <w:rsid w:val="00A11930"/>
    <w:rsid w:val="00A11E51"/>
    <w:rsid w:val="00A1238C"/>
    <w:rsid w:val="00A1263D"/>
    <w:rsid w:val="00A12AF2"/>
    <w:rsid w:val="00A12D8A"/>
    <w:rsid w:val="00A12E6C"/>
    <w:rsid w:val="00A136D0"/>
    <w:rsid w:val="00A13A18"/>
    <w:rsid w:val="00A13D1A"/>
    <w:rsid w:val="00A143FA"/>
    <w:rsid w:val="00A146EC"/>
    <w:rsid w:val="00A14BE2"/>
    <w:rsid w:val="00A14C93"/>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63C"/>
    <w:rsid w:val="00A268EA"/>
    <w:rsid w:val="00A2777E"/>
    <w:rsid w:val="00A31CE0"/>
    <w:rsid w:val="00A31FA9"/>
    <w:rsid w:val="00A333BF"/>
    <w:rsid w:val="00A33825"/>
    <w:rsid w:val="00A3398F"/>
    <w:rsid w:val="00A33EA9"/>
    <w:rsid w:val="00A348B1"/>
    <w:rsid w:val="00A3549B"/>
    <w:rsid w:val="00A35583"/>
    <w:rsid w:val="00A3588F"/>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6C5"/>
    <w:rsid w:val="00A44712"/>
    <w:rsid w:val="00A44AF5"/>
    <w:rsid w:val="00A44B8B"/>
    <w:rsid w:val="00A45BBD"/>
    <w:rsid w:val="00A45EC4"/>
    <w:rsid w:val="00A47212"/>
    <w:rsid w:val="00A474EA"/>
    <w:rsid w:val="00A501B2"/>
    <w:rsid w:val="00A5034A"/>
    <w:rsid w:val="00A505CB"/>
    <w:rsid w:val="00A50FFA"/>
    <w:rsid w:val="00A51006"/>
    <w:rsid w:val="00A517EE"/>
    <w:rsid w:val="00A539D1"/>
    <w:rsid w:val="00A54DAE"/>
    <w:rsid w:val="00A55BCD"/>
    <w:rsid w:val="00A569BA"/>
    <w:rsid w:val="00A569C9"/>
    <w:rsid w:val="00A56D3B"/>
    <w:rsid w:val="00A57450"/>
    <w:rsid w:val="00A57479"/>
    <w:rsid w:val="00A574A6"/>
    <w:rsid w:val="00A57C08"/>
    <w:rsid w:val="00A57DB6"/>
    <w:rsid w:val="00A600D9"/>
    <w:rsid w:val="00A604CD"/>
    <w:rsid w:val="00A61E6F"/>
    <w:rsid w:val="00A623D3"/>
    <w:rsid w:val="00A6375F"/>
    <w:rsid w:val="00A637A0"/>
    <w:rsid w:val="00A63ECD"/>
    <w:rsid w:val="00A64093"/>
    <w:rsid w:val="00A640EB"/>
    <w:rsid w:val="00A64815"/>
    <w:rsid w:val="00A65043"/>
    <w:rsid w:val="00A6510B"/>
    <w:rsid w:val="00A65F0A"/>
    <w:rsid w:val="00A66DF9"/>
    <w:rsid w:val="00A67B4F"/>
    <w:rsid w:val="00A704E4"/>
    <w:rsid w:val="00A70917"/>
    <w:rsid w:val="00A7136A"/>
    <w:rsid w:val="00A71C44"/>
    <w:rsid w:val="00A72296"/>
    <w:rsid w:val="00A72ACE"/>
    <w:rsid w:val="00A7388E"/>
    <w:rsid w:val="00A74548"/>
    <w:rsid w:val="00A74A43"/>
    <w:rsid w:val="00A74DF2"/>
    <w:rsid w:val="00A74E4D"/>
    <w:rsid w:val="00A7592E"/>
    <w:rsid w:val="00A76C1F"/>
    <w:rsid w:val="00A77F22"/>
    <w:rsid w:val="00A803FC"/>
    <w:rsid w:val="00A8071A"/>
    <w:rsid w:val="00A80872"/>
    <w:rsid w:val="00A80DD9"/>
    <w:rsid w:val="00A80FCA"/>
    <w:rsid w:val="00A8162F"/>
    <w:rsid w:val="00A81CBC"/>
    <w:rsid w:val="00A82506"/>
    <w:rsid w:val="00A837CE"/>
    <w:rsid w:val="00A83DB5"/>
    <w:rsid w:val="00A83FBA"/>
    <w:rsid w:val="00A84636"/>
    <w:rsid w:val="00A85080"/>
    <w:rsid w:val="00A85FB1"/>
    <w:rsid w:val="00A86406"/>
    <w:rsid w:val="00A86853"/>
    <w:rsid w:val="00A86B75"/>
    <w:rsid w:val="00A86E75"/>
    <w:rsid w:val="00A86EBA"/>
    <w:rsid w:val="00A86F33"/>
    <w:rsid w:val="00A9065F"/>
    <w:rsid w:val="00A90B0E"/>
    <w:rsid w:val="00A915EA"/>
    <w:rsid w:val="00A91AA1"/>
    <w:rsid w:val="00A91C8C"/>
    <w:rsid w:val="00A91F0D"/>
    <w:rsid w:val="00A9235A"/>
    <w:rsid w:val="00A92FF7"/>
    <w:rsid w:val="00A93069"/>
    <w:rsid w:val="00A9468F"/>
    <w:rsid w:val="00A9490A"/>
    <w:rsid w:val="00A9498D"/>
    <w:rsid w:val="00A95335"/>
    <w:rsid w:val="00A9566B"/>
    <w:rsid w:val="00A9657F"/>
    <w:rsid w:val="00A96DE8"/>
    <w:rsid w:val="00A97205"/>
    <w:rsid w:val="00A9797D"/>
    <w:rsid w:val="00AA015F"/>
    <w:rsid w:val="00AA0C3A"/>
    <w:rsid w:val="00AA1723"/>
    <w:rsid w:val="00AA190D"/>
    <w:rsid w:val="00AA1FDD"/>
    <w:rsid w:val="00AA22C3"/>
    <w:rsid w:val="00AA230D"/>
    <w:rsid w:val="00AA24FA"/>
    <w:rsid w:val="00AA30FB"/>
    <w:rsid w:val="00AA4579"/>
    <w:rsid w:val="00AA4941"/>
    <w:rsid w:val="00AA49E9"/>
    <w:rsid w:val="00AA5475"/>
    <w:rsid w:val="00AA562D"/>
    <w:rsid w:val="00AA5876"/>
    <w:rsid w:val="00AA6A8A"/>
    <w:rsid w:val="00AA6C40"/>
    <w:rsid w:val="00AA6DD8"/>
    <w:rsid w:val="00AA6FA3"/>
    <w:rsid w:val="00AA70BB"/>
    <w:rsid w:val="00AA757C"/>
    <w:rsid w:val="00AA7F10"/>
    <w:rsid w:val="00AB0391"/>
    <w:rsid w:val="00AB0821"/>
    <w:rsid w:val="00AB08CC"/>
    <w:rsid w:val="00AB20E8"/>
    <w:rsid w:val="00AB2151"/>
    <w:rsid w:val="00AB2C59"/>
    <w:rsid w:val="00AB2C8A"/>
    <w:rsid w:val="00AB42B6"/>
    <w:rsid w:val="00AB4C4E"/>
    <w:rsid w:val="00AB4D67"/>
    <w:rsid w:val="00AB526B"/>
    <w:rsid w:val="00AB5354"/>
    <w:rsid w:val="00AB545D"/>
    <w:rsid w:val="00AB54D7"/>
    <w:rsid w:val="00AB57D3"/>
    <w:rsid w:val="00AB6886"/>
    <w:rsid w:val="00AB6AE4"/>
    <w:rsid w:val="00AB6E00"/>
    <w:rsid w:val="00AB6F37"/>
    <w:rsid w:val="00AB769E"/>
    <w:rsid w:val="00AB7D55"/>
    <w:rsid w:val="00AC0681"/>
    <w:rsid w:val="00AC0E1B"/>
    <w:rsid w:val="00AC1542"/>
    <w:rsid w:val="00AC154B"/>
    <w:rsid w:val="00AC1B72"/>
    <w:rsid w:val="00AC26FE"/>
    <w:rsid w:val="00AC350D"/>
    <w:rsid w:val="00AC3568"/>
    <w:rsid w:val="00AC3CF2"/>
    <w:rsid w:val="00AC47EC"/>
    <w:rsid w:val="00AC4E5D"/>
    <w:rsid w:val="00AC50E9"/>
    <w:rsid w:val="00AC6C53"/>
    <w:rsid w:val="00AC6E85"/>
    <w:rsid w:val="00AC7284"/>
    <w:rsid w:val="00AC7CE6"/>
    <w:rsid w:val="00AD0828"/>
    <w:rsid w:val="00AD0B13"/>
    <w:rsid w:val="00AD0E69"/>
    <w:rsid w:val="00AD103D"/>
    <w:rsid w:val="00AD159C"/>
    <w:rsid w:val="00AD1789"/>
    <w:rsid w:val="00AD17FA"/>
    <w:rsid w:val="00AD19EC"/>
    <w:rsid w:val="00AD240A"/>
    <w:rsid w:val="00AD2717"/>
    <w:rsid w:val="00AD3DC4"/>
    <w:rsid w:val="00AD482B"/>
    <w:rsid w:val="00AD485A"/>
    <w:rsid w:val="00AD4FF4"/>
    <w:rsid w:val="00AD531D"/>
    <w:rsid w:val="00AD600C"/>
    <w:rsid w:val="00AD63D6"/>
    <w:rsid w:val="00AD6CD5"/>
    <w:rsid w:val="00AD70C2"/>
    <w:rsid w:val="00AD733B"/>
    <w:rsid w:val="00AD7672"/>
    <w:rsid w:val="00AD7CA7"/>
    <w:rsid w:val="00AE0040"/>
    <w:rsid w:val="00AE161F"/>
    <w:rsid w:val="00AE184D"/>
    <w:rsid w:val="00AE1BF6"/>
    <w:rsid w:val="00AE1C03"/>
    <w:rsid w:val="00AE23E3"/>
    <w:rsid w:val="00AE2F65"/>
    <w:rsid w:val="00AE317E"/>
    <w:rsid w:val="00AE35A5"/>
    <w:rsid w:val="00AE4E2A"/>
    <w:rsid w:val="00AE5CF9"/>
    <w:rsid w:val="00AE5DB6"/>
    <w:rsid w:val="00AE6C3C"/>
    <w:rsid w:val="00AE702E"/>
    <w:rsid w:val="00AE73E0"/>
    <w:rsid w:val="00AE7BF0"/>
    <w:rsid w:val="00AF03C0"/>
    <w:rsid w:val="00AF166F"/>
    <w:rsid w:val="00AF1C03"/>
    <w:rsid w:val="00AF25D3"/>
    <w:rsid w:val="00AF388B"/>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D18"/>
    <w:rsid w:val="00B00F32"/>
    <w:rsid w:val="00B00F5C"/>
    <w:rsid w:val="00B019C1"/>
    <w:rsid w:val="00B0236E"/>
    <w:rsid w:val="00B02506"/>
    <w:rsid w:val="00B02ACE"/>
    <w:rsid w:val="00B02EBB"/>
    <w:rsid w:val="00B03913"/>
    <w:rsid w:val="00B04CEA"/>
    <w:rsid w:val="00B05607"/>
    <w:rsid w:val="00B05A08"/>
    <w:rsid w:val="00B05F14"/>
    <w:rsid w:val="00B06737"/>
    <w:rsid w:val="00B0784C"/>
    <w:rsid w:val="00B07A4D"/>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B"/>
    <w:rsid w:val="00B16A2C"/>
    <w:rsid w:val="00B16B3F"/>
    <w:rsid w:val="00B16FB6"/>
    <w:rsid w:val="00B17022"/>
    <w:rsid w:val="00B17079"/>
    <w:rsid w:val="00B21736"/>
    <w:rsid w:val="00B218B1"/>
    <w:rsid w:val="00B21923"/>
    <w:rsid w:val="00B21A33"/>
    <w:rsid w:val="00B21C8B"/>
    <w:rsid w:val="00B224AA"/>
    <w:rsid w:val="00B22998"/>
    <w:rsid w:val="00B229FE"/>
    <w:rsid w:val="00B2302B"/>
    <w:rsid w:val="00B23EDB"/>
    <w:rsid w:val="00B24363"/>
    <w:rsid w:val="00B2456E"/>
    <w:rsid w:val="00B24979"/>
    <w:rsid w:val="00B250A5"/>
    <w:rsid w:val="00B25181"/>
    <w:rsid w:val="00B25651"/>
    <w:rsid w:val="00B26937"/>
    <w:rsid w:val="00B26B63"/>
    <w:rsid w:val="00B30243"/>
    <w:rsid w:val="00B30421"/>
    <w:rsid w:val="00B30850"/>
    <w:rsid w:val="00B30DC8"/>
    <w:rsid w:val="00B315BB"/>
    <w:rsid w:val="00B31977"/>
    <w:rsid w:val="00B3235A"/>
    <w:rsid w:val="00B333FE"/>
    <w:rsid w:val="00B335B5"/>
    <w:rsid w:val="00B3382B"/>
    <w:rsid w:val="00B35094"/>
    <w:rsid w:val="00B350F0"/>
    <w:rsid w:val="00B356A3"/>
    <w:rsid w:val="00B357AC"/>
    <w:rsid w:val="00B35992"/>
    <w:rsid w:val="00B35E4B"/>
    <w:rsid w:val="00B35FCC"/>
    <w:rsid w:val="00B36518"/>
    <w:rsid w:val="00B378CC"/>
    <w:rsid w:val="00B415CA"/>
    <w:rsid w:val="00B41615"/>
    <w:rsid w:val="00B41FD8"/>
    <w:rsid w:val="00B420DF"/>
    <w:rsid w:val="00B428E2"/>
    <w:rsid w:val="00B42A2C"/>
    <w:rsid w:val="00B42A5C"/>
    <w:rsid w:val="00B42A98"/>
    <w:rsid w:val="00B42C64"/>
    <w:rsid w:val="00B43731"/>
    <w:rsid w:val="00B448EF"/>
    <w:rsid w:val="00B45CD0"/>
    <w:rsid w:val="00B47493"/>
    <w:rsid w:val="00B474C8"/>
    <w:rsid w:val="00B474DF"/>
    <w:rsid w:val="00B47915"/>
    <w:rsid w:val="00B47A83"/>
    <w:rsid w:val="00B50427"/>
    <w:rsid w:val="00B50E18"/>
    <w:rsid w:val="00B51286"/>
    <w:rsid w:val="00B513A9"/>
    <w:rsid w:val="00B51568"/>
    <w:rsid w:val="00B51610"/>
    <w:rsid w:val="00B5167B"/>
    <w:rsid w:val="00B520E3"/>
    <w:rsid w:val="00B52336"/>
    <w:rsid w:val="00B52D7B"/>
    <w:rsid w:val="00B53862"/>
    <w:rsid w:val="00B5388C"/>
    <w:rsid w:val="00B542F2"/>
    <w:rsid w:val="00B55CED"/>
    <w:rsid w:val="00B55D57"/>
    <w:rsid w:val="00B55F80"/>
    <w:rsid w:val="00B56102"/>
    <w:rsid w:val="00B56480"/>
    <w:rsid w:val="00B565D6"/>
    <w:rsid w:val="00B570E3"/>
    <w:rsid w:val="00B576A4"/>
    <w:rsid w:val="00B57998"/>
    <w:rsid w:val="00B57CD0"/>
    <w:rsid w:val="00B57DA9"/>
    <w:rsid w:val="00B60177"/>
    <w:rsid w:val="00B60639"/>
    <w:rsid w:val="00B61D3A"/>
    <w:rsid w:val="00B62F9B"/>
    <w:rsid w:val="00B6308E"/>
    <w:rsid w:val="00B63D58"/>
    <w:rsid w:val="00B64E8A"/>
    <w:rsid w:val="00B65588"/>
    <w:rsid w:val="00B658D1"/>
    <w:rsid w:val="00B66064"/>
    <w:rsid w:val="00B66546"/>
    <w:rsid w:val="00B66995"/>
    <w:rsid w:val="00B671A1"/>
    <w:rsid w:val="00B675A6"/>
    <w:rsid w:val="00B6794D"/>
    <w:rsid w:val="00B67B55"/>
    <w:rsid w:val="00B67C6C"/>
    <w:rsid w:val="00B70728"/>
    <w:rsid w:val="00B70A8E"/>
    <w:rsid w:val="00B70C61"/>
    <w:rsid w:val="00B70D5E"/>
    <w:rsid w:val="00B70E5A"/>
    <w:rsid w:val="00B7157F"/>
    <w:rsid w:val="00B71F07"/>
    <w:rsid w:val="00B7220D"/>
    <w:rsid w:val="00B7269B"/>
    <w:rsid w:val="00B73A6B"/>
    <w:rsid w:val="00B749B6"/>
    <w:rsid w:val="00B7509A"/>
    <w:rsid w:val="00B7613E"/>
    <w:rsid w:val="00B76552"/>
    <w:rsid w:val="00B766C1"/>
    <w:rsid w:val="00B76966"/>
    <w:rsid w:val="00B76B96"/>
    <w:rsid w:val="00B76EFB"/>
    <w:rsid w:val="00B77129"/>
    <w:rsid w:val="00B77C37"/>
    <w:rsid w:val="00B807BF"/>
    <w:rsid w:val="00B809B1"/>
    <w:rsid w:val="00B82543"/>
    <w:rsid w:val="00B82998"/>
    <w:rsid w:val="00B82A9C"/>
    <w:rsid w:val="00B834B0"/>
    <w:rsid w:val="00B837F6"/>
    <w:rsid w:val="00B83DAE"/>
    <w:rsid w:val="00B84FB4"/>
    <w:rsid w:val="00B8513D"/>
    <w:rsid w:val="00B863BD"/>
    <w:rsid w:val="00B8756E"/>
    <w:rsid w:val="00B87DF9"/>
    <w:rsid w:val="00B87F25"/>
    <w:rsid w:val="00B91951"/>
    <w:rsid w:val="00B91A58"/>
    <w:rsid w:val="00B91EAD"/>
    <w:rsid w:val="00B920B9"/>
    <w:rsid w:val="00B930D2"/>
    <w:rsid w:val="00B937CD"/>
    <w:rsid w:val="00B938BC"/>
    <w:rsid w:val="00B93997"/>
    <w:rsid w:val="00B93AF3"/>
    <w:rsid w:val="00B93C98"/>
    <w:rsid w:val="00B94C81"/>
    <w:rsid w:val="00B95B1B"/>
    <w:rsid w:val="00B96254"/>
    <w:rsid w:val="00B976BB"/>
    <w:rsid w:val="00BA00D3"/>
    <w:rsid w:val="00BA01A7"/>
    <w:rsid w:val="00BA0224"/>
    <w:rsid w:val="00BA05C8"/>
    <w:rsid w:val="00BA09AA"/>
    <w:rsid w:val="00BA0AD5"/>
    <w:rsid w:val="00BA0CA0"/>
    <w:rsid w:val="00BA0D4E"/>
    <w:rsid w:val="00BA0E3C"/>
    <w:rsid w:val="00BA1284"/>
    <w:rsid w:val="00BA18BA"/>
    <w:rsid w:val="00BA1A5C"/>
    <w:rsid w:val="00BA1F74"/>
    <w:rsid w:val="00BA1FE7"/>
    <w:rsid w:val="00BA2005"/>
    <w:rsid w:val="00BA2338"/>
    <w:rsid w:val="00BA2B1D"/>
    <w:rsid w:val="00BA3A44"/>
    <w:rsid w:val="00BA3D14"/>
    <w:rsid w:val="00BA435A"/>
    <w:rsid w:val="00BA54BA"/>
    <w:rsid w:val="00BA5603"/>
    <w:rsid w:val="00BA56D9"/>
    <w:rsid w:val="00BA6194"/>
    <w:rsid w:val="00BA663B"/>
    <w:rsid w:val="00BA6B4E"/>
    <w:rsid w:val="00BA6EE8"/>
    <w:rsid w:val="00BA79B0"/>
    <w:rsid w:val="00BA7EEE"/>
    <w:rsid w:val="00BB172C"/>
    <w:rsid w:val="00BB2008"/>
    <w:rsid w:val="00BB2CFC"/>
    <w:rsid w:val="00BB34DC"/>
    <w:rsid w:val="00BB35D0"/>
    <w:rsid w:val="00BB3AC4"/>
    <w:rsid w:val="00BB3D94"/>
    <w:rsid w:val="00BB4999"/>
    <w:rsid w:val="00BB4BCD"/>
    <w:rsid w:val="00BB5306"/>
    <w:rsid w:val="00BB56C7"/>
    <w:rsid w:val="00BB5B62"/>
    <w:rsid w:val="00BB6502"/>
    <w:rsid w:val="00BB659B"/>
    <w:rsid w:val="00BB6BCD"/>
    <w:rsid w:val="00BB6FB9"/>
    <w:rsid w:val="00BB70F9"/>
    <w:rsid w:val="00BB7C9B"/>
    <w:rsid w:val="00BC04AB"/>
    <w:rsid w:val="00BC085C"/>
    <w:rsid w:val="00BC1527"/>
    <w:rsid w:val="00BC2306"/>
    <w:rsid w:val="00BC2F31"/>
    <w:rsid w:val="00BC4036"/>
    <w:rsid w:val="00BC4F0A"/>
    <w:rsid w:val="00BC509F"/>
    <w:rsid w:val="00BC51D2"/>
    <w:rsid w:val="00BC64BE"/>
    <w:rsid w:val="00BC7155"/>
    <w:rsid w:val="00BC7550"/>
    <w:rsid w:val="00BD0B72"/>
    <w:rsid w:val="00BD17A5"/>
    <w:rsid w:val="00BD2668"/>
    <w:rsid w:val="00BD26AE"/>
    <w:rsid w:val="00BD2F81"/>
    <w:rsid w:val="00BD3924"/>
    <w:rsid w:val="00BD450F"/>
    <w:rsid w:val="00BD4512"/>
    <w:rsid w:val="00BD52AA"/>
    <w:rsid w:val="00BD5EB0"/>
    <w:rsid w:val="00BD684E"/>
    <w:rsid w:val="00BD78D4"/>
    <w:rsid w:val="00BE086E"/>
    <w:rsid w:val="00BE1061"/>
    <w:rsid w:val="00BE1321"/>
    <w:rsid w:val="00BE1BDB"/>
    <w:rsid w:val="00BE2893"/>
    <w:rsid w:val="00BE2EB4"/>
    <w:rsid w:val="00BE2F5A"/>
    <w:rsid w:val="00BE37D3"/>
    <w:rsid w:val="00BE522A"/>
    <w:rsid w:val="00BE57B5"/>
    <w:rsid w:val="00BE6BF8"/>
    <w:rsid w:val="00BE7A7C"/>
    <w:rsid w:val="00BF0A44"/>
    <w:rsid w:val="00BF0CEC"/>
    <w:rsid w:val="00BF12D5"/>
    <w:rsid w:val="00BF1A44"/>
    <w:rsid w:val="00BF1EDF"/>
    <w:rsid w:val="00BF4D3D"/>
    <w:rsid w:val="00BF5B8C"/>
    <w:rsid w:val="00BF66B7"/>
    <w:rsid w:val="00BF6A68"/>
    <w:rsid w:val="00BF7152"/>
    <w:rsid w:val="00BF73F0"/>
    <w:rsid w:val="00BF73F3"/>
    <w:rsid w:val="00BF75B1"/>
    <w:rsid w:val="00BF75C9"/>
    <w:rsid w:val="00BF7AC6"/>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018"/>
    <w:rsid w:val="00C1228D"/>
    <w:rsid w:val="00C13FED"/>
    <w:rsid w:val="00C14E7D"/>
    <w:rsid w:val="00C164F7"/>
    <w:rsid w:val="00C16773"/>
    <w:rsid w:val="00C16897"/>
    <w:rsid w:val="00C200C9"/>
    <w:rsid w:val="00C21D8E"/>
    <w:rsid w:val="00C22525"/>
    <w:rsid w:val="00C22A78"/>
    <w:rsid w:val="00C23B53"/>
    <w:rsid w:val="00C23DBB"/>
    <w:rsid w:val="00C23FE1"/>
    <w:rsid w:val="00C2410D"/>
    <w:rsid w:val="00C24BAF"/>
    <w:rsid w:val="00C25F8B"/>
    <w:rsid w:val="00C265C0"/>
    <w:rsid w:val="00C26B9E"/>
    <w:rsid w:val="00C272EF"/>
    <w:rsid w:val="00C2732B"/>
    <w:rsid w:val="00C2753F"/>
    <w:rsid w:val="00C276A8"/>
    <w:rsid w:val="00C27886"/>
    <w:rsid w:val="00C27975"/>
    <w:rsid w:val="00C27B0B"/>
    <w:rsid w:val="00C300BC"/>
    <w:rsid w:val="00C30397"/>
    <w:rsid w:val="00C31780"/>
    <w:rsid w:val="00C318F7"/>
    <w:rsid w:val="00C319D2"/>
    <w:rsid w:val="00C31F85"/>
    <w:rsid w:val="00C32534"/>
    <w:rsid w:val="00C326EE"/>
    <w:rsid w:val="00C32951"/>
    <w:rsid w:val="00C32C02"/>
    <w:rsid w:val="00C32EA0"/>
    <w:rsid w:val="00C32F1E"/>
    <w:rsid w:val="00C33235"/>
    <w:rsid w:val="00C33677"/>
    <w:rsid w:val="00C34137"/>
    <w:rsid w:val="00C3476B"/>
    <w:rsid w:val="00C34DA6"/>
    <w:rsid w:val="00C35240"/>
    <w:rsid w:val="00C35404"/>
    <w:rsid w:val="00C368B3"/>
    <w:rsid w:val="00C36F07"/>
    <w:rsid w:val="00C37214"/>
    <w:rsid w:val="00C372E8"/>
    <w:rsid w:val="00C37AA4"/>
    <w:rsid w:val="00C409DC"/>
    <w:rsid w:val="00C40B1B"/>
    <w:rsid w:val="00C40E88"/>
    <w:rsid w:val="00C416A3"/>
    <w:rsid w:val="00C41785"/>
    <w:rsid w:val="00C41FC1"/>
    <w:rsid w:val="00C427C4"/>
    <w:rsid w:val="00C434BF"/>
    <w:rsid w:val="00C434C2"/>
    <w:rsid w:val="00C43940"/>
    <w:rsid w:val="00C44342"/>
    <w:rsid w:val="00C44694"/>
    <w:rsid w:val="00C44744"/>
    <w:rsid w:val="00C447B8"/>
    <w:rsid w:val="00C457C1"/>
    <w:rsid w:val="00C46625"/>
    <w:rsid w:val="00C46870"/>
    <w:rsid w:val="00C47545"/>
    <w:rsid w:val="00C47593"/>
    <w:rsid w:val="00C5044B"/>
    <w:rsid w:val="00C506BD"/>
    <w:rsid w:val="00C50E55"/>
    <w:rsid w:val="00C51426"/>
    <w:rsid w:val="00C51622"/>
    <w:rsid w:val="00C51FB3"/>
    <w:rsid w:val="00C5223C"/>
    <w:rsid w:val="00C52A35"/>
    <w:rsid w:val="00C52DB0"/>
    <w:rsid w:val="00C53213"/>
    <w:rsid w:val="00C53917"/>
    <w:rsid w:val="00C53FE0"/>
    <w:rsid w:val="00C541DE"/>
    <w:rsid w:val="00C54C11"/>
    <w:rsid w:val="00C54C67"/>
    <w:rsid w:val="00C54E65"/>
    <w:rsid w:val="00C56324"/>
    <w:rsid w:val="00C5653B"/>
    <w:rsid w:val="00C565A3"/>
    <w:rsid w:val="00C577F7"/>
    <w:rsid w:val="00C60667"/>
    <w:rsid w:val="00C61AB9"/>
    <w:rsid w:val="00C61F84"/>
    <w:rsid w:val="00C61FA0"/>
    <w:rsid w:val="00C622D9"/>
    <w:rsid w:val="00C62669"/>
    <w:rsid w:val="00C62FF7"/>
    <w:rsid w:val="00C63135"/>
    <w:rsid w:val="00C637DC"/>
    <w:rsid w:val="00C63EE8"/>
    <w:rsid w:val="00C6432E"/>
    <w:rsid w:val="00C64482"/>
    <w:rsid w:val="00C65718"/>
    <w:rsid w:val="00C65C81"/>
    <w:rsid w:val="00C66772"/>
    <w:rsid w:val="00C66D2B"/>
    <w:rsid w:val="00C671F5"/>
    <w:rsid w:val="00C67580"/>
    <w:rsid w:val="00C6781C"/>
    <w:rsid w:val="00C67EA1"/>
    <w:rsid w:val="00C70AEE"/>
    <w:rsid w:val="00C71865"/>
    <w:rsid w:val="00C71D15"/>
    <w:rsid w:val="00C7234D"/>
    <w:rsid w:val="00C7244E"/>
    <w:rsid w:val="00C726C9"/>
    <w:rsid w:val="00C72801"/>
    <w:rsid w:val="00C72C0A"/>
    <w:rsid w:val="00C73E67"/>
    <w:rsid w:val="00C73FAD"/>
    <w:rsid w:val="00C74AE1"/>
    <w:rsid w:val="00C75747"/>
    <w:rsid w:val="00C757B8"/>
    <w:rsid w:val="00C762D6"/>
    <w:rsid w:val="00C76906"/>
    <w:rsid w:val="00C76B7C"/>
    <w:rsid w:val="00C76CC7"/>
    <w:rsid w:val="00C76F81"/>
    <w:rsid w:val="00C776A4"/>
    <w:rsid w:val="00C77FB5"/>
    <w:rsid w:val="00C800DD"/>
    <w:rsid w:val="00C80920"/>
    <w:rsid w:val="00C80B03"/>
    <w:rsid w:val="00C80B77"/>
    <w:rsid w:val="00C8243F"/>
    <w:rsid w:val="00C8289B"/>
    <w:rsid w:val="00C82D54"/>
    <w:rsid w:val="00C82F3B"/>
    <w:rsid w:val="00C82F74"/>
    <w:rsid w:val="00C837C4"/>
    <w:rsid w:val="00C83829"/>
    <w:rsid w:val="00C83EDD"/>
    <w:rsid w:val="00C8466C"/>
    <w:rsid w:val="00C84BF1"/>
    <w:rsid w:val="00C84CA2"/>
    <w:rsid w:val="00C85294"/>
    <w:rsid w:val="00C85A36"/>
    <w:rsid w:val="00C85CD1"/>
    <w:rsid w:val="00C86C56"/>
    <w:rsid w:val="00C8744E"/>
    <w:rsid w:val="00C8773E"/>
    <w:rsid w:val="00C90601"/>
    <w:rsid w:val="00C906C4"/>
    <w:rsid w:val="00C9099B"/>
    <w:rsid w:val="00C90D16"/>
    <w:rsid w:val="00C9116A"/>
    <w:rsid w:val="00C912EA"/>
    <w:rsid w:val="00C9265D"/>
    <w:rsid w:val="00C92824"/>
    <w:rsid w:val="00C92E0F"/>
    <w:rsid w:val="00C937BA"/>
    <w:rsid w:val="00C949FC"/>
    <w:rsid w:val="00C95273"/>
    <w:rsid w:val="00C95EF6"/>
    <w:rsid w:val="00C960AF"/>
    <w:rsid w:val="00C960CF"/>
    <w:rsid w:val="00C9648A"/>
    <w:rsid w:val="00C96672"/>
    <w:rsid w:val="00C96678"/>
    <w:rsid w:val="00C96772"/>
    <w:rsid w:val="00C96CFA"/>
    <w:rsid w:val="00C96E5A"/>
    <w:rsid w:val="00C96EB5"/>
    <w:rsid w:val="00CA0257"/>
    <w:rsid w:val="00CA0917"/>
    <w:rsid w:val="00CA102B"/>
    <w:rsid w:val="00CA24C4"/>
    <w:rsid w:val="00CA283D"/>
    <w:rsid w:val="00CA29D1"/>
    <w:rsid w:val="00CA2DD6"/>
    <w:rsid w:val="00CA3247"/>
    <w:rsid w:val="00CA3752"/>
    <w:rsid w:val="00CA3999"/>
    <w:rsid w:val="00CA39C0"/>
    <w:rsid w:val="00CA4059"/>
    <w:rsid w:val="00CA40BB"/>
    <w:rsid w:val="00CA5AD3"/>
    <w:rsid w:val="00CA62DD"/>
    <w:rsid w:val="00CA69BA"/>
    <w:rsid w:val="00CA7DE6"/>
    <w:rsid w:val="00CB0339"/>
    <w:rsid w:val="00CB110E"/>
    <w:rsid w:val="00CB1D4B"/>
    <w:rsid w:val="00CB2118"/>
    <w:rsid w:val="00CB225B"/>
    <w:rsid w:val="00CB2EF5"/>
    <w:rsid w:val="00CB33E4"/>
    <w:rsid w:val="00CB3F87"/>
    <w:rsid w:val="00CB4230"/>
    <w:rsid w:val="00CB431B"/>
    <w:rsid w:val="00CB4A77"/>
    <w:rsid w:val="00CB4B63"/>
    <w:rsid w:val="00CB4C80"/>
    <w:rsid w:val="00CB4EA5"/>
    <w:rsid w:val="00CB557F"/>
    <w:rsid w:val="00CB592B"/>
    <w:rsid w:val="00CB5C5F"/>
    <w:rsid w:val="00CB600E"/>
    <w:rsid w:val="00CB608B"/>
    <w:rsid w:val="00CB65B8"/>
    <w:rsid w:val="00CB65F2"/>
    <w:rsid w:val="00CB6C7B"/>
    <w:rsid w:val="00CB6CDF"/>
    <w:rsid w:val="00CB7264"/>
    <w:rsid w:val="00CB730F"/>
    <w:rsid w:val="00CB761C"/>
    <w:rsid w:val="00CB76B5"/>
    <w:rsid w:val="00CB7AD6"/>
    <w:rsid w:val="00CC0406"/>
    <w:rsid w:val="00CC0495"/>
    <w:rsid w:val="00CC110F"/>
    <w:rsid w:val="00CC11B8"/>
    <w:rsid w:val="00CC1AF9"/>
    <w:rsid w:val="00CC20E0"/>
    <w:rsid w:val="00CC2818"/>
    <w:rsid w:val="00CC2F7A"/>
    <w:rsid w:val="00CC377A"/>
    <w:rsid w:val="00CC3A70"/>
    <w:rsid w:val="00CC4033"/>
    <w:rsid w:val="00CC40B8"/>
    <w:rsid w:val="00CC5444"/>
    <w:rsid w:val="00CC5631"/>
    <w:rsid w:val="00CC5CC1"/>
    <w:rsid w:val="00CC62A6"/>
    <w:rsid w:val="00CC676C"/>
    <w:rsid w:val="00CC7A11"/>
    <w:rsid w:val="00CD01CB"/>
    <w:rsid w:val="00CD04A8"/>
    <w:rsid w:val="00CD051B"/>
    <w:rsid w:val="00CD1DB1"/>
    <w:rsid w:val="00CD22B5"/>
    <w:rsid w:val="00CD25E1"/>
    <w:rsid w:val="00CD34C5"/>
    <w:rsid w:val="00CD367C"/>
    <w:rsid w:val="00CD379A"/>
    <w:rsid w:val="00CD454A"/>
    <w:rsid w:val="00CD47D6"/>
    <w:rsid w:val="00CD4F54"/>
    <w:rsid w:val="00CD4FFE"/>
    <w:rsid w:val="00CD57FA"/>
    <w:rsid w:val="00CD5A6E"/>
    <w:rsid w:val="00CD7110"/>
    <w:rsid w:val="00CD711F"/>
    <w:rsid w:val="00CD74A7"/>
    <w:rsid w:val="00CD75C1"/>
    <w:rsid w:val="00CD79B2"/>
    <w:rsid w:val="00CE0B66"/>
    <w:rsid w:val="00CE157C"/>
    <w:rsid w:val="00CE1AF6"/>
    <w:rsid w:val="00CE2298"/>
    <w:rsid w:val="00CE3064"/>
    <w:rsid w:val="00CE39E4"/>
    <w:rsid w:val="00CE4282"/>
    <w:rsid w:val="00CE4745"/>
    <w:rsid w:val="00CE54E1"/>
    <w:rsid w:val="00CE55B6"/>
    <w:rsid w:val="00CE5856"/>
    <w:rsid w:val="00CE5BDE"/>
    <w:rsid w:val="00CE6A6D"/>
    <w:rsid w:val="00CE774C"/>
    <w:rsid w:val="00CF012E"/>
    <w:rsid w:val="00CF04D4"/>
    <w:rsid w:val="00CF0B4C"/>
    <w:rsid w:val="00CF1680"/>
    <w:rsid w:val="00CF1BD7"/>
    <w:rsid w:val="00CF2004"/>
    <w:rsid w:val="00CF21A5"/>
    <w:rsid w:val="00CF2518"/>
    <w:rsid w:val="00CF2DDE"/>
    <w:rsid w:val="00CF344A"/>
    <w:rsid w:val="00CF39A0"/>
    <w:rsid w:val="00CF3D1C"/>
    <w:rsid w:val="00CF4B12"/>
    <w:rsid w:val="00CF58FE"/>
    <w:rsid w:val="00CF5C24"/>
    <w:rsid w:val="00CF5D85"/>
    <w:rsid w:val="00CF5EBE"/>
    <w:rsid w:val="00CF783B"/>
    <w:rsid w:val="00CF7D97"/>
    <w:rsid w:val="00CF7EEC"/>
    <w:rsid w:val="00D001C2"/>
    <w:rsid w:val="00D00779"/>
    <w:rsid w:val="00D009D8"/>
    <w:rsid w:val="00D00BB3"/>
    <w:rsid w:val="00D012E1"/>
    <w:rsid w:val="00D01318"/>
    <w:rsid w:val="00D01665"/>
    <w:rsid w:val="00D01D1E"/>
    <w:rsid w:val="00D02580"/>
    <w:rsid w:val="00D03BF7"/>
    <w:rsid w:val="00D03E75"/>
    <w:rsid w:val="00D03F1E"/>
    <w:rsid w:val="00D0428E"/>
    <w:rsid w:val="00D04426"/>
    <w:rsid w:val="00D0482F"/>
    <w:rsid w:val="00D049C2"/>
    <w:rsid w:val="00D04A33"/>
    <w:rsid w:val="00D04F0B"/>
    <w:rsid w:val="00D05178"/>
    <w:rsid w:val="00D05483"/>
    <w:rsid w:val="00D05892"/>
    <w:rsid w:val="00D06824"/>
    <w:rsid w:val="00D06C03"/>
    <w:rsid w:val="00D1037A"/>
    <w:rsid w:val="00D10D09"/>
    <w:rsid w:val="00D1163E"/>
    <w:rsid w:val="00D12362"/>
    <w:rsid w:val="00D12A4F"/>
    <w:rsid w:val="00D14C15"/>
    <w:rsid w:val="00D15CB3"/>
    <w:rsid w:val="00D15F51"/>
    <w:rsid w:val="00D16D11"/>
    <w:rsid w:val="00D16ED5"/>
    <w:rsid w:val="00D1780B"/>
    <w:rsid w:val="00D202B1"/>
    <w:rsid w:val="00D20662"/>
    <w:rsid w:val="00D21291"/>
    <w:rsid w:val="00D21C8A"/>
    <w:rsid w:val="00D2297E"/>
    <w:rsid w:val="00D229AE"/>
    <w:rsid w:val="00D22DE5"/>
    <w:rsid w:val="00D233BD"/>
    <w:rsid w:val="00D233D7"/>
    <w:rsid w:val="00D23CBB"/>
    <w:rsid w:val="00D24956"/>
    <w:rsid w:val="00D25806"/>
    <w:rsid w:val="00D25E9D"/>
    <w:rsid w:val="00D25F1C"/>
    <w:rsid w:val="00D26DE6"/>
    <w:rsid w:val="00D26EE7"/>
    <w:rsid w:val="00D30718"/>
    <w:rsid w:val="00D31AA7"/>
    <w:rsid w:val="00D322FB"/>
    <w:rsid w:val="00D32475"/>
    <w:rsid w:val="00D32663"/>
    <w:rsid w:val="00D32A48"/>
    <w:rsid w:val="00D32C8D"/>
    <w:rsid w:val="00D32EF4"/>
    <w:rsid w:val="00D332DB"/>
    <w:rsid w:val="00D338B3"/>
    <w:rsid w:val="00D33F81"/>
    <w:rsid w:val="00D3474C"/>
    <w:rsid w:val="00D34850"/>
    <w:rsid w:val="00D35060"/>
    <w:rsid w:val="00D369D4"/>
    <w:rsid w:val="00D36AD7"/>
    <w:rsid w:val="00D373E9"/>
    <w:rsid w:val="00D37C61"/>
    <w:rsid w:val="00D37DCA"/>
    <w:rsid w:val="00D403FF"/>
    <w:rsid w:val="00D404C4"/>
    <w:rsid w:val="00D40CE9"/>
    <w:rsid w:val="00D42115"/>
    <w:rsid w:val="00D42EFD"/>
    <w:rsid w:val="00D43483"/>
    <w:rsid w:val="00D43C21"/>
    <w:rsid w:val="00D457D1"/>
    <w:rsid w:val="00D458AA"/>
    <w:rsid w:val="00D45B29"/>
    <w:rsid w:val="00D46338"/>
    <w:rsid w:val="00D46420"/>
    <w:rsid w:val="00D46BA2"/>
    <w:rsid w:val="00D47234"/>
    <w:rsid w:val="00D47281"/>
    <w:rsid w:val="00D47573"/>
    <w:rsid w:val="00D47581"/>
    <w:rsid w:val="00D50295"/>
    <w:rsid w:val="00D5069A"/>
    <w:rsid w:val="00D50E43"/>
    <w:rsid w:val="00D50F72"/>
    <w:rsid w:val="00D51469"/>
    <w:rsid w:val="00D52B45"/>
    <w:rsid w:val="00D530EB"/>
    <w:rsid w:val="00D53393"/>
    <w:rsid w:val="00D535B6"/>
    <w:rsid w:val="00D54155"/>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208"/>
    <w:rsid w:val="00D653D0"/>
    <w:rsid w:val="00D6692A"/>
    <w:rsid w:val="00D66E55"/>
    <w:rsid w:val="00D673CA"/>
    <w:rsid w:val="00D674E9"/>
    <w:rsid w:val="00D67654"/>
    <w:rsid w:val="00D6797B"/>
    <w:rsid w:val="00D6799A"/>
    <w:rsid w:val="00D7009C"/>
    <w:rsid w:val="00D70F17"/>
    <w:rsid w:val="00D710BE"/>
    <w:rsid w:val="00D712DA"/>
    <w:rsid w:val="00D719EF"/>
    <w:rsid w:val="00D71D9F"/>
    <w:rsid w:val="00D72327"/>
    <w:rsid w:val="00D727C2"/>
    <w:rsid w:val="00D727E0"/>
    <w:rsid w:val="00D72B87"/>
    <w:rsid w:val="00D72C72"/>
    <w:rsid w:val="00D733ED"/>
    <w:rsid w:val="00D74160"/>
    <w:rsid w:val="00D74472"/>
    <w:rsid w:val="00D75509"/>
    <w:rsid w:val="00D75D22"/>
    <w:rsid w:val="00D75DA5"/>
    <w:rsid w:val="00D76C58"/>
    <w:rsid w:val="00D76CF2"/>
    <w:rsid w:val="00D76DB5"/>
    <w:rsid w:val="00D76E7C"/>
    <w:rsid w:val="00D80B40"/>
    <w:rsid w:val="00D811E8"/>
    <w:rsid w:val="00D8155B"/>
    <w:rsid w:val="00D81E79"/>
    <w:rsid w:val="00D820C4"/>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3AD"/>
    <w:rsid w:val="00D87423"/>
    <w:rsid w:val="00D87452"/>
    <w:rsid w:val="00D87485"/>
    <w:rsid w:val="00D907CB"/>
    <w:rsid w:val="00D91BF2"/>
    <w:rsid w:val="00D93C1C"/>
    <w:rsid w:val="00D94026"/>
    <w:rsid w:val="00D94120"/>
    <w:rsid w:val="00D94970"/>
    <w:rsid w:val="00D951DD"/>
    <w:rsid w:val="00D952ED"/>
    <w:rsid w:val="00D957FA"/>
    <w:rsid w:val="00D9664C"/>
    <w:rsid w:val="00D97404"/>
    <w:rsid w:val="00D975A3"/>
    <w:rsid w:val="00D979D0"/>
    <w:rsid w:val="00D97AB0"/>
    <w:rsid w:val="00DA02FE"/>
    <w:rsid w:val="00DA08CA"/>
    <w:rsid w:val="00DA0D8C"/>
    <w:rsid w:val="00DA0F37"/>
    <w:rsid w:val="00DA101A"/>
    <w:rsid w:val="00DA1074"/>
    <w:rsid w:val="00DA122C"/>
    <w:rsid w:val="00DA2386"/>
    <w:rsid w:val="00DA2FD5"/>
    <w:rsid w:val="00DA3FBD"/>
    <w:rsid w:val="00DA43B1"/>
    <w:rsid w:val="00DA4838"/>
    <w:rsid w:val="00DA4989"/>
    <w:rsid w:val="00DA530D"/>
    <w:rsid w:val="00DA5721"/>
    <w:rsid w:val="00DA5A02"/>
    <w:rsid w:val="00DA6173"/>
    <w:rsid w:val="00DA6BD6"/>
    <w:rsid w:val="00DA7477"/>
    <w:rsid w:val="00DA7573"/>
    <w:rsid w:val="00DA7BD4"/>
    <w:rsid w:val="00DB0191"/>
    <w:rsid w:val="00DB0359"/>
    <w:rsid w:val="00DB03C5"/>
    <w:rsid w:val="00DB0EF6"/>
    <w:rsid w:val="00DB0F8A"/>
    <w:rsid w:val="00DB1357"/>
    <w:rsid w:val="00DB17E2"/>
    <w:rsid w:val="00DB26A8"/>
    <w:rsid w:val="00DB27CF"/>
    <w:rsid w:val="00DB324C"/>
    <w:rsid w:val="00DB3F87"/>
    <w:rsid w:val="00DB3FD3"/>
    <w:rsid w:val="00DB5F2A"/>
    <w:rsid w:val="00DB6F45"/>
    <w:rsid w:val="00DB72B7"/>
    <w:rsid w:val="00DB7546"/>
    <w:rsid w:val="00DC0624"/>
    <w:rsid w:val="00DC0FC3"/>
    <w:rsid w:val="00DC1A58"/>
    <w:rsid w:val="00DC1AC0"/>
    <w:rsid w:val="00DC1BB5"/>
    <w:rsid w:val="00DC1CDD"/>
    <w:rsid w:val="00DC1D8E"/>
    <w:rsid w:val="00DC20C3"/>
    <w:rsid w:val="00DC227A"/>
    <w:rsid w:val="00DC2360"/>
    <w:rsid w:val="00DC26E4"/>
    <w:rsid w:val="00DC27BE"/>
    <w:rsid w:val="00DC2BAE"/>
    <w:rsid w:val="00DC2CEE"/>
    <w:rsid w:val="00DC3257"/>
    <w:rsid w:val="00DC3279"/>
    <w:rsid w:val="00DC3BF1"/>
    <w:rsid w:val="00DC3C66"/>
    <w:rsid w:val="00DC40E2"/>
    <w:rsid w:val="00DC4D1D"/>
    <w:rsid w:val="00DC4D87"/>
    <w:rsid w:val="00DC4EBC"/>
    <w:rsid w:val="00DC54EB"/>
    <w:rsid w:val="00DC580A"/>
    <w:rsid w:val="00DC5B50"/>
    <w:rsid w:val="00DC636D"/>
    <w:rsid w:val="00DC66BC"/>
    <w:rsid w:val="00DC727F"/>
    <w:rsid w:val="00DC7E78"/>
    <w:rsid w:val="00DD0493"/>
    <w:rsid w:val="00DD0924"/>
    <w:rsid w:val="00DD0CBF"/>
    <w:rsid w:val="00DD1071"/>
    <w:rsid w:val="00DD12FD"/>
    <w:rsid w:val="00DD1576"/>
    <w:rsid w:val="00DD2893"/>
    <w:rsid w:val="00DD4304"/>
    <w:rsid w:val="00DD46BD"/>
    <w:rsid w:val="00DD4717"/>
    <w:rsid w:val="00DD4BF7"/>
    <w:rsid w:val="00DD4F74"/>
    <w:rsid w:val="00DD531F"/>
    <w:rsid w:val="00DD556C"/>
    <w:rsid w:val="00DD5737"/>
    <w:rsid w:val="00DD5D17"/>
    <w:rsid w:val="00DD5D7D"/>
    <w:rsid w:val="00DD5E81"/>
    <w:rsid w:val="00DD66E5"/>
    <w:rsid w:val="00DD6C46"/>
    <w:rsid w:val="00DD6C7A"/>
    <w:rsid w:val="00DD6F44"/>
    <w:rsid w:val="00DD7795"/>
    <w:rsid w:val="00DD7CCA"/>
    <w:rsid w:val="00DE0BDE"/>
    <w:rsid w:val="00DE10B5"/>
    <w:rsid w:val="00DE10CF"/>
    <w:rsid w:val="00DE1270"/>
    <w:rsid w:val="00DE1E1E"/>
    <w:rsid w:val="00DE223E"/>
    <w:rsid w:val="00DE2B17"/>
    <w:rsid w:val="00DE2D33"/>
    <w:rsid w:val="00DE3142"/>
    <w:rsid w:val="00DE34EB"/>
    <w:rsid w:val="00DE3592"/>
    <w:rsid w:val="00DE3786"/>
    <w:rsid w:val="00DE3E78"/>
    <w:rsid w:val="00DE41F8"/>
    <w:rsid w:val="00DE4253"/>
    <w:rsid w:val="00DE4B9D"/>
    <w:rsid w:val="00DE50EA"/>
    <w:rsid w:val="00DE545C"/>
    <w:rsid w:val="00DE5C9F"/>
    <w:rsid w:val="00DE734E"/>
    <w:rsid w:val="00DE7887"/>
    <w:rsid w:val="00DE7BF8"/>
    <w:rsid w:val="00DF0DC3"/>
    <w:rsid w:val="00DF14F9"/>
    <w:rsid w:val="00DF1C2D"/>
    <w:rsid w:val="00DF1FAE"/>
    <w:rsid w:val="00DF2AD9"/>
    <w:rsid w:val="00DF4330"/>
    <w:rsid w:val="00DF54D0"/>
    <w:rsid w:val="00DF580C"/>
    <w:rsid w:val="00DF5C1A"/>
    <w:rsid w:val="00DF5FBF"/>
    <w:rsid w:val="00DF6B81"/>
    <w:rsid w:val="00DF6BCB"/>
    <w:rsid w:val="00DF6D45"/>
    <w:rsid w:val="00DF7042"/>
    <w:rsid w:val="00DF78FD"/>
    <w:rsid w:val="00DF7EFE"/>
    <w:rsid w:val="00E00119"/>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49AE"/>
    <w:rsid w:val="00E04A04"/>
    <w:rsid w:val="00E04CC1"/>
    <w:rsid w:val="00E05569"/>
    <w:rsid w:val="00E05A6C"/>
    <w:rsid w:val="00E05F59"/>
    <w:rsid w:val="00E0655D"/>
    <w:rsid w:val="00E06B49"/>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66FA"/>
    <w:rsid w:val="00E1702C"/>
    <w:rsid w:val="00E1748F"/>
    <w:rsid w:val="00E20CC5"/>
    <w:rsid w:val="00E21ACA"/>
    <w:rsid w:val="00E225B3"/>
    <w:rsid w:val="00E22846"/>
    <w:rsid w:val="00E22B80"/>
    <w:rsid w:val="00E22C0E"/>
    <w:rsid w:val="00E22CFF"/>
    <w:rsid w:val="00E231CD"/>
    <w:rsid w:val="00E231E1"/>
    <w:rsid w:val="00E23888"/>
    <w:rsid w:val="00E23B9C"/>
    <w:rsid w:val="00E23CE3"/>
    <w:rsid w:val="00E23CF7"/>
    <w:rsid w:val="00E23E76"/>
    <w:rsid w:val="00E241EE"/>
    <w:rsid w:val="00E249DB"/>
    <w:rsid w:val="00E253A3"/>
    <w:rsid w:val="00E25402"/>
    <w:rsid w:val="00E259B0"/>
    <w:rsid w:val="00E25AF8"/>
    <w:rsid w:val="00E266BB"/>
    <w:rsid w:val="00E26AEC"/>
    <w:rsid w:val="00E2757B"/>
    <w:rsid w:val="00E2792D"/>
    <w:rsid w:val="00E3016D"/>
    <w:rsid w:val="00E30828"/>
    <w:rsid w:val="00E30AFF"/>
    <w:rsid w:val="00E30B37"/>
    <w:rsid w:val="00E3109C"/>
    <w:rsid w:val="00E311D1"/>
    <w:rsid w:val="00E31C2D"/>
    <w:rsid w:val="00E32432"/>
    <w:rsid w:val="00E33B1E"/>
    <w:rsid w:val="00E34277"/>
    <w:rsid w:val="00E347D5"/>
    <w:rsid w:val="00E3487B"/>
    <w:rsid w:val="00E3621B"/>
    <w:rsid w:val="00E364DD"/>
    <w:rsid w:val="00E36F43"/>
    <w:rsid w:val="00E37F0C"/>
    <w:rsid w:val="00E40ADF"/>
    <w:rsid w:val="00E418E3"/>
    <w:rsid w:val="00E423DE"/>
    <w:rsid w:val="00E42F07"/>
    <w:rsid w:val="00E4370F"/>
    <w:rsid w:val="00E4441D"/>
    <w:rsid w:val="00E453AB"/>
    <w:rsid w:val="00E45857"/>
    <w:rsid w:val="00E462E6"/>
    <w:rsid w:val="00E463A0"/>
    <w:rsid w:val="00E47839"/>
    <w:rsid w:val="00E47D54"/>
    <w:rsid w:val="00E50F9C"/>
    <w:rsid w:val="00E5152C"/>
    <w:rsid w:val="00E5173F"/>
    <w:rsid w:val="00E51CDE"/>
    <w:rsid w:val="00E5210B"/>
    <w:rsid w:val="00E53631"/>
    <w:rsid w:val="00E5388F"/>
    <w:rsid w:val="00E54239"/>
    <w:rsid w:val="00E54272"/>
    <w:rsid w:val="00E542BC"/>
    <w:rsid w:val="00E54521"/>
    <w:rsid w:val="00E54617"/>
    <w:rsid w:val="00E547FF"/>
    <w:rsid w:val="00E5484B"/>
    <w:rsid w:val="00E56023"/>
    <w:rsid w:val="00E567E8"/>
    <w:rsid w:val="00E56D6E"/>
    <w:rsid w:val="00E56FEF"/>
    <w:rsid w:val="00E577F9"/>
    <w:rsid w:val="00E57FB5"/>
    <w:rsid w:val="00E60A45"/>
    <w:rsid w:val="00E60E04"/>
    <w:rsid w:val="00E60F14"/>
    <w:rsid w:val="00E61B23"/>
    <w:rsid w:val="00E625BE"/>
    <w:rsid w:val="00E6284B"/>
    <w:rsid w:val="00E62BEB"/>
    <w:rsid w:val="00E62D07"/>
    <w:rsid w:val="00E62DF6"/>
    <w:rsid w:val="00E63892"/>
    <w:rsid w:val="00E63A22"/>
    <w:rsid w:val="00E63B8F"/>
    <w:rsid w:val="00E6543F"/>
    <w:rsid w:val="00E661C0"/>
    <w:rsid w:val="00E663F5"/>
    <w:rsid w:val="00E66C56"/>
    <w:rsid w:val="00E66D79"/>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0446"/>
    <w:rsid w:val="00E81069"/>
    <w:rsid w:val="00E817AD"/>
    <w:rsid w:val="00E817EF"/>
    <w:rsid w:val="00E8184F"/>
    <w:rsid w:val="00E828D5"/>
    <w:rsid w:val="00E82D81"/>
    <w:rsid w:val="00E83259"/>
    <w:rsid w:val="00E839BE"/>
    <w:rsid w:val="00E83CAC"/>
    <w:rsid w:val="00E8437F"/>
    <w:rsid w:val="00E84C89"/>
    <w:rsid w:val="00E85E56"/>
    <w:rsid w:val="00E860DD"/>
    <w:rsid w:val="00E8713D"/>
    <w:rsid w:val="00E90329"/>
    <w:rsid w:val="00E910D5"/>
    <w:rsid w:val="00E91F6D"/>
    <w:rsid w:val="00E922C4"/>
    <w:rsid w:val="00E9288F"/>
    <w:rsid w:val="00E92CA3"/>
    <w:rsid w:val="00E943AE"/>
    <w:rsid w:val="00E947B0"/>
    <w:rsid w:val="00E95331"/>
    <w:rsid w:val="00E95D82"/>
    <w:rsid w:val="00E95F21"/>
    <w:rsid w:val="00E96139"/>
    <w:rsid w:val="00E96273"/>
    <w:rsid w:val="00E966F3"/>
    <w:rsid w:val="00E96E97"/>
    <w:rsid w:val="00E96EB3"/>
    <w:rsid w:val="00E97D49"/>
    <w:rsid w:val="00EA0251"/>
    <w:rsid w:val="00EA1065"/>
    <w:rsid w:val="00EA1434"/>
    <w:rsid w:val="00EA1E1A"/>
    <w:rsid w:val="00EA2A30"/>
    <w:rsid w:val="00EA3C3E"/>
    <w:rsid w:val="00EA4694"/>
    <w:rsid w:val="00EA48D3"/>
    <w:rsid w:val="00EA546B"/>
    <w:rsid w:val="00EA57C5"/>
    <w:rsid w:val="00EA5D7E"/>
    <w:rsid w:val="00EA5F31"/>
    <w:rsid w:val="00EA5F92"/>
    <w:rsid w:val="00EA6352"/>
    <w:rsid w:val="00EA64B4"/>
    <w:rsid w:val="00EA6543"/>
    <w:rsid w:val="00EA65F1"/>
    <w:rsid w:val="00EA6665"/>
    <w:rsid w:val="00EA6935"/>
    <w:rsid w:val="00EA6967"/>
    <w:rsid w:val="00EA6F44"/>
    <w:rsid w:val="00EA7613"/>
    <w:rsid w:val="00EA793B"/>
    <w:rsid w:val="00EA7A7E"/>
    <w:rsid w:val="00EB05DA"/>
    <w:rsid w:val="00EB17DD"/>
    <w:rsid w:val="00EB190F"/>
    <w:rsid w:val="00EB235B"/>
    <w:rsid w:val="00EB24D7"/>
    <w:rsid w:val="00EB28DD"/>
    <w:rsid w:val="00EB2F5A"/>
    <w:rsid w:val="00EB31A3"/>
    <w:rsid w:val="00EB325B"/>
    <w:rsid w:val="00EB3E22"/>
    <w:rsid w:val="00EB3FEF"/>
    <w:rsid w:val="00EB58BE"/>
    <w:rsid w:val="00EB693B"/>
    <w:rsid w:val="00EB7090"/>
    <w:rsid w:val="00EB7BA9"/>
    <w:rsid w:val="00EB7D75"/>
    <w:rsid w:val="00EC0B20"/>
    <w:rsid w:val="00EC0EE7"/>
    <w:rsid w:val="00EC1C3A"/>
    <w:rsid w:val="00EC1F51"/>
    <w:rsid w:val="00EC2B1D"/>
    <w:rsid w:val="00EC4233"/>
    <w:rsid w:val="00EC4544"/>
    <w:rsid w:val="00EC4A85"/>
    <w:rsid w:val="00EC4A87"/>
    <w:rsid w:val="00EC4C24"/>
    <w:rsid w:val="00EC57B2"/>
    <w:rsid w:val="00EC58F4"/>
    <w:rsid w:val="00EC650B"/>
    <w:rsid w:val="00EC7808"/>
    <w:rsid w:val="00EC7BFA"/>
    <w:rsid w:val="00ED042E"/>
    <w:rsid w:val="00ED1295"/>
    <w:rsid w:val="00ED13E1"/>
    <w:rsid w:val="00ED2725"/>
    <w:rsid w:val="00ED34D1"/>
    <w:rsid w:val="00ED367F"/>
    <w:rsid w:val="00ED4206"/>
    <w:rsid w:val="00ED4ACE"/>
    <w:rsid w:val="00ED58A2"/>
    <w:rsid w:val="00ED58C3"/>
    <w:rsid w:val="00ED5C71"/>
    <w:rsid w:val="00ED5EEE"/>
    <w:rsid w:val="00ED667C"/>
    <w:rsid w:val="00ED71F2"/>
    <w:rsid w:val="00ED72A3"/>
    <w:rsid w:val="00ED73B9"/>
    <w:rsid w:val="00ED7966"/>
    <w:rsid w:val="00ED7FC2"/>
    <w:rsid w:val="00EE01CC"/>
    <w:rsid w:val="00EE02E2"/>
    <w:rsid w:val="00EE04EE"/>
    <w:rsid w:val="00EE1760"/>
    <w:rsid w:val="00EE287D"/>
    <w:rsid w:val="00EE2CC2"/>
    <w:rsid w:val="00EE3B32"/>
    <w:rsid w:val="00EE3CFF"/>
    <w:rsid w:val="00EE3F39"/>
    <w:rsid w:val="00EE414C"/>
    <w:rsid w:val="00EE44FE"/>
    <w:rsid w:val="00EE5406"/>
    <w:rsid w:val="00EE5EF8"/>
    <w:rsid w:val="00EE6964"/>
    <w:rsid w:val="00EE6A1D"/>
    <w:rsid w:val="00EE6D18"/>
    <w:rsid w:val="00EE6F3F"/>
    <w:rsid w:val="00EE7E7A"/>
    <w:rsid w:val="00EF1FD0"/>
    <w:rsid w:val="00EF223B"/>
    <w:rsid w:val="00EF29DE"/>
    <w:rsid w:val="00EF3978"/>
    <w:rsid w:val="00EF3AAC"/>
    <w:rsid w:val="00EF4211"/>
    <w:rsid w:val="00EF4D42"/>
    <w:rsid w:val="00EF4FD1"/>
    <w:rsid w:val="00EF5318"/>
    <w:rsid w:val="00EF708A"/>
    <w:rsid w:val="00EF72C3"/>
    <w:rsid w:val="00EF79CE"/>
    <w:rsid w:val="00F00152"/>
    <w:rsid w:val="00F00352"/>
    <w:rsid w:val="00F0047B"/>
    <w:rsid w:val="00F00B1B"/>
    <w:rsid w:val="00F00E37"/>
    <w:rsid w:val="00F010EE"/>
    <w:rsid w:val="00F01383"/>
    <w:rsid w:val="00F0167D"/>
    <w:rsid w:val="00F0177A"/>
    <w:rsid w:val="00F019D5"/>
    <w:rsid w:val="00F01F9E"/>
    <w:rsid w:val="00F02500"/>
    <w:rsid w:val="00F02D98"/>
    <w:rsid w:val="00F032E2"/>
    <w:rsid w:val="00F037E3"/>
    <w:rsid w:val="00F03FF2"/>
    <w:rsid w:val="00F0480B"/>
    <w:rsid w:val="00F04F9E"/>
    <w:rsid w:val="00F05731"/>
    <w:rsid w:val="00F06A47"/>
    <w:rsid w:val="00F0717F"/>
    <w:rsid w:val="00F0747A"/>
    <w:rsid w:val="00F07849"/>
    <w:rsid w:val="00F07882"/>
    <w:rsid w:val="00F07883"/>
    <w:rsid w:val="00F10177"/>
    <w:rsid w:val="00F1090C"/>
    <w:rsid w:val="00F10D83"/>
    <w:rsid w:val="00F110A6"/>
    <w:rsid w:val="00F1196B"/>
    <w:rsid w:val="00F11A6A"/>
    <w:rsid w:val="00F126BD"/>
    <w:rsid w:val="00F13102"/>
    <w:rsid w:val="00F13433"/>
    <w:rsid w:val="00F13454"/>
    <w:rsid w:val="00F134FC"/>
    <w:rsid w:val="00F1350E"/>
    <w:rsid w:val="00F14419"/>
    <w:rsid w:val="00F1470E"/>
    <w:rsid w:val="00F147A5"/>
    <w:rsid w:val="00F14AA7"/>
    <w:rsid w:val="00F15884"/>
    <w:rsid w:val="00F15B8E"/>
    <w:rsid w:val="00F16665"/>
    <w:rsid w:val="00F169C8"/>
    <w:rsid w:val="00F16FB0"/>
    <w:rsid w:val="00F1733B"/>
    <w:rsid w:val="00F17474"/>
    <w:rsid w:val="00F17F0A"/>
    <w:rsid w:val="00F201CC"/>
    <w:rsid w:val="00F20487"/>
    <w:rsid w:val="00F20F65"/>
    <w:rsid w:val="00F2106D"/>
    <w:rsid w:val="00F217E4"/>
    <w:rsid w:val="00F22337"/>
    <w:rsid w:val="00F22D65"/>
    <w:rsid w:val="00F23175"/>
    <w:rsid w:val="00F23FB0"/>
    <w:rsid w:val="00F2480A"/>
    <w:rsid w:val="00F24891"/>
    <w:rsid w:val="00F24B9F"/>
    <w:rsid w:val="00F24CA6"/>
    <w:rsid w:val="00F256AE"/>
    <w:rsid w:val="00F25773"/>
    <w:rsid w:val="00F257FA"/>
    <w:rsid w:val="00F26004"/>
    <w:rsid w:val="00F266BF"/>
    <w:rsid w:val="00F26C9A"/>
    <w:rsid w:val="00F26ED6"/>
    <w:rsid w:val="00F270E8"/>
    <w:rsid w:val="00F27BAF"/>
    <w:rsid w:val="00F27EF5"/>
    <w:rsid w:val="00F27FDB"/>
    <w:rsid w:val="00F30251"/>
    <w:rsid w:val="00F305CC"/>
    <w:rsid w:val="00F30AB9"/>
    <w:rsid w:val="00F3179A"/>
    <w:rsid w:val="00F31D54"/>
    <w:rsid w:val="00F32357"/>
    <w:rsid w:val="00F32C70"/>
    <w:rsid w:val="00F32F18"/>
    <w:rsid w:val="00F3318D"/>
    <w:rsid w:val="00F33DCC"/>
    <w:rsid w:val="00F34E02"/>
    <w:rsid w:val="00F3549E"/>
    <w:rsid w:val="00F3631E"/>
    <w:rsid w:val="00F365A7"/>
    <w:rsid w:val="00F3681C"/>
    <w:rsid w:val="00F3769D"/>
    <w:rsid w:val="00F404F4"/>
    <w:rsid w:val="00F4143E"/>
    <w:rsid w:val="00F41CC5"/>
    <w:rsid w:val="00F41D25"/>
    <w:rsid w:val="00F41EA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3A87"/>
    <w:rsid w:val="00F541A1"/>
    <w:rsid w:val="00F54B09"/>
    <w:rsid w:val="00F54BE1"/>
    <w:rsid w:val="00F54BEA"/>
    <w:rsid w:val="00F54E8A"/>
    <w:rsid w:val="00F54EC4"/>
    <w:rsid w:val="00F559A8"/>
    <w:rsid w:val="00F55C21"/>
    <w:rsid w:val="00F55E5F"/>
    <w:rsid w:val="00F55F6D"/>
    <w:rsid w:val="00F56510"/>
    <w:rsid w:val="00F5736B"/>
    <w:rsid w:val="00F57880"/>
    <w:rsid w:val="00F578F4"/>
    <w:rsid w:val="00F608AB"/>
    <w:rsid w:val="00F60A80"/>
    <w:rsid w:val="00F60BE7"/>
    <w:rsid w:val="00F6159C"/>
    <w:rsid w:val="00F61714"/>
    <w:rsid w:val="00F61CCF"/>
    <w:rsid w:val="00F6238F"/>
    <w:rsid w:val="00F62A8A"/>
    <w:rsid w:val="00F63E59"/>
    <w:rsid w:val="00F64990"/>
    <w:rsid w:val="00F64BE0"/>
    <w:rsid w:val="00F65571"/>
    <w:rsid w:val="00F65B68"/>
    <w:rsid w:val="00F65F03"/>
    <w:rsid w:val="00F6728F"/>
    <w:rsid w:val="00F67846"/>
    <w:rsid w:val="00F67B42"/>
    <w:rsid w:val="00F70B72"/>
    <w:rsid w:val="00F70DEF"/>
    <w:rsid w:val="00F70EA3"/>
    <w:rsid w:val="00F71398"/>
    <w:rsid w:val="00F71F4B"/>
    <w:rsid w:val="00F7250E"/>
    <w:rsid w:val="00F727FF"/>
    <w:rsid w:val="00F7294C"/>
    <w:rsid w:val="00F72C5F"/>
    <w:rsid w:val="00F72EE6"/>
    <w:rsid w:val="00F73549"/>
    <w:rsid w:val="00F7396C"/>
    <w:rsid w:val="00F75782"/>
    <w:rsid w:val="00F75D42"/>
    <w:rsid w:val="00F7625D"/>
    <w:rsid w:val="00F776BA"/>
    <w:rsid w:val="00F806DC"/>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87688"/>
    <w:rsid w:val="00F87AC3"/>
    <w:rsid w:val="00F900FA"/>
    <w:rsid w:val="00F902D2"/>
    <w:rsid w:val="00F90B12"/>
    <w:rsid w:val="00F90CBD"/>
    <w:rsid w:val="00F9109E"/>
    <w:rsid w:val="00F9177E"/>
    <w:rsid w:val="00F91E4F"/>
    <w:rsid w:val="00F91FDF"/>
    <w:rsid w:val="00F92A1E"/>
    <w:rsid w:val="00F92AA1"/>
    <w:rsid w:val="00F92D00"/>
    <w:rsid w:val="00F92FDC"/>
    <w:rsid w:val="00F931D2"/>
    <w:rsid w:val="00F93215"/>
    <w:rsid w:val="00F93431"/>
    <w:rsid w:val="00F93A4A"/>
    <w:rsid w:val="00F93D27"/>
    <w:rsid w:val="00F9500E"/>
    <w:rsid w:val="00F957B9"/>
    <w:rsid w:val="00F95DD6"/>
    <w:rsid w:val="00F96370"/>
    <w:rsid w:val="00F96F02"/>
    <w:rsid w:val="00F97940"/>
    <w:rsid w:val="00F97BA3"/>
    <w:rsid w:val="00F97E27"/>
    <w:rsid w:val="00F97EA2"/>
    <w:rsid w:val="00F97F0D"/>
    <w:rsid w:val="00FA0627"/>
    <w:rsid w:val="00FA0B0A"/>
    <w:rsid w:val="00FA121C"/>
    <w:rsid w:val="00FA1407"/>
    <w:rsid w:val="00FA1A68"/>
    <w:rsid w:val="00FA1B1A"/>
    <w:rsid w:val="00FA2747"/>
    <w:rsid w:val="00FA285A"/>
    <w:rsid w:val="00FA2A33"/>
    <w:rsid w:val="00FA2BD8"/>
    <w:rsid w:val="00FA2C8F"/>
    <w:rsid w:val="00FA2CF7"/>
    <w:rsid w:val="00FA3410"/>
    <w:rsid w:val="00FA360B"/>
    <w:rsid w:val="00FA3860"/>
    <w:rsid w:val="00FA3A50"/>
    <w:rsid w:val="00FA4763"/>
    <w:rsid w:val="00FA4830"/>
    <w:rsid w:val="00FA5032"/>
    <w:rsid w:val="00FA5700"/>
    <w:rsid w:val="00FA5E2A"/>
    <w:rsid w:val="00FA6980"/>
    <w:rsid w:val="00FA6B43"/>
    <w:rsid w:val="00FA6CDF"/>
    <w:rsid w:val="00FA7BB5"/>
    <w:rsid w:val="00FA7C85"/>
    <w:rsid w:val="00FB05BE"/>
    <w:rsid w:val="00FB12D8"/>
    <w:rsid w:val="00FB176A"/>
    <w:rsid w:val="00FB1CDC"/>
    <w:rsid w:val="00FB238A"/>
    <w:rsid w:val="00FB2446"/>
    <w:rsid w:val="00FB2C81"/>
    <w:rsid w:val="00FB2EE3"/>
    <w:rsid w:val="00FB35E1"/>
    <w:rsid w:val="00FB3BC4"/>
    <w:rsid w:val="00FB3F9C"/>
    <w:rsid w:val="00FB3FDE"/>
    <w:rsid w:val="00FB4676"/>
    <w:rsid w:val="00FB5552"/>
    <w:rsid w:val="00FB5789"/>
    <w:rsid w:val="00FB5F3A"/>
    <w:rsid w:val="00FB600F"/>
    <w:rsid w:val="00FB6AA9"/>
    <w:rsid w:val="00FB6AD4"/>
    <w:rsid w:val="00FB7F22"/>
    <w:rsid w:val="00FC00F3"/>
    <w:rsid w:val="00FC0A33"/>
    <w:rsid w:val="00FC0EFE"/>
    <w:rsid w:val="00FC1416"/>
    <w:rsid w:val="00FC14B2"/>
    <w:rsid w:val="00FC1823"/>
    <w:rsid w:val="00FC2198"/>
    <w:rsid w:val="00FC26A4"/>
    <w:rsid w:val="00FC2C93"/>
    <w:rsid w:val="00FC325A"/>
    <w:rsid w:val="00FC33ED"/>
    <w:rsid w:val="00FC43AD"/>
    <w:rsid w:val="00FC5111"/>
    <w:rsid w:val="00FC5876"/>
    <w:rsid w:val="00FC62F5"/>
    <w:rsid w:val="00FC731E"/>
    <w:rsid w:val="00FD035A"/>
    <w:rsid w:val="00FD16FC"/>
    <w:rsid w:val="00FD19F1"/>
    <w:rsid w:val="00FD1A7E"/>
    <w:rsid w:val="00FD2442"/>
    <w:rsid w:val="00FD2CC3"/>
    <w:rsid w:val="00FD31BF"/>
    <w:rsid w:val="00FD3CC7"/>
    <w:rsid w:val="00FD4148"/>
    <w:rsid w:val="00FD4D5B"/>
    <w:rsid w:val="00FD50FC"/>
    <w:rsid w:val="00FD6453"/>
    <w:rsid w:val="00FD67FD"/>
    <w:rsid w:val="00FD71B1"/>
    <w:rsid w:val="00FD7CB2"/>
    <w:rsid w:val="00FD7D46"/>
    <w:rsid w:val="00FD7D8B"/>
    <w:rsid w:val="00FE0AF2"/>
    <w:rsid w:val="00FE130F"/>
    <w:rsid w:val="00FE1C47"/>
    <w:rsid w:val="00FE22DD"/>
    <w:rsid w:val="00FE2CFB"/>
    <w:rsid w:val="00FE4A60"/>
    <w:rsid w:val="00FE54E0"/>
    <w:rsid w:val="00FE55F0"/>
    <w:rsid w:val="00FE6331"/>
    <w:rsid w:val="00FE6489"/>
    <w:rsid w:val="00FE685B"/>
    <w:rsid w:val="00FE6C12"/>
    <w:rsid w:val="00FE7894"/>
    <w:rsid w:val="00FF01FA"/>
    <w:rsid w:val="00FF19AD"/>
    <w:rsid w:val="00FF21B5"/>
    <w:rsid w:val="00FF21C3"/>
    <w:rsid w:val="00FF2A11"/>
    <w:rsid w:val="00FF2AA0"/>
    <w:rsid w:val="00FF3523"/>
    <w:rsid w:val="00FF3F6C"/>
    <w:rsid w:val="00FF4603"/>
    <w:rsid w:val="00FF4B07"/>
    <w:rsid w:val="00FF4BFC"/>
    <w:rsid w:val="00FF4C11"/>
    <w:rsid w:val="00FF56B9"/>
    <w:rsid w:val="00FF57E8"/>
    <w:rsid w:val="00FF58C0"/>
    <w:rsid w:val="00FF5948"/>
    <w:rsid w:val="00FF5AA7"/>
    <w:rsid w:val="00FF6573"/>
    <w:rsid w:val="00FF6B71"/>
    <w:rsid w:val="00FF6CDC"/>
    <w:rsid w:val="00FF6D10"/>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5C90280"/>
  <w15:docId w15:val="{70CAAC4E-8F91-4FD9-89B5-E02EC1EC9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2E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right="284"/>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15"/>
      </w:numPr>
    </w:pPr>
  </w:style>
  <w:style w:type="paragraph" w:styleId="CommentText">
    <w:name w:val="annotation text"/>
    <w:basedOn w:val="Normal"/>
    <w:link w:val="CommentTextChar"/>
    <w:uiPriority w:val="99"/>
    <w:semiHidden/>
    <w:unhideWhenUsed/>
    <w:rsid w:val="00A6510B"/>
    <w:pPr>
      <w:spacing w:before="0" w:after="200" w:line="240" w:lineRule="auto"/>
      <w:jc w:val="left"/>
    </w:pPr>
    <w:rPr>
      <w:rFonts w:eastAsia="Calibri"/>
      <w:sz w:val="20"/>
      <w:szCs w:val="20"/>
      <w:lang w:eastAsia="en-US"/>
    </w:rPr>
  </w:style>
  <w:style w:type="character" w:customStyle="1" w:styleId="CommentTextChar">
    <w:name w:val="Comment Text Char"/>
    <w:basedOn w:val="DefaultParagraphFont"/>
    <w:link w:val="CommentText"/>
    <w:uiPriority w:val="99"/>
    <w:semiHidden/>
    <w:rsid w:val="00A6510B"/>
    <w:rPr>
      <w:rFonts w:ascii="Calibri" w:eastAsia="Calibri" w:hAnsi="Calibri"/>
      <w:sz w:val="20"/>
      <w:szCs w:val="20"/>
    </w:rPr>
  </w:style>
  <w:style w:type="paragraph" w:styleId="NormalWeb">
    <w:name w:val="Normal (Web)"/>
    <w:basedOn w:val="Normal"/>
    <w:uiPriority w:val="99"/>
    <w:unhideWhenUsed/>
    <w:rsid w:val="006E75E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2-AWARDNAME">
    <w:name w:val="2-AWARD NAME"/>
    <w:basedOn w:val="Normal"/>
    <w:uiPriority w:val="99"/>
    <w:rsid w:val="00A96DE8"/>
    <w:pPr>
      <w:widowControl w:val="0"/>
      <w:autoSpaceDE w:val="0"/>
      <w:autoSpaceDN w:val="0"/>
      <w:adjustRightInd w:val="0"/>
      <w:spacing w:before="0" w:after="0" w:line="288" w:lineRule="auto"/>
      <w:jc w:val="right"/>
      <w:textAlignment w:val="center"/>
    </w:pPr>
    <w:rPr>
      <w:rFonts w:ascii="PTSans-Regular" w:eastAsiaTheme="minorHAnsi" w:hAnsi="PTSans-Regular" w:cs="PTSans-Regular"/>
      <w:caps/>
      <w:color w:val="000000"/>
      <w:spacing w:val="-6"/>
      <w:sz w:val="32"/>
      <w:szCs w:val="32"/>
      <w:lang w:val="en-GB" w:eastAsia="en-US"/>
    </w:rPr>
  </w:style>
  <w:style w:type="paragraph" w:styleId="DocumentMap">
    <w:name w:val="Document Map"/>
    <w:basedOn w:val="Normal"/>
    <w:link w:val="DocumentMapChar"/>
    <w:uiPriority w:val="99"/>
    <w:semiHidden/>
    <w:unhideWhenUsed/>
    <w:rsid w:val="00852C8C"/>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52C8C"/>
    <w:rPr>
      <w:rFonts w:ascii="Times New Roman" w:eastAsiaTheme="minorEastAsia"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17684837">
      <w:bodyDiv w:val="1"/>
      <w:marLeft w:val="0"/>
      <w:marRight w:val="0"/>
      <w:marTop w:val="0"/>
      <w:marBottom w:val="0"/>
      <w:divBdr>
        <w:top w:val="none" w:sz="0" w:space="0" w:color="auto"/>
        <w:left w:val="none" w:sz="0" w:space="0" w:color="auto"/>
        <w:bottom w:val="none" w:sz="0" w:space="0" w:color="auto"/>
        <w:right w:val="none" w:sz="0" w:space="0" w:color="auto"/>
      </w:divBdr>
    </w:div>
    <w:div w:id="1026172005">
      <w:bodyDiv w:val="1"/>
      <w:marLeft w:val="0"/>
      <w:marRight w:val="0"/>
      <w:marTop w:val="0"/>
      <w:marBottom w:val="0"/>
      <w:divBdr>
        <w:top w:val="none" w:sz="0" w:space="0" w:color="auto"/>
        <w:left w:val="none" w:sz="0" w:space="0" w:color="auto"/>
        <w:bottom w:val="none" w:sz="0" w:space="0" w:color="auto"/>
        <w:right w:val="none" w:sz="0" w:space="0" w:color="auto"/>
      </w:divBdr>
    </w:div>
    <w:div w:id="1259101269">
      <w:bodyDiv w:val="1"/>
      <w:marLeft w:val="0"/>
      <w:marRight w:val="0"/>
      <w:marTop w:val="0"/>
      <w:marBottom w:val="0"/>
      <w:divBdr>
        <w:top w:val="none" w:sz="0" w:space="0" w:color="auto"/>
        <w:left w:val="none" w:sz="0" w:space="0" w:color="auto"/>
        <w:bottom w:val="none" w:sz="0" w:space="0" w:color="auto"/>
        <w:right w:val="none" w:sz="0" w:space="0" w:color="auto"/>
      </w:divBdr>
      <w:divsChild>
        <w:div w:id="2004696253">
          <w:marLeft w:val="0"/>
          <w:marRight w:val="0"/>
          <w:marTop w:val="0"/>
          <w:marBottom w:val="0"/>
          <w:divBdr>
            <w:top w:val="none" w:sz="0" w:space="0" w:color="auto"/>
            <w:left w:val="none" w:sz="0" w:space="0" w:color="auto"/>
            <w:bottom w:val="none" w:sz="0" w:space="0" w:color="auto"/>
            <w:right w:val="none" w:sz="0" w:space="0" w:color="auto"/>
          </w:divBdr>
          <w:divsChild>
            <w:div w:id="1851409859">
              <w:marLeft w:val="0"/>
              <w:marRight w:val="0"/>
              <w:marTop w:val="0"/>
              <w:marBottom w:val="0"/>
              <w:divBdr>
                <w:top w:val="none" w:sz="0" w:space="0" w:color="auto"/>
                <w:left w:val="none" w:sz="0" w:space="0" w:color="auto"/>
                <w:bottom w:val="none" w:sz="0" w:space="0" w:color="auto"/>
                <w:right w:val="none" w:sz="0" w:space="0" w:color="auto"/>
              </w:divBdr>
              <w:divsChild>
                <w:div w:id="1709182756">
                  <w:marLeft w:val="0"/>
                  <w:marRight w:val="0"/>
                  <w:marTop w:val="0"/>
                  <w:marBottom w:val="0"/>
                  <w:divBdr>
                    <w:top w:val="none" w:sz="0" w:space="0" w:color="auto"/>
                    <w:left w:val="none" w:sz="0" w:space="0" w:color="auto"/>
                    <w:bottom w:val="none" w:sz="0" w:space="0" w:color="auto"/>
                    <w:right w:val="none" w:sz="0" w:space="0" w:color="auto"/>
                  </w:divBdr>
                  <w:divsChild>
                    <w:div w:id="2047018941">
                      <w:marLeft w:val="0"/>
                      <w:marRight w:val="0"/>
                      <w:marTop w:val="0"/>
                      <w:marBottom w:val="0"/>
                      <w:divBdr>
                        <w:top w:val="none" w:sz="0" w:space="0" w:color="auto"/>
                        <w:left w:val="none" w:sz="0" w:space="0" w:color="auto"/>
                        <w:bottom w:val="none" w:sz="0" w:space="0" w:color="auto"/>
                        <w:right w:val="none" w:sz="0" w:space="0" w:color="auto"/>
                      </w:divBdr>
                      <w:divsChild>
                        <w:div w:id="1101948985">
                          <w:marLeft w:val="0"/>
                          <w:marRight w:val="0"/>
                          <w:marTop w:val="0"/>
                          <w:marBottom w:val="0"/>
                          <w:divBdr>
                            <w:top w:val="none" w:sz="0" w:space="0" w:color="auto"/>
                            <w:left w:val="none" w:sz="0" w:space="0" w:color="auto"/>
                            <w:bottom w:val="none" w:sz="0" w:space="0" w:color="auto"/>
                            <w:right w:val="none" w:sz="0" w:space="0" w:color="auto"/>
                          </w:divBdr>
                          <w:divsChild>
                            <w:div w:id="808479947">
                              <w:marLeft w:val="2700"/>
                              <w:marRight w:val="0"/>
                              <w:marTop w:val="0"/>
                              <w:marBottom w:val="0"/>
                              <w:divBdr>
                                <w:top w:val="none" w:sz="0" w:space="0" w:color="auto"/>
                                <w:left w:val="none" w:sz="0" w:space="0" w:color="auto"/>
                                <w:bottom w:val="none" w:sz="0" w:space="0" w:color="auto"/>
                                <w:right w:val="none" w:sz="0" w:space="0" w:color="auto"/>
                              </w:divBdr>
                              <w:divsChild>
                                <w:div w:id="1564292281">
                                  <w:marLeft w:val="0"/>
                                  <w:marRight w:val="0"/>
                                  <w:marTop w:val="0"/>
                                  <w:marBottom w:val="0"/>
                                  <w:divBdr>
                                    <w:top w:val="none" w:sz="0" w:space="0" w:color="auto"/>
                                    <w:left w:val="none" w:sz="0" w:space="0" w:color="auto"/>
                                    <w:bottom w:val="none" w:sz="0" w:space="0" w:color="auto"/>
                                    <w:right w:val="none" w:sz="0" w:space="0" w:color="auto"/>
                                  </w:divBdr>
                                  <w:divsChild>
                                    <w:div w:id="1206016506">
                                      <w:marLeft w:val="0"/>
                                      <w:marRight w:val="0"/>
                                      <w:marTop w:val="0"/>
                                      <w:marBottom w:val="0"/>
                                      <w:divBdr>
                                        <w:top w:val="none" w:sz="0" w:space="0" w:color="auto"/>
                                        <w:left w:val="none" w:sz="0" w:space="0" w:color="auto"/>
                                        <w:bottom w:val="none" w:sz="0" w:space="0" w:color="auto"/>
                                        <w:right w:val="none" w:sz="0" w:space="0" w:color="auto"/>
                                      </w:divBdr>
                                      <w:divsChild>
                                        <w:div w:id="7156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45742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05727615">
      <w:bodyDiv w:val="1"/>
      <w:marLeft w:val="0"/>
      <w:marRight w:val="0"/>
      <w:marTop w:val="0"/>
      <w:marBottom w:val="0"/>
      <w:divBdr>
        <w:top w:val="none" w:sz="0" w:space="0" w:color="auto"/>
        <w:left w:val="none" w:sz="0" w:space="0" w:color="auto"/>
        <w:bottom w:val="none" w:sz="0" w:space="0" w:color="auto"/>
        <w:right w:val="none" w:sz="0" w:space="0" w:color="auto"/>
      </w:divBdr>
    </w:div>
    <w:div w:id="16687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www.mfe.govt.nz/publications/rma/introduction-national-planning-standards" TargetMode="External"/><Relationship Id="rId33" Type="http://schemas.openxmlformats.org/officeDocument/2006/relationships/header" Target="header7.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Microsoft_Visio_2003-2010_Drawing.vsd"/><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Microsoft_Visio_2003-2010_Drawing2.vsd"/><Relationship Id="rId32" Type="http://schemas.openxmlformats.org/officeDocument/2006/relationships/footer" Target="footer5.xml"/><Relationship Id="rId37" Type="http://schemas.openxmlformats.org/officeDocument/2006/relationships/oleObject" Target="embeddings/Microsoft_Visio_2003-2010_Drawing3.vsd"/><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hyperlink" Target="http://www.mfe.govt.nz" TargetMode="External"/><Relationship Id="rId36" Type="http://schemas.openxmlformats.org/officeDocument/2006/relationships/image" Target="media/image10.emf"/><Relationship Id="rId10" Type="http://schemas.openxmlformats.org/officeDocument/2006/relationships/hyperlink" Target="http://www.mfe.govt.nz" TargetMode="External"/><Relationship Id="rId19" Type="http://schemas.openxmlformats.org/officeDocument/2006/relationships/image" Target="media/image6.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oleObject" Target="embeddings/Microsoft_Visio_2003-2010_Drawing1.vsd"/><Relationship Id="rId27" Type="http://schemas.openxmlformats.org/officeDocument/2006/relationships/hyperlink" Target="mailto:planningstandards@mfe.govt.nz" TargetMode="External"/><Relationship Id="rId30" Type="http://schemas.openxmlformats.org/officeDocument/2006/relationships/header" Target="header6.xml"/><Relationship Id="rId35"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E1D876-86DB-4CB1-9E6F-54E7F1951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7906</Words>
  <Characters>43090</Characters>
  <Application>Microsoft Office Word</Application>
  <DocSecurity>0</DocSecurity>
  <Lines>936</Lines>
  <Paragraphs>481</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50515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Young</dc:creator>
  <cp:lastModifiedBy>Zinal Bhadra</cp:lastModifiedBy>
  <cp:revision>3</cp:revision>
  <cp:lastPrinted>2017-04-03T06:10:00Z</cp:lastPrinted>
  <dcterms:created xsi:type="dcterms:W3CDTF">2017-05-22T21:33:00Z</dcterms:created>
  <dcterms:modified xsi:type="dcterms:W3CDTF">2018-07-02T02:44:00Z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1390248872</vt:i4>
  </property>
  <property fmtid="{D5CDD505-2E9C-101B-9397-08002B2CF9AE}" pid="3" name="_NewReviewCycle">
    <vt:lpwstr/>
  </property>
  <property fmtid="{D5CDD505-2E9C-101B-9397-08002B2CF9AE}" pid="4" name="_EmailSubject">
    <vt:lpwstr>All papers ready to publish</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PreviousAdHocReviewCycleID">
    <vt:i4>1013388107</vt:i4>
  </property>
  <property fmtid="{D5CDD505-2E9C-101B-9397-08002B2CF9AE}" pid="8" name="_ReviewingToolsShownOnce">
    <vt:lpwstr/>
  </property>
</Properties>
</file>