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7D5E4" w14:textId="06C76CB7" w:rsidR="008A3CA7" w:rsidRDefault="008A3CA7">
      <w:pPr>
        <w:spacing w:before="0" w:after="160" w:line="259" w:lineRule="auto"/>
        <w:jc w:val="left"/>
        <w:rPr>
          <w:rStyle w:val="Heading1Char"/>
          <w:b w:val="0"/>
          <w:bCs w:val="0"/>
          <w:color w:val="auto"/>
          <w:sz w:val="22"/>
          <w:szCs w:val="22"/>
        </w:rPr>
      </w:pPr>
      <w:bookmarkStart w:id="0" w:name="_GoBack"/>
      <w:bookmarkEnd w:id="0"/>
      <w:r>
        <w:rPr>
          <w:noProof/>
        </w:rPr>
        <w:drawing>
          <wp:anchor distT="0" distB="0" distL="114300" distR="114300" simplePos="0" relativeHeight="251658240" behindDoc="0" locked="0" layoutInCell="1" allowOverlap="1" wp14:anchorId="3F6448FD" wp14:editId="370621C1">
            <wp:simplePos x="0" y="0"/>
            <wp:positionH relativeFrom="page">
              <wp:align>right</wp:align>
            </wp:positionH>
            <wp:positionV relativeFrom="page">
              <wp:align>top</wp:align>
            </wp:positionV>
            <wp:extent cx="7548992" cy="1066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pter Standard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992" cy="10668000"/>
                    </a:xfrm>
                    <a:prstGeom prst="rect">
                      <a:avLst/>
                    </a:prstGeom>
                  </pic:spPr>
                </pic:pic>
              </a:graphicData>
            </a:graphic>
            <wp14:sizeRelH relativeFrom="page">
              <wp14:pctWidth>0</wp14:pctWidth>
            </wp14:sizeRelH>
            <wp14:sizeRelV relativeFrom="page">
              <wp14:pctHeight>0</wp14:pctHeight>
            </wp14:sizeRelV>
          </wp:anchor>
        </w:drawing>
      </w:r>
      <w:r>
        <w:rPr>
          <w:rStyle w:val="Heading1Char"/>
          <w:b w:val="0"/>
          <w:bCs w:val="0"/>
          <w:color w:val="auto"/>
          <w:sz w:val="22"/>
          <w:szCs w:val="22"/>
        </w:rPr>
        <w:br w:type="page"/>
      </w:r>
    </w:p>
    <w:p w14:paraId="4CBE4B0A" w14:textId="2EF84DA5" w:rsidR="00FD7999" w:rsidRPr="000D4E51" w:rsidRDefault="00FD7999" w:rsidP="00FD7999">
      <w:pPr>
        <w:pStyle w:val="BodyText"/>
        <w:rPr>
          <w:rStyle w:val="Heading1Char"/>
          <w:b w:val="0"/>
          <w:bCs w:val="0"/>
          <w:color w:val="auto"/>
          <w:sz w:val="22"/>
          <w:szCs w:val="22"/>
        </w:rPr>
      </w:pPr>
    </w:p>
    <w:p w14:paraId="5FA52766" w14:textId="320EAE30" w:rsidR="00241E38" w:rsidRPr="000D4E51" w:rsidRDefault="00241E38" w:rsidP="0067762A">
      <w:pPr>
        <w:pStyle w:val="Imprint"/>
        <w:shd w:val="clear" w:color="auto" w:fill="FFFFFF" w:themeFill="background1"/>
        <w:spacing w:before="0"/>
        <w:rPr>
          <w:rFonts w:cs="Calibri"/>
        </w:rPr>
      </w:pPr>
      <w:r w:rsidRPr="000D4E51">
        <w:rPr>
          <w:rFonts w:cs="Calibri"/>
        </w:rPr>
        <w:t>This document may be cited as: Mi</w:t>
      </w:r>
      <w:r w:rsidR="005C25FE">
        <w:rPr>
          <w:rFonts w:cs="Calibri"/>
        </w:rPr>
        <w:t>nistry for the Environment. 2019</w:t>
      </w:r>
      <w:r w:rsidRPr="005C25FE">
        <w:rPr>
          <w:rFonts w:cs="Calibri"/>
          <w:i/>
        </w:rPr>
        <w:t xml:space="preserve">. </w:t>
      </w:r>
      <w:r w:rsidR="005C25FE" w:rsidRPr="005C25FE">
        <w:rPr>
          <w:rFonts w:cs="Calibri"/>
          <w:i/>
        </w:rPr>
        <w:t>2E Chapter Standards – Recommendations on Submissions Report for the first set of National Planning Standards</w:t>
      </w:r>
      <w:r w:rsidR="005C25FE">
        <w:rPr>
          <w:rFonts w:cs="Calibri"/>
        </w:rPr>
        <w:t xml:space="preserve">. </w:t>
      </w:r>
      <w:r w:rsidRPr="000D4E51">
        <w:rPr>
          <w:rFonts w:cs="Calibri"/>
        </w:rPr>
        <w:t>Wellington: Ministry for the Environment.</w:t>
      </w:r>
    </w:p>
    <w:p w14:paraId="5DE566EC" w14:textId="77777777" w:rsidR="00241E38" w:rsidRPr="000D4E51" w:rsidRDefault="00241E38" w:rsidP="00245187">
      <w:pPr>
        <w:pStyle w:val="Imprint"/>
        <w:shd w:val="clear" w:color="auto" w:fill="FFFFFF" w:themeFill="background1"/>
        <w:rPr>
          <w:rFonts w:cs="Calibri"/>
        </w:rPr>
      </w:pPr>
    </w:p>
    <w:p w14:paraId="44AA47AC" w14:textId="77777777" w:rsidR="00241E38" w:rsidRPr="000D4E51" w:rsidRDefault="00241E38" w:rsidP="00245187">
      <w:pPr>
        <w:pStyle w:val="Imprint"/>
        <w:shd w:val="clear" w:color="auto" w:fill="FFFFFF" w:themeFill="background1"/>
        <w:rPr>
          <w:rFonts w:cs="Calibri"/>
        </w:rPr>
      </w:pPr>
    </w:p>
    <w:p w14:paraId="538C6674" w14:textId="77777777" w:rsidR="00241E38" w:rsidRPr="000D4E51" w:rsidRDefault="00241E38" w:rsidP="00245187">
      <w:pPr>
        <w:pStyle w:val="Imprint"/>
        <w:shd w:val="clear" w:color="auto" w:fill="FFFFFF" w:themeFill="background1"/>
        <w:rPr>
          <w:rFonts w:cs="Calibri"/>
        </w:rPr>
      </w:pPr>
    </w:p>
    <w:p w14:paraId="4C43493B" w14:textId="77777777" w:rsidR="00241E38" w:rsidRPr="000D4E51" w:rsidRDefault="00241E38" w:rsidP="00245187">
      <w:pPr>
        <w:pStyle w:val="Imprint"/>
        <w:shd w:val="clear" w:color="auto" w:fill="FFFFFF" w:themeFill="background1"/>
        <w:rPr>
          <w:rFonts w:cs="Calibri"/>
        </w:rPr>
      </w:pPr>
    </w:p>
    <w:p w14:paraId="4C5D3526" w14:textId="77777777" w:rsidR="00241E38" w:rsidRPr="000D4E51" w:rsidRDefault="00241E38" w:rsidP="00245187">
      <w:pPr>
        <w:pStyle w:val="Imprint"/>
        <w:shd w:val="clear" w:color="auto" w:fill="FFFFFF" w:themeFill="background1"/>
        <w:rPr>
          <w:rFonts w:cs="Calibri"/>
        </w:rPr>
      </w:pPr>
    </w:p>
    <w:p w14:paraId="2ECCCF0B" w14:textId="77777777" w:rsidR="00241E38" w:rsidRPr="000D4E51" w:rsidRDefault="00241E38" w:rsidP="00245187">
      <w:pPr>
        <w:pStyle w:val="Imprint"/>
        <w:shd w:val="clear" w:color="auto" w:fill="FFFFFF" w:themeFill="background1"/>
        <w:rPr>
          <w:rFonts w:cs="Calibri"/>
        </w:rPr>
      </w:pPr>
    </w:p>
    <w:p w14:paraId="022FA37B" w14:textId="77777777" w:rsidR="00241E38" w:rsidRPr="000D4E51" w:rsidRDefault="00241E38" w:rsidP="00245187">
      <w:pPr>
        <w:pStyle w:val="Imprint"/>
        <w:shd w:val="clear" w:color="auto" w:fill="FFFFFF" w:themeFill="background1"/>
        <w:rPr>
          <w:rFonts w:cs="Calibri"/>
        </w:rPr>
      </w:pPr>
    </w:p>
    <w:p w14:paraId="789F47EC" w14:textId="77777777" w:rsidR="00241E38" w:rsidRPr="000D4E51" w:rsidRDefault="00241E38" w:rsidP="00245187">
      <w:pPr>
        <w:pStyle w:val="Imprint"/>
        <w:shd w:val="clear" w:color="auto" w:fill="FFFFFF" w:themeFill="background1"/>
        <w:rPr>
          <w:rFonts w:cs="Calibri"/>
        </w:rPr>
      </w:pPr>
    </w:p>
    <w:p w14:paraId="11972951" w14:textId="77777777" w:rsidR="00241E38" w:rsidRPr="000D4E51" w:rsidRDefault="00241E38" w:rsidP="00245187">
      <w:pPr>
        <w:pStyle w:val="Imprint"/>
        <w:shd w:val="clear" w:color="auto" w:fill="FFFFFF" w:themeFill="background1"/>
        <w:rPr>
          <w:rFonts w:cs="Calibri"/>
        </w:rPr>
      </w:pPr>
    </w:p>
    <w:p w14:paraId="6F18C74A" w14:textId="77777777" w:rsidR="00241E38" w:rsidRPr="000D4E51" w:rsidRDefault="00241E38" w:rsidP="00245187">
      <w:pPr>
        <w:pStyle w:val="Imprint"/>
        <w:shd w:val="clear" w:color="auto" w:fill="FFFFFF" w:themeFill="background1"/>
        <w:rPr>
          <w:rFonts w:cs="Calibri"/>
        </w:rPr>
      </w:pPr>
    </w:p>
    <w:p w14:paraId="24A24AEF" w14:textId="77777777" w:rsidR="00241E38" w:rsidRPr="000D4E51" w:rsidRDefault="00241E38" w:rsidP="00245187">
      <w:pPr>
        <w:pStyle w:val="Imprint"/>
        <w:shd w:val="clear" w:color="auto" w:fill="FFFFFF" w:themeFill="background1"/>
        <w:rPr>
          <w:rFonts w:cs="Calibri"/>
        </w:rPr>
      </w:pPr>
    </w:p>
    <w:p w14:paraId="743D63F9" w14:textId="77777777" w:rsidR="00241E38" w:rsidRPr="000D4E51" w:rsidRDefault="00241E38" w:rsidP="00245187">
      <w:pPr>
        <w:pStyle w:val="Imprint"/>
        <w:shd w:val="clear" w:color="auto" w:fill="FFFFFF" w:themeFill="background1"/>
        <w:rPr>
          <w:rFonts w:cs="Calibri"/>
        </w:rPr>
      </w:pPr>
    </w:p>
    <w:p w14:paraId="6FF644B7" w14:textId="77777777" w:rsidR="00241E38" w:rsidRPr="000D4E51" w:rsidRDefault="00241E38" w:rsidP="00245187">
      <w:pPr>
        <w:pStyle w:val="Imprint"/>
        <w:shd w:val="clear" w:color="auto" w:fill="FFFFFF" w:themeFill="background1"/>
        <w:rPr>
          <w:rFonts w:cs="Calibri"/>
        </w:rPr>
      </w:pPr>
    </w:p>
    <w:p w14:paraId="55B7125F" w14:textId="2FBB5411" w:rsidR="00241E38" w:rsidRPr="000D4E51" w:rsidRDefault="00241E38" w:rsidP="0067762A">
      <w:pPr>
        <w:pStyle w:val="Imprint"/>
        <w:shd w:val="clear" w:color="auto" w:fill="FFFFFF" w:themeFill="background1"/>
        <w:spacing w:before="240"/>
        <w:rPr>
          <w:rFonts w:cs="Calibri"/>
        </w:rPr>
      </w:pPr>
      <w:r w:rsidRPr="000D4E51">
        <w:rPr>
          <w:rFonts w:cs="Calibri"/>
        </w:rPr>
        <w:t>P</w:t>
      </w:r>
      <w:r w:rsidR="005C25FE">
        <w:rPr>
          <w:rFonts w:cs="Calibri"/>
        </w:rPr>
        <w:t>ublished in April 2019</w:t>
      </w:r>
      <w:r w:rsidRPr="000D4E51">
        <w:rPr>
          <w:rFonts w:cs="Calibri"/>
        </w:rPr>
        <w:t xml:space="preserve"> by the</w:t>
      </w:r>
      <w:r w:rsidRPr="000D4E51">
        <w:rPr>
          <w:rFonts w:cs="Calibri"/>
        </w:rPr>
        <w:br/>
        <w:t xml:space="preserve">Ministry for the Environment </w:t>
      </w:r>
      <w:r w:rsidRPr="000D4E51">
        <w:rPr>
          <w:rFonts w:cs="Calibri"/>
        </w:rPr>
        <w:br/>
        <w:t>Manatū Mō Te Taiao</w:t>
      </w:r>
      <w:r w:rsidRPr="000D4E51">
        <w:rPr>
          <w:rFonts w:cs="Calibri"/>
        </w:rPr>
        <w:br/>
        <w:t>PO Box 10362, Wellington 6143, New Zealand</w:t>
      </w:r>
    </w:p>
    <w:p w14:paraId="6B48A3F2" w14:textId="0219A506" w:rsidR="00241E38" w:rsidRPr="000D4E51" w:rsidRDefault="00241E38" w:rsidP="00245187">
      <w:pPr>
        <w:pStyle w:val="Imprint"/>
        <w:shd w:val="clear" w:color="auto" w:fill="FFFFFF" w:themeFill="background1"/>
        <w:tabs>
          <w:tab w:val="left" w:pos="720"/>
        </w:tabs>
        <w:ind w:left="720" w:hanging="720"/>
        <w:rPr>
          <w:rFonts w:cs="Calibri"/>
        </w:rPr>
      </w:pPr>
      <w:r w:rsidRPr="000D4E51">
        <w:rPr>
          <w:rFonts w:cs="Calibri"/>
        </w:rPr>
        <w:t>ISBN: 978-1-98-</w:t>
      </w:r>
      <w:r w:rsidR="00366C34">
        <w:rPr>
          <w:rFonts w:cs="Calibri"/>
        </w:rPr>
        <w:t>857904-7</w:t>
      </w:r>
      <w:r w:rsidRPr="000D4E51">
        <w:rPr>
          <w:rFonts w:cs="Calibri"/>
        </w:rPr>
        <w:t xml:space="preserve"> (online)</w:t>
      </w:r>
    </w:p>
    <w:p w14:paraId="5CC66828" w14:textId="05F49547" w:rsidR="00241E38" w:rsidRPr="000D4E51" w:rsidRDefault="00492860" w:rsidP="00245187">
      <w:pPr>
        <w:pStyle w:val="Imprint"/>
        <w:shd w:val="clear" w:color="auto" w:fill="FFFFFF" w:themeFill="background1"/>
        <w:ind w:left="720" w:hanging="720"/>
        <w:rPr>
          <w:rFonts w:cs="Calibri"/>
        </w:rPr>
      </w:pPr>
      <w:r>
        <w:rPr>
          <w:rFonts w:cs="Calibri"/>
        </w:rPr>
        <w:t xml:space="preserve">Publication number: ME </w:t>
      </w:r>
      <w:r w:rsidR="00366C34">
        <w:rPr>
          <w:rFonts w:cs="Calibri"/>
        </w:rPr>
        <w:t>1400</w:t>
      </w:r>
    </w:p>
    <w:p w14:paraId="4296C071" w14:textId="2CD1F70D" w:rsidR="00241E38" w:rsidRPr="000D4E51" w:rsidRDefault="00241E38" w:rsidP="00245187">
      <w:pPr>
        <w:pStyle w:val="Imprint"/>
        <w:shd w:val="clear" w:color="auto" w:fill="FFFFFF" w:themeFill="background1"/>
        <w:spacing w:after="80"/>
        <w:rPr>
          <w:rFonts w:cs="Calibri"/>
        </w:rPr>
      </w:pPr>
      <w:r w:rsidRPr="000D4E51">
        <w:rPr>
          <w:rFonts w:cs="Calibri"/>
        </w:rPr>
        <w:t>© Crown copyright New Zealand 201</w:t>
      </w:r>
      <w:r w:rsidR="0042409F" w:rsidRPr="000D4E51">
        <w:rPr>
          <w:rFonts w:cs="Calibri"/>
        </w:rPr>
        <w:t>9</w:t>
      </w:r>
    </w:p>
    <w:p w14:paraId="2C6176D5" w14:textId="77777777" w:rsidR="00241E38" w:rsidRPr="000D4E51" w:rsidRDefault="00241E38" w:rsidP="00245187">
      <w:pPr>
        <w:pStyle w:val="Imprint"/>
        <w:shd w:val="clear" w:color="auto" w:fill="FFFFFF" w:themeFill="background1"/>
        <w:spacing w:before="240" w:after="0"/>
        <w:rPr>
          <w:rStyle w:val="Hyperlink"/>
          <w:rFonts w:cs="Calibri"/>
        </w:rPr>
      </w:pPr>
      <w:r w:rsidRPr="000D4E51">
        <w:rPr>
          <w:rFonts w:cs="Calibri"/>
        </w:rPr>
        <w:t xml:space="preserve">This document is available on the Ministry for the Environment website: </w:t>
      </w:r>
      <w:hyperlink r:id="rId9" w:history="1">
        <w:r w:rsidRPr="000D4E51">
          <w:rPr>
            <w:rStyle w:val="Hyperlink"/>
            <w:rFonts w:cs="Calibri"/>
          </w:rPr>
          <w:t>www.mfe.govt.nz</w:t>
        </w:r>
      </w:hyperlink>
      <w:r w:rsidRPr="000D4E51">
        <w:rPr>
          <w:rStyle w:val="Hyperlink"/>
          <w:rFonts w:cs="Calibri"/>
        </w:rPr>
        <w:t>.</w:t>
      </w:r>
    </w:p>
    <w:p w14:paraId="3218A3AB" w14:textId="77777777" w:rsidR="00241E38" w:rsidRPr="000D4E51" w:rsidRDefault="00241E38" w:rsidP="00245187">
      <w:pPr>
        <w:pStyle w:val="Imprint"/>
        <w:shd w:val="clear" w:color="auto" w:fill="FFFFFF" w:themeFill="background1"/>
        <w:spacing w:before="240" w:after="0"/>
        <w:rPr>
          <w:rFonts w:cs="Calibri"/>
        </w:rPr>
      </w:pPr>
      <w:r w:rsidRPr="000D4E51">
        <w:rPr>
          <w:rFonts w:cs="Calibri"/>
          <w:noProof/>
        </w:rPr>
        <w:drawing>
          <wp:inline distT="0" distB="0" distL="0" distR="0" wp14:anchorId="2E92D203" wp14:editId="518F9BF3">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764BAC3D" w14:textId="77777777" w:rsidR="00241E38" w:rsidRPr="000D4E51" w:rsidRDefault="00241E38" w:rsidP="00245187">
      <w:pPr>
        <w:shd w:val="clear" w:color="auto" w:fill="FFFFFF" w:themeFill="background1"/>
        <w:rPr>
          <w:rFonts w:cs="Calibri"/>
        </w:rPr>
        <w:sectPr w:rsidR="00241E38" w:rsidRPr="000D4E51" w:rsidSect="00F4040B">
          <w:headerReference w:type="default" r:id="rId11"/>
          <w:footerReference w:type="even" r:id="rId12"/>
          <w:pgSz w:w="11907" w:h="16840" w:code="9"/>
          <w:pgMar w:top="1134" w:right="1701" w:bottom="1134" w:left="1701" w:header="567" w:footer="567" w:gutter="0"/>
          <w:pgNumType w:fmt="lowerRoman"/>
          <w:cols w:space="720"/>
        </w:sectPr>
      </w:pPr>
    </w:p>
    <w:p w14:paraId="14561E9C" w14:textId="77777777" w:rsidR="000D5CA6" w:rsidRPr="000D4E51" w:rsidRDefault="000D5CA6" w:rsidP="000D5CA6">
      <w:pPr>
        <w:pStyle w:val="Heading"/>
        <w:rPr>
          <w:rFonts w:cs="Calibri"/>
        </w:rPr>
      </w:pPr>
      <w:r w:rsidRPr="000D4E51">
        <w:rPr>
          <w:rFonts w:cs="Calibri"/>
        </w:rPr>
        <w:lastRenderedPageBreak/>
        <w:t>Contents</w:t>
      </w:r>
    </w:p>
    <w:p w14:paraId="27E74785" w14:textId="0D8F488D" w:rsidR="00C13C3F" w:rsidRDefault="00693E3E">
      <w:pPr>
        <w:pStyle w:val="TOC1"/>
        <w:tabs>
          <w:tab w:val="right" w:pos="8494"/>
        </w:tabs>
        <w:rPr>
          <w:rFonts w:asciiTheme="minorHAnsi" w:eastAsiaTheme="minorEastAsia" w:hAnsiTheme="minorHAnsi" w:cstheme="minorBidi"/>
          <w:noProof/>
        </w:rPr>
      </w:pPr>
      <w:r w:rsidRPr="000D4E51">
        <w:fldChar w:fldCharType="begin"/>
      </w:r>
      <w:r w:rsidRPr="000D4E51">
        <w:instrText xml:space="preserve"> TOC \h \z \t "Heading 1,1,Heading 2,2" </w:instrText>
      </w:r>
      <w:r w:rsidRPr="000D4E51">
        <w:fldChar w:fldCharType="separate"/>
      </w:r>
      <w:hyperlink w:anchor="_Toc627133" w:history="1">
        <w:r w:rsidR="00C13C3F" w:rsidRPr="00200A0A">
          <w:rPr>
            <w:rStyle w:val="Hyperlink"/>
            <w:noProof/>
          </w:rPr>
          <w:t>Context to this document</w:t>
        </w:r>
        <w:r w:rsidR="00C13C3F">
          <w:rPr>
            <w:noProof/>
            <w:webHidden/>
          </w:rPr>
          <w:tab/>
        </w:r>
        <w:r w:rsidR="00C13C3F">
          <w:rPr>
            <w:noProof/>
            <w:webHidden/>
          </w:rPr>
          <w:fldChar w:fldCharType="begin"/>
        </w:r>
        <w:r w:rsidR="00C13C3F">
          <w:rPr>
            <w:noProof/>
            <w:webHidden/>
          </w:rPr>
          <w:instrText xml:space="preserve"> PAGEREF _Toc627133 \h </w:instrText>
        </w:r>
        <w:r w:rsidR="00C13C3F">
          <w:rPr>
            <w:noProof/>
            <w:webHidden/>
          </w:rPr>
        </w:r>
        <w:r w:rsidR="00C13C3F">
          <w:rPr>
            <w:noProof/>
            <w:webHidden/>
          </w:rPr>
          <w:fldChar w:fldCharType="separate"/>
        </w:r>
        <w:r w:rsidR="006771A3">
          <w:rPr>
            <w:noProof/>
            <w:webHidden/>
          </w:rPr>
          <w:t>4</w:t>
        </w:r>
        <w:r w:rsidR="00C13C3F">
          <w:rPr>
            <w:noProof/>
            <w:webHidden/>
          </w:rPr>
          <w:fldChar w:fldCharType="end"/>
        </w:r>
      </w:hyperlink>
    </w:p>
    <w:p w14:paraId="6EAF82AB" w14:textId="172BC653" w:rsidR="00C13C3F" w:rsidRDefault="00C3749C">
      <w:pPr>
        <w:pStyle w:val="TOC1"/>
        <w:tabs>
          <w:tab w:val="right" w:pos="8494"/>
        </w:tabs>
        <w:rPr>
          <w:rFonts w:asciiTheme="minorHAnsi" w:eastAsiaTheme="minorEastAsia" w:hAnsiTheme="minorHAnsi" w:cstheme="minorBidi"/>
          <w:noProof/>
        </w:rPr>
      </w:pPr>
      <w:hyperlink w:anchor="_Toc627134" w:history="1">
        <w:r w:rsidR="00C13C3F" w:rsidRPr="00200A0A">
          <w:rPr>
            <w:rStyle w:val="Hyperlink"/>
            <w:rFonts w:cs="Calibri"/>
            <w:noProof/>
          </w:rPr>
          <w:t>1</w:t>
        </w:r>
        <w:r w:rsidR="00C13C3F">
          <w:rPr>
            <w:rFonts w:asciiTheme="minorHAnsi" w:eastAsiaTheme="minorEastAsia" w:hAnsiTheme="minorHAnsi" w:cstheme="minorBidi"/>
            <w:noProof/>
          </w:rPr>
          <w:tab/>
        </w:r>
        <w:r w:rsidR="00C13C3F" w:rsidRPr="00200A0A">
          <w:rPr>
            <w:rStyle w:val="Hyperlink"/>
            <w:rFonts w:cs="Calibri"/>
            <w:noProof/>
          </w:rPr>
          <w:t>Introduction</w:t>
        </w:r>
        <w:r w:rsidR="00C13C3F">
          <w:rPr>
            <w:noProof/>
            <w:webHidden/>
          </w:rPr>
          <w:tab/>
        </w:r>
        <w:r w:rsidR="00C13C3F">
          <w:rPr>
            <w:noProof/>
            <w:webHidden/>
          </w:rPr>
          <w:fldChar w:fldCharType="begin"/>
        </w:r>
        <w:r w:rsidR="00C13C3F">
          <w:rPr>
            <w:noProof/>
            <w:webHidden/>
          </w:rPr>
          <w:instrText xml:space="preserve"> PAGEREF _Toc627134 \h </w:instrText>
        </w:r>
        <w:r w:rsidR="00C13C3F">
          <w:rPr>
            <w:noProof/>
            <w:webHidden/>
          </w:rPr>
        </w:r>
        <w:r w:rsidR="00C13C3F">
          <w:rPr>
            <w:noProof/>
            <w:webHidden/>
          </w:rPr>
          <w:fldChar w:fldCharType="separate"/>
        </w:r>
        <w:r w:rsidR="006771A3">
          <w:rPr>
            <w:noProof/>
            <w:webHidden/>
          </w:rPr>
          <w:t>5</w:t>
        </w:r>
        <w:r w:rsidR="00C13C3F">
          <w:rPr>
            <w:noProof/>
            <w:webHidden/>
          </w:rPr>
          <w:fldChar w:fldCharType="end"/>
        </w:r>
      </w:hyperlink>
    </w:p>
    <w:p w14:paraId="5E34D3A7" w14:textId="38773DC6" w:rsidR="00C13C3F" w:rsidRDefault="00C3749C">
      <w:pPr>
        <w:pStyle w:val="TOC1"/>
        <w:tabs>
          <w:tab w:val="right" w:pos="8494"/>
        </w:tabs>
        <w:rPr>
          <w:rFonts w:asciiTheme="minorHAnsi" w:eastAsiaTheme="minorEastAsia" w:hAnsiTheme="minorHAnsi" w:cstheme="minorBidi"/>
          <w:noProof/>
        </w:rPr>
      </w:pPr>
      <w:hyperlink w:anchor="_Toc627135" w:history="1">
        <w:r w:rsidR="00C13C3F" w:rsidRPr="00200A0A">
          <w:rPr>
            <w:rStyle w:val="Hyperlink"/>
            <w:rFonts w:cs="Calibri"/>
            <w:noProof/>
          </w:rPr>
          <w:t>2</w:t>
        </w:r>
        <w:r w:rsidR="00C13C3F">
          <w:rPr>
            <w:rFonts w:asciiTheme="minorHAnsi" w:eastAsiaTheme="minorEastAsia" w:hAnsiTheme="minorHAnsi" w:cstheme="minorBidi"/>
            <w:noProof/>
          </w:rPr>
          <w:tab/>
        </w:r>
        <w:r w:rsidR="00C13C3F" w:rsidRPr="00200A0A">
          <w:rPr>
            <w:rStyle w:val="Hyperlink"/>
            <w:rFonts w:cs="Calibri"/>
            <w:noProof/>
          </w:rPr>
          <w:t>Introduction and General Provisions Standard</w:t>
        </w:r>
        <w:r w:rsidR="00C13C3F">
          <w:rPr>
            <w:noProof/>
            <w:webHidden/>
          </w:rPr>
          <w:tab/>
        </w:r>
        <w:r w:rsidR="00C13C3F">
          <w:rPr>
            <w:noProof/>
            <w:webHidden/>
          </w:rPr>
          <w:fldChar w:fldCharType="begin"/>
        </w:r>
        <w:r w:rsidR="00C13C3F">
          <w:rPr>
            <w:noProof/>
            <w:webHidden/>
          </w:rPr>
          <w:instrText xml:space="preserve"> PAGEREF _Toc627135 \h </w:instrText>
        </w:r>
        <w:r w:rsidR="00C13C3F">
          <w:rPr>
            <w:noProof/>
            <w:webHidden/>
          </w:rPr>
        </w:r>
        <w:r w:rsidR="00C13C3F">
          <w:rPr>
            <w:noProof/>
            <w:webHidden/>
          </w:rPr>
          <w:fldChar w:fldCharType="separate"/>
        </w:r>
        <w:r w:rsidR="006771A3">
          <w:rPr>
            <w:noProof/>
            <w:webHidden/>
          </w:rPr>
          <w:t>6</w:t>
        </w:r>
        <w:r w:rsidR="00C13C3F">
          <w:rPr>
            <w:noProof/>
            <w:webHidden/>
          </w:rPr>
          <w:fldChar w:fldCharType="end"/>
        </w:r>
      </w:hyperlink>
    </w:p>
    <w:p w14:paraId="2BA89F7C" w14:textId="4F213FEA" w:rsidR="00C13C3F" w:rsidRDefault="00C3749C">
      <w:pPr>
        <w:pStyle w:val="TOC2"/>
        <w:rPr>
          <w:rFonts w:asciiTheme="minorHAnsi" w:eastAsiaTheme="minorEastAsia" w:hAnsiTheme="minorHAnsi" w:cstheme="minorBidi"/>
          <w:noProof/>
        </w:rPr>
      </w:pPr>
      <w:hyperlink w:anchor="_Toc627136" w:history="1">
        <w:r w:rsidR="00C13C3F" w:rsidRPr="00200A0A">
          <w:rPr>
            <w:rStyle w:val="Hyperlink"/>
            <w:noProof/>
          </w:rPr>
          <w:t>2.1</w:t>
        </w:r>
        <w:r w:rsidR="00C13C3F">
          <w:rPr>
            <w:rFonts w:asciiTheme="minorHAnsi" w:eastAsiaTheme="minorEastAsia" w:hAnsiTheme="minorHAnsi" w:cstheme="minorBidi"/>
            <w:noProof/>
          </w:rPr>
          <w:tab/>
        </w:r>
        <w:r w:rsidR="00C13C3F" w:rsidRPr="00200A0A">
          <w:rPr>
            <w:rStyle w:val="Hyperlink"/>
            <w:noProof/>
          </w:rPr>
          <w:t>Background</w:t>
        </w:r>
        <w:r w:rsidR="00C13C3F">
          <w:rPr>
            <w:noProof/>
            <w:webHidden/>
          </w:rPr>
          <w:tab/>
        </w:r>
        <w:r w:rsidR="00C13C3F">
          <w:rPr>
            <w:noProof/>
            <w:webHidden/>
          </w:rPr>
          <w:fldChar w:fldCharType="begin"/>
        </w:r>
        <w:r w:rsidR="00C13C3F">
          <w:rPr>
            <w:noProof/>
            <w:webHidden/>
          </w:rPr>
          <w:instrText xml:space="preserve"> PAGEREF _Toc627136 \h </w:instrText>
        </w:r>
        <w:r w:rsidR="00C13C3F">
          <w:rPr>
            <w:noProof/>
            <w:webHidden/>
          </w:rPr>
        </w:r>
        <w:r w:rsidR="00C13C3F">
          <w:rPr>
            <w:noProof/>
            <w:webHidden/>
          </w:rPr>
          <w:fldChar w:fldCharType="separate"/>
        </w:r>
        <w:r w:rsidR="006771A3">
          <w:rPr>
            <w:noProof/>
            <w:webHidden/>
          </w:rPr>
          <w:t>6</w:t>
        </w:r>
        <w:r w:rsidR="00C13C3F">
          <w:rPr>
            <w:noProof/>
            <w:webHidden/>
          </w:rPr>
          <w:fldChar w:fldCharType="end"/>
        </w:r>
      </w:hyperlink>
    </w:p>
    <w:p w14:paraId="7EFB2E83" w14:textId="2864CB17" w:rsidR="00C13C3F" w:rsidRDefault="00C3749C">
      <w:pPr>
        <w:pStyle w:val="TOC2"/>
        <w:rPr>
          <w:rFonts w:asciiTheme="minorHAnsi" w:eastAsiaTheme="minorEastAsia" w:hAnsiTheme="minorHAnsi" w:cstheme="minorBidi"/>
          <w:noProof/>
        </w:rPr>
      </w:pPr>
      <w:hyperlink w:anchor="_Toc627137" w:history="1">
        <w:r w:rsidR="00C13C3F" w:rsidRPr="00200A0A">
          <w:rPr>
            <w:rStyle w:val="Hyperlink"/>
            <w:rFonts w:cs="Calibri"/>
            <w:noProof/>
          </w:rPr>
          <w:t>2.2</w:t>
        </w:r>
        <w:r w:rsidR="00C13C3F">
          <w:rPr>
            <w:rFonts w:asciiTheme="minorHAnsi" w:eastAsiaTheme="minorEastAsia" w:hAnsiTheme="minorHAnsi" w:cstheme="minorBidi"/>
            <w:noProof/>
          </w:rPr>
          <w:tab/>
        </w:r>
        <w:r w:rsidR="00C13C3F" w:rsidRPr="00200A0A">
          <w:rPr>
            <w:rStyle w:val="Hyperlink"/>
            <w:rFonts w:cs="Calibri"/>
            <w:noProof/>
          </w:rPr>
          <w:t>Submissions</w:t>
        </w:r>
        <w:r w:rsidR="00C13C3F">
          <w:rPr>
            <w:noProof/>
            <w:webHidden/>
          </w:rPr>
          <w:tab/>
        </w:r>
        <w:r w:rsidR="00C13C3F">
          <w:rPr>
            <w:noProof/>
            <w:webHidden/>
          </w:rPr>
          <w:fldChar w:fldCharType="begin"/>
        </w:r>
        <w:r w:rsidR="00C13C3F">
          <w:rPr>
            <w:noProof/>
            <w:webHidden/>
          </w:rPr>
          <w:instrText xml:space="preserve"> PAGEREF _Toc627137 \h </w:instrText>
        </w:r>
        <w:r w:rsidR="00C13C3F">
          <w:rPr>
            <w:noProof/>
            <w:webHidden/>
          </w:rPr>
        </w:r>
        <w:r w:rsidR="00C13C3F">
          <w:rPr>
            <w:noProof/>
            <w:webHidden/>
          </w:rPr>
          <w:fldChar w:fldCharType="separate"/>
        </w:r>
        <w:r w:rsidR="006771A3">
          <w:rPr>
            <w:noProof/>
            <w:webHidden/>
          </w:rPr>
          <w:t>6</w:t>
        </w:r>
        <w:r w:rsidR="00C13C3F">
          <w:rPr>
            <w:noProof/>
            <w:webHidden/>
          </w:rPr>
          <w:fldChar w:fldCharType="end"/>
        </w:r>
      </w:hyperlink>
    </w:p>
    <w:p w14:paraId="053448F6" w14:textId="6A64A538" w:rsidR="00C13C3F" w:rsidRDefault="00C3749C">
      <w:pPr>
        <w:pStyle w:val="TOC2"/>
        <w:rPr>
          <w:rFonts w:asciiTheme="minorHAnsi" w:eastAsiaTheme="minorEastAsia" w:hAnsiTheme="minorHAnsi" w:cstheme="minorBidi"/>
          <w:noProof/>
        </w:rPr>
      </w:pPr>
      <w:hyperlink w:anchor="_Toc627138" w:history="1">
        <w:r w:rsidR="00C13C3F" w:rsidRPr="00200A0A">
          <w:rPr>
            <w:rStyle w:val="Hyperlink"/>
            <w:rFonts w:cs="Calibri"/>
            <w:noProof/>
          </w:rPr>
          <w:t>2.3</w:t>
        </w:r>
        <w:r w:rsidR="00C13C3F">
          <w:rPr>
            <w:rFonts w:asciiTheme="minorHAnsi" w:eastAsiaTheme="minorEastAsia" w:hAnsiTheme="minorHAnsi" w:cstheme="minorBidi"/>
            <w:noProof/>
          </w:rPr>
          <w:tab/>
        </w:r>
        <w:r w:rsidR="00C13C3F" w:rsidRPr="00200A0A">
          <w:rPr>
            <w:rStyle w:val="Hyperlink"/>
            <w:rFonts w:cs="Calibri"/>
            <w:noProof/>
          </w:rPr>
          <w:t>Analysis</w:t>
        </w:r>
        <w:r w:rsidR="00C13C3F">
          <w:rPr>
            <w:noProof/>
            <w:webHidden/>
          </w:rPr>
          <w:tab/>
        </w:r>
        <w:r w:rsidR="00C13C3F">
          <w:rPr>
            <w:noProof/>
            <w:webHidden/>
          </w:rPr>
          <w:fldChar w:fldCharType="begin"/>
        </w:r>
        <w:r w:rsidR="00C13C3F">
          <w:rPr>
            <w:noProof/>
            <w:webHidden/>
          </w:rPr>
          <w:instrText xml:space="preserve"> PAGEREF _Toc627138 \h </w:instrText>
        </w:r>
        <w:r w:rsidR="00C13C3F">
          <w:rPr>
            <w:noProof/>
            <w:webHidden/>
          </w:rPr>
        </w:r>
        <w:r w:rsidR="00C13C3F">
          <w:rPr>
            <w:noProof/>
            <w:webHidden/>
          </w:rPr>
          <w:fldChar w:fldCharType="separate"/>
        </w:r>
        <w:r w:rsidR="006771A3">
          <w:rPr>
            <w:noProof/>
            <w:webHidden/>
          </w:rPr>
          <w:t>7</w:t>
        </w:r>
        <w:r w:rsidR="00C13C3F">
          <w:rPr>
            <w:noProof/>
            <w:webHidden/>
          </w:rPr>
          <w:fldChar w:fldCharType="end"/>
        </w:r>
      </w:hyperlink>
    </w:p>
    <w:p w14:paraId="41DFB219" w14:textId="2DE21D1C" w:rsidR="00C13C3F" w:rsidRDefault="00C3749C">
      <w:pPr>
        <w:pStyle w:val="TOC2"/>
        <w:rPr>
          <w:rFonts w:asciiTheme="minorHAnsi" w:eastAsiaTheme="minorEastAsia" w:hAnsiTheme="minorHAnsi" w:cstheme="minorBidi"/>
          <w:noProof/>
        </w:rPr>
      </w:pPr>
      <w:hyperlink w:anchor="_Toc627139" w:history="1">
        <w:r w:rsidR="00C13C3F" w:rsidRPr="00200A0A">
          <w:rPr>
            <w:rStyle w:val="Hyperlink"/>
            <w:noProof/>
          </w:rPr>
          <w:t>2.4</w:t>
        </w:r>
        <w:r w:rsidR="00C13C3F">
          <w:rPr>
            <w:rFonts w:asciiTheme="minorHAnsi" w:eastAsiaTheme="minorEastAsia" w:hAnsiTheme="minorHAnsi" w:cstheme="minorBidi"/>
            <w:noProof/>
          </w:rPr>
          <w:tab/>
        </w:r>
        <w:r w:rsidR="00C13C3F" w:rsidRPr="00200A0A">
          <w:rPr>
            <w:rStyle w:val="Hyperlink"/>
            <w:noProof/>
          </w:rPr>
          <w:t>Recommendations</w:t>
        </w:r>
        <w:r w:rsidR="00C13C3F">
          <w:rPr>
            <w:noProof/>
            <w:webHidden/>
          </w:rPr>
          <w:tab/>
        </w:r>
        <w:r w:rsidR="00C13C3F">
          <w:rPr>
            <w:noProof/>
            <w:webHidden/>
          </w:rPr>
          <w:fldChar w:fldCharType="begin"/>
        </w:r>
        <w:r w:rsidR="00C13C3F">
          <w:rPr>
            <w:noProof/>
            <w:webHidden/>
          </w:rPr>
          <w:instrText xml:space="preserve"> PAGEREF _Toc627139 \h </w:instrText>
        </w:r>
        <w:r w:rsidR="00C13C3F">
          <w:rPr>
            <w:noProof/>
            <w:webHidden/>
          </w:rPr>
        </w:r>
        <w:r w:rsidR="00C13C3F">
          <w:rPr>
            <w:noProof/>
            <w:webHidden/>
          </w:rPr>
          <w:fldChar w:fldCharType="separate"/>
        </w:r>
        <w:r w:rsidR="006771A3">
          <w:rPr>
            <w:noProof/>
            <w:webHidden/>
          </w:rPr>
          <w:t>13</w:t>
        </w:r>
        <w:r w:rsidR="00C13C3F">
          <w:rPr>
            <w:noProof/>
            <w:webHidden/>
          </w:rPr>
          <w:fldChar w:fldCharType="end"/>
        </w:r>
      </w:hyperlink>
    </w:p>
    <w:p w14:paraId="3DC053C8" w14:textId="4D235195" w:rsidR="00C13C3F" w:rsidRDefault="00C3749C">
      <w:pPr>
        <w:pStyle w:val="TOC1"/>
        <w:tabs>
          <w:tab w:val="right" w:pos="8494"/>
        </w:tabs>
        <w:rPr>
          <w:rFonts w:asciiTheme="minorHAnsi" w:eastAsiaTheme="minorEastAsia" w:hAnsiTheme="minorHAnsi" w:cstheme="minorBidi"/>
          <w:noProof/>
        </w:rPr>
      </w:pPr>
      <w:hyperlink w:anchor="_Toc627140" w:history="1">
        <w:r w:rsidR="00C13C3F" w:rsidRPr="00200A0A">
          <w:rPr>
            <w:rStyle w:val="Hyperlink"/>
            <w:rFonts w:cs="Calibri"/>
            <w:noProof/>
          </w:rPr>
          <w:t>3</w:t>
        </w:r>
        <w:r w:rsidR="00C13C3F">
          <w:rPr>
            <w:rFonts w:asciiTheme="minorHAnsi" w:eastAsiaTheme="minorEastAsia" w:hAnsiTheme="minorHAnsi" w:cstheme="minorBidi"/>
            <w:noProof/>
          </w:rPr>
          <w:tab/>
        </w:r>
        <w:r w:rsidR="00E106BF">
          <w:rPr>
            <w:rStyle w:val="Hyperlink"/>
            <w:rFonts w:cs="Calibri"/>
            <w:noProof/>
          </w:rPr>
          <w:t>Tangata</w:t>
        </w:r>
        <w:r w:rsidR="00C13C3F" w:rsidRPr="00200A0A">
          <w:rPr>
            <w:rStyle w:val="Hyperlink"/>
            <w:rFonts w:cs="Calibri"/>
            <w:noProof/>
          </w:rPr>
          <w:t xml:space="preserve"> Whenua Standard</w:t>
        </w:r>
        <w:r w:rsidR="00C13C3F">
          <w:rPr>
            <w:noProof/>
            <w:webHidden/>
          </w:rPr>
          <w:tab/>
        </w:r>
        <w:r w:rsidR="00C13C3F">
          <w:rPr>
            <w:noProof/>
            <w:webHidden/>
          </w:rPr>
          <w:fldChar w:fldCharType="begin"/>
        </w:r>
        <w:r w:rsidR="00C13C3F">
          <w:rPr>
            <w:noProof/>
            <w:webHidden/>
          </w:rPr>
          <w:instrText xml:space="preserve"> PAGEREF _Toc627140 \h </w:instrText>
        </w:r>
        <w:r w:rsidR="00C13C3F">
          <w:rPr>
            <w:noProof/>
            <w:webHidden/>
          </w:rPr>
        </w:r>
        <w:r w:rsidR="00C13C3F">
          <w:rPr>
            <w:noProof/>
            <w:webHidden/>
          </w:rPr>
          <w:fldChar w:fldCharType="separate"/>
        </w:r>
        <w:r w:rsidR="006771A3">
          <w:rPr>
            <w:noProof/>
            <w:webHidden/>
          </w:rPr>
          <w:t>16</w:t>
        </w:r>
        <w:r w:rsidR="00C13C3F">
          <w:rPr>
            <w:noProof/>
            <w:webHidden/>
          </w:rPr>
          <w:fldChar w:fldCharType="end"/>
        </w:r>
      </w:hyperlink>
    </w:p>
    <w:p w14:paraId="165AEC50" w14:textId="53C2EBE5" w:rsidR="00C13C3F" w:rsidRDefault="00C3749C">
      <w:pPr>
        <w:pStyle w:val="TOC2"/>
        <w:rPr>
          <w:rFonts w:asciiTheme="minorHAnsi" w:eastAsiaTheme="minorEastAsia" w:hAnsiTheme="minorHAnsi" w:cstheme="minorBidi"/>
          <w:noProof/>
        </w:rPr>
      </w:pPr>
      <w:hyperlink w:anchor="_Toc627141" w:history="1">
        <w:r w:rsidR="00C13C3F" w:rsidRPr="00200A0A">
          <w:rPr>
            <w:rStyle w:val="Hyperlink"/>
            <w:rFonts w:cs="Calibri"/>
            <w:noProof/>
          </w:rPr>
          <w:t>3.1</w:t>
        </w:r>
        <w:r w:rsidR="00C13C3F">
          <w:rPr>
            <w:rFonts w:asciiTheme="minorHAnsi" w:eastAsiaTheme="minorEastAsia" w:hAnsiTheme="minorHAnsi" w:cstheme="minorBidi"/>
            <w:noProof/>
          </w:rPr>
          <w:tab/>
        </w:r>
        <w:r w:rsidR="00C13C3F" w:rsidRPr="00200A0A">
          <w:rPr>
            <w:rStyle w:val="Hyperlink"/>
            <w:noProof/>
          </w:rPr>
          <w:t>Background</w:t>
        </w:r>
        <w:r w:rsidR="00C13C3F">
          <w:rPr>
            <w:noProof/>
            <w:webHidden/>
          </w:rPr>
          <w:tab/>
        </w:r>
        <w:r w:rsidR="00C13C3F">
          <w:rPr>
            <w:noProof/>
            <w:webHidden/>
          </w:rPr>
          <w:fldChar w:fldCharType="begin"/>
        </w:r>
        <w:r w:rsidR="00C13C3F">
          <w:rPr>
            <w:noProof/>
            <w:webHidden/>
          </w:rPr>
          <w:instrText xml:space="preserve"> PAGEREF _Toc627141 \h </w:instrText>
        </w:r>
        <w:r w:rsidR="00C13C3F">
          <w:rPr>
            <w:noProof/>
            <w:webHidden/>
          </w:rPr>
        </w:r>
        <w:r w:rsidR="00C13C3F">
          <w:rPr>
            <w:noProof/>
            <w:webHidden/>
          </w:rPr>
          <w:fldChar w:fldCharType="separate"/>
        </w:r>
        <w:r w:rsidR="006771A3">
          <w:rPr>
            <w:noProof/>
            <w:webHidden/>
          </w:rPr>
          <w:t>16</w:t>
        </w:r>
        <w:r w:rsidR="00C13C3F">
          <w:rPr>
            <w:noProof/>
            <w:webHidden/>
          </w:rPr>
          <w:fldChar w:fldCharType="end"/>
        </w:r>
      </w:hyperlink>
    </w:p>
    <w:p w14:paraId="39286592" w14:textId="118C04DB" w:rsidR="00C13C3F" w:rsidRDefault="00C3749C">
      <w:pPr>
        <w:pStyle w:val="TOC2"/>
        <w:rPr>
          <w:rFonts w:asciiTheme="minorHAnsi" w:eastAsiaTheme="minorEastAsia" w:hAnsiTheme="minorHAnsi" w:cstheme="minorBidi"/>
          <w:noProof/>
        </w:rPr>
      </w:pPr>
      <w:hyperlink w:anchor="_Toc627142" w:history="1">
        <w:r w:rsidR="00C13C3F" w:rsidRPr="00200A0A">
          <w:rPr>
            <w:rStyle w:val="Hyperlink"/>
            <w:rFonts w:cs="Calibri"/>
            <w:noProof/>
          </w:rPr>
          <w:t>3.2</w:t>
        </w:r>
        <w:r w:rsidR="00C13C3F">
          <w:rPr>
            <w:rFonts w:asciiTheme="minorHAnsi" w:eastAsiaTheme="minorEastAsia" w:hAnsiTheme="minorHAnsi" w:cstheme="minorBidi"/>
            <w:noProof/>
          </w:rPr>
          <w:tab/>
        </w:r>
        <w:r w:rsidR="00C13C3F" w:rsidRPr="00200A0A">
          <w:rPr>
            <w:rStyle w:val="Hyperlink"/>
            <w:noProof/>
          </w:rPr>
          <w:t>Submissions</w:t>
        </w:r>
        <w:r w:rsidR="00C13C3F">
          <w:rPr>
            <w:noProof/>
            <w:webHidden/>
          </w:rPr>
          <w:tab/>
        </w:r>
        <w:r w:rsidR="00C13C3F">
          <w:rPr>
            <w:noProof/>
            <w:webHidden/>
          </w:rPr>
          <w:fldChar w:fldCharType="begin"/>
        </w:r>
        <w:r w:rsidR="00C13C3F">
          <w:rPr>
            <w:noProof/>
            <w:webHidden/>
          </w:rPr>
          <w:instrText xml:space="preserve"> PAGEREF _Toc627142 \h </w:instrText>
        </w:r>
        <w:r w:rsidR="00C13C3F">
          <w:rPr>
            <w:noProof/>
            <w:webHidden/>
          </w:rPr>
        </w:r>
        <w:r w:rsidR="00C13C3F">
          <w:rPr>
            <w:noProof/>
            <w:webHidden/>
          </w:rPr>
          <w:fldChar w:fldCharType="separate"/>
        </w:r>
        <w:r w:rsidR="006771A3">
          <w:rPr>
            <w:noProof/>
            <w:webHidden/>
          </w:rPr>
          <w:t>16</w:t>
        </w:r>
        <w:r w:rsidR="00C13C3F">
          <w:rPr>
            <w:noProof/>
            <w:webHidden/>
          </w:rPr>
          <w:fldChar w:fldCharType="end"/>
        </w:r>
      </w:hyperlink>
    </w:p>
    <w:p w14:paraId="5DCD67D5" w14:textId="60978B2F" w:rsidR="00C13C3F" w:rsidRDefault="00C3749C">
      <w:pPr>
        <w:pStyle w:val="TOC2"/>
        <w:rPr>
          <w:rFonts w:asciiTheme="minorHAnsi" w:eastAsiaTheme="minorEastAsia" w:hAnsiTheme="minorHAnsi" w:cstheme="minorBidi"/>
          <w:noProof/>
        </w:rPr>
      </w:pPr>
      <w:hyperlink w:anchor="_Toc627143" w:history="1">
        <w:r w:rsidR="00C13C3F" w:rsidRPr="00200A0A">
          <w:rPr>
            <w:rStyle w:val="Hyperlink"/>
            <w:rFonts w:cs="Calibri"/>
            <w:noProof/>
          </w:rPr>
          <w:t>3.3</w:t>
        </w:r>
        <w:r w:rsidR="00C13C3F">
          <w:rPr>
            <w:rFonts w:asciiTheme="minorHAnsi" w:eastAsiaTheme="minorEastAsia" w:hAnsiTheme="minorHAnsi" w:cstheme="minorBidi"/>
            <w:noProof/>
          </w:rPr>
          <w:tab/>
        </w:r>
        <w:r w:rsidR="00C13C3F" w:rsidRPr="00200A0A">
          <w:rPr>
            <w:rStyle w:val="Hyperlink"/>
            <w:noProof/>
          </w:rPr>
          <w:t>Analysis</w:t>
        </w:r>
        <w:r w:rsidR="00C13C3F">
          <w:rPr>
            <w:noProof/>
            <w:webHidden/>
          </w:rPr>
          <w:tab/>
        </w:r>
        <w:r w:rsidR="00C13C3F">
          <w:rPr>
            <w:noProof/>
            <w:webHidden/>
          </w:rPr>
          <w:fldChar w:fldCharType="begin"/>
        </w:r>
        <w:r w:rsidR="00C13C3F">
          <w:rPr>
            <w:noProof/>
            <w:webHidden/>
          </w:rPr>
          <w:instrText xml:space="preserve"> PAGEREF _Toc627143 \h </w:instrText>
        </w:r>
        <w:r w:rsidR="00C13C3F">
          <w:rPr>
            <w:noProof/>
            <w:webHidden/>
          </w:rPr>
        </w:r>
        <w:r w:rsidR="00C13C3F">
          <w:rPr>
            <w:noProof/>
            <w:webHidden/>
          </w:rPr>
          <w:fldChar w:fldCharType="separate"/>
        </w:r>
        <w:r w:rsidR="006771A3">
          <w:rPr>
            <w:noProof/>
            <w:webHidden/>
          </w:rPr>
          <w:t>18</w:t>
        </w:r>
        <w:r w:rsidR="00C13C3F">
          <w:rPr>
            <w:noProof/>
            <w:webHidden/>
          </w:rPr>
          <w:fldChar w:fldCharType="end"/>
        </w:r>
      </w:hyperlink>
    </w:p>
    <w:p w14:paraId="2C152F65" w14:textId="75226598" w:rsidR="00C13C3F" w:rsidRDefault="00C3749C">
      <w:pPr>
        <w:pStyle w:val="TOC2"/>
        <w:rPr>
          <w:rFonts w:asciiTheme="minorHAnsi" w:eastAsiaTheme="minorEastAsia" w:hAnsiTheme="minorHAnsi" w:cstheme="minorBidi"/>
          <w:noProof/>
        </w:rPr>
      </w:pPr>
      <w:hyperlink w:anchor="_Toc627144" w:history="1">
        <w:r w:rsidR="00C13C3F" w:rsidRPr="00200A0A">
          <w:rPr>
            <w:rStyle w:val="Hyperlink"/>
            <w:rFonts w:cs="Calibri"/>
            <w:noProof/>
          </w:rPr>
          <w:t>3.4</w:t>
        </w:r>
        <w:r w:rsidR="00C13C3F">
          <w:rPr>
            <w:rFonts w:asciiTheme="minorHAnsi" w:eastAsiaTheme="minorEastAsia" w:hAnsiTheme="minorHAnsi" w:cstheme="minorBidi"/>
            <w:noProof/>
          </w:rPr>
          <w:tab/>
        </w:r>
        <w:r w:rsidR="00C13C3F" w:rsidRPr="00200A0A">
          <w:rPr>
            <w:rStyle w:val="Hyperlink"/>
            <w:noProof/>
          </w:rPr>
          <w:t>Recommendations</w:t>
        </w:r>
        <w:r w:rsidR="00C13C3F">
          <w:rPr>
            <w:noProof/>
            <w:webHidden/>
          </w:rPr>
          <w:tab/>
        </w:r>
        <w:r w:rsidR="00C13C3F">
          <w:rPr>
            <w:noProof/>
            <w:webHidden/>
          </w:rPr>
          <w:fldChar w:fldCharType="begin"/>
        </w:r>
        <w:r w:rsidR="00C13C3F">
          <w:rPr>
            <w:noProof/>
            <w:webHidden/>
          </w:rPr>
          <w:instrText xml:space="preserve"> PAGEREF _Toc627144 \h </w:instrText>
        </w:r>
        <w:r w:rsidR="00C13C3F">
          <w:rPr>
            <w:noProof/>
            <w:webHidden/>
          </w:rPr>
        </w:r>
        <w:r w:rsidR="00C13C3F">
          <w:rPr>
            <w:noProof/>
            <w:webHidden/>
          </w:rPr>
          <w:fldChar w:fldCharType="separate"/>
        </w:r>
        <w:r w:rsidR="006771A3">
          <w:rPr>
            <w:noProof/>
            <w:webHidden/>
          </w:rPr>
          <w:t>21</w:t>
        </w:r>
        <w:r w:rsidR="00C13C3F">
          <w:rPr>
            <w:noProof/>
            <w:webHidden/>
          </w:rPr>
          <w:fldChar w:fldCharType="end"/>
        </w:r>
      </w:hyperlink>
    </w:p>
    <w:p w14:paraId="43C80770" w14:textId="46E97469" w:rsidR="00C13C3F" w:rsidRDefault="00C3749C">
      <w:pPr>
        <w:pStyle w:val="TOC1"/>
        <w:tabs>
          <w:tab w:val="right" w:pos="8494"/>
        </w:tabs>
        <w:rPr>
          <w:rFonts w:asciiTheme="minorHAnsi" w:eastAsiaTheme="minorEastAsia" w:hAnsiTheme="minorHAnsi" w:cstheme="minorBidi"/>
          <w:noProof/>
        </w:rPr>
      </w:pPr>
      <w:hyperlink w:anchor="_Toc627145" w:history="1">
        <w:r w:rsidR="00C13C3F" w:rsidRPr="00200A0A">
          <w:rPr>
            <w:rStyle w:val="Hyperlink"/>
            <w:rFonts w:cs="Calibri"/>
            <w:noProof/>
          </w:rPr>
          <w:t>4</w:t>
        </w:r>
        <w:r w:rsidR="00C13C3F">
          <w:rPr>
            <w:rFonts w:asciiTheme="minorHAnsi" w:eastAsiaTheme="minorEastAsia" w:hAnsiTheme="minorHAnsi" w:cstheme="minorBidi"/>
            <w:noProof/>
          </w:rPr>
          <w:tab/>
        </w:r>
        <w:r w:rsidR="00C13C3F" w:rsidRPr="00200A0A">
          <w:rPr>
            <w:rStyle w:val="Hyperlink"/>
            <w:rFonts w:cs="Calibri"/>
            <w:noProof/>
          </w:rPr>
          <w:t>Strategic Direction Standard</w:t>
        </w:r>
        <w:r w:rsidR="00C13C3F">
          <w:rPr>
            <w:noProof/>
            <w:webHidden/>
          </w:rPr>
          <w:tab/>
        </w:r>
        <w:r w:rsidR="00C13C3F">
          <w:rPr>
            <w:noProof/>
            <w:webHidden/>
          </w:rPr>
          <w:fldChar w:fldCharType="begin"/>
        </w:r>
        <w:r w:rsidR="00C13C3F">
          <w:rPr>
            <w:noProof/>
            <w:webHidden/>
          </w:rPr>
          <w:instrText xml:space="preserve"> PAGEREF _Toc627145 \h </w:instrText>
        </w:r>
        <w:r w:rsidR="00C13C3F">
          <w:rPr>
            <w:noProof/>
            <w:webHidden/>
          </w:rPr>
        </w:r>
        <w:r w:rsidR="00C13C3F">
          <w:rPr>
            <w:noProof/>
            <w:webHidden/>
          </w:rPr>
          <w:fldChar w:fldCharType="separate"/>
        </w:r>
        <w:r w:rsidR="006771A3">
          <w:rPr>
            <w:noProof/>
            <w:webHidden/>
          </w:rPr>
          <w:t>23</w:t>
        </w:r>
        <w:r w:rsidR="00C13C3F">
          <w:rPr>
            <w:noProof/>
            <w:webHidden/>
          </w:rPr>
          <w:fldChar w:fldCharType="end"/>
        </w:r>
      </w:hyperlink>
    </w:p>
    <w:p w14:paraId="6BD2340B" w14:textId="039CE0DE" w:rsidR="00C13C3F" w:rsidRDefault="00C3749C">
      <w:pPr>
        <w:pStyle w:val="TOC2"/>
        <w:rPr>
          <w:rFonts w:asciiTheme="minorHAnsi" w:eastAsiaTheme="minorEastAsia" w:hAnsiTheme="minorHAnsi" w:cstheme="minorBidi"/>
          <w:noProof/>
        </w:rPr>
      </w:pPr>
      <w:hyperlink w:anchor="_Toc627146" w:history="1">
        <w:r w:rsidR="00C13C3F" w:rsidRPr="00200A0A">
          <w:rPr>
            <w:rStyle w:val="Hyperlink"/>
            <w:noProof/>
          </w:rPr>
          <w:t>4.1</w:t>
        </w:r>
        <w:r w:rsidR="00C13C3F">
          <w:rPr>
            <w:rFonts w:asciiTheme="minorHAnsi" w:eastAsiaTheme="minorEastAsia" w:hAnsiTheme="minorHAnsi" w:cstheme="minorBidi"/>
            <w:noProof/>
          </w:rPr>
          <w:tab/>
        </w:r>
        <w:r w:rsidR="00C13C3F" w:rsidRPr="00200A0A">
          <w:rPr>
            <w:rStyle w:val="Hyperlink"/>
            <w:noProof/>
          </w:rPr>
          <w:t>Background</w:t>
        </w:r>
        <w:r w:rsidR="00C13C3F">
          <w:rPr>
            <w:noProof/>
            <w:webHidden/>
          </w:rPr>
          <w:tab/>
        </w:r>
        <w:r w:rsidR="00C13C3F">
          <w:rPr>
            <w:noProof/>
            <w:webHidden/>
          </w:rPr>
          <w:fldChar w:fldCharType="begin"/>
        </w:r>
        <w:r w:rsidR="00C13C3F">
          <w:rPr>
            <w:noProof/>
            <w:webHidden/>
          </w:rPr>
          <w:instrText xml:space="preserve"> PAGEREF _Toc627146 \h </w:instrText>
        </w:r>
        <w:r w:rsidR="00C13C3F">
          <w:rPr>
            <w:noProof/>
            <w:webHidden/>
          </w:rPr>
        </w:r>
        <w:r w:rsidR="00C13C3F">
          <w:rPr>
            <w:noProof/>
            <w:webHidden/>
          </w:rPr>
          <w:fldChar w:fldCharType="separate"/>
        </w:r>
        <w:r w:rsidR="006771A3">
          <w:rPr>
            <w:noProof/>
            <w:webHidden/>
          </w:rPr>
          <w:t>23</w:t>
        </w:r>
        <w:r w:rsidR="00C13C3F">
          <w:rPr>
            <w:noProof/>
            <w:webHidden/>
          </w:rPr>
          <w:fldChar w:fldCharType="end"/>
        </w:r>
      </w:hyperlink>
    </w:p>
    <w:p w14:paraId="7A237A76" w14:textId="379FBE94" w:rsidR="00C13C3F" w:rsidRDefault="00C3749C">
      <w:pPr>
        <w:pStyle w:val="TOC2"/>
        <w:rPr>
          <w:rFonts w:asciiTheme="minorHAnsi" w:eastAsiaTheme="minorEastAsia" w:hAnsiTheme="minorHAnsi" w:cstheme="minorBidi"/>
          <w:noProof/>
        </w:rPr>
      </w:pPr>
      <w:hyperlink w:anchor="_Toc627147" w:history="1">
        <w:r w:rsidR="00C13C3F" w:rsidRPr="00200A0A">
          <w:rPr>
            <w:rStyle w:val="Hyperlink"/>
            <w:noProof/>
          </w:rPr>
          <w:t>4.2</w:t>
        </w:r>
        <w:r w:rsidR="00C13C3F">
          <w:rPr>
            <w:rFonts w:asciiTheme="minorHAnsi" w:eastAsiaTheme="minorEastAsia" w:hAnsiTheme="minorHAnsi" w:cstheme="minorBidi"/>
            <w:noProof/>
          </w:rPr>
          <w:tab/>
        </w:r>
        <w:r w:rsidR="00C13C3F" w:rsidRPr="00200A0A">
          <w:rPr>
            <w:rStyle w:val="Hyperlink"/>
            <w:noProof/>
          </w:rPr>
          <w:t>Submissions</w:t>
        </w:r>
        <w:r w:rsidR="00C13C3F">
          <w:rPr>
            <w:noProof/>
            <w:webHidden/>
          </w:rPr>
          <w:tab/>
        </w:r>
        <w:r w:rsidR="00C13C3F">
          <w:rPr>
            <w:noProof/>
            <w:webHidden/>
          </w:rPr>
          <w:fldChar w:fldCharType="begin"/>
        </w:r>
        <w:r w:rsidR="00C13C3F">
          <w:rPr>
            <w:noProof/>
            <w:webHidden/>
          </w:rPr>
          <w:instrText xml:space="preserve"> PAGEREF _Toc627147 \h </w:instrText>
        </w:r>
        <w:r w:rsidR="00C13C3F">
          <w:rPr>
            <w:noProof/>
            <w:webHidden/>
          </w:rPr>
        </w:r>
        <w:r w:rsidR="00C13C3F">
          <w:rPr>
            <w:noProof/>
            <w:webHidden/>
          </w:rPr>
          <w:fldChar w:fldCharType="separate"/>
        </w:r>
        <w:r w:rsidR="006771A3">
          <w:rPr>
            <w:noProof/>
            <w:webHidden/>
          </w:rPr>
          <w:t>23</w:t>
        </w:r>
        <w:r w:rsidR="00C13C3F">
          <w:rPr>
            <w:noProof/>
            <w:webHidden/>
          </w:rPr>
          <w:fldChar w:fldCharType="end"/>
        </w:r>
      </w:hyperlink>
    </w:p>
    <w:p w14:paraId="3E1DF36F" w14:textId="6C657069" w:rsidR="00C13C3F" w:rsidRDefault="00C3749C">
      <w:pPr>
        <w:pStyle w:val="TOC2"/>
        <w:rPr>
          <w:rFonts w:asciiTheme="minorHAnsi" w:eastAsiaTheme="minorEastAsia" w:hAnsiTheme="minorHAnsi" w:cstheme="minorBidi"/>
          <w:noProof/>
        </w:rPr>
      </w:pPr>
      <w:hyperlink w:anchor="_Toc627148" w:history="1">
        <w:r w:rsidR="00C13C3F" w:rsidRPr="00200A0A">
          <w:rPr>
            <w:rStyle w:val="Hyperlink"/>
            <w:noProof/>
          </w:rPr>
          <w:t>4.3</w:t>
        </w:r>
        <w:r w:rsidR="00C13C3F">
          <w:rPr>
            <w:rFonts w:asciiTheme="minorHAnsi" w:eastAsiaTheme="minorEastAsia" w:hAnsiTheme="minorHAnsi" w:cstheme="minorBidi"/>
            <w:noProof/>
          </w:rPr>
          <w:tab/>
        </w:r>
        <w:r w:rsidR="00C13C3F" w:rsidRPr="00200A0A">
          <w:rPr>
            <w:rStyle w:val="Hyperlink"/>
            <w:noProof/>
          </w:rPr>
          <w:t>Analysis</w:t>
        </w:r>
        <w:r w:rsidR="00C13C3F">
          <w:rPr>
            <w:noProof/>
            <w:webHidden/>
          </w:rPr>
          <w:tab/>
        </w:r>
        <w:r w:rsidR="00C13C3F">
          <w:rPr>
            <w:noProof/>
            <w:webHidden/>
          </w:rPr>
          <w:fldChar w:fldCharType="begin"/>
        </w:r>
        <w:r w:rsidR="00C13C3F">
          <w:rPr>
            <w:noProof/>
            <w:webHidden/>
          </w:rPr>
          <w:instrText xml:space="preserve"> PAGEREF _Toc627148 \h </w:instrText>
        </w:r>
        <w:r w:rsidR="00C13C3F">
          <w:rPr>
            <w:noProof/>
            <w:webHidden/>
          </w:rPr>
        </w:r>
        <w:r w:rsidR="00C13C3F">
          <w:rPr>
            <w:noProof/>
            <w:webHidden/>
          </w:rPr>
          <w:fldChar w:fldCharType="separate"/>
        </w:r>
        <w:r w:rsidR="006771A3">
          <w:rPr>
            <w:noProof/>
            <w:webHidden/>
          </w:rPr>
          <w:t>24</w:t>
        </w:r>
        <w:r w:rsidR="00C13C3F">
          <w:rPr>
            <w:noProof/>
            <w:webHidden/>
          </w:rPr>
          <w:fldChar w:fldCharType="end"/>
        </w:r>
      </w:hyperlink>
    </w:p>
    <w:p w14:paraId="1E10B8D3" w14:textId="37C59BAA" w:rsidR="00C13C3F" w:rsidRDefault="00C3749C">
      <w:pPr>
        <w:pStyle w:val="TOC2"/>
        <w:rPr>
          <w:rFonts w:asciiTheme="minorHAnsi" w:eastAsiaTheme="minorEastAsia" w:hAnsiTheme="minorHAnsi" w:cstheme="minorBidi"/>
          <w:noProof/>
        </w:rPr>
      </w:pPr>
      <w:hyperlink w:anchor="_Toc627149" w:history="1">
        <w:r w:rsidR="00C13C3F" w:rsidRPr="00200A0A">
          <w:rPr>
            <w:rStyle w:val="Hyperlink"/>
            <w:noProof/>
          </w:rPr>
          <w:t>4.4</w:t>
        </w:r>
        <w:r w:rsidR="00C13C3F">
          <w:rPr>
            <w:rFonts w:asciiTheme="minorHAnsi" w:eastAsiaTheme="minorEastAsia" w:hAnsiTheme="minorHAnsi" w:cstheme="minorBidi"/>
            <w:noProof/>
          </w:rPr>
          <w:tab/>
        </w:r>
        <w:r w:rsidR="00C13C3F" w:rsidRPr="00200A0A">
          <w:rPr>
            <w:rStyle w:val="Hyperlink"/>
            <w:noProof/>
          </w:rPr>
          <w:t>Recommendations</w:t>
        </w:r>
        <w:r w:rsidR="00C13C3F">
          <w:rPr>
            <w:noProof/>
            <w:webHidden/>
          </w:rPr>
          <w:tab/>
        </w:r>
        <w:r w:rsidR="00C13C3F">
          <w:rPr>
            <w:noProof/>
            <w:webHidden/>
          </w:rPr>
          <w:fldChar w:fldCharType="begin"/>
        </w:r>
        <w:r w:rsidR="00C13C3F">
          <w:rPr>
            <w:noProof/>
            <w:webHidden/>
          </w:rPr>
          <w:instrText xml:space="preserve"> PAGEREF _Toc627149 \h </w:instrText>
        </w:r>
        <w:r w:rsidR="00C13C3F">
          <w:rPr>
            <w:noProof/>
            <w:webHidden/>
          </w:rPr>
        </w:r>
        <w:r w:rsidR="00C13C3F">
          <w:rPr>
            <w:noProof/>
            <w:webHidden/>
          </w:rPr>
          <w:fldChar w:fldCharType="separate"/>
        </w:r>
        <w:r w:rsidR="006771A3">
          <w:rPr>
            <w:noProof/>
            <w:webHidden/>
          </w:rPr>
          <w:t>26</w:t>
        </w:r>
        <w:r w:rsidR="00C13C3F">
          <w:rPr>
            <w:noProof/>
            <w:webHidden/>
          </w:rPr>
          <w:fldChar w:fldCharType="end"/>
        </w:r>
      </w:hyperlink>
    </w:p>
    <w:p w14:paraId="028F45C8" w14:textId="1FC8FFD7" w:rsidR="00C13C3F" w:rsidRDefault="00C3749C">
      <w:pPr>
        <w:pStyle w:val="TOC1"/>
        <w:tabs>
          <w:tab w:val="right" w:pos="8494"/>
        </w:tabs>
        <w:rPr>
          <w:rFonts w:asciiTheme="minorHAnsi" w:eastAsiaTheme="minorEastAsia" w:hAnsiTheme="minorHAnsi" w:cstheme="minorBidi"/>
          <w:noProof/>
        </w:rPr>
      </w:pPr>
      <w:hyperlink w:anchor="_Toc627150" w:history="1">
        <w:r w:rsidR="00C13C3F" w:rsidRPr="00200A0A">
          <w:rPr>
            <w:rStyle w:val="Hyperlink"/>
            <w:rFonts w:cs="Calibri"/>
            <w:noProof/>
          </w:rPr>
          <w:t>5</w:t>
        </w:r>
        <w:r w:rsidR="00C13C3F">
          <w:rPr>
            <w:rFonts w:asciiTheme="minorHAnsi" w:eastAsiaTheme="minorEastAsia" w:hAnsiTheme="minorHAnsi" w:cstheme="minorBidi"/>
            <w:noProof/>
          </w:rPr>
          <w:tab/>
        </w:r>
        <w:r w:rsidR="00C13C3F" w:rsidRPr="00200A0A">
          <w:rPr>
            <w:rStyle w:val="Hyperlink"/>
            <w:rFonts w:cs="Calibri"/>
            <w:noProof/>
          </w:rPr>
          <w:t>District-wide Matters Standard</w:t>
        </w:r>
        <w:r w:rsidR="00C13C3F">
          <w:rPr>
            <w:noProof/>
            <w:webHidden/>
          </w:rPr>
          <w:tab/>
        </w:r>
        <w:r w:rsidR="00C13C3F">
          <w:rPr>
            <w:noProof/>
            <w:webHidden/>
          </w:rPr>
          <w:fldChar w:fldCharType="begin"/>
        </w:r>
        <w:r w:rsidR="00C13C3F">
          <w:rPr>
            <w:noProof/>
            <w:webHidden/>
          </w:rPr>
          <w:instrText xml:space="preserve"> PAGEREF _Toc627150 \h </w:instrText>
        </w:r>
        <w:r w:rsidR="00C13C3F">
          <w:rPr>
            <w:noProof/>
            <w:webHidden/>
          </w:rPr>
        </w:r>
        <w:r w:rsidR="00C13C3F">
          <w:rPr>
            <w:noProof/>
            <w:webHidden/>
          </w:rPr>
          <w:fldChar w:fldCharType="separate"/>
        </w:r>
        <w:r w:rsidR="006771A3">
          <w:rPr>
            <w:noProof/>
            <w:webHidden/>
          </w:rPr>
          <w:t>28</w:t>
        </w:r>
        <w:r w:rsidR="00C13C3F">
          <w:rPr>
            <w:noProof/>
            <w:webHidden/>
          </w:rPr>
          <w:fldChar w:fldCharType="end"/>
        </w:r>
      </w:hyperlink>
    </w:p>
    <w:p w14:paraId="4D74B5F0" w14:textId="1EA74917" w:rsidR="00C13C3F" w:rsidRDefault="00C3749C">
      <w:pPr>
        <w:pStyle w:val="TOC2"/>
        <w:rPr>
          <w:rFonts w:asciiTheme="minorHAnsi" w:eastAsiaTheme="minorEastAsia" w:hAnsiTheme="minorHAnsi" w:cstheme="minorBidi"/>
          <w:noProof/>
        </w:rPr>
      </w:pPr>
      <w:hyperlink w:anchor="_Toc627151" w:history="1">
        <w:r w:rsidR="00C13C3F" w:rsidRPr="00200A0A">
          <w:rPr>
            <w:rStyle w:val="Hyperlink"/>
            <w:rFonts w:cs="Calibri"/>
            <w:noProof/>
          </w:rPr>
          <w:t>5.1</w:t>
        </w:r>
        <w:r w:rsidR="00C13C3F">
          <w:rPr>
            <w:rFonts w:asciiTheme="minorHAnsi" w:eastAsiaTheme="minorEastAsia" w:hAnsiTheme="minorHAnsi" w:cstheme="minorBidi"/>
            <w:noProof/>
          </w:rPr>
          <w:tab/>
        </w:r>
        <w:r w:rsidR="00C13C3F" w:rsidRPr="00200A0A">
          <w:rPr>
            <w:rStyle w:val="Hyperlink"/>
            <w:rFonts w:cs="Calibri"/>
            <w:noProof/>
          </w:rPr>
          <w:t>Background</w:t>
        </w:r>
        <w:r w:rsidR="00C13C3F">
          <w:rPr>
            <w:noProof/>
            <w:webHidden/>
          </w:rPr>
          <w:tab/>
        </w:r>
        <w:r w:rsidR="00C13C3F">
          <w:rPr>
            <w:noProof/>
            <w:webHidden/>
          </w:rPr>
          <w:fldChar w:fldCharType="begin"/>
        </w:r>
        <w:r w:rsidR="00C13C3F">
          <w:rPr>
            <w:noProof/>
            <w:webHidden/>
          </w:rPr>
          <w:instrText xml:space="preserve"> PAGEREF _Toc627151 \h </w:instrText>
        </w:r>
        <w:r w:rsidR="00C13C3F">
          <w:rPr>
            <w:noProof/>
            <w:webHidden/>
          </w:rPr>
        </w:r>
        <w:r w:rsidR="00C13C3F">
          <w:rPr>
            <w:noProof/>
            <w:webHidden/>
          </w:rPr>
          <w:fldChar w:fldCharType="separate"/>
        </w:r>
        <w:r w:rsidR="006771A3">
          <w:rPr>
            <w:noProof/>
            <w:webHidden/>
          </w:rPr>
          <w:t>28</w:t>
        </w:r>
        <w:r w:rsidR="00C13C3F">
          <w:rPr>
            <w:noProof/>
            <w:webHidden/>
          </w:rPr>
          <w:fldChar w:fldCharType="end"/>
        </w:r>
      </w:hyperlink>
    </w:p>
    <w:p w14:paraId="11749F72" w14:textId="77475207" w:rsidR="00C13C3F" w:rsidRDefault="00C3749C">
      <w:pPr>
        <w:pStyle w:val="TOC2"/>
        <w:rPr>
          <w:rFonts w:asciiTheme="minorHAnsi" w:eastAsiaTheme="minorEastAsia" w:hAnsiTheme="minorHAnsi" w:cstheme="minorBidi"/>
          <w:noProof/>
        </w:rPr>
      </w:pPr>
      <w:hyperlink w:anchor="_Toc627152" w:history="1">
        <w:r w:rsidR="00C13C3F" w:rsidRPr="00200A0A">
          <w:rPr>
            <w:rStyle w:val="Hyperlink"/>
            <w:rFonts w:cs="Calibri"/>
            <w:noProof/>
          </w:rPr>
          <w:t>5.2</w:t>
        </w:r>
        <w:r w:rsidR="00C13C3F">
          <w:rPr>
            <w:rFonts w:asciiTheme="minorHAnsi" w:eastAsiaTheme="minorEastAsia" w:hAnsiTheme="minorHAnsi" w:cstheme="minorBidi"/>
            <w:noProof/>
          </w:rPr>
          <w:tab/>
        </w:r>
        <w:r w:rsidR="00C13C3F" w:rsidRPr="00200A0A">
          <w:rPr>
            <w:rStyle w:val="Hyperlink"/>
            <w:rFonts w:cs="Calibri"/>
            <w:noProof/>
          </w:rPr>
          <w:t>General submissions on District-wide Matters Standard</w:t>
        </w:r>
        <w:r w:rsidR="00C13C3F">
          <w:rPr>
            <w:noProof/>
            <w:webHidden/>
          </w:rPr>
          <w:tab/>
        </w:r>
        <w:r w:rsidR="00C13C3F">
          <w:rPr>
            <w:noProof/>
            <w:webHidden/>
          </w:rPr>
          <w:fldChar w:fldCharType="begin"/>
        </w:r>
        <w:r w:rsidR="00C13C3F">
          <w:rPr>
            <w:noProof/>
            <w:webHidden/>
          </w:rPr>
          <w:instrText xml:space="preserve"> PAGEREF _Toc627152 \h </w:instrText>
        </w:r>
        <w:r w:rsidR="00C13C3F">
          <w:rPr>
            <w:noProof/>
            <w:webHidden/>
          </w:rPr>
        </w:r>
        <w:r w:rsidR="00C13C3F">
          <w:rPr>
            <w:noProof/>
            <w:webHidden/>
          </w:rPr>
          <w:fldChar w:fldCharType="separate"/>
        </w:r>
        <w:r w:rsidR="006771A3">
          <w:rPr>
            <w:noProof/>
            <w:webHidden/>
          </w:rPr>
          <w:t>28</w:t>
        </w:r>
        <w:r w:rsidR="00C13C3F">
          <w:rPr>
            <w:noProof/>
            <w:webHidden/>
          </w:rPr>
          <w:fldChar w:fldCharType="end"/>
        </w:r>
      </w:hyperlink>
    </w:p>
    <w:p w14:paraId="42158812" w14:textId="2F8CA547" w:rsidR="00C13C3F" w:rsidRDefault="00C3749C">
      <w:pPr>
        <w:pStyle w:val="TOC2"/>
        <w:rPr>
          <w:rFonts w:asciiTheme="minorHAnsi" w:eastAsiaTheme="minorEastAsia" w:hAnsiTheme="minorHAnsi" w:cstheme="minorBidi"/>
          <w:noProof/>
        </w:rPr>
      </w:pPr>
      <w:hyperlink w:anchor="_Toc627153" w:history="1">
        <w:r w:rsidR="00C13C3F" w:rsidRPr="00200A0A">
          <w:rPr>
            <w:rStyle w:val="Hyperlink"/>
            <w:rFonts w:cs="Calibri"/>
            <w:noProof/>
          </w:rPr>
          <w:t>5.3</w:t>
        </w:r>
        <w:r w:rsidR="00C13C3F">
          <w:rPr>
            <w:rFonts w:asciiTheme="minorHAnsi" w:eastAsiaTheme="minorEastAsia" w:hAnsiTheme="minorHAnsi" w:cstheme="minorBidi"/>
            <w:noProof/>
          </w:rPr>
          <w:tab/>
        </w:r>
        <w:r w:rsidR="00C13C3F" w:rsidRPr="00200A0A">
          <w:rPr>
            <w:rStyle w:val="Hyperlink"/>
            <w:rFonts w:cs="Calibri"/>
            <w:noProof/>
          </w:rPr>
          <w:t>Natural environment values</w:t>
        </w:r>
        <w:r w:rsidR="00C13C3F">
          <w:rPr>
            <w:noProof/>
            <w:webHidden/>
          </w:rPr>
          <w:tab/>
        </w:r>
        <w:r w:rsidR="00C13C3F">
          <w:rPr>
            <w:noProof/>
            <w:webHidden/>
          </w:rPr>
          <w:fldChar w:fldCharType="begin"/>
        </w:r>
        <w:r w:rsidR="00C13C3F">
          <w:rPr>
            <w:noProof/>
            <w:webHidden/>
          </w:rPr>
          <w:instrText xml:space="preserve"> PAGEREF _Toc627153 \h </w:instrText>
        </w:r>
        <w:r w:rsidR="00C13C3F">
          <w:rPr>
            <w:noProof/>
            <w:webHidden/>
          </w:rPr>
        </w:r>
        <w:r w:rsidR="00C13C3F">
          <w:rPr>
            <w:noProof/>
            <w:webHidden/>
          </w:rPr>
          <w:fldChar w:fldCharType="separate"/>
        </w:r>
        <w:r w:rsidR="006771A3">
          <w:rPr>
            <w:noProof/>
            <w:webHidden/>
          </w:rPr>
          <w:t>30</w:t>
        </w:r>
        <w:r w:rsidR="00C13C3F">
          <w:rPr>
            <w:noProof/>
            <w:webHidden/>
          </w:rPr>
          <w:fldChar w:fldCharType="end"/>
        </w:r>
      </w:hyperlink>
    </w:p>
    <w:p w14:paraId="4F11E218" w14:textId="74F0D724" w:rsidR="00C13C3F" w:rsidRDefault="00C3749C">
      <w:pPr>
        <w:pStyle w:val="TOC2"/>
        <w:rPr>
          <w:rFonts w:asciiTheme="minorHAnsi" w:eastAsiaTheme="minorEastAsia" w:hAnsiTheme="minorHAnsi" w:cstheme="minorBidi"/>
          <w:noProof/>
        </w:rPr>
      </w:pPr>
      <w:hyperlink w:anchor="_Toc627154" w:history="1">
        <w:r w:rsidR="00C13C3F" w:rsidRPr="00200A0A">
          <w:rPr>
            <w:rStyle w:val="Hyperlink"/>
            <w:rFonts w:cs="Calibri"/>
            <w:noProof/>
          </w:rPr>
          <w:t>5.4</w:t>
        </w:r>
        <w:r w:rsidR="00C13C3F">
          <w:rPr>
            <w:rFonts w:asciiTheme="minorHAnsi" w:eastAsiaTheme="minorEastAsia" w:hAnsiTheme="minorHAnsi" w:cstheme="minorBidi"/>
            <w:noProof/>
          </w:rPr>
          <w:tab/>
        </w:r>
        <w:r w:rsidR="00C13C3F" w:rsidRPr="00200A0A">
          <w:rPr>
            <w:rStyle w:val="Hyperlink"/>
            <w:rFonts w:cs="Calibri"/>
            <w:noProof/>
          </w:rPr>
          <w:t>Environmental risks (Hazards and risks)</w:t>
        </w:r>
        <w:r w:rsidR="00C13C3F">
          <w:rPr>
            <w:noProof/>
            <w:webHidden/>
          </w:rPr>
          <w:tab/>
        </w:r>
        <w:r w:rsidR="00C13C3F">
          <w:rPr>
            <w:noProof/>
            <w:webHidden/>
          </w:rPr>
          <w:fldChar w:fldCharType="begin"/>
        </w:r>
        <w:r w:rsidR="00C13C3F">
          <w:rPr>
            <w:noProof/>
            <w:webHidden/>
          </w:rPr>
          <w:instrText xml:space="preserve"> PAGEREF _Toc627154 \h </w:instrText>
        </w:r>
        <w:r w:rsidR="00C13C3F">
          <w:rPr>
            <w:noProof/>
            <w:webHidden/>
          </w:rPr>
        </w:r>
        <w:r w:rsidR="00C13C3F">
          <w:rPr>
            <w:noProof/>
            <w:webHidden/>
          </w:rPr>
          <w:fldChar w:fldCharType="separate"/>
        </w:r>
        <w:r w:rsidR="006771A3">
          <w:rPr>
            <w:noProof/>
            <w:webHidden/>
          </w:rPr>
          <w:t>35</w:t>
        </w:r>
        <w:r w:rsidR="00C13C3F">
          <w:rPr>
            <w:noProof/>
            <w:webHidden/>
          </w:rPr>
          <w:fldChar w:fldCharType="end"/>
        </w:r>
      </w:hyperlink>
    </w:p>
    <w:p w14:paraId="7C1B9E76" w14:textId="46674AEF" w:rsidR="00C13C3F" w:rsidRDefault="00C3749C">
      <w:pPr>
        <w:pStyle w:val="TOC2"/>
        <w:rPr>
          <w:rFonts w:asciiTheme="minorHAnsi" w:eastAsiaTheme="minorEastAsia" w:hAnsiTheme="minorHAnsi" w:cstheme="minorBidi"/>
          <w:noProof/>
        </w:rPr>
      </w:pPr>
      <w:hyperlink w:anchor="_Toc627155" w:history="1">
        <w:r w:rsidR="00C13C3F" w:rsidRPr="00200A0A">
          <w:rPr>
            <w:rStyle w:val="Hyperlink"/>
            <w:rFonts w:cs="Calibri"/>
            <w:noProof/>
          </w:rPr>
          <w:t>5.5</w:t>
        </w:r>
        <w:r w:rsidR="00C13C3F">
          <w:rPr>
            <w:rFonts w:asciiTheme="minorHAnsi" w:eastAsiaTheme="minorEastAsia" w:hAnsiTheme="minorHAnsi" w:cstheme="minorBidi"/>
            <w:noProof/>
          </w:rPr>
          <w:tab/>
        </w:r>
        <w:r w:rsidR="00C13C3F" w:rsidRPr="00200A0A">
          <w:rPr>
            <w:rStyle w:val="Hyperlink"/>
            <w:rFonts w:cs="Calibri"/>
            <w:noProof/>
          </w:rPr>
          <w:t>Community Values Chapter Standard</w:t>
        </w:r>
        <w:r w:rsidR="00C13C3F">
          <w:rPr>
            <w:noProof/>
            <w:webHidden/>
          </w:rPr>
          <w:tab/>
        </w:r>
        <w:r w:rsidR="00C13C3F">
          <w:rPr>
            <w:noProof/>
            <w:webHidden/>
          </w:rPr>
          <w:fldChar w:fldCharType="begin"/>
        </w:r>
        <w:r w:rsidR="00C13C3F">
          <w:rPr>
            <w:noProof/>
            <w:webHidden/>
          </w:rPr>
          <w:instrText xml:space="preserve"> PAGEREF _Toc627155 \h </w:instrText>
        </w:r>
        <w:r w:rsidR="00C13C3F">
          <w:rPr>
            <w:noProof/>
            <w:webHidden/>
          </w:rPr>
        </w:r>
        <w:r w:rsidR="00C13C3F">
          <w:rPr>
            <w:noProof/>
            <w:webHidden/>
          </w:rPr>
          <w:fldChar w:fldCharType="separate"/>
        </w:r>
        <w:r w:rsidR="006771A3">
          <w:rPr>
            <w:noProof/>
            <w:webHidden/>
          </w:rPr>
          <w:t>41</w:t>
        </w:r>
        <w:r w:rsidR="00C13C3F">
          <w:rPr>
            <w:noProof/>
            <w:webHidden/>
          </w:rPr>
          <w:fldChar w:fldCharType="end"/>
        </w:r>
      </w:hyperlink>
    </w:p>
    <w:p w14:paraId="4A9B1CB6" w14:textId="49B5979A" w:rsidR="00C13C3F" w:rsidRDefault="00C3749C">
      <w:pPr>
        <w:pStyle w:val="TOC2"/>
        <w:rPr>
          <w:rFonts w:asciiTheme="minorHAnsi" w:eastAsiaTheme="minorEastAsia" w:hAnsiTheme="minorHAnsi" w:cstheme="minorBidi"/>
          <w:noProof/>
        </w:rPr>
      </w:pPr>
      <w:hyperlink w:anchor="_Toc627156" w:history="1">
        <w:r w:rsidR="00C13C3F" w:rsidRPr="00200A0A">
          <w:rPr>
            <w:rStyle w:val="Hyperlink"/>
            <w:rFonts w:cs="Calibri"/>
            <w:noProof/>
          </w:rPr>
          <w:t>5.6</w:t>
        </w:r>
        <w:r w:rsidR="00C13C3F">
          <w:rPr>
            <w:rFonts w:asciiTheme="minorHAnsi" w:eastAsiaTheme="minorEastAsia" w:hAnsiTheme="minorHAnsi" w:cstheme="minorBidi"/>
            <w:noProof/>
          </w:rPr>
          <w:tab/>
        </w:r>
        <w:r w:rsidR="00C13C3F" w:rsidRPr="00200A0A">
          <w:rPr>
            <w:rStyle w:val="Hyperlink"/>
            <w:rFonts w:cs="Calibri"/>
            <w:noProof/>
          </w:rPr>
          <w:t>Infrastructure and Energy Chapter Standard</w:t>
        </w:r>
        <w:r w:rsidR="00C13C3F">
          <w:rPr>
            <w:noProof/>
            <w:webHidden/>
          </w:rPr>
          <w:tab/>
        </w:r>
        <w:r w:rsidR="00C13C3F">
          <w:rPr>
            <w:noProof/>
            <w:webHidden/>
          </w:rPr>
          <w:fldChar w:fldCharType="begin"/>
        </w:r>
        <w:r w:rsidR="00C13C3F">
          <w:rPr>
            <w:noProof/>
            <w:webHidden/>
          </w:rPr>
          <w:instrText xml:space="preserve"> PAGEREF _Toc627156 \h </w:instrText>
        </w:r>
        <w:r w:rsidR="00C13C3F">
          <w:rPr>
            <w:noProof/>
            <w:webHidden/>
          </w:rPr>
        </w:r>
        <w:r w:rsidR="00C13C3F">
          <w:rPr>
            <w:noProof/>
            <w:webHidden/>
          </w:rPr>
          <w:fldChar w:fldCharType="separate"/>
        </w:r>
        <w:r w:rsidR="006771A3">
          <w:rPr>
            <w:noProof/>
            <w:webHidden/>
          </w:rPr>
          <w:t>45</w:t>
        </w:r>
        <w:r w:rsidR="00C13C3F">
          <w:rPr>
            <w:noProof/>
            <w:webHidden/>
          </w:rPr>
          <w:fldChar w:fldCharType="end"/>
        </w:r>
      </w:hyperlink>
    </w:p>
    <w:p w14:paraId="3BA95818" w14:textId="3CBC58CB" w:rsidR="00C13C3F" w:rsidRDefault="00C3749C">
      <w:pPr>
        <w:pStyle w:val="TOC2"/>
        <w:rPr>
          <w:rFonts w:asciiTheme="minorHAnsi" w:eastAsiaTheme="minorEastAsia" w:hAnsiTheme="minorHAnsi" w:cstheme="minorBidi"/>
          <w:noProof/>
        </w:rPr>
      </w:pPr>
      <w:hyperlink w:anchor="_Toc627157" w:history="1">
        <w:r w:rsidR="00C13C3F" w:rsidRPr="00200A0A">
          <w:rPr>
            <w:rStyle w:val="Hyperlink"/>
            <w:rFonts w:cs="Calibri"/>
            <w:noProof/>
          </w:rPr>
          <w:t>5.7</w:t>
        </w:r>
        <w:r w:rsidR="00C13C3F">
          <w:rPr>
            <w:rFonts w:asciiTheme="minorHAnsi" w:eastAsiaTheme="minorEastAsia" w:hAnsiTheme="minorHAnsi" w:cstheme="minorBidi"/>
            <w:noProof/>
          </w:rPr>
          <w:tab/>
        </w:r>
        <w:r w:rsidR="00C13C3F" w:rsidRPr="00200A0A">
          <w:rPr>
            <w:rStyle w:val="Hyperlink"/>
            <w:rFonts w:cs="Calibri"/>
            <w:noProof/>
          </w:rPr>
          <w:t>Subdivision Chapter Standard</w:t>
        </w:r>
        <w:r w:rsidR="00C13C3F">
          <w:rPr>
            <w:noProof/>
            <w:webHidden/>
          </w:rPr>
          <w:tab/>
        </w:r>
        <w:r w:rsidR="00C13C3F">
          <w:rPr>
            <w:noProof/>
            <w:webHidden/>
          </w:rPr>
          <w:fldChar w:fldCharType="begin"/>
        </w:r>
        <w:r w:rsidR="00C13C3F">
          <w:rPr>
            <w:noProof/>
            <w:webHidden/>
          </w:rPr>
          <w:instrText xml:space="preserve"> PAGEREF _Toc627157 \h </w:instrText>
        </w:r>
        <w:r w:rsidR="00C13C3F">
          <w:rPr>
            <w:noProof/>
            <w:webHidden/>
          </w:rPr>
        </w:r>
        <w:r w:rsidR="00C13C3F">
          <w:rPr>
            <w:noProof/>
            <w:webHidden/>
          </w:rPr>
          <w:fldChar w:fldCharType="separate"/>
        </w:r>
        <w:r w:rsidR="006771A3">
          <w:rPr>
            <w:noProof/>
            <w:webHidden/>
          </w:rPr>
          <w:t>53</w:t>
        </w:r>
        <w:r w:rsidR="00C13C3F">
          <w:rPr>
            <w:noProof/>
            <w:webHidden/>
          </w:rPr>
          <w:fldChar w:fldCharType="end"/>
        </w:r>
      </w:hyperlink>
    </w:p>
    <w:p w14:paraId="6AA572B9" w14:textId="4A8CBE12" w:rsidR="00C13C3F" w:rsidRDefault="00C3749C">
      <w:pPr>
        <w:pStyle w:val="TOC2"/>
        <w:rPr>
          <w:rFonts w:asciiTheme="minorHAnsi" w:eastAsiaTheme="minorEastAsia" w:hAnsiTheme="minorHAnsi" w:cstheme="minorBidi"/>
          <w:noProof/>
        </w:rPr>
      </w:pPr>
      <w:hyperlink w:anchor="_Toc627158" w:history="1">
        <w:r w:rsidR="00C13C3F" w:rsidRPr="00200A0A">
          <w:rPr>
            <w:rStyle w:val="Hyperlink"/>
            <w:rFonts w:cs="Calibri"/>
            <w:noProof/>
          </w:rPr>
          <w:t>5.8</w:t>
        </w:r>
        <w:r w:rsidR="00C13C3F">
          <w:rPr>
            <w:rFonts w:asciiTheme="minorHAnsi" w:eastAsiaTheme="minorEastAsia" w:hAnsiTheme="minorHAnsi" w:cstheme="minorBidi"/>
            <w:noProof/>
          </w:rPr>
          <w:tab/>
        </w:r>
        <w:r w:rsidR="00C13C3F" w:rsidRPr="00200A0A">
          <w:rPr>
            <w:rStyle w:val="Hyperlink"/>
            <w:rFonts w:cs="Calibri"/>
            <w:noProof/>
          </w:rPr>
          <w:t>General District-wide Matters Chapter Standard</w:t>
        </w:r>
        <w:r w:rsidR="00C13C3F">
          <w:rPr>
            <w:noProof/>
            <w:webHidden/>
          </w:rPr>
          <w:tab/>
        </w:r>
        <w:r w:rsidR="00C13C3F">
          <w:rPr>
            <w:noProof/>
            <w:webHidden/>
          </w:rPr>
          <w:fldChar w:fldCharType="begin"/>
        </w:r>
        <w:r w:rsidR="00C13C3F">
          <w:rPr>
            <w:noProof/>
            <w:webHidden/>
          </w:rPr>
          <w:instrText xml:space="preserve"> PAGEREF _Toc627158 \h </w:instrText>
        </w:r>
        <w:r w:rsidR="00C13C3F">
          <w:rPr>
            <w:noProof/>
            <w:webHidden/>
          </w:rPr>
        </w:r>
        <w:r w:rsidR="00C13C3F">
          <w:rPr>
            <w:noProof/>
            <w:webHidden/>
          </w:rPr>
          <w:fldChar w:fldCharType="separate"/>
        </w:r>
        <w:r w:rsidR="006771A3">
          <w:rPr>
            <w:noProof/>
            <w:webHidden/>
          </w:rPr>
          <w:t>55</w:t>
        </w:r>
        <w:r w:rsidR="00C13C3F">
          <w:rPr>
            <w:noProof/>
            <w:webHidden/>
          </w:rPr>
          <w:fldChar w:fldCharType="end"/>
        </w:r>
      </w:hyperlink>
    </w:p>
    <w:p w14:paraId="682F1386" w14:textId="47BD751A" w:rsidR="00C13C3F" w:rsidRDefault="00C3749C">
      <w:pPr>
        <w:pStyle w:val="TOC1"/>
        <w:tabs>
          <w:tab w:val="right" w:pos="8494"/>
        </w:tabs>
        <w:rPr>
          <w:rFonts w:asciiTheme="minorHAnsi" w:eastAsiaTheme="minorEastAsia" w:hAnsiTheme="minorHAnsi" w:cstheme="minorBidi"/>
          <w:noProof/>
        </w:rPr>
      </w:pPr>
      <w:hyperlink w:anchor="_Toc627159" w:history="1">
        <w:r w:rsidR="00C13C3F" w:rsidRPr="00200A0A">
          <w:rPr>
            <w:rStyle w:val="Hyperlink"/>
            <w:rFonts w:cs="Calibri"/>
            <w:noProof/>
          </w:rPr>
          <w:t>6</w:t>
        </w:r>
        <w:r w:rsidR="00C13C3F">
          <w:rPr>
            <w:rFonts w:asciiTheme="minorHAnsi" w:eastAsiaTheme="minorEastAsia" w:hAnsiTheme="minorHAnsi" w:cstheme="minorBidi"/>
            <w:noProof/>
          </w:rPr>
          <w:tab/>
        </w:r>
        <w:r w:rsidR="00C13C3F" w:rsidRPr="00200A0A">
          <w:rPr>
            <w:rStyle w:val="Hyperlink"/>
            <w:rFonts w:cs="Calibri"/>
            <w:noProof/>
          </w:rPr>
          <w:t>Area-specific Matters Standard</w:t>
        </w:r>
        <w:r w:rsidR="00C13C3F">
          <w:rPr>
            <w:noProof/>
            <w:webHidden/>
          </w:rPr>
          <w:tab/>
        </w:r>
        <w:r w:rsidR="00C13C3F">
          <w:rPr>
            <w:noProof/>
            <w:webHidden/>
          </w:rPr>
          <w:fldChar w:fldCharType="begin"/>
        </w:r>
        <w:r w:rsidR="00C13C3F">
          <w:rPr>
            <w:noProof/>
            <w:webHidden/>
          </w:rPr>
          <w:instrText xml:space="preserve"> PAGEREF _Toc627159 \h </w:instrText>
        </w:r>
        <w:r w:rsidR="00C13C3F">
          <w:rPr>
            <w:noProof/>
            <w:webHidden/>
          </w:rPr>
        </w:r>
        <w:r w:rsidR="00C13C3F">
          <w:rPr>
            <w:noProof/>
            <w:webHidden/>
          </w:rPr>
          <w:fldChar w:fldCharType="separate"/>
        </w:r>
        <w:r w:rsidR="006771A3">
          <w:rPr>
            <w:noProof/>
            <w:webHidden/>
          </w:rPr>
          <w:t>64</w:t>
        </w:r>
        <w:r w:rsidR="00C13C3F">
          <w:rPr>
            <w:noProof/>
            <w:webHidden/>
          </w:rPr>
          <w:fldChar w:fldCharType="end"/>
        </w:r>
      </w:hyperlink>
    </w:p>
    <w:p w14:paraId="710CE03B" w14:textId="6F1D4156" w:rsidR="00C13C3F" w:rsidRDefault="00C3749C">
      <w:pPr>
        <w:pStyle w:val="TOC2"/>
        <w:rPr>
          <w:rFonts w:asciiTheme="minorHAnsi" w:eastAsiaTheme="minorEastAsia" w:hAnsiTheme="minorHAnsi" w:cstheme="minorBidi"/>
          <w:noProof/>
        </w:rPr>
      </w:pPr>
      <w:hyperlink w:anchor="_Toc627160" w:history="1">
        <w:r w:rsidR="00C13C3F" w:rsidRPr="00200A0A">
          <w:rPr>
            <w:rStyle w:val="Hyperlink"/>
            <w:rFonts w:cs="Arial"/>
            <w:noProof/>
          </w:rPr>
          <w:t>6.1</w:t>
        </w:r>
        <w:r w:rsidR="00C13C3F">
          <w:rPr>
            <w:rFonts w:asciiTheme="minorHAnsi" w:eastAsiaTheme="minorEastAsia" w:hAnsiTheme="minorHAnsi" w:cstheme="minorBidi"/>
            <w:noProof/>
          </w:rPr>
          <w:tab/>
        </w:r>
        <w:r w:rsidR="00C13C3F" w:rsidRPr="00200A0A">
          <w:rPr>
            <w:rStyle w:val="Hyperlink"/>
            <w:rFonts w:cs="Calibri"/>
            <w:noProof/>
          </w:rPr>
          <w:t>Introduction</w:t>
        </w:r>
        <w:r w:rsidR="00C13C3F">
          <w:rPr>
            <w:noProof/>
            <w:webHidden/>
          </w:rPr>
          <w:tab/>
        </w:r>
        <w:r w:rsidR="00C13C3F">
          <w:rPr>
            <w:noProof/>
            <w:webHidden/>
          </w:rPr>
          <w:fldChar w:fldCharType="begin"/>
        </w:r>
        <w:r w:rsidR="00C13C3F">
          <w:rPr>
            <w:noProof/>
            <w:webHidden/>
          </w:rPr>
          <w:instrText xml:space="preserve"> PAGEREF _Toc627160 \h </w:instrText>
        </w:r>
        <w:r w:rsidR="00C13C3F">
          <w:rPr>
            <w:noProof/>
            <w:webHidden/>
          </w:rPr>
        </w:r>
        <w:r w:rsidR="00C13C3F">
          <w:rPr>
            <w:noProof/>
            <w:webHidden/>
          </w:rPr>
          <w:fldChar w:fldCharType="separate"/>
        </w:r>
        <w:r w:rsidR="006771A3">
          <w:rPr>
            <w:noProof/>
            <w:webHidden/>
          </w:rPr>
          <w:t>64</w:t>
        </w:r>
        <w:r w:rsidR="00C13C3F">
          <w:rPr>
            <w:noProof/>
            <w:webHidden/>
          </w:rPr>
          <w:fldChar w:fldCharType="end"/>
        </w:r>
      </w:hyperlink>
    </w:p>
    <w:p w14:paraId="16032E7F" w14:textId="0C3B71DD" w:rsidR="00C13C3F" w:rsidRDefault="00C3749C">
      <w:pPr>
        <w:pStyle w:val="TOC2"/>
        <w:rPr>
          <w:rFonts w:asciiTheme="minorHAnsi" w:eastAsiaTheme="minorEastAsia" w:hAnsiTheme="minorHAnsi" w:cstheme="minorBidi"/>
          <w:noProof/>
        </w:rPr>
      </w:pPr>
      <w:hyperlink w:anchor="_Toc627161" w:history="1">
        <w:r w:rsidR="00C13C3F" w:rsidRPr="00200A0A">
          <w:rPr>
            <w:rStyle w:val="Hyperlink"/>
            <w:rFonts w:cs="Arial"/>
            <w:noProof/>
          </w:rPr>
          <w:t>6.2</w:t>
        </w:r>
        <w:r w:rsidR="00C13C3F">
          <w:rPr>
            <w:rFonts w:asciiTheme="minorHAnsi" w:eastAsiaTheme="minorEastAsia" w:hAnsiTheme="minorHAnsi" w:cstheme="minorBidi"/>
            <w:noProof/>
          </w:rPr>
          <w:tab/>
        </w:r>
        <w:r w:rsidR="00C13C3F" w:rsidRPr="00200A0A">
          <w:rPr>
            <w:rStyle w:val="Hyperlink"/>
            <w:rFonts w:cs="Calibri"/>
            <w:noProof/>
          </w:rPr>
          <w:t>Designations</w:t>
        </w:r>
        <w:r w:rsidR="00C13C3F">
          <w:rPr>
            <w:noProof/>
            <w:webHidden/>
          </w:rPr>
          <w:tab/>
        </w:r>
        <w:r w:rsidR="00C13C3F">
          <w:rPr>
            <w:noProof/>
            <w:webHidden/>
          </w:rPr>
          <w:fldChar w:fldCharType="begin"/>
        </w:r>
        <w:r w:rsidR="00C13C3F">
          <w:rPr>
            <w:noProof/>
            <w:webHidden/>
          </w:rPr>
          <w:instrText xml:space="preserve"> PAGEREF _Toc627161 \h </w:instrText>
        </w:r>
        <w:r w:rsidR="00C13C3F">
          <w:rPr>
            <w:noProof/>
            <w:webHidden/>
          </w:rPr>
        </w:r>
        <w:r w:rsidR="00C13C3F">
          <w:rPr>
            <w:noProof/>
            <w:webHidden/>
          </w:rPr>
          <w:fldChar w:fldCharType="separate"/>
        </w:r>
        <w:r w:rsidR="006771A3">
          <w:rPr>
            <w:noProof/>
            <w:webHidden/>
          </w:rPr>
          <w:t>64</w:t>
        </w:r>
        <w:r w:rsidR="00C13C3F">
          <w:rPr>
            <w:noProof/>
            <w:webHidden/>
          </w:rPr>
          <w:fldChar w:fldCharType="end"/>
        </w:r>
      </w:hyperlink>
    </w:p>
    <w:p w14:paraId="131B89BE" w14:textId="795876A1" w:rsidR="00C13C3F" w:rsidRDefault="00C3749C">
      <w:pPr>
        <w:pStyle w:val="TOC1"/>
        <w:tabs>
          <w:tab w:val="right" w:pos="8494"/>
        </w:tabs>
        <w:rPr>
          <w:rFonts w:asciiTheme="minorHAnsi" w:eastAsiaTheme="minorEastAsia" w:hAnsiTheme="minorHAnsi" w:cstheme="minorBidi"/>
          <w:noProof/>
        </w:rPr>
      </w:pPr>
      <w:hyperlink w:anchor="_Toc627162" w:history="1">
        <w:r w:rsidR="00C13C3F" w:rsidRPr="00200A0A">
          <w:rPr>
            <w:rStyle w:val="Hyperlink"/>
            <w:rFonts w:cs="Calibri"/>
            <w:noProof/>
          </w:rPr>
          <w:t>7</w:t>
        </w:r>
        <w:r w:rsidR="00C13C3F">
          <w:rPr>
            <w:rFonts w:asciiTheme="minorHAnsi" w:eastAsiaTheme="minorEastAsia" w:hAnsiTheme="minorHAnsi" w:cstheme="minorBidi"/>
            <w:noProof/>
          </w:rPr>
          <w:tab/>
        </w:r>
        <w:r w:rsidR="00C13C3F" w:rsidRPr="00200A0A">
          <w:rPr>
            <w:rStyle w:val="Hyperlink"/>
            <w:rFonts w:cs="Calibri"/>
            <w:noProof/>
          </w:rPr>
          <w:t>Schedules, Appendices and Maps Standard</w:t>
        </w:r>
        <w:r w:rsidR="00C13C3F">
          <w:rPr>
            <w:noProof/>
            <w:webHidden/>
          </w:rPr>
          <w:tab/>
        </w:r>
        <w:r w:rsidR="00C13C3F">
          <w:rPr>
            <w:noProof/>
            <w:webHidden/>
          </w:rPr>
          <w:fldChar w:fldCharType="begin"/>
        </w:r>
        <w:r w:rsidR="00C13C3F">
          <w:rPr>
            <w:noProof/>
            <w:webHidden/>
          </w:rPr>
          <w:instrText xml:space="preserve"> PAGEREF _Toc627162 \h </w:instrText>
        </w:r>
        <w:r w:rsidR="00C13C3F">
          <w:rPr>
            <w:noProof/>
            <w:webHidden/>
          </w:rPr>
        </w:r>
        <w:r w:rsidR="00C13C3F">
          <w:rPr>
            <w:noProof/>
            <w:webHidden/>
          </w:rPr>
          <w:fldChar w:fldCharType="separate"/>
        </w:r>
        <w:r w:rsidR="006771A3">
          <w:rPr>
            <w:noProof/>
            <w:webHidden/>
          </w:rPr>
          <w:t>71</w:t>
        </w:r>
        <w:r w:rsidR="00C13C3F">
          <w:rPr>
            <w:noProof/>
            <w:webHidden/>
          </w:rPr>
          <w:fldChar w:fldCharType="end"/>
        </w:r>
      </w:hyperlink>
    </w:p>
    <w:p w14:paraId="227FFC11" w14:textId="2909D7D3" w:rsidR="00C13C3F" w:rsidRDefault="00C3749C">
      <w:pPr>
        <w:pStyle w:val="TOC2"/>
        <w:rPr>
          <w:rFonts w:asciiTheme="minorHAnsi" w:eastAsiaTheme="minorEastAsia" w:hAnsiTheme="minorHAnsi" w:cstheme="minorBidi"/>
          <w:noProof/>
        </w:rPr>
      </w:pPr>
      <w:hyperlink w:anchor="_Toc627163" w:history="1">
        <w:r w:rsidR="00C13C3F" w:rsidRPr="00200A0A">
          <w:rPr>
            <w:rStyle w:val="Hyperlink"/>
            <w:rFonts w:cs="Calibri"/>
            <w:noProof/>
          </w:rPr>
          <w:t>7.1</w:t>
        </w:r>
        <w:r w:rsidR="00C13C3F">
          <w:rPr>
            <w:rFonts w:asciiTheme="minorHAnsi" w:eastAsiaTheme="minorEastAsia" w:hAnsiTheme="minorHAnsi" w:cstheme="minorBidi"/>
            <w:noProof/>
          </w:rPr>
          <w:tab/>
        </w:r>
        <w:r w:rsidR="00C13C3F" w:rsidRPr="00200A0A">
          <w:rPr>
            <w:rStyle w:val="Hyperlink"/>
            <w:rFonts w:cs="Calibri"/>
            <w:noProof/>
          </w:rPr>
          <w:t>Background</w:t>
        </w:r>
        <w:r w:rsidR="00C13C3F">
          <w:rPr>
            <w:noProof/>
            <w:webHidden/>
          </w:rPr>
          <w:tab/>
        </w:r>
        <w:r w:rsidR="00C13C3F">
          <w:rPr>
            <w:noProof/>
            <w:webHidden/>
          </w:rPr>
          <w:fldChar w:fldCharType="begin"/>
        </w:r>
        <w:r w:rsidR="00C13C3F">
          <w:rPr>
            <w:noProof/>
            <w:webHidden/>
          </w:rPr>
          <w:instrText xml:space="preserve"> PAGEREF _Toc627163 \h </w:instrText>
        </w:r>
        <w:r w:rsidR="00C13C3F">
          <w:rPr>
            <w:noProof/>
            <w:webHidden/>
          </w:rPr>
        </w:r>
        <w:r w:rsidR="00C13C3F">
          <w:rPr>
            <w:noProof/>
            <w:webHidden/>
          </w:rPr>
          <w:fldChar w:fldCharType="separate"/>
        </w:r>
        <w:r w:rsidR="006771A3">
          <w:rPr>
            <w:noProof/>
            <w:webHidden/>
          </w:rPr>
          <w:t>71</w:t>
        </w:r>
        <w:r w:rsidR="00C13C3F">
          <w:rPr>
            <w:noProof/>
            <w:webHidden/>
          </w:rPr>
          <w:fldChar w:fldCharType="end"/>
        </w:r>
      </w:hyperlink>
    </w:p>
    <w:p w14:paraId="22F5DAF0" w14:textId="7B9C3DF3" w:rsidR="00C13C3F" w:rsidRDefault="00C3749C">
      <w:pPr>
        <w:pStyle w:val="TOC2"/>
        <w:rPr>
          <w:rFonts w:asciiTheme="minorHAnsi" w:eastAsiaTheme="minorEastAsia" w:hAnsiTheme="minorHAnsi" w:cstheme="minorBidi"/>
          <w:noProof/>
        </w:rPr>
      </w:pPr>
      <w:hyperlink w:anchor="_Toc627164" w:history="1">
        <w:r w:rsidR="00C13C3F" w:rsidRPr="00200A0A">
          <w:rPr>
            <w:rStyle w:val="Hyperlink"/>
            <w:rFonts w:cs="Calibri"/>
            <w:noProof/>
          </w:rPr>
          <w:t>7.2</w:t>
        </w:r>
        <w:r w:rsidR="00C13C3F">
          <w:rPr>
            <w:rFonts w:asciiTheme="minorHAnsi" w:eastAsiaTheme="minorEastAsia" w:hAnsiTheme="minorHAnsi" w:cstheme="minorBidi"/>
            <w:noProof/>
          </w:rPr>
          <w:tab/>
        </w:r>
        <w:r w:rsidR="00C13C3F" w:rsidRPr="00200A0A">
          <w:rPr>
            <w:rStyle w:val="Hyperlink"/>
            <w:rFonts w:cs="Calibri"/>
            <w:noProof/>
          </w:rPr>
          <w:t>Submissions</w:t>
        </w:r>
        <w:r w:rsidR="00C13C3F">
          <w:rPr>
            <w:noProof/>
            <w:webHidden/>
          </w:rPr>
          <w:tab/>
        </w:r>
        <w:r w:rsidR="00C13C3F">
          <w:rPr>
            <w:noProof/>
            <w:webHidden/>
          </w:rPr>
          <w:fldChar w:fldCharType="begin"/>
        </w:r>
        <w:r w:rsidR="00C13C3F">
          <w:rPr>
            <w:noProof/>
            <w:webHidden/>
          </w:rPr>
          <w:instrText xml:space="preserve"> PAGEREF _Toc627164 \h </w:instrText>
        </w:r>
        <w:r w:rsidR="00C13C3F">
          <w:rPr>
            <w:noProof/>
            <w:webHidden/>
          </w:rPr>
        </w:r>
        <w:r w:rsidR="00C13C3F">
          <w:rPr>
            <w:noProof/>
            <w:webHidden/>
          </w:rPr>
          <w:fldChar w:fldCharType="separate"/>
        </w:r>
        <w:r w:rsidR="006771A3">
          <w:rPr>
            <w:noProof/>
            <w:webHidden/>
          </w:rPr>
          <w:t>71</w:t>
        </w:r>
        <w:r w:rsidR="00C13C3F">
          <w:rPr>
            <w:noProof/>
            <w:webHidden/>
          </w:rPr>
          <w:fldChar w:fldCharType="end"/>
        </w:r>
      </w:hyperlink>
    </w:p>
    <w:p w14:paraId="4CDCFCF5" w14:textId="27B735EF" w:rsidR="00C13C3F" w:rsidRDefault="00C3749C">
      <w:pPr>
        <w:pStyle w:val="TOC2"/>
        <w:rPr>
          <w:rFonts w:asciiTheme="minorHAnsi" w:eastAsiaTheme="minorEastAsia" w:hAnsiTheme="minorHAnsi" w:cstheme="minorBidi"/>
          <w:noProof/>
        </w:rPr>
      </w:pPr>
      <w:hyperlink w:anchor="_Toc627165" w:history="1">
        <w:r w:rsidR="00C13C3F" w:rsidRPr="00200A0A">
          <w:rPr>
            <w:rStyle w:val="Hyperlink"/>
            <w:rFonts w:cs="Calibri"/>
            <w:noProof/>
          </w:rPr>
          <w:t>7.3</w:t>
        </w:r>
        <w:r w:rsidR="00C13C3F">
          <w:rPr>
            <w:rFonts w:asciiTheme="minorHAnsi" w:eastAsiaTheme="minorEastAsia" w:hAnsiTheme="minorHAnsi" w:cstheme="minorBidi"/>
            <w:noProof/>
          </w:rPr>
          <w:tab/>
        </w:r>
        <w:r w:rsidR="00C13C3F" w:rsidRPr="00200A0A">
          <w:rPr>
            <w:rStyle w:val="Hyperlink"/>
            <w:rFonts w:cs="Calibri"/>
            <w:noProof/>
          </w:rPr>
          <w:t>Analysis</w:t>
        </w:r>
        <w:r w:rsidR="00C13C3F">
          <w:rPr>
            <w:noProof/>
            <w:webHidden/>
          </w:rPr>
          <w:tab/>
        </w:r>
        <w:r w:rsidR="00C13C3F">
          <w:rPr>
            <w:noProof/>
            <w:webHidden/>
          </w:rPr>
          <w:fldChar w:fldCharType="begin"/>
        </w:r>
        <w:r w:rsidR="00C13C3F">
          <w:rPr>
            <w:noProof/>
            <w:webHidden/>
          </w:rPr>
          <w:instrText xml:space="preserve"> PAGEREF _Toc627165 \h </w:instrText>
        </w:r>
        <w:r w:rsidR="00C13C3F">
          <w:rPr>
            <w:noProof/>
            <w:webHidden/>
          </w:rPr>
        </w:r>
        <w:r w:rsidR="00C13C3F">
          <w:rPr>
            <w:noProof/>
            <w:webHidden/>
          </w:rPr>
          <w:fldChar w:fldCharType="separate"/>
        </w:r>
        <w:r w:rsidR="006771A3">
          <w:rPr>
            <w:noProof/>
            <w:webHidden/>
          </w:rPr>
          <w:t>73</w:t>
        </w:r>
        <w:r w:rsidR="00C13C3F">
          <w:rPr>
            <w:noProof/>
            <w:webHidden/>
          </w:rPr>
          <w:fldChar w:fldCharType="end"/>
        </w:r>
      </w:hyperlink>
    </w:p>
    <w:p w14:paraId="54E11FB0" w14:textId="7A817B70" w:rsidR="00C13C3F" w:rsidRDefault="00C3749C">
      <w:pPr>
        <w:pStyle w:val="TOC2"/>
        <w:rPr>
          <w:rFonts w:asciiTheme="minorHAnsi" w:eastAsiaTheme="minorEastAsia" w:hAnsiTheme="minorHAnsi" w:cstheme="minorBidi"/>
          <w:noProof/>
        </w:rPr>
      </w:pPr>
      <w:hyperlink w:anchor="_Toc627166" w:history="1">
        <w:r w:rsidR="00C13C3F" w:rsidRPr="00200A0A">
          <w:rPr>
            <w:rStyle w:val="Hyperlink"/>
            <w:rFonts w:cs="Calibri"/>
            <w:noProof/>
          </w:rPr>
          <w:t>7.4</w:t>
        </w:r>
        <w:r w:rsidR="00C13C3F">
          <w:rPr>
            <w:rFonts w:asciiTheme="minorHAnsi" w:eastAsiaTheme="minorEastAsia" w:hAnsiTheme="minorHAnsi" w:cstheme="minorBidi"/>
            <w:noProof/>
          </w:rPr>
          <w:tab/>
        </w:r>
        <w:r w:rsidR="00C13C3F" w:rsidRPr="00200A0A">
          <w:rPr>
            <w:rStyle w:val="Hyperlink"/>
            <w:rFonts w:cs="Calibri"/>
            <w:noProof/>
          </w:rPr>
          <w:t>Recommendations</w:t>
        </w:r>
        <w:r w:rsidR="00C13C3F">
          <w:rPr>
            <w:noProof/>
            <w:webHidden/>
          </w:rPr>
          <w:tab/>
        </w:r>
        <w:r w:rsidR="00C13C3F">
          <w:rPr>
            <w:noProof/>
            <w:webHidden/>
          </w:rPr>
          <w:fldChar w:fldCharType="begin"/>
        </w:r>
        <w:r w:rsidR="00C13C3F">
          <w:rPr>
            <w:noProof/>
            <w:webHidden/>
          </w:rPr>
          <w:instrText xml:space="preserve"> PAGEREF _Toc627166 \h </w:instrText>
        </w:r>
        <w:r w:rsidR="00C13C3F">
          <w:rPr>
            <w:noProof/>
            <w:webHidden/>
          </w:rPr>
        </w:r>
        <w:r w:rsidR="00C13C3F">
          <w:rPr>
            <w:noProof/>
            <w:webHidden/>
          </w:rPr>
          <w:fldChar w:fldCharType="separate"/>
        </w:r>
        <w:r w:rsidR="006771A3">
          <w:rPr>
            <w:noProof/>
            <w:webHidden/>
          </w:rPr>
          <w:t>75</w:t>
        </w:r>
        <w:r w:rsidR="00C13C3F">
          <w:rPr>
            <w:noProof/>
            <w:webHidden/>
          </w:rPr>
          <w:fldChar w:fldCharType="end"/>
        </w:r>
      </w:hyperlink>
    </w:p>
    <w:p w14:paraId="029F17AE" w14:textId="6E78B5E7" w:rsidR="00F4040B" w:rsidRPr="000D4E51" w:rsidRDefault="00693E3E" w:rsidP="00C8076F">
      <w:pPr>
        <w:pStyle w:val="BodyText"/>
      </w:pPr>
      <w:r w:rsidRPr="000D4E51">
        <w:fldChar w:fldCharType="end"/>
      </w:r>
      <w:bookmarkStart w:id="1" w:name="_Toc509752317"/>
      <w:r w:rsidR="00F4040B" w:rsidRPr="000D4E51">
        <w:br w:type="page"/>
      </w:r>
    </w:p>
    <w:p w14:paraId="317DD006" w14:textId="6AB02598" w:rsidR="003B0382" w:rsidRPr="000D4E51" w:rsidRDefault="003B0382" w:rsidP="003B0382">
      <w:pPr>
        <w:pStyle w:val="Heading1"/>
        <w:numPr>
          <w:ilvl w:val="0"/>
          <w:numId w:val="0"/>
        </w:numPr>
      </w:pPr>
      <w:bookmarkStart w:id="2" w:name="_Toc627133"/>
      <w:r w:rsidRPr="000D4E51">
        <w:lastRenderedPageBreak/>
        <w:t>Context to this document</w:t>
      </w:r>
      <w:bookmarkEnd w:id="1"/>
      <w:bookmarkEnd w:id="2"/>
    </w:p>
    <w:p w14:paraId="42A24262" w14:textId="4858B67A" w:rsidR="003B0382" w:rsidRPr="000D4E51" w:rsidRDefault="003B0382" w:rsidP="003B0382">
      <w:pPr>
        <w:pStyle w:val="BodyText"/>
      </w:pPr>
      <w:r w:rsidRPr="000D4E51">
        <w:t>This document forms part of the suite of recommendations on submissions reports prepared for the National Planning Standards. It should be read in conjunction with the Overall Introduction and is likely to reference the other recommendations on submission reports listed below. The recommendations on submissions reports are organised as follows:</w:t>
      </w:r>
    </w:p>
    <w:p w14:paraId="01358790" w14:textId="77777777" w:rsidR="00D51C9E" w:rsidRPr="0032525A" w:rsidRDefault="00D51C9E" w:rsidP="00D51C9E">
      <w:pPr>
        <w:pStyle w:val="BodyText"/>
        <w:numPr>
          <w:ilvl w:val="0"/>
          <w:numId w:val="6"/>
        </w:numPr>
        <w:shd w:val="clear" w:color="auto" w:fill="FFFFFF" w:themeFill="background1"/>
        <w:spacing w:after="60"/>
        <w:ind w:left="964" w:hanging="567"/>
        <w:rPr>
          <w:rFonts w:cs="Calibri"/>
          <w:color w:val="BFBFBF" w:themeColor="background1" w:themeShade="BF"/>
        </w:rPr>
      </w:pPr>
      <w:r w:rsidRPr="0032525A">
        <w:rPr>
          <w:rFonts w:cs="Calibri"/>
          <w:b/>
          <w:bCs/>
          <w:color w:val="BFBFBF" w:themeColor="background1" w:themeShade="BF"/>
          <w:lang w:eastAsia="en-US"/>
        </w:rPr>
        <w:t>Overall introduction</w:t>
      </w:r>
    </w:p>
    <w:p w14:paraId="7D9E4CCA" w14:textId="77777777" w:rsidR="00D51C9E" w:rsidRPr="0032525A" w:rsidRDefault="00D51C9E" w:rsidP="00D51C9E">
      <w:pPr>
        <w:pStyle w:val="Bulletgrey"/>
        <w:tabs>
          <w:tab w:val="clear" w:pos="397"/>
        </w:tabs>
        <w:spacing w:after="60"/>
        <w:rPr>
          <w:color w:val="BFBFBF" w:themeColor="background1" w:themeShade="BF"/>
        </w:rPr>
      </w:pPr>
      <w:r w:rsidRPr="0032525A">
        <w:rPr>
          <w:color w:val="BFBFBF" w:themeColor="background1" w:themeShade="BF"/>
        </w:rPr>
        <w:t xml:space="preserve">Explanation of all of the recommendations on submissions reports </w:t>
      </w:r>
    </w:p>
    <w:p w14:paraId="3CF4EB67" w14:textId="77777777" w:rsidR="00D51C9E" w:rsidRPr="0032525A" w:rsidRDefault="00D51C9E" w:rsidP="00D51C9E">
      <w:pPr>
        <w:pStyle w:val="Bulletgrey"/>
        <w:tabs>
          <w:tab w:val="clear" w:pos="397"/>
        </w:tabs>
        <w:rPr>
          <w:color w:val="BFBFBF" w:themeColor="background1" w:themeShade="BF"/>
        </w:rPr>
      </w:pPr>
      <w:r w:rsidRPr="0032525A">
        <w:rPr>
          <w:color w:val="BFBFBF" w:themeColor="background1" w:themeShade="BF"/>
        </w:rPr>
        <w:t>High-level submissions analysis</w:t>
      </w:r>
    </w:p>
    <w:p w14:paraId="1AF7A3C4" w14:textId="77777777" w:rsidR="00D51C9E" w:rsidRPr="00F040BD" w:rsidRDefault="00D51C9E" w:rsidP="00D51C9E">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29524569"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Regional Policy Statement Structure Standard report</w:t>
      </w:r>
    </w:p>
    <w:p w14:paraId="543D9141"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Regional Plan Structure Standard report</w:t>
      </w:r>
    </w:p>
    <w:p w14:paraId="58FA48B9"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 xml:space="preserve">District Plan Structure Standard </w:t>
      </w:r>
    </w:p>
    <w:p w14:paraId="14C4C072"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 xml:space="preserve">Combined Plan Structure Standard </w:t>
      </w:r>
    </w:p>
    <w:p w14:paraId="5B1783B8" w14:textId="77777777" w:rsidR="00D51C9E" w:rsidRPr="0032525A" w:rsidRDefault="00D51C9E" w:rsidP="006C5561">
      <w:pPr>
        <w:pStyle w:val="Sub-lista"/>
        <w:numPr>
          <w:ilvl w:val="0"/>
          <w:numId w:val="36"/>
        </w:numPr>
        <w:spacing w:after="60"/>
        <w:ind w:left="964" w:hanging="567"/>
        <w:rPr>
          <w:rFonts w:cs="Calibri"/>
          <w:color w:val="000000" w:themeColor="text1"/>
        </w:rPr>
      </w:pPr>
      <w:r w:rsidRPr="0032525A">
        <w:rPr>
          <w:rFonts w:cs="Calibri"/>
          <w:b/>
          <w:color w:val="000000" w:themeColor="text1"/>
        </w:rPr>
        <w:t>Chapter Standards report</w:t>
      </w:r>
      <w:r w:rsidRPr="0032525A">
        <w:rPr>
          <w:rFonts w:cs="Calibri"/>
          <w:color w:val="000000" w:themeColor="text1"/>
        </w:rPr>
        <w:t xml:space="preserve"> including</w:t>
      </w:r>
    </w:p>
    <w:p w14:paraId="30250D6D" w14:textId="77777777" w:rsidR="00D51C9E" w:rsidRPr="0032525A" w:rsidRDefault="00D51C9E" w:rsidP="00D51C9E">
      <w:pPr>
        <w:pStyle w:val="Bulletgrey"/>
        <w:tabs>
          <w:tab w:val="clear" w:pos="397"/>
        </w:tabs>
        <w:spacing w:after="60"/>
        <w:rPr>
          <w:color w:val="000000" w:themeColor="text1"/>
        </w:rPr>
      </w:pPr>
      <w:r w:rsidRPr="0032525A">
        <w:rPr>
          <w:color w:val="000000" w:themeColor="text1"/>
        </w:rPr>
        <w:t xml:space="preserve">Introduction and General Provisions Standard </w:t>
      </w:r>
    </w:p>
    <w:p w14:paraId="1880D170" w14:textId="77777777" w:rsidR="00D51C9E" w:rsidRPr="0032525A" w:rsidRDefault="00D51C9E" w:rsidP="00D51C9E">
      <w:pPr>
        <w:pStyle w:val="Bulletgrey"/>
        <w:tabs>
          <w:tab w:val="clear" w:pos="397"/>
        </w:tabs>
        <w:spacing w:after="60"/>
        <w:rPr>
          <w:color w:val="000000" w:themeColor="text1"/>
        </w:rPr>
      </w:pPr>
      <w:r w:rsidRPr="0032525A">
        <w:rPr>
          <w:color w:val="000000" w:themeColor="text1"/>
        </w:rPr>
        <w:t xml:space="preserve">National Direction </w:t>
      </w:r>
    </w:p>
    <w:p w14:paraId="20EF6A11" w14:textId="21E69637" w:rsidR="00D51C9E" w:rsidRPr="0032525A" w:rsidRDefault="00E106BF" w:rsidP="00D51C9E">
      <w:pPr>
        <w:pStyle w:val="Bulletgrey"/>
        <w:tabs>
          <w:tab w:val="clear" w:pos="397"/>
        </w:tabs>
        <w:spacing w:after="60"/>
        <w:rPr>
          <w:color w:val="000000" w:themeColor="text1"/>
        </w:rPr>
      </w:pPr>
      <w:r>
        <w:rPr>
          <w:color w:val="000000" w:themeColor="text1"/>
        </w:rPr>
        <w:t>Tangata</w:t>
      </w:r>
      <w:r w:rsidR="006771A3">
        <w:rPr>
          <w:color w:val="000000" w:themeColor="text1"/>
        </w:rPr>
        <w:t xml:space="preserve"> </w:t>
      </w:r>
      <w:r w:rsidR="00D51C9E" w:rsidRPr="0032525A">
        <w:rPr>
          <w:color w:val="000000" w:themeColor="text1"/>
        </w:rPr>
        <w:t xml:space="preserve">Whenua Standard </w:t>
      </w:r>
    </w:p>
    <w:p w14:paraId="1BC4C061" w14:textId="77777777" w:rsidR="00D51C9E" w:rsidRPr="0032525A" w:rsidRDefault="00D51C9E" w:rsidP="00D51C9E">
      <w:pPr>
        <w:pStyle w:val="Bulletgrey"/>
        <w:tabs>
          <w:tab w:val="clear" w:pos="397"/>
        </w:tabs>
        <w:spacing w:after="60"/>
        <w:rPr>
          <w:color w:val="000000" w:themeColor="text1"/>
        </w:rPr>
      </w:pPr>
      <w:r w:rsidRPr="0032525A">
        <w:rPr>
          <w:color w:val="000000" w:themeColor="text1"/>
        </w:rPr>
        <w:t xml:space="preserve">Strategic Direction Standard </w:t>
      </w:r>
    </w:p>
    <w:p w14:paraId="66151789" w14:textId="77777777" w:rsidR="00D51C9E" w:rsidRPr="0032525A" w:rsidRDefault="00D51C9E" w:rsidP="00D51C9E">
      <w:pPr>
        <w:pStyle w:val="Bulletgrey"/>
        <w:tabs>
          <w:tab w:val="clear" w:pos="397"/>
        </w:tabs>
        <w:spacing w:after="60"/>
        <w:rPr>
          <w:color w:val="000000" w:themeColor="text1"/>
        </w:rPr>
      </w:pPr>
      <w:r w:rsidRPr="0032525A">
        <w:rPr>
          <w:color w:val="000000" w:themeColor="text1"/>
        </w:rPr>
        <w:t xml:space="preserve">District-wide Matters Standard </w:t>
      </w:r>
    </w:p>
    <w:p w14:paraId="5234DBDA" w14:textId="77777777" w:rsidR="00D51C9E" w:rsidRPr="0032525A" w:rsidRDefault="00D51C9E" w:rsidP="00D51C9E">
      <w:pPr>
        <w:pStyle w:val="Bulletgrey"/>
        <w:tabs>
          <w:tab w:val="clear" w:pos="397"/>
        </w:tabs>
        <w:spacing w:after="60"/>
        <w:rPr>
          <w:color w:val="000000" w:themeColor="text1"/>
        </w:rPr>
      </w:pPr>
      <w:r w:rsidRPr="0032525A">
        <w:rPr>
          <w:color w:val="000000" w:themeColor="text1"/>
        </w:rPr>
        <w:t>Designations Standard</w:t>
      </w:r>
    </w:p>
    <w:p w14:paraId="50E3286A" w14:textId="77777777" w:rsidR="00D51C9E" w:rsidRPr="0032525A" w:rsidRDefault="00D51C9E" w:rsidP="00D51C9E">
      <w:pPr>
        <w:pStyle w:val="Bulletgrey"/>
        <w:tabs>
          <w:tab w:val="clear" w:pos="397"/>
        </w:tabs>
        <w:rPr>
          <w:color w:val="000000" w:themeColor="text1"/>
        </w:rPr>
      </w:pPr>
      <w:r w:rsidRPr="0032525A">
        <w:rPr>
          <w:color w:val="000000" w:themeColor="text1"/>
        </w:rPr>
        <w:t>Schedules, Appendices and Maps Standard</w:t>
      </w:r>
    </w:p>
    <w:p w14:paraId="35924BC4" w14:textId="6FF39F3E" w:rsidR="00D51C9E" w:rsidRPr="00BE1B97" w:rsidRDefault="00D51C9E" w:rsidP="006C5561">
      <w:pPr>
        <w:pStyle w:val="Sub-lista"/>
        <w:numPr>
          <w:ilvl w:val="0"/>
          <w:numId w:val="36"/>
        </w:numPr>
        <w:spacing w:after="60"/>
        <w:ind w:left="964" w:hanging="567"/>
        <w:rPr>
          <w:rFonts w:cs="Calibri"/>
          <w:b/>
          <w:color w:val="BFBFBF"/>
        </w:rPr>
      </w:pPr>
      <w:r w:rsidRPr="00BE1B97">
        <w:rPr>
          <w:rFonts w:cs="Calibri"/>
          <w:b/>
          <w:color w:val="BFBFBF"/>
        </w:rPr>
        <w:t>Form</w:t>
      </w:r>
      <w:r w:rsidR="00686FD0">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48716F33" w14:textId="77777777" w:rsidR="00D51C9E" w:rsidRPr="00F040BD" w:rsidRDefault="00D51C9E" w:rsidP="00D51C9E">
      <w:pPr>
        <w:pStyle w:val="Bulletgrey"/>
        <w:tabs>
          <w:tab w:val="clear" w:pos="397"/>
        </w:tabs>
        <w:spacing w:after="60"/>
      </w:pPr>
      <w:r w:rsidRPr="00F040BD">
        <w:t xml:space="preserve">Chapter Form Standard </w:t>
      </w:r>
    </w:p>
    <w:p w14:paraId="42C3DEEE" w14:textId="77777777" w:rsidR="00D51C9E" w:rsidRPr="00F040BD" w:rsidRDefault="00D51C9E" w:rsidP="00D51C9E">
      <w:pPr>
        <w:pStyle w:val="Bulletgrey"/>
        <w:tabs>
          <w:tab w:val="clear" w:pos="397"/>
        </w:tabs>
      </w:pPr>
      <w:r w:rsidRPr="00F040BD">
        <w:t>Status of Rules and Other Text and Numbering Form Standard</w:t>
      </w:r>
    </w:p>
    <w:p w14:paraId="6F4C1D69"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561133E3" w14:textId="77777777" w:rsidR="00D51C9E" w:rsidRPr="00F040BD" w:rsidRDefault="00D51C9E" w:rsidP="006C5561">
      <w:pPr>
        <w:pStyle w:val="Sub-lista"/>
        <w:numPr>
          <w:ilvl w:val="0"/>
          <w:numId w:val="36"/>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6D007749" w14:textId="77777777" w:rsidR="00D51C9E" w:rsidRPr="00F040BD" w:rsidRDefault="00D51C9E" w:rsidP="00D51C9E">
      <w:pPr>
        <w:pStyle w:val="Bulletgrey"/>
        <w:tabs>
          <w:tab w:val="clear" w:pos="397"/>
        </w:tabs>
        <w:spacing w:after="60"/>
      </w:pPr>
      <w:r w:rsidRPr="00F040BD">
        <w:t>Regional Spatial Layers Standard</w:t>
      </w:r>
    </w:p>
    <w:p w14:paraId="45ED13F8" w14:textId="77777777" w:rsidR="00D51C9E" w:rsidRPr="00F040BD" w:rsidRDefault="00D51C9E" w:rsidP="00D51C9E">
      <w:pPr>
        <w:pStyle w:val="Bulletgrey"/>
        <w:tabs>
          <w:tab w:val="clear" w:pos="397"/>
        </w:tabs>
      </w:pPr>
      <w:r w:rsidRPr="00F040BD">
        <w:t>District Spatial Layers Standard</w:t>
      </w:r>
    </w:p>
    <w:p w14:paraId="3323F307"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 xml:space="preserve">Definitions Standard </w:t>
      </w:r>
    </w:p>
    <w:p w14:paraId="052F1688"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Noise and Vibration Metrics Standard</w:t>
      </w:r>
    </w:p>
    <w:p w14:paraId="7A8021B7" w14:textId="77777777" w:rsidR="00D51C9E" w:rsidRPr="00F040BD" w:rsidRDefault="00D51C9E" w:rsidP="006C5561">
      <w:pPr>
        <w:pStyle w:val="Sub-lista"/>
        <w:numPr>
          <w:ilvl w:val="0"/>
          <w:numId w:val="36"/>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209A602B" w14:textId="77777777" w:rsidR="00D51C9E" w:rsidRPr="00F040BD" w:rsidRDefault="00D51C9E" w:rsidP="00D51C9E">
      <w:pPr>
        <w:pStyle w:val="Bulletgrey"/>
        <w:tabs>
          <w:tab w:val="clear" w:pos="397"/>
        </w:tabs>
        <w:spacing w:after="60"/>
      </w:pPr>
      <w:r w:rsidRPr="00F040BD">
        <w:t xml:space="preserve">Baseline electronic accessibility </w:t>
      </w:r>
    </w:p>
    <w:p w14:paraId="5D6820AB" w14:textId="77777777" w:rsidR="00D51C9E" w:rsidRPr="00F040BD" w:rsidRDefault="00D51C9E" w:rsidP="00D51C9E">
      <w:pPr>
        <w:pStyle w:val="Bulletgrey"/>
        <w:tabs>
          <w:tab w:val="clear" w:pos="397"/>
        </w:tabs>
      </w:pPr>
      <w:r w:rsidRPr="00F040BD">
        <w:t>Online interactive plans</w:t>
      </w:r>
    </w:p>
    <w:p w14:paraId="7EBA3229" w14:textId="77777777" w:rsidR="00D51C9E" w:rsidRPr="00F040BD" w:rsidRDefault="00D51C9E" w:rsidP="006C5561">
      <w:pPr>
        <w:pStyle w:val="Sub-lista"/>
        <w:numPr>
          <w:ilvl w:val="0"/>
          <w:numId w:val="36"/>
        </w:numPr>
        <w:ind w:left="964" w:hanging="567"/>
        <w:rPr>
          <w:rFonts w:cs="Calibri"/>
          <w:b/>
          <w:color w:val="BFBFBF"/>
        </w:rPr>
      </w:pPr>
      <w:r w:rsidRPr="00F040BD">
        <w:rPr>
          <w:rFonts w:cs="Calibri"/>
          <w:b/>
          <w:color w:val="BFBFBF"/>
        </w:rPr>
        <w:t xml:space="preserve">Mapping Standard </w:t>
      </w:r>
    </w:p>
    <w:p w14:paraId="48233A44" w14:textId="77777777" w:rsidR="00D51C9E" w:rsidRPr="00D51C9E" w:rsidRDefault="00D51C9E" w:rsidP="006C5561">
      <w:pPr>
        <w:pStyle w:val="Sub-lista"/>
        <w:numPr>
          <w:ilvl w:val="0"/>
          <w:numId w:val="36"/>
        </w:numPr>
        <w:ind w:left="964" w:hanging="567"/>
        <w:rPr>
          <w:rFonts w:cs="Calibri"/>
          <w:b/>
          <w:color w:val="BFBFBF"/>
        </w:rPr>
      </w:pPr>
      <w:r w:rsidRPr="00D51C9E">
        <w:rPr>
          <w:rFonts w:cs="Calibri"/>
          <w:b/>
          <w:color w:val="BFBFBF"/>
        </w:rPr>
        <w:t xml:space="preserve">Implementation of the Standards </w:t>
      </w:r>
    </w:p>
    <w:p w14:paraId="3C967CAD" w14:textId="355E642B" w:rsidR="000E0072" w:rsidRPr="0021591F" w:rsidRDefault="000E0072" w:rsidP="006C5561">
      <w:pPr>
        <w:pStyle w:val="ListParagraph"/>
        <w:numPr>
          <w:ilvl w:val="0"/>
          <w:numId w:val="7"/>
        </w:numPr>
        <w:shd w:val="clear" w:color="auto" w:fill="FFFFFF" w:themeFill="background1"/>
        <w:ind w:left="851" w:hanging="425"/>
        <w:jc w:val="both"/>
        <w:rPr>
          <w:rFonts w:cstheme="minorHAnsi"/>
          <w:color w:val="BFBFBF" w:themeColor="background1" w:themeShade="BF"/>
        </w:rPr>
      </w:pPr>
      <w:r w:rsidRPr="000D4E51">
        <w:br w:type="page"/>
      </w:r>
    </w:p>
    <w:p w14:paraId="7439BC35" w14:textId="7D457CBC" w:rsidR="00241E38" w:rsidRPr="000D4E51" w:rsidRDefault="00241E38" w:rsidP="00245187">
      <w:pPr>
        <w:pStyle w:val="Heading1"/>
        <w:shd w:val="clear" w:color="auto" w:fill="FFFFFF" w:themeFill="background1"/>
        <w:rPr>
          <w:rFonts w:cs="Calibri"/>
        </w:rPr>
      </w:pPr>
      <w:bookmarkStart w:id="3" w:name="_Toc627134"/>
      <w:r w:rsidRPr="000D4E51">
        <w:rPr>
          <w:rFonts w:cs="Calibri"/>
        </w:rPr>
        <w:lastRenderedPageBreak/>
        <w:t>Introduction</w:t>
      </w:r>
      <w:bookmarkEnd w:id="3"/>
      <w:r w:rsidRPr="000D4E51">
        <w:rPr>
          <w:rFonts w:cs="Calibri"/>
        </w:rPr>
        <w:t xml:space="preserve"> </w:t>
      </w:r>
    </w:p>
    <w:p w14:paraId="45EA3036" w14:textId="6D4A1936" w:rsidR="007C53DF" w:rsidRPr="000D4E51" w:rsidRDefault="00241E38" w:rsidP="00CE1052">
      <w:pPr>
        <w:pStyle w:val="BodyText"/>
      </w:pPr>
      <w:r w:rsidRPr="000D4E51">
        <w:t>This report includes all of the chapter standards for the National Planning Standards</w:t>
      </w:r>
      <w:r w:rsidR="0040711C" w:rsidRPr="000D4E51">
        <w:t>.</w:t>
      </w:r>
      <w:r w:rsidRPr="000D4E51">
        <w:t xml:space="preserve"> </w:t>
      </w:r>
      <w:r w:rsidR="0040711C" w:rsidRPr="000D4E51">
        <w:t xml:space="preserve">It </w:t>
      </w:r>
      <w:r w:rsidRPr="000D4E51">
        <w:t>asses</w:t>
      </w:r>
      <w:r w:rsidR="00783229" w:rsidRPr="000D4E51">
        <w:t>ses</w:t>
      </w:r>
      <w:r w:rsidRPr="000D4E51">
        <w:t xml:space="preserve"> the submissions on these and makes recommendations.</w:t>
      </w:r>
      <w:r w:rsidR="00240B7F" w:rsidRPr="000D4E51">
        <w:t xml:space="preserve"> </w:t>
      </w:r>
      <w:r w:rsidR="00CD21F0" w:rsidRPr="000D4E51">
        <w:t xml:space="preserve">The order of the sections </w:t>
      </w:r>
      <w:r w:rsidR="002869AB" w:rsidRPr="000D4E51">
        <w:t xml:space="preserve">in </w:t>
      </w:r>
      <w:r w:rsidR="00CD21F0" w:rsidRPr="000D4E51">
        <w:t>this report reflect</w:t>
      </w:r>
      <w:r w:rsidR="0040711C" w:rsidRPr="000D4E51">
        <w:t>s</w:t>
      </w:r>
      <w:r w:rsidR="00CD21F0" w:rsidRPr="000D4E51">
        <w:t xml:space="preserve"> the order of these standards in the notified draft.</w:t>
      </w:r>
    </w:p>
    <w:p w14:paraId="70B8E1FD" w14:textId="15AE7CBB" w:rsidR="00241E38" w:rsidRPr="000D4E51" w:rsidRDefault="00241E38" w:rsidP="00CE1052">
      <w:pPr>
        <w:pStyle w:val="BodyText"/>
        <w:rPr>
          <w:color w:val="000000" w:themeColor="text1"/>
        </w:rPr>
      </w:pPr>
      <w:r w:rsidRPr="000D4E51">
        <w:t>This report includes:</w:t>
      </w:r>
    </w:p>
    <w:p w14:paraId="7FC2AB31" w14:textId="120230C1" w:rsidR="00241E38" w:rsidRPr="000D4E51" w:rsidRDefault="00241E38" w:rsidP="00722993">
      <w:pPr>
        <w:pStyle w:val="Bullet"/>
      </w:pPr>
      <w:r w:rsidRPr="000D4E51">
        <w:t xml:space="preserve">Introduction and General Provisions Standard </w:t>
      </w:r>
    </w:p>
    <w:p w14:paraId="6A2E7E32" w14:textId="77777777" w:rsidR="00241E38" w:rsidRPr="000D4E51" w:rsidRDefault="00241E38" w:rsidP="00722993">
      <w:pPr>
        <w:pStyle w:val="Bullet"/>
      </w:pPr>
      <w:r w:rsidRPr="000D4E51">
        <w:t>National Direction</w:t>
      </w:r>
    </w:p>
    <w:p w14:paraId="14AC26B3" w14:textId="309228C9" w:rsidR="00241E38" w:rsidRPr="000D4E51" w:rsidRDefault="00E106BF" w:rsidP="00722993">
      <w:pPr>
        <w:pStyle w:val="Bullet"/>
      </w:pPr>
      <w:r>
        <w:t>Tangata</w:t>
      </w:r>
      <w:r w:rsidR="006771A3">
        <w:t xml:space="preserve"> </w:t>
      </w:r>
      <w:r w:rsidR="00241E38" w:rsidRPr="000D4E51">
        <w:t xml:space="preserve">Whenua Structure Standard </w:t>
      </w:r>
    </w:p>
    <w:p w14:paraId="2B554F09" w14:textId="77777777" w:rsidR="00241E38" w:rsidRPr="000D4E51" w:rsidRDefault="00241E38" w:rsidP="00722993">
      <w:pPr>
        <w:pStyle w:val="Bullet"/>
      </w:pPr>
      <w:r w:rsidRPr="000D4E51">
        <w:t xml:space="preserve">Strategic Direction Structure Standard </w:t>
      </w:r>
    </w:p>
    <w:p w14:paraId="02C5D3FB" w14:textId="4BC2A7F9" w:rsidR="00241E38" w:rsidRPr="000D4E51" w:rsidRDefault="00241E38" w:rsidP="00722993">
      <w:pPr>
        <w:pStyle w:val="Bullet"/>
      </w:pPr>
      <w:r w:rsidRPr="000D4E51">
        <w:t>District</w:t>
      </w:r>
      <w:r w:rsidR="0040711C" w:rsidRPr="000D4E51">
        <w:t>-w</w:t>
      </w:r>
      <w:r w:rsidRPr="000D4E51">
        <w:t xml:space="preserve">ide Matters Standard </w:t>
      </w:r>
    </w:p>
    <w:p w14:paraId="05B2CC62" w14:textId="628D75B2" w:rsidR="00217FB5" w:rsidRPr="000D4E51" w:rsidRDefault="00217FB5" w:rsidP="00722993">
      <w:pPr>
        <w:pStyle w:val="Bullet"/>
      </w:pPr>
      <w:r w:rsidRPr="000D4E51">
        <w:t>Area-specific Matters Standard</w:t>
      </w:r>
    </w:p>
    <w:p w14:paraId="7A61F123" w14:textId="77777777" w:rsidR="00241E38" w:rsidRPr="000D4E51" w:rsidRDefault="00241E38" w:rsidP="00722993">
      <w:pPr>
        <w:pStyle w:val="Bullet"/>
      </w:pPr>
      <w:r w:rsidRPr="000D4E51">
        <w:t>Designations Standard</w:t>
      </w:r>
    </w:p>
    <w:p w14:paraId="1A6CCB53" w14:textId="7DC21705" w:rsidR="00241E38" w:rsidRPr="000D4E51" w:rsidRDefault="002869AB" w:rsidP="00722993">
      <w:pPr>
        <w:pStyle w:val="Bullet"/>
      </w:pPr>
      <w:r w:rsidRPr="000D4E51">
        <w:t xml:space="preserve">Schedules, </w:t>
      </w:r>
      <w:r w:rsidR="00241E38" w:rsidRPr="000D4E51">
        <w:t>Appendices and Maps Standard</w:t>
      </w:r>
    </w:p>
    <w:p w14:paraId="39958835" w14:textId="3FF17EEB" w:rsidR="00155198" w:rsidRDefault="00B76999">
      <w:pPr>
        <w:spacing w:before="0" w:after="160" w:line="259" w:lineRule="auto"/>
        <w:jc w:val="left"/>
        <w:rPr>
          <w:rFonts w:asciiTheme="minorHAnsi" w:eastAsiaTheme="minorHAnsi" w:hAnsiTheme="minorHAnsi" w:cstheme="minorBidi"/>
          <w:lang w:eastAsia="en-US"/>
        </w:rPr>
      </w:pPr>
      <w:r w:rsidRPr="000D4E51">
        <w:rPr>
          <w:rFonts w:cs="Calibri"/>
        </w:rPr>
        <w:br w:type="page"/>
      </w:r>
      <w:bookmarkStart w:id="4" w:name="_Toc521591149"/>
    </w:p>
    <w:p w14:paraId="32FD35C3" w14:textId="77777777" w:rsidR="00AA33CA" w:rsidRPr="00AA33CA" w:rsidRDefault="00AA33CA" w:rsidP="00155198">
      <w:pPr>
        <w:tabs>
          <w:tab w:val="left" w:pos="5580"/>
        </w:tabs>
      </w:pPr>
    </w:p>
    <w:p w14:paraId="44485924" w14:textId="2A8C86C5" w:rsidR="007C53DF" w:rsidRPr="000D4E51" w:rsidRDefault="007C53DF" w:rsidP="00CE1052">
      <w:pPr>
        <w:pStyle w:val="Heading1"/>
        <w:shd w:val="clear" w:color="auto" w:fill="FFFFFF" w:themeFill="background1"/>
        <w:ind w:left="851" w:hanging="851"/>
        <w:rPr>
          <w:rFonts w:cs="Calibri"/>
        </w:rPr>
      </w:pPr>
      <w:bookmarkStart w:id="5" w:name="_Toc627135"/>
      <w:r w:rsidRPr="000D4E51">
        <w:rPr>
          <w:rFonts w:cs="Calibri"/>
        </w:rPr>
        <w:t>Introduction and General Provisions</w:t>
      </w:r>
      <w:r w:rsidR="00BA266A" w:rsidRPr="000D4E51">
        <w:rPr>
          <w:rFonts w:cs="Calibri"/>
        </w:rPr>
        <w:t> </w:t>
      </w:r>
      <w:r w:rsidRPr="000D4E51">
        <w:rPr>
          <w:rFonts w:cs="Calibri"/>
        </w:rPr>
        <w:t>Standard</w:t>
      </w:r>
      <w:bookmarkEnd w:id="4"/>
      <w:bookmarkEnd w:id="5"/>
    </w:p>
    <w:p w14:paraId="26908588" w14:textId="32CAEAC9" w:rsidR="007C53DF" w:rsidRPr="000D4E51" w:rsidRDefault="002F40F7" w:rsidP="006C5561">
      <w:pPr>
        <w:pStyle w:val="Heading2"/>
        <w:numPr>
          <w:ilvl w:val="0"/>
          <w:numId w:val="13"/>
        </w:numPr>
        <w:spacing w:before="240"/>
      </w:pPr>
      <w:bookmarkStart w:id="6" w:name="_Toc521591150"/>
      <w:bookmarkStart w:id="7" w:name="_Toc627136"/>
      <w:r w:rsidRPr="000D4E51">
        <w:t>Background</w:t>
      </w:r>
      <w:bookmarkEnd w:id="6"/>
      <w:bookmarkEnd w:id="7"/>
      <w:r w:rsidR="007C53DF" w:rsidRPr="000D4E51">
        <w:t xml:space="preserve"> </w:t>
      </w:r>
    </w:p>
    <w:p w14:paraId="115F88E0" w14:textId="44BF05B5" w:rsidR="007C53DF" w:rsidRPr="000D4E51" w:rsidRDefault="007C53DF" w:rsidP="00BA266A">
      <w:pPr>
        <w:pStyle w:val="BodyText"/>
        <w:rPr>
          <w:rFonts w:eastAsia="Calibri"/>
        </w:rPr>
      </w:pPr>
      <w:r w:rsidRPr="000D4E51">
        <w:rPr>
          <w:rFonts w:eastAsia="Calibri"/>
          <w:lang w:eastAsia="en-US"/>
        </w:rPr>
        <w:t xml:space="preserve">This section covers the changes </w:t>
      </w:r>
      <w:r w:rsidR="00783229" w:rsidRPr="000D4E51">
        <w:rPr>
          <w:rFonts w:eastAsia="Calibri"/>
          <w:lang w:eastAsia="en-US"/>
        </w:rPr>
        <w:t>reco</w:t>
      </w:r>
      <w:r w:rsidR="00783229" w:rsidRPr="000D4E51">
        <w:rPr>
          <w:rFonts w:eastAsia="Calibri"/>
        </w:rPr>
        <w:t xml:space="preserve">mmended </w:t>
      </w:r>
      <w:r w:rsidRPr="000D4E51">
        <w:rPr>
          <w:rFonts w:eastAsia="Calibri"/>
        </w:rPr>
        <w:t>for the Introduction and General Provisions Standard.</w:t>
      </w:r>
      <w:r w:rsidR="002F40F7" w:rsidRPr="000D4E51">
        <w:rPr>
          <w:rFonts w:eastAsia="Calibri"/>
        </w:rPr>
        <w:t xml:space="preserve"> This chapter standard is mandatory for all policy statements and plans.</w:t>
      </w:r>
      <w:r w:rsidR="00240B7F" w:rsidRPr="000D4E51">
        <w:rPr>
          <w:rFonts w:eastAsia="Calibri"/>
        </w:rPr>
        <w:t xml:space="preserve"> </w:t>
      </w:r>
    </w:p>
    <w:p w14:paraId="102BBAD7" w14:textId="11A4AAD7" w:rsidR="002F40F7" w:rsidRPr="000D4E51" w:rsidRDefault="002F40F7" w:rsidP="00BA266A">
      <w:pPr>
        <w:pStyle w:val="BodyText"/>
      </w:pPr>
      <w:r w:rsidRPr="000D4E51">
        <w:t xml:space="preserve">The Introduction and General Provisions Standard provided sections and matters to be included in </w:t>
      </w:r>
      <w:r w:rsidR="00E001C6" w:rsidRPr="000D4E51">
        <w:t>the i</w:t>
      </w:r>
      <w:r w:rsidRPr="000D4E51">
        <w:t>ntroduction part of all policy statements and plans.</w:t>
      </w:r>
      <w:r w:rsidR="00240B7F" w:rsidRPr="000D4E51">
        <w:t xml:space="preserve"> </w:t>
      </w:r>
      <w:r w:rsidRPr="000D4E51">
        <w:t xml:space="preserve">The </w:t>
      </w:r>
      <w:r w:rsidR="00E001C6" w:rsidRPr="000D4E51">
        <w:t>s</w:t>
      </w:r>
      <w:r w:rsidRPr="000D4E51">
        <w:t>tandard included the following sections</w:t>
      </w:r>
      <w:r w:rsidR="00E001C6" w:rsidRPr="000D4E51">
        <w:t>:</w:t>
      </w:r>
      <w:r w:rsidRPr="000D4E51">
        <w:t xml:space="preserve"> </w:t>
      </w:r>
      <w:r w:rsidR="00E001C6" w:rsidRPr="000D4E51">
        <w:t>i</w:t>
      </w:r>
      <w:r w:rsidRPr="000D4E51">
        <w:t xml:space="preserve">ntroduction, </w:t>
      </w:r>
      <w:r w:rsidR="00E001C6" w:rsidRPr="000D4E51">
        <w:t>h</w:t>
      </w:r>
      <w:r w:rsidRPr="000D4E51">
        <w:t xml:space="preserve">ow the </w:t>
      </w:r>
      <w:r w:rsidR="00E001C6" w:rsidRPr="000D4E51">
        <w:t>p</w:t>
      </w:r>
      <w:r w:rsidRPr="000D4E51">
        <w:t xml:space="preserve">lan </w:t>
      </w:r>
      <w:r w:rsidR="00E001C6" w:rsidRPr="000D4E51">
        <w:t>w</w:t>
      </w:r>
      <w:r w:rsidRPr="000D4E51">
        <w:t xml:space="preserve">orks, </w:t>
      </w:r>
      <w:r w:rsidR="00E001C6" w:rsidRPr="000D4E51">
        <w:t>i</w:t>
      </w:r>
      <w:r w:rsidRPr="000D4E51">
        <w:t xml:space="preserve">nterpretation and </w:t>
      </w:r>
      <w:r w:rsidR="00E001C6" w:rsidRPr="000D4E51">
        <w:t>n</w:t>
      </w:r>
      <w:r w:rsidRPr="000D4E51">
        <w:t xml:space="preserve">ational </w:t>
      </w:r>
      <w:r w:rsidR="00E001C6" w:rsidRPr="000D4E51">
        <w:t>d</w:t>
      </w:r>
      <w:r w:rsidRPr="000D4E51">
        <w:t>irection chapters and provisions.</w:t>
      </w:r>
    </w:p>
    <w:p w14:paraId="62C39485" w14:textId="196484DF" w:rsidR="007C53DF" w:rsidRPr="000D4E51" w:rsidRDefault="007C53DF" w:rsidP="006C5561">
      <w:pPr>
        <w:pStyle w:val="Heading2"/>
        <w:numPr>
          <w:ilvl w:val="0"/>
          <w:numId w:val="13"/>
        </w:numPr>
        <w:shd w:val="clear" w:color="auto" w:fill="FFFFFF" w:themeFill="background1"/>
        <w:rPr>
          <w:rFonts w:cs="Calibri"/>
        </w:rPr>
      </w:pPr>
      <w:bookmarkStart w:id="8" w:name="_Toc627137"/>
      <w:r w:rsidRPr="000D4E51">
        <w:rPr>
          <w:rFonts w:cs="Calibri"/>
        </w:rPr>
        <w:t>Submissions</w:t>
      </w:r>
      <w:bookmarkEnd w:id="8"/>
    </w:p>
    <w:p w14:paraId="35886E3C" w14:textId="328B6E1F" w:rsidR="007C53DF" w:rsidRPr="000D4E51" w:rsidRDefault="007C53DF">
      <w:pPr>
        <w:pStyle w:val="BodyText"/>
        <w:rPr>
          <w:rFonts w:cs="Calibri"/>
        </w:rPr>
      </w:pPr>
      <w:r w:rsidRPr="000D4E51">
        <w:rPr>
          <w:rFonts w:cs="Calibri"/>
        </w:rPr>
        <w:t xml:space="preserve">Of the 56 submitters on this proposal, 52 were in support with suggested changes and </w:t>
      </w:r>
      <w:r w:rsidR="000C65B2" w:rsidRPr="000D4E51">
        <w:rPr>
          <w:rFonts w:cs="Calibri"/>
        </w:rPr>
        <w:t xml:space="preserve">4 </w:t>
      </w:r>
      <w:r w:rsidRPr="000D4E51">
        <w:rPr>
          <w:rFonts w:cs="Calibri"/>
        </w:rPr>
        <w:t xml:space="preserve">were in opposition or opposed the overall structure of the standard and chapters or sections. </w:t>
      </w:r>
    </w:p>
    <w:p w14:paraId="4DF9B5BC" w14:textId="77777777" w:rsidR="007C53DF" w:rsidRPr="000D4E51" w:rsidRDefault="007C53DF" w:rsidP="006C5561">
      <w:pPr>
        <w:pStyle w:val="Heading3"/>
        <w:numPr>
          <w:ilvl w:val="0"/>
          <w:numId w:val="15"/>
        </w:numPr>
      </w:pPr>
      <w:r w:rsidRPr="000D4E51">
        <w:t>Support</w:t>
      </w:r>
    </w:p>
    <w:p w14:paraId="7FBDC123" w14:textId="617BA1A7" w:rsidR="007C53DF" w:rsidRPr="000D4E51" w:rsidRDefault="007C53DF">
      <w:pPr>
        <w:pStyle w:val="BodyText"/>
        <w:rPr>
          <w:rFonts w:cs="Calibri"/>
        </w:rPr>
      </w:pPr>
      <w:r w:rsidRPr="000D4E51">
        <w:rPr>
          <w:rFonts w:cs="Calibri"/>
        </w:rPr>
        <w:t xml:space="preserve">Those in support of the proposal included industry, councils, environmental groups and iwi. These groups tended to agree with the scope of what the standard covered. In particular, industry groups working across boundaries also found that the standard helped to achieve the aim of </w:t>
      </w:r>
      <w:r w:rsidR="004A22BF" w:rsidRPr="000D4E51">
        <w:rPr>
          <w:rFonts w:cs="Calibri"/>
        </w:rPr>
        <w:t xml:space="preserve">the </w:t>
      </w:r>
      <w:r w:rsidRPr="000D4E51">
        <w:rPr>
          <w:rFonts w:cs="Calibri"/>
        </w:rPr>
        <w:t>planning standards by increasing the ease of usability of plans for</w:t>
      </w:r>
      <w:r w:rsidR="000E0072" w:rsidRPr="000D4E51">
        <w:rPr>
          <w:rFonts w:cs="Calibri"/>
        </w:rPr>
        <w:t xml:space="preserve"> </w:t>
      </w:r>
      <w:r w:rsidRPr="000D4E51">
        <w:rPr>
          <w:rFonts w:cs="Calibri"/>
        </w:rPr>
        <w:t>plan</w:t>
      </w:r>
      <w:r w:rsidR="000B7F50" w:rsidRPr="000D4E51">
        <w:rPr>
          <w:rFonts w:cs="Calibri"/>
        </w:rPr>
        <w:t xml:space="preserve"> </w:t>
      </w:r>
      <w:r w:rsidRPr="000D4E51">
        <w:rPr>
          <w:rFonts w:cs="Calibri"/>
        </w:rPr>
        <w:t xml:space="preserve">users working across different council boundaries. </w:t>
      </w:r>
    </w:p>
    <w:p w14:paraId="2DA765BC" w14:textId="77777777" w:rsidR="007C53DF" w:rsidRPr="000D4E51" w:rsidRDefault="007C53DF" w:rsidP="006C5561">
      <w:pPr>
        <w:pStyle w:val="Heading3"/>
        <w:numPr>
          <w:ilvl w:val="0"/>
          <w:numId w:val="15"/>
        </w:numPr>
      </w:pPr>
      <w:r w:rsidRPr="000D4E51">
        <w:t>Opposition</w:t>
      </w:r>
    </w:p>
    <w:p w14:paraId="09F6A741" w14:textId="22FCFDF5" w:rsidR="007C53DF" w:rsidRPr="000D4E51" w:rsidRDefault="007C53DF" w:rsidP="002F40F7">
      <w:pPr>
        <w:pStyle w:val="BodyText"/>
        <w:rPr>
          <w:rFonts w:cs="Calibri"/>
        </w:rPr>
      </w:pPr>
      <w:r w:rsidRPr="000D4E51">
        <w:rPr>
          <w:rFonts w:cs="Calibri"/>
        </w:rPr>
        <w:t xml:space="preserve">Four councils opposed or raised significant concerns about the Introduction and General Provisions </w:t>
      </w:r>
      <w:r w:rsidR="000B7F50" w:rsidRPr="000D4E51">
        <w:rPr>
          <w:rFonts w:cs="Calibri"/>
        </w:rPr>
        <w:t>S</w:t>
      </w:r>
      <w:r w:rsidRPr="000D4E51">
        <w:rPr>
          <w:rFonts w:cs="Calibri"/>
        </w:rPr>
        <w:t xml:space="preserve">tandard because of the structure being proposed and the mandatory requirement to follow this structure. Selwyn </w:t>
      </w:r>
      <w:r w:rsidR="00DF0658" w:rsidRPr="000D4E51">
        <w:rPr>
          <w:rFonts w:cs="Calibri"/>
        </w:rPr>
        <w:t>D</w:t>
      </w:r>
      <w:r w:rsidR="000B7F50" w:rsidRPr="000D4E51">
        <w:rPr>
          <w:rFonts w:cs="Calibri"/>
        </w:rPr>
        <w:t xml:space="preserve">istrict </w:t>
      </w:r>
      <w:r w:rsidR="00DF0658" w:rsidRPr="000D4E51">
        <w:rPr>
          <w:rFonts w:cs="Calibri"/>
        </w:rPr>
        <w:t>C</w:t>
      </w:r>
      <w:r w:rsidR="000B7F50" w:rsidRPr="000D4E51">
        <w:rPr>
          <w:rFonts w:cs="Calibri"/>
        </w:rPr>
        <w:t>ouncil</w:t>
      </w:r>
      <w:r w:rsidRPr="000D4E51">
        <w:rPr>
          <w:rFonts w:cs="Calibri"/>
        </w:rPr>
        <w:t xml:space="preserve"> and Western Bay of Plenty </w:t>
      </w:r>
      <w:r w:rsidR="000B7F50" w:rsidRPr="000D4E51">
        <w:rPr>
          <w:rFonts w:cs="Calibri"/>
        </w:rPr>
        <w:t xml:space="preserve">District </w:t>
      </w:r>
      <w:r w:rsidRPr="000D4E51">
        <w:rPr>
          <w:rFonts w:cs="Calibri"/>
        </w:rPr>
        <w:t>Council expressed a preference for removing chapter headings. Matamata</w:t>
      </w:r>
      <w:r w:rsidR="000B7F50" w:rsidRPr="000D4E51">
        <w:rPr>
          <w:rFonts w:cs="Calibri"/>
        </w:rPr>
        <w:t>–</w:t>
      </w:r>
      <w:r w:rsidRPr="000D4E51">
        <w:rPr>
          <w:rFonts w:cs="Calibri"/>
        </w:rPr>
        <w:t>Pi</w:t>
      </w:r>
      <w:r w:rsidR="006712BA" w:rsidRPr="000D4E51">
        <w:rPr>
          <w:rFonts w:cs="Calibri"/>
        </w:rPr>
        <w:t>a</w:t>
      </w:r>
      <w:r w:rsidRPr="000D4E51">
        <w:rPr>
          <w:rFonts w:cs="Calibri"/>
        </w:rPr>
        <w:t xml:space="preserve">ko </w:t>
      </w:r>
      <w:r w:rsidR="006712BA" w:rsidRPr="000D4E51">
        <w:rPr>
          <w:rFonts w:cs="Calibri"/>
        </w:rPr>
        <w:t xml:space="preserve">District Council </w:t>
      </w:r>
      <w:r w:rsidRPr="000D4E51">
        <w:rPr>
          <w:rFonts w:cs="Calibri"/>
        </w:rPr>
        <w:t>also did not support the standard</w:t>
      </w:r>
      <w:r w:rsidR="00892996" w:rsidRPr="000D4E51">
        <w:rPr>
          <w:rFonts w:cs="Calibri"/>
        </w:rPr>
        <w:t>,</w:t>
      </w:r>
      <w:r w:rsidRPr="000D4E51">
        <w:rPr>
          <w:rFonts w:cs="Calibri"/>
        </w:rPr>
        <w:t xml:space="preserve"> because of the proposed structure. Dunedin City Council currently ha</w:t>
      </w:r>
      <w:r w:rsidR="00A726FC" w:rsidRPr="000D4E51">
        <w:rPr>
          <w:rFonts w:cs="Calibri"/>
        </w:rPr>
        <w:t>s</w:t>
      </w:r>
      <w:r w:rsidRPr="000D4E51">
        <w:rPr>
          <w:rFonts w:cs="Calibri"/>
        </w:rPr>
        <w:t xml:space="preserve"> a strategic direction section with key issues and methods, then assessment criteria and rules in district</w:t>
      </w:r>
      <w:r w:rsidR="00A726FC" w:rsidRPr="000D4E51">
        <w:rPr>
          <w:rFonts w:cs="Calibri"/>
        </w:rPr>
        <w:t>-</w:t>
      </w:r>
      <w:r w:rsidRPr="000D4E51">
        <w:rPr>
          <w:rFonts w:cs="Calibri"/>
        </w:rPr>
        <w:t xml:space="preserve"> or area</w:t>
      </w:r>
      <w:r w:rsidR="00A726FC" w:rsidRPr="000D4E51">
        <w:rPr>
          <w:rFonts w:cs="Calibri"/>
        </w:rPr>
        <w:t>-</w:t>
      </w:r>
      <w:r w:rsidRPr="000D4E51">
        <w:rPr>
          <w:rFonts w:cs="Calibri"/>
        </w:rPr>
        <w:t xml:space="preserve">wide chapters. </w:t>
      </w:r>
      <w:r w:rsidR="00A726FC" w:rsidRPr="000D4E51">
        <w:rPr>
          <w:rFonts w:cs="Calibri"/>
        </w:rPr>
        <w:t>It has</w:t>
      </w:r>
      <w:r w:rsidRPr="000D4E51">
        <w:rPr>
          <w:rFonts w:cs="Calibri"/>
        </w:rPr>
        <w:t xml:space="preserve"> a preference for this structure, rather than an introduction </w:t>
      </w:r>
      <w:r w:rsidR="00A726FC" w:rsidRPr="000D4E51">
        <w:rPr>
          <w:rFonts w:cs="Calibri"/>
        </w:rPr>
        <w:t>p</w:t>
      </w:r>
      <w:r w:rsidRPr="000D4E51">
        <w:rPr>
          <w:rFonts w:cs="Calibri"/>
        </w:rPr>
        <w:t xml:space="preserve">art. </w:t>
      </w:r>
    </w:p>
    <w:p w14:paraId="567B26CD" w14:textId="20DB9AB2" w:rsidR="007C53DF" w:rsidRPr="000D4E51" w:rsidRDefault="007C53DF" w:rsidP="006C5561">
      <w:pPr>
        <w:pStyle w:val="Heading3"/>
        <w:numPr>
          <w:ilvl w:val="0"/>
          <w:numId w:val="15"/>
        </w:numPr>
      </w:pPr>
      <w:r w:rsidRPr="000D4E51">
        <w:t>Suggestions for improvement</w:t>
      </w:r>
    </w:p>
    <w:p w14:paraId="4D8C7D89" w14:textId="3054EE9C" w:rsidR="007C53DF" w:rsidRPr="000D4E51" w:rsidRDefault="007C53DF" w:rsidP="00ED7B24">
      <w:pPr>
        <w:pStyle w:val="BodyText"/>
        <w:rPr>
          <w:sz w:val="21"/>
          <w:szCs w:val="21"/>
          <w:shd w:val="clear" w:color="auto" w:fill="FFFFFF"/>
        </w:rPr>
      </w:pPr>
      <w:r w:rsidRPr="000D4E51">
        <w:t xml:space="preserve">Suggestions for improvement to the Introduction and General Provisions </w:t>
      </w:r>
      <w:r w:rsidR="00A726FC" w:rsidRPr="000D4E51">
        <w:t>S</w:t>
      </w:r>
      <w:r w:rsidRPr="000D4E51">
        <w:t xml:space="preserve">tandard related to improving the readability and usability of the </w:t>
      </w:r>
      <w:r w:rsidR="00892996" w:rsidRPr="000D4E51">
        <w:t xml:space="preserve">sections in the </w:t>
      </w:r>
      <w:r w:rsidRPr="000D4E51">
        <w:t xml:space="preserve">standard by clarifying aspects of them or streamlining them. Two submitters, Heritage New Zealand </w:t>
      </w:r>
      <w:r w:rsidR="0000429F" w:rsidRPr="000D4E51">
        <w:t xml:space="preserve">Pouhere Taonga </w:t>
      </w:r>
      <w:r w:rsidRPr="000D4E51">
        <w:t>and Kiwi</w:t>
      </w:r>
      <w:r w:rsidR="008E1BB7" w:rsidRPr="000D4E51">
        <w:t>R</w:t>
      </w:r>
      <w:r w:rsidRPr="000D4E51">
        <w:t>ail Holdings</w:t>
      </w:r>
      <w:r w:rsidR="00252E0F" w:rsidRPr="000D4E51">
        <w:t xml:space="preserve"> Ltd</w:t>
      </w:r>
      <w:r w:rsidRPr="000D4E51">
        <w:t xml:space="preserve">, addressed the need for an easy way to </w:t>
      </w:r>
      <w:r w:rsidR="00ED7B24" w:rsidRPr="000D4E51">
        <w:t>“</w:t>
      </w:r>
      <w:r w:rsidRPr="000D4E51">
        <w:t>see at a glance the relationship between zone rules, policies and objectives, and the equivalent provisions in specific chapters such as historic heritage and infrastructure</w:t>
      </w:r>
      <w:r w:rsidR="00ED7B24" w:rsidRPr="000D4E51">
        <w:rPr>
          <w:sz w:val="21"/>
          <w:szCs w:val="21"/>
          <w:shd w:val="clear" w:color="auto" w:fill="FFFFFF"/>
        </w:rPr>
        <w:t>”</w:t>
      </w:r>
      <w:r w:rsidRPr="000D4E51">
        <w:rPr>
          <w:sz w:val="21"/>
          <w:szCs w:val="21"/>
          <w:shd w:val="clear" w:color="auto" w:fill="FFFFFF"/>
        </w:rPr>
        <w:t xml:space="preserve"> or to have specific text on these. Submitters such as </w:t>
      </w:r>
      <w:r w:rsidRPr="000D4E51">
        <w:rPr>
          <w:sz w:val="21"/>
          <w:szCs w:val="21"/>
          <w:shd w:val="clear" w:color="auto" w:fill="FFFFFF"/>
        </w:rPr>
        <w:lastRenderedPageBreak/>
        <w:t xml:space="preserve">the Resource Management Law Association also requested clarity on phrases such as </w:t>
      </w:r>
      <w:r w:rsidR="004C1227" w:rsidRPr="000D4E51">
        <w:rPr>
          <w:sz w:val="21"/>
          <w:szCs w:val="21"/>
          <w:shd w:val="clear" w:color="auto" w:fill="FFFFFF"/>
        </w:rPr>
        <w:t>“</w:t>
      </w:r>
      <w:r w:rsidRPr="000D4E51">
        <w:rPr>
          <w:sz w:val="21"/>
          <w:szCs w:val="21"/>
          <w:shd w:val="clear" w:color="auto" w:fill="FFFFFF"/>
        </w:rPr>
        <w:t>local strategic scene setting</w:t>
      </w:r>
      <w:r w:rsidR="004C1227" w:rsidRPr="000D4E51">
        <w:rPr>
          <w:sz w:val="21"/>
          <w:szCs w:val="21"/>
          <w:shd w:val="clear" w:color="auto" w:fill="FFFFFF"/>
        </w:rPr>
        <w:t>”</w:t>
      </w:r>
      <w:r w:rsidRPr="000D4E51">
        <w:rPr>
          <w:sz w:val="21"/>
          <w:szCs w:val="21"/>
          <w:shd w:val="clear" w:color="auto" w:fill="FFFFFF"/>
        </w:rPr>
        <w:t xml:space="preserve"> and “key information about the region and/or district that is of relevance from a resource management perspective”. Waitomo </w:t>
      </w:r>
      <w:r w:rsidR="00DF0658" w:rsidRPr="000D4E51">
        <w:rPr>
          <w:sz w:val="21"/>
          <w:szCs w:val="21"/>
          <w:shd w:val="clear" w:color="auto" w:fill="FFFFFF"/>
        </w:rPr>
        <w:t>D</w:t>
      </w:r>
      <w:r w:rsidR="004C1227" w:rsidRPr="000D4E51">
        <w:rPr>
          <w:sz w:val="21"/>
          <w:szCs w:val="21"/>
          <w:shd w:val="clear" w:color="auto" w:fill="FFFFFF"/>
        </w:rPr>
        <w:t xml:space="preserve">istrict </w:t>
      </w:r>
      <w:r w:rsidR="00DF0658" w:rsidRPr="000D4E51">
        <w:rPr>
          <w:sz w:val="21"/>
          <w:szCs w:val="21"/>
          <w:shd w:val="clear" w:color="auto" w:fill="FFFFFF"/>
        </w:rPr>
        <w:t>C</w:t>
      </w:r>
      <w:r w:rsidR="004C1227" w:rsidRPr="000D4E51">
        <w:rPr>
          <w:sz w:val="21"/>
          <w:szCs w:val="21"/>
          <w:shd w:val="clear" w:color="auto" w:fill="FFFFFF"/>
        </w:rPr>
        <w:t>ouncil</w:t>
      </w:r>
      <w:r w:rsidRPr="000D4E51">
        <w:rPr>
          <w:sz w:val="21"/>
          <w:szCs w:val="21"/>
          <w:shd w:val="clear" w:color="auto" w:fill="FFFFFF"/>
        </w:rPr>
        <w:t xml:space="preserve"> recommended combining the introduction and purpose sections. </w:t>
      </w:r>
    </w:p>
    <w:p w14:paraId="21B8BC4D" w14:textId="1CF8B9DB" w:rsidR="007C53DF" w:rsidRPr="000D4E51" w:rsidRDefault="007C53DF" w:rsidP="002F40F7">
      <w:pPr>
        <w:pStyle w:val="BodyText"/>
        <w:rPr>
          <w:rFonts w:cs="Calibri"/>
        </w:rPr>
      </w:pPr>
      <w:r w:rsidRPr="000D4E51">
        <w:rPr>
          <w:rFonts w:cs="Calibri"/>
        </w:rPr>
        <w:t>Submitters also raised concerns surrounding the level of detail they would need to include, and the appropriateness of locating some provisions in the Introduction and General Provisions Part, rather than further back in the plan or in a s</w:t>
      </w:r>
      <w:r w:rsidR="0068575F" w:rsidRPr="000D4E51">
        <w:rPr>
          <w:rFonts w:cs="Calibri"/>
        </w:rPr>
        <w:t xml:space="preserve">ection </w:t>
      </w:r>
      <w:r w:rsidRPr="000D4E51">
        <w:rPr>
          <w:rFonts w:cs="Calibri"/>
        </w:rPr>
        <w:t xml:space="preserve">32 </w:t>
      </w:r>
      <w:r w:rsidR="0068575F" w:rsidRPr="000D4E51">
        <w:rPr>
          <w:rFonts w:cs="Calibri"/>
        </w:rPr>
        <w:t xml:space="preserve">Resource Management Act 1991 (RMA) </w:t>
      </w:r>
      <w:r w:rsidRPr="000D4E51">
        <w:rPr>
          <w:rFonts w:cs="Calibri"/>
        </w:rPr>
        <w:t>report. Auckland Council submitted that interpretation material, such as definitions, should be shifted to the back of the plan, to minimise adding bulk to the beginning of the plan</w:t>
      </w:r>
      <w:r w:rsidR="0068575F" w:rsidRPr="000D4E51">
        <w:rPr>
          <w:rFonts w:cs="Calibri"/>
        </w:rPr>
        <w:t>, because</w:t>
      </w:r>
      <w:r w:rsidRPr="000D4E51">
        <w:rPr>
          <w:rFonts w:cs="Calibri"/>
        </w:rPr>
        <w:t xml:space="preserve"> </w:t>
      </w:r>
      <w:r w:rsidR="0068575F" w:rsidRPr="000D4E51">
        <w:rPr>
          <w:rFonts w:cs="Calibri"/>
        </w:rPr>
        <w:t>“</w:t>
      </w:r>
      <w:r w:rsidRPr="000D4E51">
        <w:rPr>
          <w:rFonts w:eastAsiaTheme="minorHAnsi"/>
        </w:rPr>
        <w:t>adding unnecessary bulk to the front of the plan is contrary to the Standard’s intent of improving usability</w:t>
      </w:r>
      <w:r w:rsidR="0068575F" w:rsidRPr="000D4E51">
        <w:rPr>
          <w:rFonts w:eastAsiaTheme="minorHAnsi"/>
        </w:rPr>
        <w:t>”</w:t>
      </w:r>
      <w:r w:rsidRPr="000D4E51">
        <w:t xml:space="preserve">. </w:t>
      </w:r>
      <w:r w:rsidRPr="000D4E51">
        <w:rPr>
          <w:rFonts w:cs="Calibri"/>
        </w:rPr>
        <w:t xml:space="preserve">Several councils also suggested combining the tables </w:t>
      </w:r>
      <w:r w:rsidR="00217FB5" w:rsidRPr="000D4E51">
        <w:rPr>
          <w:rFonts w:cs="Calibri"/>
        </w:rPr>
        <w:t xml:space="preserve">in the </w:t>
      </w:r>
      <w:r w:rsidR="00773196" w:rsidRPr="000D4E51">
        <w:rPr>
          <w:rFonts w:cs="Calibri"/>
        </w:rPr>
        <w:t>introduction standard</w:t>
      </w:r>
      <w:r w:rsidRPr="000D4E51">
        <w:rPr>
          <w:rFonts w:cs="Calibri"/>
        </w:rPr>
        <w:t>, removing references to the RMA and including information in s</w:t>
      </w:r>
      <w:r w:rsidR="00093B3D" w:rsidRPr="000D4E51">
        <w:rPr>
          <w:rFonts w:cs="Calibri"/>
        </w:rPr>
        <w:t xml:space="preserve">ection </w:t>
      </w:r>
      <w:r w:rsidRPr="000D4E51">
        <w:rPr>
          <w:rFonts w:cs="Calibri"/>
        </w:rPr>
        <w:t xml:space="preserve">32 reports, rather than the </w:t>
      </w:r>
      <w:r w:rsidR="00004AC8" w:rsidRPr="000D4E51">
        <w:rPr>
          <w:rFonts w:cs="Calibri"/>
        </w:rPr>
        <w:t>i</w:t>
      </w:r>
      <w:r w:rsidRPr="000D4E51">
        <w:rPr>
          <w:rFonts w:cs="Calibri"/>
        </w:rPr>
        <w:t xml:space="preserve">ntroduction </w:t>
      </w:r>
      <w:r w:rsidR="00004AC8" w:rsidRPr="000D4E51">
        <w:rPr>
          <w:rFonts w:cs="Calibri"/>
        </w:rPr>
        <w:t>p</w:t>
      </w:r>
      <w:r w:rsidRPr="000D4E51">
        <w:rPr>
          <w:rFonts w:cs="Calibri"/>
        </w:rPr>
        <w:t xml:space="preserve">art. </w:t>
      </w:r>
    </w:p>
    <w:p w14:paraId="471C8D0B" w14:textId="4ACC8F4F" w:rsidR="007C53DF" w:rsidRPr="000D4E51" w:rsidRDefault="007C53DF" w:rsidP="002F40F7">
      <w:pPr>
        <w:pStyle w:val="BodyText"/>
        <w:rPr>
          <w:rFonts w:cs="Calibri"/>
        </w:rPr>
      </w:pPr>
      <w:r w:rsidRPr="000D4E51">
        <w:rPr>
          <w:rFonts w:cs="Calibri"/>
        </w:rPr>
        <w:t xml:space="preserve">Some submitters also suggested provisions that could be added to the Introduction and General Provisions </w:t>
      </w:r>
      <w:r w:rsidR="00004AC8" w:rsidRPr="000D4E51">
        <w:rPr>
          <w:rFonts w:cs="Calibri"/>
        </w:rPr>
        <w:t>S</w:t>
      </w:r>
      <w:r w:rsidRPr="000D4E51">
        <w:rPr>
          <w:rFonts w:cs="Calibri"/>
        </w:rPr>
        <w:t xml:space="preserve">tandard, where they believed it would be most appropriate for them to be addressed. In particular, iwi groups requested a place for Treaty of Waitangi </w:t>
      </w:r>
      <w:r w:rsidR="00004AC8" w:rsidRPr="000D4E51">
        <w:rPr>
          <w:rFonts w:cs="Calibri"/>
        </w:rPr>
        <w:t>s</w:t>
      </w:r>
      <w:r w:rsidRPr="000D4E51">
        <w:rPr>
          <w:rFonts w:cs="Calibri"/>
        </w:rPr>
        <w:t xml:space="preserve">ettlement </w:t>
      </w:r>
      <w:r w:rsidR="00004AC8" w:rsidRPr="000D4E51">
        <w:rPr>
          <w:rFonts w:cs="Calibri"/>
        </w:rPr>
        <w:t>l</w:t>
      </w:r>
      <w:r w:rsidRPr="000D4E51">
        <w:rPr>
          <w:rFonts w:cs="Calibri"/>
        </w:rPr>
        <w:t>egislation and related management documents. Tūwharetoa Māori Trust Board and the Wai</w:t>
      </w:r>
      <w:r w:rsidR="00B03F09" w:rsidRPr="000D4E51">
        <w:rPr>
          <w:rFonts w:cs="Calibri"/>
        </w:rPr>
        <w:t>k</w:t>
      </w:r>
      <w:r w:rsidRPr="000D4E51">
        <w:rPr>
          <w:rFonts w:cs="Calibri"/>
        </w:rPr>
        <w:t>ato River Authority submitted that a location for directions specific to a region</w:t>
      </w:r>
      <w:r w:rsidR="00004AC8" w:rsidRPr="000D4E51">
        <w:rPr>
          <w:rFonts w:cs="Calibri"/>
        </w:rPr>
        <w:t>,</w:t>
      </w:r>
      <w:r w:rsidRPr="000D4E51">
        <w:rPr>
          <w:rFonts w:cs="Calibri"/>
        </w:rPr>
        <w:t xml:space="preserve"> or a reference to include provisions from these directions when they apply to them</w:t>
      </w:r>
      <w:r w:rsidR="00004AC8" w:rsidRPr="000D4E51">
        <w:rPr>
          <w:rFonts w:cs="Calibri"/>
        </w:rPr>
        <w:t>,</w:t>
      </w:r>
      <w:r w:rsidRPr="000D4E51">
        <w:rPr>
          <w:rFonts w:cs="Calibri"/>
        </w:rPr>
        <w:t xml:space="preserve"> was particularly important for documents such as the Vision and Strategy for the Waikato River. </w:t>
      </w:r>
    </w:p>
    <w:p w14:paraId="2D5BCC3E" w14:textId="12FCF057" w:rsidR="007C53DF" w:rsidRPr="000D4E51" w:rsidRDefault="007C53DF" w:rsidP="002F40F7">
      <w:pPr>
        <w:pStyle w:val="BodyText"/>
      </w:pPr>
      <w:r w:rsidRPr="000D4E51">
        <w:rPr>
          <w:rFonts w:cs="Calibri"/>
        </w:rPr>
        <w:t xml:space="preserve">Auckland Council requested a general rules chapter be included in the Combined Plan </w:t>
      </w:r>
      <w:r w:rsidR="00004AC8" w:rsidRPr="000D4E51">
        <w:rPr>
          <w:rFonts w:cs="Calibri"/>
        </w:rPr>
        <w:t>S</w:t>
      </w:r>
      <w:r w:rsidRPr="000D4E51">
        <w:rPr>
          <w:rFonts w:cs="Calibri"/>
        </w:rPr>
        <w:t>tructure</w:t>
      </w:r>
      <w:r w:rsidR="00004AC8" w:rsidRPr="000D4E51">
        <w:rPr>
          <w:rFonts w:cs="Calibri"/>
        </w:rPr>
        <w:t xml:space="preserve"> Standard</w:t>
      </w:r>
      <w:r w:rsidRPr="000D4E51">
        <w:rPr>
          <w:rFonts w:cs="Calibri"/>
        </w:rPr>
        <w:t>.</w:t>
      </w:r>
      <w:r w:rsidR="00240B7F" w:rsidRPr="000D4E51">
        <w:rPr>
          <w:rFonts w:cs="Calibri"/>
        </w:rPr>
        <w:t xml:space="preserve"> </w:t>
      </w:r>
      <w:r w:rsidRPr="000D4E51">
        <w:rPr>
          <w:rFonts w:cs="Calibri"/>
        </w:rPr>
        <w:t>Auckland Council consider</w:t>
      </w:r>
      <w:r w:rsidR="00004AC8" w:rsidRPr="000D4E51">
        <w:rPr>
          <w:rFonts w:cs="Calibri"/>
        </w:rPr>
        <w:t>ed</w:t>
      </w:r>
      <w:r w:rsidRPr="000D4E51">
        <w:rPr>
          <w:rFonts w:cs="Calibri"/>
        </w:rPr>
        <w:t xml:space="preserve"> that a general rules section is needed to </w:t>
      </w:r>
      <w:r w:rsidRPr="000D4E51">
        <w:t>“set out a common approach on matters that can arise with any application for any activity, such as determining activity status, activities not provided for, notification etc”. The</w:t>
      </w:r>
      <w:r w:rsidR="00004AC8" w:rsidRPr="000D4E51">
        <w:t xml:space="preserve"> Council </w:t>
      </w:r>
      <w:r w:rsidRPr="000D4E51">
        <w:t>do</w:t>
      </w:r>
      <w:r w:rsidR="00004AC8" w:rsidRPr="000D4E51">
        <w:t>es</w:t>
      </w:r>
      <w:r w:rsidRPr="000D4E51">
        <w:t xml:space="preserve"> not consider it “appropriate to place general rules in the Introduction chapter as it is not a logical place for plan users to look”. </w:t>
      </w:r>
    </w:p>
    <w:p w14:paraId="35B739EB" w14:textId="77777777" w:rsidR="007C53DF" w:rsidRPr="000D4E51" w:rsidRDefault="007C53DF" w:rsidP="006C5561">
      <w:pPr>
        <w:pStyle w:val="Heading2"/>
        <w:numPr>
          <w:ilvl w:val="0"/>
          <w:numId w:val="13"/>
        </w:numPr>
        <w:shd w:val="clear" w:color="auto" w:fill="FFFFFF" w:themeFill="background1"/>
        <w:rPr>
          <w:rFonts w:cs="Calibri"/>
        </w:rPr>
      </w:pPr>
      <w:bookmarkStart w:id="9" w:name="_Toc627138"/>
      <w:r w:rsidRPr="000D4E51">
        <w:rPr>
          <w:rFonts w:cs="Calibri"/>
        </w:rPr>
        <w:t>Analysis</w:t>
      </w:r>
      <w:bookmarkEnd w:id="9"/>
    </w:p>
    <w:p w14:paraId="17F62C4D" w14:textId="2F0AC7B8" w:rsidR="007C53DF" w:rsidRPr="000D4E51" w:rsidRDefault="007C53DF" w:rsidP="006C5561">
      <w:pPr>
        <w:pStyle w:val="Heading3"/>
        <w:numPr>
          <w:ilvl w:val="0"/>
          <w:numId w:val="16"/>
        </w:numPr>
        <w:rPr>
          <w:rFonts w:cs="Calibri"/>
        </w:rPr>
      </w:pPr>
      <w:r w:rsidRPr="000D4E51">
        <w:rPr>
          <w:rFonts w:cs="Calibri"/>
        </w:rPr>
        <w:t>Introduction</w:t>
      </w:r>
      <w:r w:rsidR="008D2411" w:rsidRPr="000D4E51">
        <w:rPr>
          <w:rFonts w:cs="Calibri"/>
        </w:rPr>
        <w:t xml:space="preserve"> analysis</w:t>
      </w:r>
    </w:p>
    <w:p w14:paraId="5A0E33FA" w14:textId="17A3733E" w:rsidR="007C53DF" w:rsidRPr="000D4E51" w:rsidRDefault="007C53DF" w:rsidP="003C32B5">
      <w:pPr>
        <w:pStyle w:val="BodyText"/>
        <w:rPr>
          <w:rFonts w:cs="Calibri"/>
        </w:rPr>
      </w:pPr>
      <w:r w:rsidRPr="000D4E51">
        <w:rPr>
          <w:rFonts w:cs="Calibri"/>
        </w:rPr>
        <w:t>Submitters raised concerns about the appropriateness of the inclusion of certain provisions in the introduction section, especially the details to be provided in tables. Several submitters suggested that th</w:t>
      </w:r>
      <w:r w:rsidR="00540427">
        <w:rPr>
          <w:rFonts w:cs="Calibri"/>
        </w:rPr>
        <w:t>e directions to provide tables that give the date of updates to the plan, maps and designation and heritage orders (</w:t>
      </w:r>
      <w:r w:rsidRPr="000D4E51">
        <w:rPr>
          <w:rFonts w:cs="Calibri"/>
        </w:rPr>
        <w:t>Table 7: Update</w:t>
      </w:r>
      <w:r w:rsidR="00512C2D" w:rsidRPr="000D4E51">
        <w:rPr>
          <w:rFonts w:cs="Calibri"/>
        </w:rPr>
        <w:t xml:space="preserve"> table</w:t>
      </w:r>
      <w:r w:rsidRPr="000D4E51">
        <w:rPr>
          <w:rFonts w:cs="Calibri"/>
        </w:rPr>
        <w:t xml:space="preserve">, Table 8: Map </w:t>
      </w:r>
      <w:r w:rsidR="00B23961" w:rsidRPr="000D4E51">
        <w:rPr>
          <w:rFonts w:cs="Calibri"/>
        </w:rPr>
        <w:t>u</w:t>
      </w:r>
      <w:r w:rsidRPr="000D4E51">
        <w:rPr>
          <w:rFonts w:cs="Calibri"/>
        </w:rPr>
        <w:t xml:space="preserve">pdate and Table 9: Designations and </w:t>
      </w:r>
      <w:r w:rsidR="00B23961" w:rsidRPr="000D4E51">
        <w:rPr>
          <w:rFonts w:cs="Calibri"/>
        </w:rPr>
        <w:t>h</w:t>
      </w:r>
      <w:r w:rsidRPr="000D4E51">
        <w:rPr>
          <w:rFonts w:cs="Calibri"/>
        </w:rPr>
        <w:t xml:space="preserve">eritage </w:t>
      </w:r>
      <w:r w:rsidR="00B23961" w:rsidRPr="000D4E51">
        <w:rPr>
          <w:rFonts w:cs="Calibri"/>
        </w:rPr>
        <w:t>o</w:t>
      </w:r>
      <w:r w:rsidRPr="000D4E51">
        <w:rPr>
          <w:rFonts w:cs="Calibri"/>
        </w:rPr>
        <w:t>rders</w:t>
      </w:r>
      <w:r w:rsidR="00540427">
        <w:rPr>
          <w:rFonts w:cs="Calibri"/>
        </w:rPr>
        <w:t>)</w:t>
      </w:r>
      <w:r w:rsidRPr="000D4E51">
        <w:rPr>
          <w:rFonts w:cs="Calibri"/>
        </w:rPr>
        <w:t xml:space="preserve">, should be combined into a single table or removed from the section. </w:t>
      </w:r>
      <w:r w:rsidR="00866F59" w:rsidRPr="000D4E51">
        <w:rPr>
          <w:rFonts w:cs="Calibri"/>
        </w:rPr>
        <w:t xml:space="preserve">It is recommended that </w:t>
      </w:r>
      <w:r w:rsidRPr="000D4E51">
        <w:rPr>
          <w:rFonts w:cs="Calibri"/>
        </w:rPr>
        <w:t xml:space="preserve">the directions to include detail on plan updates and the tables </w:t>
      </w:r>
      <w:r w:rsidR="00866F59" w:rsidRPr="000D4E51">
        <w:rPr>
          <w:rFonts w:cs="Calibri"/>
        </w:rPr>
        <w:t xml:space="preserve">are removed </w:t>
      </w:r>
      <w:r w:rsidRPr="000D4E51">
        <w:rPr>
          <w:rFonts w:cs="Calibri"/>
        </w:rPr>
        <w:t>and</w:t>
      </w:r>
      <w:r w:rsidR="00B23961" w:rsidRPr="000D4E51">
        <w:rPr>
          <w:rFonts w:cs="Calibri"/>
        </w:rPr>
        <w:t>,</w:t>
      </w:r>
      <w:r w:rsidRPr="000D4E51">
        <w:rPr>
          <w:rFonts w:cs="Calibri"/>
        </w:rPr>
        <w:t xml:space="preserve"> instead</w:t>
      </w:r>
      <w:r w:rsidR="00B23961" w:rsidRPr="000D4E51">
        <w:rPr>
          <w:rFonts w:cs="Calibri"/>
        </w:rPr>
        <w:t>,</w:t>
      </w:r>
      <w:r w:rsidRPr="000D4E51">
        <w:rPr>
          <w:rFonts w:cs="Calibri"/>
        </w:rPr>
        <w:t xml:space="preserve"> information </w:t>
      </w:r>
      <w:r w:rsidR="00866F59" w:rsidRPr="000D4E51">
        <w:rPr>
          <w:rFonts w:cs="Calibri"/>
        </w:rPr>
        <w:t xml:space="preserve">is placed </w:t>
      </w:r>
      <w:r w:rsidRPr="000D4E51">
        <w:rPr>
          <w:rFonts w:cs="Calibri"/>
        </w:rPr>
        <w:t xml:space="preserve">on a website. Reducing the content in the introduction will help to remove unnecessary information in plans, </w:t>
      </w:r>
      <w:r w:rsidR="00B23961" w:rsidRPr="000D4E51">
        <w:rPr>
          <w:rFonts w:cs="Calibri"/>
        </w:rPr>
        <w:t xml:space="preserve">thereby </w:t>
      </w:r>
      <w:r w:rsidRPr="000D4E51">
        <w:rPr>
          <w:rFonts w:cs="Calibri"/>
        </w:rPr>
        <w:t xml:space="preserve">reducing bulk and improving usability. </w:t>
      </w:r>
    </w:p>
    <w:p w14:paraId="6DECEBE3" w14:textId="1F0222B1" w:rsidR="007C53DF" w:rsidRPr="000D4E51" w:rsidRDefault="007C53DF" w:rsidP="003C32B5">
      <w:pPr>
        <w:pStyle w:val="BodyText"/>
        <w:rPr>
          <w:rFonts w:cs="Calibri"/>
        </w:rPr>
      </w:pPr>
      <w:r w:rsidRPr="000D4E51">
        <w:rPr>
          <w:rFonts w:cs="Calibri"/>
        </w:rPr>
        <w:t xml:space="preserve">Submitters also </w:t>
      </w:r>
      <w:r w:rsidR="00AD6B84" w:rsidRPr="000D4E51">
        <w:rPr>
          <w:rFonts w:cs="Calibri"/>
        </w:rPr>
        <w:t xml:space="preserve">requested more </w:t>
      </w:r>
      <w:r w:rsidRPr="000D4E51">
        <w:rPr>
          <w:rFonts w:cs="Calibri"/>
        </w:rPr>
        <w:t xml:space="preserve">flexibility </w:t>
      </w:r>
      <w:r w:rsidR="00AD6B84" w:rsidRPr="000D4E51">
        <w:rPr>
          <w:rFonts w:cs="Calibri"/>
        </w:rPr>
        <w:t xml:space="preserve">so that they could </w:t>
      </w:r>
      <w:r w:rsidRPr="000D4E51">
        <w:rPr>
          <w:rFonts w:cs="Calibri"/>
        </w:rPr>
        <w:t>determine structure locally</w:t>
      </w:r>
      <w:r w:rsidR="008D2411" w:rsidRPr="000D4E51">
        <w:rPr>
          <w:rFonts w:cs="Calibri"/>
        </w:rPr>
        <w:t>.</w:t>
      </w:r>
      <w:r w:rsidR="00240B7F" w:rsidRPr="000D4E51">
        <w:rPr>
          <w:rFonts w:cs="Calibri"/>
        </w:rPr>
        <w:t xml:space="preserve"> </w:t>
      </w:r>
      <w:r w:rsidR="008D2411" w:rsidRPr="000D4E51">
        <w:rPr>
          <w:rFonts w:cs="Calibri"/>
        </w:rPr>
        <w:t>The</w:t>
      </w:r>
      <w:r w:rsidR="003B0024" w:rsidRPr="000D4E51">
        <w:rPr>
          <w:rFonts w:cs="Calibri"/>
        </w:rPr>
        <w:t>y also requested flexibility to</w:t>
      </w:r>
      <w:r w:rsidRPr="000D4E51">
        <w:rPr>
          <w:rFonts w:cs="Calibri"/>
        </w:rPr>
        <w:t xml:space="preserve"> enhance readability. To enhance flexibility and readability, we also recommend removing the direction to include a foreword and/or mihi from this section</w:t>
      </w:r>
      <w:r w:rsidR="003C32B5" w:rsidRPr="000D4E51">
        <w:rPr>
          <w:rFonts w:cs="Calibri"/>
        </w:rPr>
        <w:t>.</w:t>
      </w:r>
      <w:r w:rsidR="00240B7F" w:rsidRPr="000D4E51">
        <w:rPr>
          <w:rFonts w:cs="Calibri"/>
        </w:rPr>
        <w:t xml:space="preserve"> </w:t>
      </w:r>
      <w:r w:rsidR="003C32B5" w:rsidRPr="000D4E51">
        <w:rPr>
          <w:rFonts w:cs="Calibri"/>
        </w:rPr>
        <w:t xml:space="preserve">However, a placeholder is provided for this in the </w:t>
      </w:r>
      <w:r w:rsidRPr="000D4E51">
        <w:rPr>
          <w:rFonts w:cs="Calibri"/>
        </w:rPr>
        <w:t>structure standards</w:t>
      </w:r>
      <w:r w:rsidR="00875EE2" w:rsidRPr="000D4E51">
        <w:rPr>
          <w:rFonts w:cs="Calibri"/>
        </w:rPr>
        <w:t>,</w:t>
      </w:r>
      <w:r w:rsidR="003C32B5" w:rsidRPr="000D4E51">
        <w:rPr>
          <w:rFonts w:cs="Calibri"/>
        </w:rPr>
        <w:t xml:space="preserve"> should a local authority wish to include this. </w:t>
      </w:r>
      <w:r w:rsidRPr="000D4E51">
        <w:rPr>
          <w:rFonts w:cs="Calibri"/>
        </w:rPr>
        <w:t xml:space="preserve">This will make the introduction section less directive, increasing flexibility for local authorities to determine when and how to address </w:t>
      </w:r>
      <w:r w:rsidR="003C32B5" w:rsidRPr="000D4E51">
        <w:rPr>
          <w:rFonts w:cs="Calibri"/>
        </w:rPr>
        <w:t>this type of text</w:t>
      </w:r>
      <w:r w:rsidRPr="000D4E51">
        <w:rPr>
          <w:rFonts w:cs="Calibri"/>
        </w:rPr>
        <w:t xml:space="preserve">. </w:t>
      </w:r>
    </w:p>
    <w:p w14:paraId="35225D26" w14:textId="4C317E7E" w:rsidR="007C53DF" w:rsidRPr="000D4E51" w:rsidRDefault="007C53DF" w:rsidP="000B3DCD">
      <w:pPr>
        <w:pStyle w:val="Heading4"/>
      </w:pPr>
      <w:r w:rsidRPr="000D4E51">
        <w:lastRenderedPageBreak/>
        <w:t xml:space="preserve">Purpose </w:t>
      </w:r>
      <w:r w:rsidR="00875EE2" w:rsidRPr="000D4E51">
        <w:t>s</w:t>
      </w:r>
      <w:r w:rsidRPr="000D4E51">
        <w:t>ection</w:t>
      </w:r>
    </w:p>
    <w:p w14:paraId="3403CA74" w14:textId="3BCD8E65" w:rsidR="001F6916" w:rsidRPr="000D4E51" w:rsidRDefault="007C53DF">
      <w:pPr>
        <w:pStyle w:val="BodyText"/>
      </w:pPr>
      <w:r w:rsidRPr="000D4E51">
        <w:t>Submitters on the purpose section also requested that provisions that they viewed as more appropriately addressed outside of the plan or in a s</w:t>
      </w:r>
      <w:r w:rsidR="00875EE2" w:rsidRPr="000D4E51">
        <w:t xml:space="preserve">ection </w:t>
      </w:r>
      <w:r w:rsidRPr="000D4E51">
        <w:t xml:space="preserve">32 report were removed. The Resource Management Law Association submitted </w:t>
      </w:r>
      <w:r w:rsidR="00674A1E">
        <w:t xml:space="preserve">that the standards should </w:t>
      </w:r>
      <w:r w:rsidR="00875EE2" w:rsidRPr="000D4E51">
        <w:t>“</w:t>
      </w:r>
      <w:r w:rsidRPr="000D4E51">
        <w:rPr>
          <w:rFonts w:eastAsiaTheme="minorHAnsi"/>
        </w:rPr>
        <w:t xml:space="preserve">generally not require the inclusion of material that repeats the </w:t>
      </w:r>
      <w:r w:rsidR="000B3DCD" w:rsidRPr="000D4E51">
        <w:rPr>
          <w:rFonts w:eastAsiaTheme="minorHAnsi"/>
        </w:rPr>
        <w:t>[</w:t>
      </w:r>
      <w:r w:rsidRPr="000D4E51">
        <w:rPr>
          <w:rFonts w:eastAsiaTheme="minorHAnsi"/>
        </w:rPr>
        <w:t>Resource Management</w:t>
      </w:r>
      <w:r w:rsidR="000B3DCD" w:rsidRPr="000D4E51">
        <w:rPr>
          <w:rFonts w:eastAsiaTheme="minorHAnsi"/>
        </w:rPr>
        <w:t>]</w:t>
      </w:r>
      <w:r w:rsidR="00674A1E">
        <w:rPr>
          <w:rFonts w:eastAsiaTheme="minorHAnsi"/>
        </w:rPr>
        <w:t xml:space="preserve"> </w:t>
      </w:r>
      <w:r w:rsidRPr="000D4E51">
        <w:rPr>
          <w:rFonts w:eastAsiaTheme="minorHAnsi"/>
        </w:rPr>
        <w:t>Act unless there is a good reason for it</w:t>
      </w:r>
      <w:r w:rsidR="00C46B89" w:rsidRPr="000D4E51">
        <w:rPr>
          <w:rFonts w:eastAsiaTheme="minorHAnsi"/>
        </w:rPr>
        <w:t>”</w:t>
      </w:r>
      <w:r w:rsidRPr="000D4E51">
        <w:rPr>
          <w:rFonts w:eastAsiaTheme="minorHAnsi"/>
        </w:rPr>
        <w:t xml:space="preserve"> or to </w:t>
      </w:r>
      <w:r w:rsidR="00C46B89" w:rsidRPr="000D4E51">
        <w:rPr>
          <w:rFonts w:eastAsiaTheme="minorHAnsi"/>
        </w:rPr>
        <w:t>“</w:t>
      </w:r>
      <w:r w:rsidRPr="000D4E51">
        <w:rPr>
          <w:rFonts w:eastAsiaTheme="minorHAnsi"/>
        </w:rPr>
        <w:t>provide guidance as to the level of detail required</w:t>
      </w:r>
      <w:r w:rsidR="00BA266A" w:rsidRPr="000D4E51">
        <w:rPr>
          <w:rFonts w:eastAsiaTheme="minorHAnsi"/>
        </w:rPr>
        <w:t xml:space="preserve"> </w:t>
      </w:r>
      <w:r w:rsidRPr="000D4E51">
        <w:rPr>
          <w:rFonts w:eastAsiaTheme="minorHAnsi"/>
        </w:rPr>
        <w:t>… where information required by the Act must be stated in a planning instrument</w:t>
      </w:r>
      <w:r w:rsidR="00C46B89" w:rsidRPr="000D4E51">
        <w:rPr>
          <w:rFonts w:eastAsiaTheme="minorHAnsi"/>
        </w:rPr>
        <w:t>”</w:t>
      </w:r>
      <w:r w:rsidRPr="000D4E51">
        <w:t xml:space="preserve">. </w:t>
      </w:r>
    </w:p>
    <w:p w14:paraId="025C540C" w14:textId="01DFFF50" w:rsidR="007C53DF" w:rsidRPr="000D4E51" w:rsidRDefault="007C53DF">
      <w:pPr>
        <w:pStyle w:val="BodyText"/>
      </w:pPr>
      <w:r w:rsidRPr="000D4E51">
        <w:t xml:space="preserve">In response to submissions such as these, we recommend removing </w:t>
      </w:r>
      <w:r w:rsidR="00EC57B8">
        <w:t xml:space="preserve">references to the RMA where possible. </w:t>
      </w:r>
      <w:r w:rsidRPr="000D4E51">
        <w:t>This helps to streamline the plan by reducing content included in it and improve</w:t>
      </w:r>
      <w:r w:rsidR="00A95E36" w:rsidRPr="000D4E51">
        <w:t>s</w:t>
      </w:r>
      <w:r w:rsidRPr="000D4E51">
        <w:t xml:space="preserve"> usability of the standards by focusing sections more clearly.</w:t>
      </w:r>
      <w:r w:rsidR="00240B7F" w:rsidRPr="000D4E51">
        <w:t xml:space="preserve"> </w:t>
      </w:r>
      <w:r w:rsidR="00866F59" w:rsidRPr="000D4E51">
        <w:t>This information is also included in s</w:t>
      </w:r>
      <w:r w:rsidR="00A95E36" w:rsidRPr="000D4E51">
        <w:t xml:space="preserve">ection </w:t>
      </w:r>
      <w:r w:rsidR="00866F59" w:rsidRPr="000D4E51">
        <w:t xml:space="preserve">32 reports. </w:t>
      </w:r>
    </w:p>
    <w:p w14:paraId="05901525" w14:textId="52E0A9A8" w:rsidR="00CA6468" w:rsidRPr="000D4E51" w:rsidRDefault="007C53DF" w:rsidP="003C32B5">
      <w:pPr>
        <w:pStyle w:val="BodyText"/>
        <w:rPr>
          <w:rFonts w:cs="Calibri"/>
        </w:rPr>
      </w:pPr>
      <w:r w:rsidRPr="000D4E51">
        <w:rPr>
          <w:rFonts w:cs="Calibri"/>
        </w:rPr>
        <w:t xml:space="preserve">As discussed above, iwi groups in particular were concerned to have a location for Treaty </w:t>
      </w:r>
      <w:r w:rsidR="00CA6468" w:rsidRPr="000D4E51">
        <w:rPr>
          <w:rFonts w:cs="Calibri"/>
        </w:rPr>
        <w:t>of Waitangi s</w:t>
      </w:r>
      <w:r w:rsidRPr="000D4E51">
        <w:rPr>
          <w:rFonts w:cs="Calibri"/>
        </w:rPr>
        <w:t xml:space="preserve">ettlement </w:t>
      </w:r>
      <w:r w:rsidR="00CA6468" w:rsidRPr="000D4E51">
        <w:rPr>
          <w:rFonts w:cs="Calibri"/>
        </w:rPr>
        <w:t>l</w:t>
      </w:r>
      <w:r w:rsidRPr="000D4E51">
        <w:rPr>
          <w:rFonts w:cs="Calibri"/>
        </w:rPr>
        <w:t xml:space="preserve">egislation and related documents. Whetu Consultancy Group explained the importance of providing a prominent place for these matters, submitting that </w:t>
      </w:r>
      <w:r w:rsidR="00CA6468" w:rsidRPr="000D4E51">
        <w:rPr>
          <w:rFonts w:cs="Calibri"/>
        </w:rPr>
        <w:t>“</w:t>
      </w:r>
      <w:r w:rsidRPr="000D4E51">
        <w:rPr>
          <w:rFonts w:eastAsiaTheme="minorHAnsi"/>
        </w:rPr>
        <w:t>recognising Treaty of Waitangi settlement legislation in Part 1 acknowledges the government/Crown recognition to address historical and contemporary grievances, and to provide for cultural and commercial redress through legislation and measures within that legislation</w:t>
      </w:r>
      <w:r w:rsidR="00CA6468" w:rsidRPr="000D4E51">
        <w:rPr>
          <w:rFonts w:eastAsiaTheme="minorHAnsi"/>
        </w:rPr>
        <w:t>”</w:t>
      </w:r>
      <w:r w:rsidRPr="000D4E51">
        <w:rPr>
          <w:rFonts w:eastAsiaTheme="minorHAnsi"/>
        </w:rPr>
        <w:t>.</w:t>
      </w:r>
      <w:r w:rsidRPr="000D4E51">
        <w:rPr>
          <w:rFonts w:cs="Calibri"/>
        </w:rPr>
        <w:t xml:space="preserve"> </w:t>
      </w:r>
    </w:p>
    <w:p w14:paraId="2B1110A6" w14:textId="3BFDE144" w:rsidR="007C53DF" w:rsidRDefault="007C53DF" w:rsidP="003C32B5">
      <w:pPr>
        <w:pStyle w:val="BodyText"/>
        <w:rPr>
          <w:rFonts w:cs="Calibri"/>
        </w:rPr>
      </w:pPr>
      <w:r w:rsidRPr="000D4E51">
        <w:rPr>
          <w:rFonts w:cs="Calibri"/>
        </w:rPr>
        <w:t>Plans are also required to address some Treaty</w:t>
      </w:r>
      <w:r w:rsidR="00CA6468" w:rsidRPr="000D4E51">
        <w:rPr>
          <w:rFonts w:cs="Calibri"/>
        </w:rPr>
        <w:t xml:space="preserve"> of Waitangi</w:t>
      </w:r>
      <w:r w:rsidRPr="000D4E51">
        <w:rPr>
          <w:rFonts w:cs="Calibri"/>
        </w:rPr>
        <w:t xml:space="preserve"> settlement legislation and related documents, such as those relating to the Waikato River. To make sure this information is clearly included in the Introduction and General Provisions Part, we recommend </w:t>
      </w:r>
      <w:r w:rsidR="00EC57B8">
        <w:rPr>
          <w:rFonts w:cs="Calibri"/>
        </w:rPr>
        <w:t xml:space="preserve">adding </w:t>
      </w:r>
      <w:r w:rsidRPr="000D4E51">
        <w:rPr>
          <w:rFonts w:cs="Calibri"/>
        </w:rPr>
        <w:t xml:space="preserve">new ‘RMA Part 2 Māori and Treaty </w:t>
      </w:r>
      <w:r w:rsidR="000B3DCD" w:rsidRPr="000D4E51">
        <w:rPr>
          <w:rFonts w:cs="Calibri"/>
        </w:rPr>
        <w:t xml:space="preserve">of Waitangi </w:t>
      </w:r>
      <w:r w:rsidR="00EC57B8">
        <w:rPr>
          <w:rFonts w:cs="Calibri"/>
        </w:rPr>
        <w:t>Settlements’ directions in the ‘How the Plan Works’ section</w:t>
      </w:r>
      <w:r w:rsidRPr="000D4E51">
        <w:rPr>
          <w:rFonts w:cs="Calibri"/>
        </w:rPr>
        <w:t>, where Māori</w:t>
      </w:r>
      <w:r w:rsidR="00CA6468" w:rsidRPr="000D4E51">
        <w:rPr>
          <w:rFonts w:cs="Calibri"/>
        </w:rPr>
        <w:t>-</w:t>
      </w:r>
      <w:r w:rsidRPr="000D4E51">
        <w:rPr>
          <w:rFonts w:cs="Calibri"/>
        </w:rPr>
        <w:t xml:space="preserve">related RMA Part 2 matters and Treaty </w:t>
      </w:r>
      <w:r w:rsidR="00CA6468" w:rsidRPr="000D4E51">
        <w:rPr>
          <w:rFonts w:cs="Calibri"/>
        </w:rPr>
        <w:t>of Waitangi s</w:t>
      </w:r>
      <w:r w:rsidRPr="000D4E51">
        <w:rPr>
          <w:rFonts w:cs="Calibri"/>
        </w:rPr>
        <w:t xml:space="preserve">ettlement </w:t>
      </w:r>
      <w:r w:rsidR="00CA6468" w:rsidRPr="000D4E51">
        <w:rPr>
          <w:rFonts w:cs="Calibri"/>
        </w:rPr>
        <w:t>l</w:t>
      </w:r>
      <w:r w:rsidRPr="000D4E51">
        <w:rPr>
          <w:rFonts w:cs="Calibri"/>
        </w:rPr>
        <w:t>egislation and related documen</w:t>
      </w:r>
      <w:r w:rsidR="00EC57B8">
        <w:rPr>
          <w:rFonts w:cs="Calibri"/>
        </w:rPr>
        <w:t>ts are addressed. Providing these directions</w:t>
      </w:r>
      <w:r w:rsidRPr="000D4E51">
        <w:rPr>
          <w:rFonts w:cs="Calibri"/>
        </w:rPr>
        <w:t xml:space="preserve"> ensures that the </w:t>
      </w:r>
      <w:r w:rsidR="00CA6468" w:rsidRPr="000D4E51">
        <w:rPr>
          <w:rFonts w:cs="Calibri"/>
        </w:rPr>
        <w:t>T</w:t>
      </w:r>
      <w:r w:rsidRPr="000D4E51">
        <w:rPr>
          <w:rFonts w:cs="Calibri"/>
        </w:rPr>
        <w:t xml:space="preserve">reaty </w:t>
      </w:r>
      <w:r w:rsidR="00CA6468" w:rsidRPr="000D4E51">
        <w:rPr>
          <w:rFonts w:cs="Calibri"/>
        </w:rPr>
        <w:t xml:space="preserve">of Waitangi </w:t>
      </w:r>
      <w:r w:rsidRPr="000D4E51">
        <w:rPr>
          <w:rFonts w:cs="Calibri"/>
        </w:rPr>
        <w:t xml:space="preserve">settlement legislation and related documents will have an easily locatable and prominent place in the plan, addressing submitter concerns and improving readability and usability, by providing the </w:t>
      </w:r>
      <w:r w:rsidR="00D025A6" w:rsidRPr="000D4E51">
        <w:rPr>
          <w:rFonts w:cs="Calibri"/>
        </w:rPr>
        <w:t>i</w:t>
      </w:r>
      <w:r w:rsidRPr="000D4E51">
        <w:rPr>
          <w:rFonts w:cs="Calibri"/>
        </w:rPr>
        <w:t xml:space="preserve">ntroduction and </w:t>
      </w:r>
      <w:r w:rsidR="00D025A6" w:rsidRPr="000D4E51">
        <w:rPr>
          <w:rFonts w:cs="Calibri"/>
        </w:rPr>
        <w:t>g</w:t>
      </w:r>
      <w:r w:rsidRPr="000D4E51">
        <w:rPr>
          <w:rFonts w:cs="Calibri"/>
        </w:rPr>
        <w:t xml:space="preserve">eneral </w:t>
      </w:r>
      <w:r w:rsidR="00D025A6" w:rsidRPr="000D4E51">
        <w:rPr>
          <w:rFonts w:cs="Calibri"/>
        </w:rPr>
        <w:t>p</w:t>
      </w:r>
      <w:r w:rsidRPr="000D4E51">
        <w:rPr>
          <w:rFonts w:cs="Calibri"/>
        </w:rPr>
        <w:t>rovisions sections with clear focuses.</w:t>
      </w:r>
      <w:r w:rsidR="00240B7F" w:rsidRPr="000D4E51">
        <w:rPr>
          <w:rFonts w:cs="Calibri"/>
        </w:rPr>
        <w:t xml:space="preserve"> </w:t>
      </w:r>
    </w:p>
    <w:p w14:paraId="407F8BEA" w14:textId="18740183" w:rsidR="00784211" w:rsidRPr="00784211" w:rsidRDefault="00784211" w:rsidP="00784211">
      <w:pPr>
        <w:rPr>
          <w:rFonts w:asciiTheme="minorHAnsi" w:hAnsiTheme="minorHAnsi" w:cstheme="minorHAnsi"/>
        </w:rPr>
      </w:pPr>
      <w:r>
        <w:t xml:space="preserve">A direction for catch-all rules for activities not anticipated by the plan was considered but is not recommended. A direction on this is considered to encourage </w:t>
      </w:r>
      <w:r w:rsidR="00680F8C">
        <w:t>non-optimal rule drafting and</w:t>
      </w:r>
      <w:r>
        <w:t xml:space="preserve"> 87B of the RMA already applies. Not including a place for </w:t>
      </w:r>
      <w:r w:rsidR="006D1546">
        <w:t xml:space="preserve">such rules </w:t>
      </w:r>
      <w:r>
        <w:t>does not preclude th</w:t>
      </w:r>
      <w:r w:rsidR="006D1546">
        <w:t xml:space="preserve">em from </w:t>
      </w:r>
      <w:r>
        <w:t xml:space="preserve">being </w:t>
      </w:r>
      <w:r w:rsidR="006D1546">
        <w:t xml:space="preserve">placed </w:t>
      </w:r>
      <w:r>
        <w:t>in other relevant chapters or sections</w:t>
      </w:r>
      <w:r w:rsidRPr="00784211">
        <w:rPr>
          <w:rFonts w:asciiTheme="minorHAnsi" w:hAnsiTheme="minorHAnsi" w:cstheme="minorHAnsi"/>
        </w:rPr>
        <w:t xml:space="preserve"> </w:t>
      </w:r>
      <w:r w:rsidR="006D1546">
        <w:rPr>
          <w:rFonts w:asciiTheme="minorHAnsi" w:hAnsiTheme="minorHAnsi" w:cstheme="minorHAnsi"/>
        </w:rPr>
        <w:t>of a plan or policy statement.</w:t>
      </w:r>
    </w:p>
    <w:p w14:paraId="48B8844D" w14:textId="08AC4ABD" w:rsidR="007C53DF" w:rsidRPr="000D4E51" w:rsidRDefault="00784211" w:rsidP="006C5561">
      <w:pPr>
        <w:pStyle w:val="Heading3"/>
        <w:numPr>
          <w:ilvl w:val="0"/>
          <w:numId w:val="16"/>
        </w:numPr>
        <w:rPr>
          <w:rFonts w:cs="Calibri"/>
        </w:rPr>
      </w:pPr>
      <w:r w:rsidRPr="000D4E51">
        <w:rPr>
          <w:rFonts w:cs="Calibri"/>
        </w:rPr>
        <w:t xml:space="preserve"> </w:t>
      </w:r>
      <w:r w:rsidR="00D025A6" w:rsidRPr="000D4E51">
        <w:rPr>
          <w:rFonts w:cs="Calibri"/>
        </w:rPr>
        <w:t>‘</w:t>
      </w:r>
      <w:r w:rsidR="00773196" w:rsidRPr="000D4E51">
        <w:rPr>
          <w:rFonts w:cs="Calibri"/>
        </w:rPr>
        <w:t>How the plan works</w:t>
      </w:r>
      <w:r w:rsidR="00D025A6" w:rsidRPr="000D4E51">
        <w:rPr>
          <w:rFonts w:cs="Calibri"/>
        </w:rPr>
        <w:t>’</w:t>
      </w:r>
      <w:r w:rsidR="00773196" w:rsidRPr="000D4E51">
        <w:rPr>
          <w:rFonts w:cs="Calibri"/>
        </w:rPr>
        <w:t xml:space="preserve"> </w:t>
      </w:r>
      <w:r w:rsidR="008D2411" w:rsidRPr="000D4E51">
        <w:rPr>
          <w:rFonts w:cs="Calibri"/>
        </w:rPr>
        <w:t>analysis</w:t>
      </w:r>
    </w:p>
    <w:p w14:paraId="69B86034" w14:textId="0F956F04" w:rsidR="007C53DF" w:rsidRPr="000D4E51" w:rsidRDefault="007C53DF" w:rsidP="00BA266A">
      <w:pPr>
        <w:pStyle w:val="Heading4"/>
        <w:spacing w:before="240"/>
      </w:pPr>
      <w:r w:rsidRPr="000D4E51">
        <w:t xml:space="preserve">Statutory </w:t>
      </w:r>
      <w:r w:rsidR="00D025A6" w:rsidRPr="000D4E51">
        <w:t>c</w:t>
      </w:r>
      <w:r w:rsidRPr="000D4E51">
        <w:t>ontext section</w:t>
      </w:r>
    </w:p>
    <w:p w14:paraId="1D85E0C7" w14:textId="0B23F8D0" w:rsidR="00784211" w:rsidRDefault="00784211" w:rsidP="00784211">
      <w:pPr>
        <w:pStyle w:val="BodyText"/>
        <w:rPr>
          <w:rFonts w:cs="Calibri"/>
        </w:rPr>
      </w:pPr>
      <w:r w:rsidRPr="000D4E51">
        <w:rPr>
          <w:rFonts w:cs="Calibri"/>
        </w:rPr>
        <w:t>Submissions on the statutory context section similarly raised points relating to improving the usability of the draft standards. The Waikato Regional Council suggested that local authorities should be required to include a ‘statement’ rather than a ‘discussion’ on the hierarchy of RMA planning documents, to remove the possibility of ambiguity. It is recommended that this suggestion is followed</w:t>
      </w:r>
      <w:r>
        <w:rPr>
          <w:rFonts w:cs="Calibri"/>
        </w:rPr>
        <w:t>, and that the requirement to provide a discussion is removed and replaced with an explanation of how documents relate to each</w:t>
      </w:r>
      <w:r w:rsidR="006D1546">
        <w:rPr>
          <w:rFonts w:cs="Calibri"/>
        </w:rPr>
        <w:t xml:space="preserve"> </w:t>
      </w:r>
      <w:r>
        <w:rPr>
          <w:rFonts w:cs="Calibri"/>
        </w:rPr>
        <w:t>other</w:t>
      </w:r>
      <w:r w:rsidRPr="000D4E51">
        <w:rPr>
          <w:rFonts w:cs="Calibri"/>
        </w:rPr>
        <w:t xml:space="preserve">. Te Rūnanga o Ngāi Tahu suggested amending the ‘how the plan works’ section to include iwi management plans in the list of documents important to the context and content of plans </w:t>
      </w:r>
      <w:r w:rsidRPr="000D4E51">
        <w:t xml:space="preserve">“so as to include all relevant information in one place for user ease of use”. The New Zealand Law Society and </w:t>
      </w:r>
      <w:r w:rsidRPr="000D4E51">
        <w:rPr>
          <w:rFonts w:cs="Calibri"/>
        </w:rPr>
        <w:t xml:space="preserve">Resource Management Law Association recommended referencing water conservation documents for similar reasons. It is recommended that </w:t>
      </w:r>
      <w:r>
        <w:rPr>
          <w:rFonts w:cs="Calibri"/>
        </w:rPr>
        <w:t xml:space="preserve">sections of the RMA that reference relevant </w:t>
      </w:r>
      <w:r>
        <w:rPr>
          <w:rFonts w:cs="Calibri"/>
        </w:rPr>
        <w:lastRenderedPageBreak/>
        <w:t>documents are referenced to improve clarity.</w:t>
      </w:r>
      <w:r w:rsidR="006771A3">
        <w:rPr>
          <w:rFonts w:cs="Calibri"/>
        </w:rPr>
        <w:t xml:space="preserve"> </w:t>
      </w:r>
      <w:r>
        <w:rPr>
          <w:rFonts w:cs="Calibri"/>
        </w:rPr>
        <w:t xml:space="preserve">Water conservation orders </w:t>
      </w:r>
      <w:r w:rsidR="006D1546">
        <w:rPr>
          <w:rFonts w:cs="Calibri"/>
        </w:rPr>
        <w:t xml:space="preserve">are also recommended to be </w:t>
      </w:r>
      <w:r>
        <w:rPr>
          <w:rFonts w:cs="Calibri"/>
        </w:rPr>
        <w:t>included under the National Direction heading.</w:t>
      </w:r>
    </w:p>
    <w:p w14:paraId="436462F1" w14:textId="6EAE1CB2" w:rsidR="007C53DF" w:rsidRPr="000D4E51" w:rsidRDefault="007C53DF" w:rsidP="000B3DCD">
      <w:pPr>
        <w:pStyle w:val="Heading4"/>
      </w:pPr>
      <w:r w:rsidRPr="000D4E51">
        <w:t xml:space="preserve">General </w:t>
      </w:r>
      <w:r w:rsidR="00502AEE" w:rsidRPr="000D4E51">
        <w:t>a</w:t>
      </w:r>
      <w:r w:rsidRPr="000D4E51">
        <w:t xml:space="preserve">pproach </w:t>
      </w:r>
      <w:r w:rsidR="00502AEE" w:rsidRPr="000D4E51">
        <w:t>s</w:t>
      </w:r>
      <w:r w:rsidRPr="000D4E51">
        <w:t xml:space="preserve">ection </w:t>
      </w:r>
    </w:p>
    <w:p w14:paraId="2D8FD470" w14:textId="77777777" w:rsidR="00784211" w:rsidRDefault="00784211" w:rsidP="00784211">
      <w:pPr>
        <w:pStyle w:val="BodyText"/>
        <w:rPr>
          <w:rFonts w:cs="Calibri"/>
        </w:rPr>
      </w:pPr>
      <w:r w:rsidRPr="000D4E51">
        <w:rPr>
          <w:rFonts w:cs="Calibri"/>
        </w:rPr>
        <w:t>Other submissions on the ‘how the plan works’ section focused on improving the clarity of the directions in the standard. In particular, submitters wanted more clarity on spatial layers. In the view of Heritage New Zealand</w:t>
      </w:r>
      <w:r w:rsidRPr="000D4E51">
        <w:t xml:space="preserve"> Pouhere Taonga,</w:t>
      </w:r>
      <w:r w:rsidRPr="000D4E51">
        <w:rPr>
          <w:rFonts w:cs="Calibri"/>
        </w:rPr>
        <w:t xml:space="preserve"> the “‘how the plan works’ section is critical in understanding the relationship between zone rules and overlay rules (e.g., the rules for historic heritage) and which predominates if there is a conflict”. In response to this, we recommend adding a new section to the chapter called ‘relationships between spatial layers’, </w:t>
      </w:r>
      <w:r>
        <w:rPr>
          <w:rFonts w:cs="Calibri"/>
        </w:rPr>
        <w:t xml:space="preserve">where the way that spatial layers relate to each-other is explained. </w:t>
      </w:r>
    </w:p>
    <w:p w14:paraId="6386E8D6" w14:textId="3F03ECCA" w:rsidR="007C53DF" w:rsidRPr="000D4E51" w:rsidRDefault="007C53DF" w:rsidP="00680F8C">
      <w:pPr>
        <w:pStyle w:val="BodyText"/>
      </w:pPr>
      <w:r w:rsidRPr="000D4E51">
        <w:t xml:space="preserve">Submissions to this and other sections emphasised the importance of a place to address integrated management. Iwi groups identified this as connected to Māori </w:t>
      </w:r>
      <w:r w:rsidR="003A22A8" w:rsidRPr="000D4E51">
        <w:t>r</w:t>
      </w:r>
      <w:r w:rsidRPr="000D4E51">
        <w:t xml:space="preserve">esource </w:t>
      </w:r>
      <w:r w:rsidR="003A22A8" w:rsidRPr="000D4E51">
        <w:t>m</w:t>
      </w:r>
      <w:r w:rsidRPr="000D4E51">
        <w:t>anagement. Te Rūnanga o Ngāi Tahu expl</w:t>
      </w:r>
      <w:r w:rsidR="003C32B5" w:rsidRPr="000D4E51">
        <w:t xml:space="preserve">ained in </w:t>
      </w:r>
      <w:r w:rsidR="003A22A8" w:rsidRPr="000D4E51">
        <w:t xml:space="preserve">its </w:t>
      </w:r>
      <w:r w:rsidR="003C32B5" w:rsidRPr="000D4E51">
        <w:t>submission that</w:t>
      </w:r>
      <w:r w:rsidR="0096405A" w:rsidRPr="000D4E51">
        <w:t>:</w:t>
      </w:r>
      <w:r w:rsidR="003C32B5" w:rsidRPr="000D4E51">
        <w:t xml:space="preserve"> “</w:t>
      </w:r>
      <w:r w:rsidR="0096405A" w:rsidRPr="000D4E51">
        <w:t>[i]</w:t>
      </w:r>
      <w:r w:rsidRPr="000D4E51">
        <w:t>n the interests of integrating hapū/iwi values throughout the Standards</w:t>
      </w:r>
      <w:r w:rsidR="0096405A" w:rsidRPr="000D4E51">
        <w:t xml:space="preserve"> </w:t>
      </w:r>
      <w:r w:rsidRPr="000D4E51">
        <w:t>…</w:t>
      </w:r>
      <w:r w:rsidR="0096405A" w:rsidRPr="000D4E51">
        <w:t xml:space="preserve"> </w:t>
      </w:r>
      <w:r w:rsidRPr="000D4E51">
        <w:t xml:space="preserve">it </w:t>
      </w:r>
      <w:r w:rsidR="0096405A" w:rsidRPr="000D4E51">
        <w:t xml:space="preserve">[is] </w:t>
      </w:r>
      <w:r w:rsidRPr="000D4E51">
        <w:t>important to include a directive to acknowledge traditional management practices or values in this Standard”. We view the location where we acknowledge integrated management as an appropriate place to also address Māori resource management and an effective way to weave these values through the</w:t>
      </w:r>
      <w:r w:rsidR="00BA266A" w:rsidRPr="000D4E51">
        <w:t> </w:t>
      </w:r>
      <w:r w:rsidRPr="000D4E51">
        <w:t xml:space="preserve">plan. </w:t>
      </w:r>
      <w:r w:rsidR="00784211" w:rsidRPr="000D4E51">
        <w:t>We recommend amending</w:t>
      </w:r>
      <w:r w:rsidR="00784211">
        <w:t xml:space="preserve"> the </w:t>
      </w:r>
      <w:r w:rsidR="00784211">
        <w:rPr>
          <w:i/>
        </w:rPr>
        <w:t xml:space="preserve">General Approach </w:t>
      </w:r>
      <w:r w:rsidR="004C1ED6">
        <w:t>direction on integrated m</w:t>
      </w:r>
      <w:r w:rsidR="00784211">
        <w:t>anagement</w:t>
      </w:r>
      <w:r w:rsidR="00784211" w:rsidRPr="000D4E51">
        <w:t xml:space="preserve"> to include a reference to Māori environmental management.</w:t>
      </w:r>
    </w:p>
    <w:p w14:paraId="7E538CB9" w14:textId="6B51A240" w:rsidR="007C53DF" w:rsidRPr="000D4E51" w:rsidRDefault="007C53DF" w:rsidP="003C32B5">
      <w:pPr>
        <w:pStyle w:val="BodyText"/>
        <w:rPr>
          <w:rFonts w:cs="Calibri"/>
        </w:rPr>
      </w:pPr>
      <w:r w:rsidRPr="000D4E51">
        <w:rPr>
          <w:rFonts w:cs="Calibri"/>
        </w:rPr>
        <w:t>With regard to the request for a general rules chapter from Auckland Council, we agree that general rules can be useful.</w:t>
      </w:r>
      <w:r w:rsidR="00240B7F" w:rsidRPr="000D4E51">
        <w:rPr>
          <w:rFonts w:cs="Calibri"/>
        </w:rPr>
        <w:t xml:space="preserve"> </w:t>
      </w:r>
      <w:r w:rsidRPr="000D4E51">
        <w:rPr>
          <w:rFonts w:cs="Calibri"/>
        </w:rPr>
        <w:t xml:space="preserve">However, when we looked at the general rules in plans, we found that many of them dealt with information requirements, activity status of rules, how plan spatial layers relate to each other, and other administrative-type rules. We consider that these are best set out under the </w:t>
      </w:r>
      <w:r w:rsidR="00036E7B" w:rsidRPr="000D4E51">
        <w:rPr>
          <w:rFonts w:cs="Calibri"/>
        </w:rPr>
        <w:t>‘h</w:t>
      </w:r>
      <w:r w:rsidRPr="000D4E51">
        <w:rPr>
          <w:rFonts w:cs="Calibri"/>
        </w:rPr>
        <w:t xml:space="preserve">ow the </w:t>
      </w:r>
      <w:r w:rsidR="00036E7B" w:rsidRPr="000D4E51">
        <w:rPr>
          <w:rFonts w:cs="Calibri"/>
        </w:rPr>
        <w:t>p</w:t>
      </w:r>
      <w:r w:rsidRPr="000D4E51">
        <w:rPr>
          <w:rFonts w:cs="Calibri"/>
        </w:rPr>
        <w:t xml:space="preserve">lan </w:t>
      </w:r>
      <w:r w:rsidR="00036E7B" w:rsidRPr="000D4E51">
        <w:rPr>
          <w:rFonts w:cs="Calibri"/>
        </w:rPr>
        <w:t>w</w:t>
      </w:r>
      <w:r w:rsidRPr="000D4E51">
        <w:rPr>
          <w:rFonts w:cs="Calibri"/>
        </w:rPr>
        <w:t>orks</w:t>
      </w:r>
      <w:r w:rsidR="00036E7B" w:rsidRPr="000D4E51">
        <w:rPr>
          <w:rFonts w:cs="Calibri"/>
        </w:rPr>
        <w:t>’</w:t>
      </w:r>
      <w:r w:rsidRPr="000D4E51">
        <w:rPr>
          <w:rFonts w:cs="Calibri"/>
        </w:rPr>
        <w:t xml:space="preserve"> heading, in the chapters most appropriate to the rule or direction.</w:t>
      </w:r>
      <w:r w:rsidR="00240B7F" w:rsidRPr="000D4E51">
        <w:rPr>
          <w:rFonts w:cs="Calibri"/>
        </w:rPr>
        <w:t xml:space="preserve"> </w:t>
      </w:r>
      <w:r w:rsidRPr="000D4E51">
        <w:rPr>
          <w:rFonts w:cs="Calibri"/>
        </w:rPr>
        <w:t>We will add this information to our guidance documents but we do not recommend any changes to the standards themselves.</w:t>
      </w:r>
    </w:p>
    <w:p w14:paraId="585257DF" w14:textId="3EE2544F" w:rsidR="007C53DF" w:rsidRPr="000D4E51" w:rsidRDefault="007C53DF" w:rsidP="000B3DCD">
      <w:pPr>
        <w:pStyle w:val="Heading4"/>
      </w:pPr>
      <w:r w:rsidRPr="000D4E51">
        <w:t xml:space="preserve">Legal </w:t>
      </w:r>
      <w:r w:rsidR="00036E7B" w:rsidRPr="000D4E51">
        <w:t>e</w:t>
      </w:r>
      <w:r w:rsidRPr="000D4E51">
        <w:t xml:space="preserve">ffects of </w:t>
      </w:r>
      <w:r w:rsidR="00036E7B" w:rsidRPr="000D4E51">
        <w:t>r</w:t>
      </w:r>
      <w:r w:rsidRPr="000D4E51">
        <w:t xml:space="preserve">ules </w:t>
      </w:r>
      <w:r w:rsidR="00036E7B" w:rsidRPr="000D4E51">
        <w:t>s</w:t>
      </w:r>
      <w:r w:rsidRPr="000D4E51">
        <w:t>ection</w:t>
      </w:r>
    </w:p>
    <w:p w14:paraId="36C33255" w14:textId="5C2230A4" w:rsidR="003A6444" w:rsidRDefault="00B94A09" w:rsidP="003C32B5">
      <w:pPr>
        <w:pStyle w:val="BodyText"/>
        <w:rPr>
          <w:rFonts w:cs="Calibri"/>
        </w:rPr>
      </w:pPr>
      <w:r w:rsidRPr="000D4E51">
        <w:rPr>
          <w:rFonts w:cs="Calibri"/>
        </w:rPr>
        <w:t>Seven</w:t>
      </w:r>
      <w:r w:rsidR="007C53DF" w:rsidRPr="000D4E51">
        <w:rPr>
          <w:rFonts w:cs="Calibri"/>
        </w:rPr>
        <w:t xml:space="preserve"> submitters requested removing this section or parts of it, viewing it as unnecessary once the plan is operative and repetitive of information already included in the RMA. The New Zealand Planning Institute and Waitomo </w:t>
      </w:r>
      <w:r w:rsidR="00DF0658" w:rsidRPr="000D4E51">
        <w:rPr>
          <w:rFonts w:cs="Calibri"/>
        </w:rPr>
        <w:t>D</w:t>
      </w:r>
      <w:r w:rsidR="002D4097" w:rsidRPr="000D4E51">
        <w:rPr>
          <w:rFonts w:cs="Calibri"/>
        </w:rPr>
        <w:t xml:space="preserve">istrict </w:t>
      </w:r>
      <w:r w:rsidR="00DF0658" w:rsidRPr="000D4E51">
        <w:rPr>
          <w:rFonts w:cs="Calibri"/>
        </w:rPr>
        <w:t>C</w:t>
      </w:r>
      <w:r w:rsidR="002D4097" w:rsidRPr="000D4E51">
        <w:rPr>
          <w:rFonts w:cs="Calibri"/>
        </w:rPr>
        <w:t>ouncil</w:t>
      </w:r>
      <w:r w:rsidR="007C53DF" w:rsidRPr="000D4E51">
        <w:rPr>
          <w:rFonts w:cs="Calibri"/>
        </w:rPr>
        <w:t xml:space="preserve"> submitted </w:t>
      </w:r>
      <w:r w:rsidR="00C869CC" w:rsidRPr="000D4E51">
        <w:rPr>
          <w:rFonts w:cs="Calibri"/>
        </w:rPr>
        <w:t>“</w:t>
      </w:r>
      <w:r w:rsidR="007C53DF" w:rsidRPr="000D4E51">
        <w:rPr>
          <w:rFonts w:cs="Calibri"/>
        </w:rPr>
        <w:t>this will simply repeat what is stated in the RMA, which has little value and is unlikely to be useful to the public using the Plan. Furthermore, once a District Plan is fully operative, it becomes obsolete</w:t>
      </w:r>
      <w:r w:rsidR="00C869CC" w:rsidRPr="000D4E51">
        <w:rPr>
          <w:rFonts w:cs="Calibri"/>
        </w:rPr>
        <w:t>”</w:t>
      </w:r>
      <w:r w:rsidR="007C53DF" w:rsidRPr="000D4E51">
        <w:rPr>
          <w:rFonts w:cs="Calibri"/>
        </w:rPr>
        <w:t xml:space="preserve">. However, others suggested retaining the section and including standard text. </w:t>
      </w:r>
    </w:p>
    <w:p w14:paraId="3CDAFE13" w14:textId="36D38A01" w:rsidR="00AA33CA" w:rsidRPr="00AA33CA" w:rsidRDefault="007C53DF" w:rsidP="003C32B5">
      <w:pPr>
        <w:pStyle w:val="BodyText"/>
        <w:rPr>
          <w:rFonts w:cstheme="minorHAnsi"/>
        </w:rPr>
      </w:pPr>
      <w:r w:rsidRPr="000D4E51">
        <w:rPr>
          <w:rFonts w:cs="Calibri"/>
        </w:rPr>
        <w:t xml:space="preserve">Western Bay of Plenty </w:t>
      </w:r>
      <w:r w:rsidR="00DF0658" w:rsidRPr="000D4E51">
        <w:rPr>
          <w:rFonts w:cs="Calibri"/>
        </w:rPr>
        <w:t>D</w:t>
      </w:r>
      <w:r w:rsidR="00C869CC" w:rsidRPr="000D4E51">
        <w:rPr>
          <w:rFonts w:cs="Calibri"/>
        </w:rPr>
        <w:t xml:space="preserve">istrict </w:t>
      </w:r>
      <w:r w:rsidR="00DF0658" w:rsidRPr="000D4E51">
        <w:rPr>
          <w:rFonts w:cs="Calibri"/>
        </w:rPr>
        <w:t>C</w:t>
      </w:r>
      <w:r w:rsidR="00C869CC" w:rsidRPr="000D4E51">
        <w:rPr>
          <w:rFonts w:cs="Calibri"/>
        </w:rPr>
        <w:t>oun</w:t>
      </w:r>
      <w:r w:rsidR="0095711D" w:rsidRPr="000D4E51">
        <w:rPr>
          <w:rFonts w:cs="Calibri"/>
        </w:rPr>
        <w:t>c</w:t>
      </w:r>
      <w:r w:rsidR="00C869CC" w:rsidRPr="000D4E51">
        <w:rPr>
          <w:rFonts w:cs="Calibri"/>
        </w:rPr>
        <w:t>il</w:t>
      </w:r>
      <w:r w:rsidR="003A6444">
        <w:rPr>
          <w:rFonts w:cs="Calibri"/>
        </w:rPr>
        <w:t xml:space="preserve"> submitted that</w:t>
      </w:r>
      <w:r w:rsidRPr="000D4E51">
        <w:t xml:space="preserve"> </w:t>
      </w:r>
      <w:r w:rsidR="003C32B5" w:rsidRPr="000D4E51">
        <w:t>“</w:t>
      </w:r>
      <w:r w:rsidRPr="000D4E51">
        <w:t xml:space="preserve">there is no need for each council to write this section themselves. The legal effect of rules should be standard in all plans and therefore the text for this should be part of the national planning standards”. </w:t>
      </w:r>
      <w:r w:rsidR="003A6444">
        <w:rPr>
          <w:rFonts w:cstheme="minorHAnsi"/>
        </w:rPr>
        <w:t>We analysed whether to include standardised wording for local authorities to include in plans, to aid plan users with understanding the application of the RMA provisions relating to the legal effect of rules. A direction and mandatory text was drafted. However, it is recommended that this is</w:t>
      </w:r>
      <w:r w:rsidR="00680F8C">
        <w:rPr>
          <w:rFonts w:cstheme="minorHAnsi"/>
        </w:rPr>
        <w:t xml:space="preserve"> not included in the first set</w:t>
      </w:r>
      <w:r w:rsidR="003A6444">
        <w:rPr>
          <w:rFonts w:cstheme="minorHAnsi"/>
        </w:rPr>
        <w:t xml:space="preserve"> of planning standards.</w:t>
      </w:r>
      <w:r w:rsidR="006771A3">
        <w:rPr>
          <w:rFonts w:cstheme="minorHAnsi"/>
        </w:rPr>
        <w:t xml:space="preserve"> </w:t>
      </w:r>
      <w:r w:rsidR="00B838CD">
        <w:rPr>
          <w:rFonts w:cstheme="minorHAnsi"/>
        </w:rPr>
        <w:t>This was because t</w:t>
      </w:r>
      <w:r w:rsidR="003A6444">
        <w:rPr>
          <w:rFonts w:cstheme="minorHAnsi"/>
        </w:rPr>
        <w:t xml:space="preserve">he text would need to para-phrase the RMA, in order to be of use to plan users and make the requirements relating to the legal effect of rules easy to understand. This level of para-phasing of RMA requirements needs to undergo an extremely </w:t>
      </w:r>
      <w:r w:rsidR="00B838CD">
        <w:rPr>
          <w:rFonts w:cstheme="minorHAnsi"/>
        </w:rPr>
        <w:t>rigorous</w:t>
      </w:r>
      <w:r w:rsidR="003A6444">
        <w:rPr>
          <w:rFonts w:cstheme="minorHAnsi"/>
        </w:rPr>
        <w:t xml:space="preserve"> legal test</w:t>
      </w:r>
      <w:r w:rsidR="00B838CD">
        <w:rPr>
          <w:rFonts w:cstheme="minorHAnsi"/>
        </w:rPr>
        <w:t>, and therefore it was not considered appropriate</w:t>
      </w:r>
      <w:r w:rsidR="003A6444">
        <w:rPr>
          <w:rFonts w:cstheme="minorHAnsi"/>
        </w:rPr>
        <w:t>.</w:t>
      </w:r>
      <w:r w:rsidR="006771A3">
        <w:rPr>
          <w:rFonts w:cstheme="minorHAnsi"/>
        </w:rPr>
        <w:t xml:space="preserve"> </w:t>
      </w:r>
    </w:p>
    <w:p w14:paraId="653D5CA2" w14:textId="27F49282" w:rsidR="007C53DF" w:rsidRPr="000D4E51" w:rsidRDefault="00A03EDF" w:rsidP="006C5561">
      <w:pPr>
        <w:pStyle w:val="Heading3"/>
        <w:numPr>
          <w:ilvl w:val="0"/>
          <w:numId w:val="16"/>
        </w:numPr>
        <w:rPr>
          <w:rFonts w:cs="Calibri"/>
        </w:rPr>
      </w:pPr>
      <w:r w:rsidRPr="000D4E51">
        <w:rPr>
          <w:rFonts w:cs="Calibri"/>
        </w:rPr>
        <w:lastRenderedPageBreak/>
        <w:t>Interpretation</w:t>
      </w:r>
      <w:r w:rsidR="008D2411" w:rsidRPr="000D4E51">
        <w:rPr>
          <w:rFonts w:cs="Calibri"/>
        </w:rPr>
        <w:t xml:space="preserve"> analysis</w:t>
      </w:r>
    </w:p>
    <w:p w14:paraId="7E17984D" w14:textId="723C8CD5" w:rsidR="007C53DF" w:rsidRPr="000D4E51" w:rsidRDefault="007C53DF" w:rsidP="00BA266A">
      <w:pPr>
        <w:pStyle w:val="Heading4"/>
        <w:spacing w:before="240"/>
      </w:pPr>
      <w:r w:rsidRPr="000D4E51">
        <w:t xml:space="preserve">Definitions and </w:t>
      </w:r>
      <w:r w:rsidR="00C869CC" w:rsidRPr="000D4E51">
        <w:t>g</w:t>
      </w:r>
      <w:r w:rsidRPr="000D4E51">
        <w:t>lossary</w:t>
      </w:r>
    </w:p>
    <w:p w14:paraId="6A3ABFED" w14:textId="35118D05" w:rsidR="007C53DF" w:rsidRPr="000D4E51" w:rsidRDefault="00C13C10" w:rsidP="003C32B5">
      <w:pPr>
        <w:pStyle w:val="BodyText"/>
        <w:rPr>
          <w:rFonts w:cs="Calibri"/>
        </w:rPr>
      </w:pPr>
      <w:r w:rsidRPr="000D4E51">
        <w:rPr>
          <w:rFonts w:cs="Calibri"/>
        </w:rPr>
        <w:t>Most</w:t>
      </w:r>
      <w:r w:rsidR="007C53DF" w:rsidRPr="000D4E51">
        <w:rPr>
          <w:rFonts w:cs="Calibri"/>
        </w:rPr>
        <w:t xml:space="preserve"> submissions in relation to the interpretation chapter addressed the inclusion of only </w:t>
      </w:r>
      <w:r w:rsidR="00866F59" w:rsidRPr="000D4E51">
        <w:rPr>
          <w:rFonts w:cs="Calibri"/>
        </w:rPr>
        <w:t>t</w:t>
      </w:r>
      <w:r w:rsidR="007C53DF" w:rsidRPr="000D4E51">
        <w:rPr>
          <w:rFonts w:cs="Calibri"/>
        </w:rPr>
        <w:t xml:space="preserve">e </w:t>
      </w:r>
      <w:r w:rsidR="00866F59" w:rsidRPr="000D4E51">
        <w:rPr>
          <w:rFonts w:cs="Calibri"/>
        </w:rPr>
        <w:t>r</w:t>
      </w:r>
      <w:r w:rsidR="007C53DF" w:rsidRPr="000D4E51">
        <w:rPr>
          <w:rFonts w:cs="Calibri"/>
        </w:rPr>
        <w:t xml:space="preserve">eo </w:t>
      </w:r>
      <w:r w:rsidR="00F260E4" w:rsidRPr="000D4E51">
        <w:rPr>
          <w:rFonts w:cs="Calibri"/>
        </w:rPr>
        <w:t xml:space="preserve">Māori </w:t>
      </w:r>
      <w:r w:rsidR="007C53DF" w:rsidRPr="000D4E51">
        <w:rPr>
          <w:rFonts w:cs="Calibri"/>
        </w:rPr>
        <w:t xml:space="preserve">terms in the interpretation chapter and the glossary. The New Zealand Law Society and Te Rūnanga o Ngāi Tahu questioned why te reo Māori terms should be treated differently from other terms and included in a glossary. Te Rūnanga o Ngāi Tahu raised the point that it could </w:t>
      </w:r>
      <w:r w:rsidR="00F260E4" w:rsidRPr="000D4E51">
        <w:rPr>
          <w:rFonts w:cs="Calibri"/>
        </w:rPr>
        <w:t>“</w:t>
      </w:r>
      <w:r w:rsidR="007C53DF" w:rsidRPr="000D4E51">
        <w:t>cause confusion for the plan reader who will likely refer to the definitions section for all word definitions regardless of language</w:t>
      </w:r>
      <w:r w:rsidR="00F260E4" w:rsidRPr="000D4E51">
        <w:t>”</w:t>
      </w:r>
      <w:r w:rsidR="007C53DF" w:rsidRPr="000D4E51">
        <w:t xml:space="preserve">. </w:t>
      </w:r>
      <w:r w:rsidR="00F260E4" w:rsidRPr="000D4E51">
        <w:rPr>
          <w:rFonts w:cs="Calibri"/>
        </w:rPr>
        <w:t>T</w:t>
      </w:r>
      <w:r w:rsidR="007C53DF" w:rsidRPr="000D4E51">
        <w:rPr>
          <w:rFonts w:cs="Calibri"/>
        </w:rPr>
        <w:t>o reduce confusion, we recommend broadening the glossary to include both te reo Māori and non te reo Māori terms.</w:t>
      </w:r>
      <w:r w:rsidR="00240B7F" w:rsidRPr="000D4E51">
        <w:rPr>
          <w:rFonts w:cs="Calibri"/>
        </w:rPr>
        <w:t xml:space="preserve"> </w:t>
      </w:r>
      <w:r w:rsidR="007C53DF" w:rsidRPr="000D4E51">
        <w:rPr>
          <w:rFonts w:cs="Calibri"/>
        </w:rPr>
        <w:t xml:space="preserve">We also recommend including additional text in the section to address concerns about the clarity around which te reo Māori terms should be included in the definitions and glossary sections, and in the interpretation chapter when sections of the plan are translated into te reo Māori. </w:t>
      </w:r>
    </w:p>
    <w:p w14:paraId="6AE1CDF9" w14:textId="37455AAE" w:rsidR="007C53DF" w:rsidRPr="000D4E51" w:rsidRDefault="007C53DF" w:rsidP="000B3DCD">
      <w:pPr>
        <w:pStyle w:val="Heading4"/>
      </w:pPr>
      <w:r w:rsidRPr="000D4E51">
        <w:t xml:space="preserve">Location of </w:t>
      </w:r>
      <w:r w:rsidR="00A03EDF" w:rsidRPr="000D4E51">
        <w:t>interpretation</w:t>
      </w:r>
    </w:p>
    <w:p w14:paraId="56BBD881" w14:textId="1272EA2B" w:rsidR="00B94A09" w:rsidRPr="000D4E51" w:rsidRDefault="007C53DF" w:rsidP="003C32B5">
      <w:pPr>
        <w:pStyle w:val="BodyText"/>
      </w:pPr>
      <w:r w:rsidRPr="000D4E51">
        <w:rPr>
          <w:rFonts w:cs="Calibri"/>
        </w:rPr>
        <w:t xml:space="preserve">The Auckland Council submission requested for the </w:t>
      </w:r>
      <w:r w:rsidR="00A552B3" w:rsidRPr="000D4E51">
        <w:rPr>
          <w:rFonts w:cs="Calibri"/>
        </w:rPr>
        <w:t>definitions</w:t>
      </w:r>
      <w:r w:rsidRPr="000D4E51">
        <w:rPr>
          <w:rFonts w:cs="Calibri"/>
        </w:rPr>
        <w:t xml:space="preserve"> section to be moved to the</w:t>
      </w:r>
      <w:r w:rsidR="00BE6F69">
        <w:rPr>
          <w:rFonts w:cs="Calibri"/>
        </w:rPr>
        <w:t> </w:t>
      </w:r>
      <w:r w:rsidRPr="000D4E51">
        <w:rPr>
          <w:rFonts w:cs="Calibri"/>
        </w:rPr>
        <w:t xml:space="preserve">back of the plan to “minimise adding bulk to the beginning of the plan” and more appropriately achieve the intent of the standards to improve usability by removing unnecessary bulk. Both Auckland Council and Kapiti </w:t>
      </w:r>
      <w:r w:rsidR="00DF0658" w:rsidRPr="000D4E51">
        <w:rPr>
          <w:rFonts w:cs="Calibri"/>
        </w:rPr>
        <w:t>D</w:t>
      </w:r>
      <w:r w:rsidR="00AA40F9" w:rsidRPr="000D4E51">
        <w:rPr>
          <w:rFonts w:cs="Calibri"/>
        </w:rPr>
        <w:t xml:space="preserve">istrict </w:t>
      </w:r>
      <w:r w:rsidR="00DF0658" w:rsidRPr="000D4E51">
        <w:rPr>
          <w:rFonts w:cs="Calibri"/>
        </w:rPr>
        <w:t>C</w:t>
      </w:r>
      <w:r w:rsidR="00AA40F9" w:rsidRPr="000D4E51">
        <w:rPr>
          <w:rFonts w:cs="Calibri"/>
        </w:rPr>
        <w:t>ouncil</w:t>
      </w:r>
      <w:r w:rsidRPr="000D4E51">
        <w:rPr>
          <w:rFonts w:cs="Calibri"/>
        </w:rPr>
        <w:t xml:space="preserve"> also raised the point that when using an </w:t>
      </w:r>
      <w:r w:rsidRPr="000D4E51">
        <w:rPr>
          <w:rFonts w:cs="Calibri"/>
          <w:i/>
        </w:rPr>
        <w:t>“</w:t>
      </w:r>
      <w:r w:rsidRPr="000D4E51">
        <w:t xml:space="preserve">E-Plan it does not matter about the physical location of abbreviations and interpretations on the basis that they can be automatically linked and viewed from the plan text”. </w:t>
      </w:r>
      <w:r w:rsidR="00C13C10" w:rsidRPr="000D4E51">
        <w:t>Most</w:t>
      </w:r>
      <w:r w:rsidRPr="000D4E51">
        <w:t xml:space="preserve"> submitters supported the location of </w:t>
      </w:r>
      <w:r w:rsidR="00773196" w:rsidRPr="000D4E51">
        <w:t>the interpretation section</w:t>
      </w:r>
      <w:r w:rsidRPr="000D4E51">
        <w:t xml:space="preserve">. In Kapiti </w:t>
      </w:r>
      <w:r w:rsidR="00DF0658" w:rsidRPr="000D4E51">
        <w:t>D</w:t>
      </w:r>
      <w:r w:rsidR="00AA40F9" w:rsidRPr="000D4E51">
        <w:t xml:space="preserve">istrict </w:t>
      </w:r>
      <w:r w:rsidR="00DF0658" w:rsidRPr="000D4E51">
        <w:t>C</w:t>
      </w:r>
      <w:r w:rsidR="00AA40F9" w:rsidRPr="000D4E51">
        <w:t>ouncil</w:t>
      </w:r>
      <w:r w:rsidRPr="000D4E51">
        <w:t xml:space="preserve">’s view, </w:t>
      </w:r>
      <w:r w:rsidR="00AA40F9" w:rsidRPr="000D4E51">
        <w:t>“</w:t>
      </w:r>
      <w:r w:rsidRPr="000D4E51">
        <w:t>from a practical p</w:t>
      </w:r>
      <w:r w:rsidR="000E20AD" w:rsidRPr="000D4E51">
        <w:t>erspective</w:t>
      </w:r>
      <w:r w:rsidR="00AA40F9" w:rsidRPr="000D4E51">
        <w:t xml:space="preserve"> </w:t>
      </w:r>
      <w:r w:rsidR="000E20AD" w:rsidRPr="000D4E51">
        <w:t>…</w:t>
      </w:r>
      <w:r w:rsidR="00AA40F9" w:rsidRPr="000D4E51">
        <w:t xml:space="preserve"> </w:t>
      </w:r>
      <w:r w:rsidR="000E20AD" w:rsidRPr="000D4E51">
        <w:t>definitions are more acc</w:t>
      </w:r>
      <w:r w:rsidRPr="000D4E51">
        <w:t>essible at the front of a</w:t>
      </w:r>
      <w:r w:rsidR="00BE6F69">
        <w:t> </w:t>
      </w:r>
      <w:r w:rsidRPr="000D4E51">
        <w:t>paper/PDF plan, rather than under the bulk of the back of the Plan</w:t>
      </w:r>
      <w:r w:rsidR="00AA40F9" w:rsidRPr="000D4E51">
        <w:t>”</w:t>
      </w:r>
      <w:r w:rsidRPr="000D4E51">
        <w:t xml:space="preserve">. </w:t>
      </w:r>
    </w:p>
    <w:p w14:paraId="73A7B25B" w14:textId="3E3D3D4E" w:rsidR="007C53DF" w:rsidRPr="000D4E51" w:rsidRDefault="007C53DF" w:rsidP="003C32B5">
      <w:pPr>
        <w:pStyle w:val="BodyText"/>
        <w:rPr>
          <w:rFonts w:cs="Calibri"/>
        </w:rPr>
      </w:pPr>
      <w:r w:rsidRPr="000D4E51">
        <w:rPr>
          <w:rFonts w:cs="Calibri"/>
        </w:rPr>
        <w:t xml:space="preserve">We recommend retaining </w:t>
      </w:r>
      <w:r w:rsidR="004C1ED6">
        <w:rPr>
          <w:rFonts w:cs="Calibri"/>
        </w:rPr>
        <w:t>the interpretation chapter</w:t>
      </w:r>
      <w:r w:rsidR="00773196" w:rsidRPr="000D4E51">
        <w:rPr>
          <w:rFonts w:cs="Calibri"/>
        </w:rPr>
        <w:t xml:space="preserve"> </w:t>
      </w:r>
      <w:r w:rsidR="00B94A09" w:rsidRPr="000D4E51">
        <w:rPr>
          <w:rFonts w:cs="Calibri"/>
        </w:rPr>
        <w:t xml:space="preserve">and </w:t>
      </w:r>
      <w:r w:rsidR="00B838CD">
        <w:rPr>
          <w:rFonts w:cs="Calibri"/>
        </w:rPr>
        <w:t>its</w:t>
      </w:r>
      <w:r w:rsidR="00B94A09" w:rsidRPr="000D4E51">
        <w:rPr>
          <w:rFonts w:cs="Calibri"/>
        </w:rPr>
        <w:t xml:space="preserve"> location near the beginning of the plan </w:t>
      </w:r>
      <w:r w:rsidRPr="000D4E51">
        <w:rPr>
          <w:rFonts w:cs="Calibri"/>
        </w:rPr>
        <w:t xml:space="preserve">because of the </w:t>
      </w:r>
      <w:r w:rsidR="000E20AD" w:rsidRPr="000D4E51">
        <w:rPr>
          <w:rFonts w:cs="Calibri"/>
        </w:rPr>
        <w:t>acce</w:t>
      </w:r>
      <w:r w:rsidRPr="000D4E51">
        <w:rPr>
          <w:rFonts w:cs="Calibri"/>
        </w:rPr>
        <w:t>ssibility that this provides.</w:t>
      </w:r>
      <w:r w:rsidR="00240B7F" w:rsidRPr="000D4E51">
        <w:rPr>
          <w:rFonts w:cs="Calibri"/>
        </w:rPr>
        <w:t xml:space="preserve"> </w:t>
      </w:r>
      <w:r w:rsidR="00B94A09" w:rsidRPr="000D4E51">
        <w:rPr>
          <w:rFonts w:cs="Calibri"/>
        </w:rPr>
        <w:t>However</w:t>
      </w:r>
      <w:r w:rsidR="000B38AB" w:rsidRPr="000D4E51">
        <w:rPr>
          <w:rFonts w:cs="Calibri"/>
        </w:rPr>
        <w:t>,</w:t>
      </w:r>
      <w:r w:rsidR="00B94A09" w:rsidRPr="000D4E51">
        <w:rPr>
          <w:rFonts w:cs="Calibri"/>
        </w:rPr>
        <w:t xml:space="preserve"> we acknowledge that the significance of this direction will reduce over</w:t>
      </w:r>
      <w:r w:rsidR="000B38AB" w:rsidRPr="000D4E51">
        <w:rPr>
          <w:rFonts w:cs="Calibri"/>
        </w:rPr>
        <w:t xml:space="preserve"> </w:t>
      </w:r>
      <w:r w:rsidR="00B94A09" w:rsidRPr="000D4E51">
        <w:rPr>
          <w:rFonts w:cs="Calibri"/>
        </w:rPr>
        <w:t>time as more councils transition their plans to an e</w:t>
      </w:r>
      <w:r w:rsidR="000B38AB" w:rsidRPr="000D4E51">
        <w:rPr>
          <w:rFonts w:cs="Calibri"/>
        </w:rPr>
        <w:t>P</w:t>
      </w:r>
      <w:r w:rsidR="00B94A09" w:rsidRPr="000D4E51">
        <w:rPr>
          <w:rFonts w:cs="Calibri"/>
        </w:rPr>
        <w:t>lan format.</w:t>
      </w:r>
      <w:r w:rsidR="00240B7F" w:rsidRPr="000D4E51">
        <w:rPr>
          <w:rFonts w:cs="Calibri"/>
        </w:rPr>
        <w:t xml:space="preserve"> </w:t>
      </w:r>
      <w:r w:rsidR="00B94A09" w:rsidRPr="000D4E51">
        <w:rPr>
          <w:rFonts w:cs="Calibri"/>
        </w:rPr>
        <w:t>Even so, we understand the value in having a consolidat</w:t>
      </w:r>
      <w:r w:rsidR="000B38AB" w:rsidRPr="000D4E51">
        <w:rPr>
          <w:rFonts w:cs="Calibri"/>
        </w:rPr>
        <w:t>ed</w:t>
      </w:r>
      <w:r w:rsidR="00B94A09" w:rsidRPr="000D4E51">
        <w:rPr>
          <w:rFonts w:cs="Calibri"/>
        </w:rPr>
        <w:t xml:space="preserve"> list of definitions in one part of the plan and prefer its location to be as part of the </w:t>
      </w:r>
      <w:r w:rsidR="000B38AB" w:rsidRPr="000D4E51">
        <w:rPr>
          <w:rFonts w:cs="Calibri"/>
        </w:rPr>
        <w:t>i</w:t>
      </w:r>
      <w:r w:rsidR="00B94A09" w:rsidRPr="000D4E51">
        <w:rPr>
          <w:rFonts w:cs="Calibri"/>
        </w:rPr>
        <w:t>ntroduction.</w:t>
      </w:r>
      <w:r w:rsidR="00240B7F" w:rsidRPr="000D4E51">
        <w:rPr>
          <w:rFonts w:cs="Calibri"/>
        </w:rPr>
        <w:t xml:space="preserve"> </w:t>
      </w:r>
      <w:r w:rsidR="00EC57B8">
        <w:rPr>
          <w:rFonts w:cs="Calibri"/>
        </w:rPr>
        <w:t>We do recommend that directions for the format of the section are located with the definitions standard.</w:t>
      </w:r>
    </w:p>
    <w:p w14:paraId="0372324A" w14:textId="7B3EBD18" w:rsidR="007C53DF" w:rsidRPr="000D4E51" w:rsidRDefault="00A03EDF" w:rsidP="006C5561">
      <w:pPr>
        <w:pStyle w:val="Heading3"/>
        <w:numPr>
          <w:ilvl w:val="0"/>
          <w:numId w:val="16"/>
        </w:numPr>
        <w:rPr>
          <w:rFonts w:cs="Calibri"/>
        </w:rPr>
      </w:pPr>
      <w:r w:rsidRPr="000D4E51">
        <w:rPr>
          <w:rFonts w:cs="Calibri"/>
        </w:rPr>
        <w:t xml:space="preserve">National </w:t>
      </w:r>
      <w:r w:rsidR="000B38AB" w:rsidRPr="000D4E51">
        <w:rPr>
          <w:rFonts w:cs="Calibri"/>
        </w:rPr>
        <w:t>d</w:t>
      </w:r>
      <w:r w:rsidRPr="000D4E51">
        <w:rPr>
          <w:rFonts w:cs="Calibri"/>
        </w:rPr>
        <w:t>irection</w:t>
      </w:r>
      <w:r w:rsidR="008D2411" w:rsidRPr="000D4E51">
        <w:rPr>
          <w:rFonts w:cs="Calibri"/>
        </w:rPr>
        <w:t xml:space="preserve"> analysis</w:t>
      </w:r>
    </w:p>
    <w:p w14:paraId="4F0003A5" w14:textId="76C21C6A" w:rsidR="007C53DF" w:rsidRPr="000D4E51" w:rsidRDefault="000E0072" w:rsidP="00BA266A">
      <w:pPr>
        <w:pStyle w:val="Heading4"/>
        <w:spacing w:before="240"/>
      </w:pPr>
      <w:r w:rsidRPr="000D4E51">
        <w:t xml:space="preserve">National </w:t>
      </w:r>
      <w:r w:rsidR="000B38AB" w:rsidRPr="000D4E51">
        <w:t>d</w:t>
      </w:r>
      <w:r w:rsidRPr="000D4E51">
        <w:t>irection</w:t>
      </w:r>
      <w:r w:rsidR="00B94A09" w:rsidRPr="000D4E51">
        <w:t xml:space="preserve"> l</w:t>
      </w:r>
      <w:r w:rsidR="007C53DF" w:rsidRPr="000D4E51">
        <w:t xml:space="preserve">ocation </w:t>
      </w:r>
    </w:p>
    <w:p w14:paraId="0E743612" w14:textId="31761C25" w:rsidR="00B25FC0" w:rsidRPr="000D4E51" w:rsidRDefault="007C53DF" w:rsidP="003C32B5">
      <w:pPr>
        <w:pStyle w:val="BodyText"/>
        <w:rPr>
          <w:rFonts w:cs="Calibri"/>
        </w:rPr>
      </w:pPr>
      <w:r w:rsidRPr="000D4E51">
        <w:rPr>
          <w:rFonts w:cs="Calibri"/>
        </w:rPr>
        <w:t xml:space="preserve">Transpower, Horowhenua </w:t>
      </w:r>
      <w:r w:rsidR="00DF0658" w:rsidRPr="000D4E51">
        <w:rPr>
          <w:rFonts w:cs="Calibri"/>
        </w:rPr>
        <w:t>D</w:t>
      </w:r>
      <w:r w:rsidR="000B38AB" w:rsidRPr="000D4E51">
        <w:rPr>
          <w:rFonts w:cs="Calibri"/>
        </w:rPr>
        <w:t xml:space="preserve">istrict </w:t>
      </w:r>
      <w:r w:rsidR="00DF0658" w:rsidRPr="000D4E51">
        <w:rPr>
          <w:rFonts w:cs="Calibri"/>
        </w:rPr>
        <w:t>C</w:t>
      </w:r>
      <w:r w:rsidR="000B38AB" w:rsidRPr="000D4E51">
        <w:rPr>
          <w:rFonts w:cs="Calibri"/>
        </w:rPr>
        <w:t>ouncil</w:t>
      </w:r>
      <w:r w:rsidRPr="000D4E51">
        <w:rPr>
          <w:rFonts w:cs="Calibri"/>
        </w:rPr>
        <w:t>, Tauranga City Council, the Joint Southland Councils</w:t>
      </w:r>
      <w:r w:rsidR="00F21682" w:rsidRPr="000D4E51">
        <w:rPr>
          <w:rFonts w:cs="Calibri"/>
        </w:rPr>
        <w:t>’ Technical Submission</w:t>
      </w:r>
      <w:r w:rsidRPr="000D4E51">
        <w:rPr>
          <w:rFonts w:cs="Calibri"/>
        </w:rPr>
        <w:t xml:space="preserve">, Whetu Consultancy Group and South Taranaki </w:t>
      </w:r>
      <w:r w:rsidR="00DF0658" w:rsidRPr="000D4E51">
        <w:rPr>
          <w:rFonts w:cs="Calibri"/>
        </w:rPr>
        <w:t>D</w:t>
      </w:r>
      <w:r w:rsidR="001469B3" w:rsidRPr="000D4E51">
        <w:rPr>
          <w:rFonts w:cs="Calibri"/>
        </w:rPr>
        <w:t xml:space="preserve">istrict </w:t>
      </w:r>
      <w:r w:rsidR="00DF0658" w:rsidRPr="000D4E51">
        <w:rPr>
          <w:rFonts w:cs="Calibri"/>
        </w:rPr>
        <w:t>C</w:t>
      </w:r>
      <w:r w:rsidR="001469B3" w:rsidRPr="000D4E51">
        <w:rPr>
          <w:rFonts w:cs="Calibri"/>
        </w:rPr>
        <w:t>ouncil</w:t>
      </w:r>
      <w:r w:rsidRPr="000D4E51">
        <w:rPr>
          <w:rFonts w:cs="Calibri"/>
        </w:rPr>
        <w:t xml:space="preserve"> requested clarification on whether Schedule 1 processes would be required to update the </w:t>
      </w:r>
      <w:r w:rsidR="00E76B76" w:rsidRPr="000D4E51">
        <w:rPr>
          <w:rFonts w:cs="Calibri"/>
        </w:rPr>
        <w:t>national direction standard</w:t>
      </w:r>
      <w:r w:rsidRPr="000D4E51">
        <w:rPr>
          <w:rFonts w:cs="Calibri"/>
        </w:rPr>
        <w:t>, when new national direction instruments are created and must be included. Transpower voiced common concerns about the continued relevance of the standard</w:t>
      </w:r>
      <w:r w:rsidR="00BE6F69">
        <w:rPr>
          <w:rFonts w:cs="Calibri"/>
        </w:rPr>
        <w:t> </w:t>
      </w:r>
      <w:r w:rsidRPr="000D4E51">
        <w:rPr>
          <w:rFonts w:cs="Calibri"/>
        </w:rPr>
        <w:t xml:space="preserve">if </w:t>
      </w:r>
      <w:r w:rsidR="001469B3" w:rsidRPr="000D4E51">
        <w:rPr>
          <w:rFonts w:cs="Calibri"/>
        </w:rPr>
        <w:t>S</w:t>
      </w:r>
      <w:r w:rsidRPr="000D4E51">
        <w:rPr>
          <w:rFonts w:cs="Calibri"/>
        </w:rPr>
        <w:t>chedule 1 processes were required</w:t>
      </w:r>
      <w:r w:rsidR="00866F59" w:rsidRPr="000D4E51">
        <w:rPr>
          <w:rFonts w:cs="Calibri"/>
        </w:rPr>
        <w:t xml:space="preserve">. </w:t>
      </w:r>
      <w:r w:rsidR="001469B3" w:rsidRPr="000D4E51">
        <w:rPr>
          <w:rFonts w:cs="Calibri"/>
        </w:rPr>
        <w:t xml:space="preserve">It </w:t>
      </w:r>
      <w:r w:rsidRPr="000D4E51">
        <w:rPr>
          <w:rFonts w:cs="Calibri"/>
        </w:rPr>
        <w:t>submitt</w:t>
      </w:r>
      <w:r w:rsidR="00866F59" w:rsidRPr="000D4E51">
        <w:rPr>
          <w:rFonts w:cs="Calibri"/>
        </w:rPr>
        <w:t>ed that</w:t>
      </w:r>
      <w:r w:rsidR="00B25FC0" w:rsidRPr="000D4E51">
        <w:rPr>
          <w:rFonts w:cs="Calibri"/>
        </w:rPr>
        <w:t>:</w:t>
      </w:r>
    </w:p>
    <w:p w14:paraId="0132A024" w14:textId="03F1EC4D" w:rsidR="00B25FC0" w:rsidRPr="000D4E51" w:rsidRDefault="00B25FC0" w:rsidP="007B4D70">
      <w:pPr>
        <w:pStyle w:val="Quote"/>
      </w:pPr>
      <w:r w:rsidRPr="000D4E51">
        <w:t>…</w:t>
      </w:r>
      <w:r w:rsidR="007C53DF" w:rsidRPr="000D4E51">
        <w:t>unless all subsequent changes to these documents include a National Planning Standard direction to update the documents without a Schedule 1 process, Table 13 could be expected to hinder application of the National direction instruments as it will retain the application of the dated standard until any change is formally adopted through a Schedule</w:t>
      </w:r>
      <w:r w:rsidR="00BA266A" w:rsidRPr="000D4E51">
        <w:t> </w:t>
      </w:r>
      <w:r w:rsidR="007C53DF" w:rsidRPr="000D4E51">
        <w:t xml:space="preserve">1 process. </w:t>
      </w:r>
    </w:p>
    <w:p w14:paraId="4E98A4B6" w14:textId="78579AA2" w:rsidR="007C53DF" w:rsidRPr="000D4E51" w:rsidRDefault="007C53DF" w:rsidP="00BA266A">
      <w:pPr>
        <w:pStyle w:val="BodyText"/>
      </w:pPr>
      <w:r w:rsidRPr="000D4E51">
        <w:t xml:space="preserve">The section can be updated without a </w:t>
      </w:r>
      <w:r w:rsidR="00B076B3" w:rsidRPr="000D4E51">
        <w:t>S</w:t>
      </w:r>
      <w:r w:rsidRPr="000D4E51">
        <w:t>chedule 1 process</w:t>
      </w:r>
      <w:r w:rsidR="002165F7" w:rsidRPr="000D4E51">
        <w:t xml:space="preserve">, </w:t>
      </w:r>
      <w:r w:rsidR="00B25FC0" w:rsidRPr="000D4E51">
        <w:t>because</w:t>
      </w:r>
      <w:r w:rsidR="002165F7" w:rsidRPr="000D4E51">
        <w:t xml:space="preserve"> it is mandatory</w:t>
      </w:r>
      <w:r w:rsidRPr="000D4E51">
        <w:t xml:space="preserve">. </w:t>
      </w:r>
    </w:p>
    <w:p w14:paraId="50F3B6CE" w14:textId="1489D391" w:rsidR="007C53DF" w:rsidRPr="000D4E51" w:rsidRDefault="007C53DF" w:rsidP="00BA266A">
      <w:pPr>
        <w:pStyle w:val="Heading4"/>
      </w:pPr>
      <w:r w:rsidRPr="000D4E51">
        <w:lastRenderedPageBreak/>
        <w:t xml:space="preserve">Format </w:t>
      </w:r>
    </w:p>
    <w:p w14:paraId="106C87D3" w14:textId="41B95EEC" w:rsidR="00B94A09" w:rsidRPr="000D4E51" w:rsidRDefault="007C53DF" w:rsidP="00BA266A">
      <w:pPr>
        <w:pStyle w:val="BodyText"/>
      </w:pPr>
      <w:r w:rsidRPr="000D4E51">
        <w:t>A number of submi</w:t>
      </w:r>
      <w:r w:rsidR="00866F59" w:rsidRPr="000D4E51">
        <w:t xml:space="preserve">tters requested </w:t>
      </w:r>
      <w:r w:rsidRPr="000D4E51">
        <w:t xml:space="preserve">greater clarity </w:t>
      </w:r>
      <w:r w:rsidR="00725D27" w:rsidRPr="000D4E51">
        <w:t xml:space="preserve">on </w:t>
      </w:r>
      <w:r w:rsidRPr="000D4E51">
        <w:t>the details provided in the</w:t>
      </w:r>
      <w:r w:rsidR="00034B51" w:rsidRPr="000D4E51">
        <w:t xml:space="preserve"> National </w:t>
      </w:r>
      <w:r w:rsidR="00725D27" w:rsidRPr="000D4E51">
        <w:t>d</w:t>
      </w:r>
      <w:r w:rsidR="00034B51" w:rsidRPr="000D4E51">
        <w:t xml:space="preserve">irection </w:t>
      </w:r>
      <w:r w:rsidR="00725D27" w:rsidRPr="000D4E51">
        <w:t>i</w:t>
      </w:r>
      <w:r w:rsidR="00034B51" w:rsidRPr="000D4E51">
        <w:t>nstrument</w:t>
      </w:r>
      <w:r w:rsidR="00725D27" w:rsidRPr="000D4E51">
        <w:t>s</w:t>
      </w:r>
      <w:r w:rsidR="00034B51" w:rsidRPr="000D4E51">
        <w:t xml:space="preserve"> </w:t>
      </w:r>
      <w:r w:rsidRPr="000D4E51">
        <w:t>table</w:t>
      </w:r>
      <w:r w:rsidR="006631C2" w:rsidRPr="000D4E51">
        <w:t xml:space="preserve"> (table 13)</w:t>
      </w:r>
      <w:r w:rsidRPr="000D4E51">
        <w:t>. For example, Tauranga City Council requested guidanc</w:t>
      </w:r>
      <w:r w:rsidR="00CD21F0" w:rsidRPr="000D4E51">
        <w:t>e on the inclusion of links in p</w:t>
      </w:r>
      <w:r w:rsidRPr="000D4E51">
        <w:t>lan text</w:t>
      </w:r>
      <w:r w:rsidR="00725D27" w:rsidRPr="000D4E51">
        <w:t>,</w:t>
      </w:r>
      <w:r w:rsidRPr="000D4E51">
        <w:t xml:space="preserve"> and Whangarei </w:t>
      </w:r>
      <w:r w:rsidR="00DF0658" w:rsidRPr="000D4E51">
        <w:t>D</w:t>
      </w:r>
      <w:r w:rsidR="00725D27" w:rsidRPr="000D4E51">
        <w:t xml:space="preserve">istrict </w:t>
      </w:r>
      <w:r w:rsidR="00DF0658" w:rsidRPr="000D4E51">
        <w:t>C</w:t>
      </w:r>
      <w:r w:rsidR="00725D27" w:rsidRPr="000D4E51">
        <w:t>ouncil</w:t>
      </w:r>
      <w:r w:rsidRPr="000D4E51">
        <w:t xml:space="preserve"> requested guidance</w:t>
      </w:r>
      <w:r w:rsidR="00866F59" w:rsidRPr="000D4E51">
        <w:t xml:space="preserve"> on what level of details should be provided in tables,</w:t>
      </w:r>
      <w:r w:rsidRPr="000D4E51">
        <w:t xml:space="preserve"> </w:t>
      </w:r>
      <w:r w:rsidR="00725D27" w:rsidRPr="000D4E51">
        <w:t>“</w:t>
      </w:r>
      <w:r w:rsidRPr="000D4E51">
        <w:t>to ensure there is not an expectation to have an overly detailed assessment within the Plan</w:t>
      </w:r>
      <w:r w:rsidR="00725D27" w:rsidRPr="000D4E51">
        <w:t>”</w:t>
      </w:r>
      <w:r w:rsidRPr="000D4E51">
        <w:t>. The Joint Southland Councils</w:t>
      </w:r>
      <w:r w:rsidR="00725D27" w:rsidRPr="000D4E51">
        <w:t>’ Technical Submission</w:t>
      </w:r>
      <w:r w:rsidRPr="000D4E51">
        <w:t xml:space="preserve"> </w:t>
      </w:r>
      <w:r w:rsidR="00725D27" w:rsidRPr="000D4E51">
        <w:t xml:space="preserve">was </w:t>
      </w:r>
      <w:r w:rsidRPr="000D4E51">
        <w:t>unclear about the details to be included in tables. Isovist</w:t>
      </w:r>
      <w:r w:rsidR="00725D27" w:rsidRPr="000D4E51">
        <w:t xml:space="preserve"> Limited</w:t>
      </w:r>
      <w:r w:rsidRPr="000D4E51">
        <w:t xml:space="preserve"> suggested avoiding tables within tables, submitting that </w:t>
      </w:r>
      <w:r w:rsidR="00217DFA" w:rsidRPr="000D4E51">
        <w:t>“</w:t>
      </w:r>
      <w:r w:rsidRPr="000D4E51">
        <w:t>this approach is workable but in terms of usability and onscreen clarity this is not always ideal for an online viewer, particularly on smaller, mobile devices</w:t>
      </w:r>
      <w:r w:rsidR="00217DFA" w:rsidRPr="000D4E51">
        <w:t>”</w:t>
      </w:r>
      <w:r w:rsidRPr="000D4E51">
        <w:t xml:space="preserve">. </w:t>
      </w:r>
    </w:p>
    <w:p w14:paraId="77AD2B29" w14:textId="58799B4E" w:rsidR="00784211" w:rsidRDefault="00784211" w:rsidP="00784211">
      <w:pPr>
        <w:pStyle w:val="BodyText"/>
        <w:rPr>
          <w:rFonts w:cs="Calibri"/>
        </w:rPr>
      </w:pPr>
      <w:r w:rsidRPr="000D4E51">
        <w:rPr>
          <w:rFonts w:cs="Calibri"/>
        </w:rPr>
        <w:t>To improve the clarity of the section and the tables, we recommend removing instructions from the tables in the national direction standard and placing them above</w:t>
      </w:r>
      <w:r>
        <w:rPr>
          <w:rFonts w:cs="Calibri"/>
        </w:rPr>
        <w:t xml:space="preserve"> the tables</w:t>
      </w:r>
      <w:r w:rsidRPr="000D4E51">
        <w:rPr>
          <w:rFonts w:cs="Calibri"/>
        </w:rPr>
        <w:t>, so that just the national direction and details a</w:t>
      </w:r>
      <w:r>
        <w:rPr>
          <w:rFonts w:cs="Calibri"/>
        </w:rPr>
        <w:t>bout its inclusion</w:t>
      </w:r>
      <w:r w:rsidRPr="000D4E51">
        <w:rPr>
          <w:rFonts w:cs="Calibri"/>
        </w:rPr>
        <w:t xml:space="preserve"> in the plan are addressed in the table. This approach is consistent with that taken to the format of tables through the Draft National</w:t>
      </w:r>
      <w:r>
        <w:rPr>
          <w:rFonts w:cs="Calibri"/>
        </w:rPr>
        <w:t xml:space="preserve"> Planning Standards.</w:t>
      </w:r>
    </w:p>
    <w:p w14:paraId="3C477115" w14:textId="54FE4D06" w:rsidR="007C53DF" w:rsidRPr="000D4E51" w:rsidRDefault="007C53DF" w:rsidP="007B4D70">
      <w:pPr>
        <w:pStyle w:val="Heading4"/>
      </w:pPr>
      <w:r w:rsidRPr="000D4E51">
        <w:t xml:space="preserve">Provisions included in </w:t>
      </w:r>
      <w:r w:rsidR="00E76B76" w:rsidRPr="000D4E51">
        <w:t>the national direction standard</w:t>
      </w:r>
    </w:p>
    <w:p w14:paraId="5A592C50" w14:textId="092FCE47" w:rsidR="00715CC1" w:rsidRPr="000D4E51" w:rsidRDefault="007C53DF" w:rsidP="003C32B5">
      <w:pPr>
        <w:pStyle w:val="BodyText"/>
        <w:rPr>
          <w:rFonts w:cs="Calibri"/>
        </w:rPr>
      </w:pPr>
      <w:r w:rsidRPr="000D4E51">
        <w:rPr>
          <w:rFonts w:cs="Calibri"/>
        </w:rPr>
        <w:t xml:space="preserve">There are provisions that submitters requested </w:t>
      </w:r>
      <w:r w:rsidR="004C1ED6">
        <w:rPr>
          <w:rFonts w:cs="Calibri"/>
        </w:rPr>
        <w:t xml:space="preserve">that </w:t>
      </w:r>
      <w:r w:rsidRPr="000D4E51">
        <w:rPr>
          <w:rFonts w:cs="Calibri"/>
        </w:rPr>
        <w:t xml:space="preserve">were either included or removed from </w:t>
      </w:r>
      <w:r w:rsidR="00E76B76" w:rsidRPr="000D4E51">
        <w:rPr>
          <w:rFonts w:cs="Calibri"/>
        </w:rPr>
        <w:t>the national direction standard</w:t>
      </w:r>
      <w:r w:rsidRPr="000D4E51">
        <w:rPr>
          <w:rFonts w:cs="Calibri"/>
        </w:rPr>
        <w:t xml:space="preserve">. The Resource Management Law Association and </w:t>
      </w:r>
      <w:r w:rsidR="00857117" w:rsidRPr="000D4E51">
        <w:rPr>
          <w:rFonts w:cs="Calibri"/>
        </w:rPr>
        <w:t xml:space="preserve">New Zealand </w:t>
      </w:r>
      <w:r w:rsidRPr="000D4E51">
        <w:rPr>
          <w:rFonts w:cs="Calibri"/>
        </w:rPr>
        <w:t xml:space="preserve">Law Society suggested that </w:t>
      </w:r>
      <w:r w:rsidR="00857117" w:rsidRPr="000D4E51">
        <w:rPr>
          <w:rFonts w:cs="Calibri"/>
        </w:rPr>
        <w:t>w</w:t>
      </w:r>
      <w:r w:rsidRPr="000D4E51">
        <w:rPr>
          <w:rFonts w:cs="Calibri"/>
        </w:rPr>
        <w:t xml:space="preserve">ater </w:t>
      </w:r>
      <w:r w:rsidR="00857117" w:rsidRPr="000D4E51">
        <w:rPr>
          <w:rFonts w:cs="Calibri"/>
        </w:rPr>
        <w:t>c</w:t>
      </w:r>
      <w:r w:rsidRPr="000D4E51">
        <w:rPr>
          <w:rFonts w:cs="Calibri"/>
        </w:rPr>
        <w:t xml:space="preserve">onservation </w:t>
      </w:r>
      <w:r w:rsidR="00857117" w:rsidRPr="000D4E51">
        <w:rPr>
          <w:rFonts w:cs="Calibri"/>
        </w:rPr>
        <w:t>o</w:t>
      </w:r>
      <w:r w:rsidRPr="000D4E51">
        <w:rPr>
          <w:rFonts w:cs="Calibri"/>
        </w:rPr>
        <w:t xml:space="preserve">rders </w:t>
      </w:r>
      <w:r w:rsidR="00425B6B" w:rsidRPr="000D4E51">
        <w:rPr>
          <w:rFonts w:cs="Calibri"/>
        </w:rPr>
        <w:t xml:space="preserve">(WCOs) </w:t>
      </w:r>
      <w:r w:rsidRPr="000D4E51">
        <w:rPr>
          <w:rFonts w:cs="Calibri"/>
        </w:rPr>
        <w:t xml:space="preserve">should be included in </w:t>
      </w:r>
      <w:r w:rsidR="00E76B76" w:rsidRPr="000D4E51">
        <w:rPr>
          <w:rFonts w:cs="Calibri"/>
        </w:rPr>
        <w:t>the national direction standard</w:t>
      </w:r>
      <w:r w:rsidRPr="000D4E51">
        <w:rPr>
          <w:rFonts w:cs="Calibri"/>
        </w:rPr>
        <w:t xml:space="preserve">. </w:t>
      </w:r>
      <w:r w:rsidR="00715CC1" w:rsidRPr="000D4E51">
        <w:rPr>
          <w:rFonts w:cs="Calibri"/>
        </w:rPr>
        <w:t xml:space="preserve">It is recommended that WCOs </w:t>
      </w:r>
      <w:r w:rsidR="00C711AB">
        <w:rPr>
          <w:rFonts w:cs="Calibri"/>
        </w:rPr>
        <w:t xml:space="preserve">included in </w:t>
      </w:r>
      <w:r w:rsidR="00C711AB" w:rsidRPr="008B0F1A">
        <w:rPr>
          <w:rFonts w:cstheme="minorHAnsi"/>
        </w:rPr>
        <w:t>th</w:t>
      </w:r>
      <w:r w:rsidR="00C711AB">
        <w:rPr>
          <w:rFonts w:cstheme="minorHAnsi"/>
        </w:rPr>
        <w:t xml:space="preserve">e national directions instruments heading </w:t>
      </w:r>
      <w:r w:rsidR="00715CC1" w:rsidRPr="000D4E51">
        <w:rPr>
          <w:rFonts w:cs="Calibri"/>
        </w:rPr>
        <w:t>and a new chapter created in the structure. They are national direction that local authorities must follow and that affect plans. Moving them to this part will make sure that they are alongside other national direction with a similar origin and mandatory status. It is recommended that the standard includes mandatory text that councils must insert in policy statements</w:t>
      </w:r>
      <w:r w:rsidR="0077518D" w:rsidRPr="000D4E51">
        <w:rPr>
          <w:rFonts w:cs="Calibri"/>
        </w:rPr>
        <w:t xml:space="preserve"> and </w:t>
      </w:r>
      <w:r w:rsidR="00715CC1" w:rsidRPr="000D4E51">
        <w:rPr>
          <w:rFonts w:cs="Calibri"/>
        </w:rPr>
        <w:t>plans when the WCO chapter is included. The mandatory text gives an overview of WCOs relevant to the region</w:t>
      </w:r>
      <w:r w:rsidR="00621877" w:rsidRPr="000D4E51">
        <w:rPr>
          <w:rFonts w:cs="Calibri"/>
        </w:rPr>
        <w:t xml:space="preserve"> or </w:t>
      </w:r>
      <w:r w:rsidR="00715CC1" w:rsidRPr="000D4E51">
        <w:rPr>
          <w:rFonts w:cs="Calibri"/>
        </w:rPr>
        <w:t>district and requires councils to include detail of whether or not their policy statement</w:t>
      </w:r>
      <w:r w:rsidR="00621877" w:rsidRPr="000D4E51">
        <w:rPr>
          <w:rFonts w:cs="Calibri"/>
        </w:rPr>
        <w:t xml:space="preserve"> or </w:t>
      </w:r>
      <w:r w:rsidR="00715CC1" w:rsidRPr="000D4E51">
        <w:rPr>
          <w:rFonts w:cs="Calibri"/>
        </w:rPr>
        <w:t xml:space="preserve">plan is consistent with the WCOs, or if a review is yet to be undertaken. This requirement is consistent with the requirements of the </w:t>
      </w:r>
      <w:r w:rsidR="00621877" w:rsidRPr="000D4E51">
        <w:rPr>
          <w:rFonts w:cs="Calibri"/>
        </w:rPr>
        <w:t xml:space="preserve">national policy statement </w:t>
      </w:r>
      <w:r w:rsidR="00715CC1" w:rsidRPr="000D4E51">
        <w:rPr>
          <w:rFonts w:cs="Calibri"/>
        </w:rPr>
        <w:t xml:space="preserve">and </w:t>
      </w:r>
      <w:r w:rsidR="0044190E" w:rsidRPr="000D4E51">
        <w:rPr>
          <w:rFonts w:cs="Calibri"/>
        </w:rPr>
        <w:t xml:space="preserve">national environmental standard </w:t>
      </w:r>
      <w:r w:rsidR="00715CC1" w:rsidRPr="000D4E51">
        <w:rPr>
          <w:rFonts w:cs="Calibri"/>
        </w:rPr>
        <w:t>chapters.</w:t>
      </w:r>
    </w:p>
    <w:p w14:paraId="46DB05DA" w14:textId="125E5952" w:rsidR="00B94A09" w:rsidRPr="000D4E51" w:rsidRDefault="007C53DF" w:rsidP="003C32B5">
      <w:pPr>
        <w:pStyle w:val="BodyText"/>
        <w:rPr>
          <w:rFonts w:cs="Calibri"/>
        </w:rPr>
      </w:pPr>
      <w:r w:rsidRPr="000D4E51">
        <w:rPr>
          <w:rFonts w:cs="Calibri"/>
        </w:rPr>
        <w:t xml:space="preserve">However, it is recommended that </w:t>
      </w:r>
      <w:r w:rsidR="0044190E" w:rsidRPr="000D4E51">
        <w:rPr>
          <w:rFonts w:cs="Calibri"/>
        </w:rPr>
        <w:t xml:space="preserve">WCOs </w:t>
      </w:r>
      <w:r w:rsidRPr="000D4E51">
        <w:rPr>
          <w:rFonts w:cs="Calibri"/>
        </w:rPr>
        <w:t xml:space="preserve">remain in the </w:t>
      </w:r>
      <w:r w:rsidR="0044190E" w:rsidRPr="000D4E51">
        <w:rPr>
          <w:rFonts w:cs="Calibri"/>
        </w:rPr>
        <w:t>‘h</w:t>
      </w:r>
      <w:r w:rsidR="00E76B76" w:rsidRPr="000D4E51">
        <w:rPr>
          <w:rFonts w:cs="Calibri"/>
        </w:rPr>
        <w:t>ow the plan works</w:t>
      </w:r>
      <w:r w:rsidR="0044190E" w:rsidRPr="000D4E51">
        <w:rPr>
          <w:rFonts w:cs="Calibri"/>
        </w:rPr>
        <w:t>’</w:t>
      </w:r>
      <w:r w:rsidRPr="000D4E51">
        <w:rPr>
          <w:rFonts w:cs="Calibri"/>
        </w:rPr>
        <w:t xml:space="preserve"> </w:t>
      </w:r>
      <w:r w:rsidR="0044190E" w:rsidRPr="000D4E51">
        <w:rPr>
          <w:rFonts w:cs="Calibri"/>
        </w:rPr>
        <w:t>s</w:t>
      </w:r>
      <w:r w:rsidRPr="000D4E51">
        <w:rPr>
          <w:rFonts w:cs="Calibri"/>
        </w:rPr>
        <w:t xml:space="preserve">tatutory </w:t>
      </w:r>
      <w:r w:rsidR="0044190E" w:rsidRPr="000D4E51">
        <w:rPr>
          <w:rFonts w:cs="Calibri"/>
        </w:rPr>
        <w:t>c</w:t>
      </w:r>
      <w:r w:rsidRPr="000D4E51">
        <w:rPr>
          <w:rFonts w:cs="Calibri"/>
        </w:rPr>
        <w:t xml:space="preserve">ontext, </w:t>
      </w:r>
      <w:r w:rsidR="0044190E" w:rsidRPr="000D4E51">
        <w:rPr>
          <w:rFonts w:cs="Calibri"/>
        </w:rPr>
        <w:t>because</w:t>
      </w:r>
      <w:r w:rsidRPr="000D4E51">
        <w:rPr>
          <w:rFonts w:cs="Calibri"/>
        </w:rPr>
        <w:t xml:space="preserve"> they are only applicable to certain regions and are not included as national direction instruments in RMA subpart 1. </w:t>
      </w:r>
    </w:p>
    <w:p w14:paraId="1BCA0F18" w14:textId="675DA8AA" w:rsidR="007C53DF" w:rsidRPr="000D4E51" w:rsidRDefault="007C53DF" w:rsidP="003C32B5">
      <w:pPr>
        <w:pStyle w:val="BodyText"/>
        <w:rPr>
          <w:rFonts w:cs="Calibri"/>
        </w:rPr>
      </w:pPr>
      <w:r w:rsidRPr="000D4E51">
        <w:rPr>
          <w:rFonts w:cs="Calibri"/>
        </w:rPr>
        <w:t>The Joint Southland Councils</w:t>
      </w:r>
      <w:r w:rsidR="00DE0908" w:rsidRPr="000D4E51">
        <w:rPr>
          <w:rFonts w:cs="Calibri"/>
        </w:rPr>
        <w:t>’ Technical Submission</w:t>
      </w:r>
      <w:r w:rsidRPr="000D4E51">
        <w:rPr>
          <w:rFonts w:cs="Calibri"/>
        </w:rPr>
        <w:t xml:space="preserve"> and Manawatu </w:t>
      </w:r>
      <w:r w:rsidR="00DF0658" w:rsidRPr="000D4E51">
        <w:rPr>
          <w:rFonts w:cs="Calibri"/>
        </w:rPr>
        <w:t>D</w:t>
      </w:r>
      <w:r w:rsidR="00DE0908" w:rsidRPr="000D4E51">
        <w:rPr>
          <w:rFonts w:cs="Calibri"/>
        </w:rPr>
        <w:t xml:space="preserve">istrict </w:t>
      </w:r>
      <w:r w:rsidR="00DF0658" w:rsidRPr="000D4E51">
        <w:rPr>
          <w:rFonts w:cs="Calibri"/>
        </w:rPr>
        <w:t>C</w:t>
      </w:r>
      <w:r w:rsidR="00DE0908" w:rsidRPr="000D4E51">
        <w:rPr>
          <w:rFonts w:cs="Calibri"/>
        </w:rPr>
        <w:t>ouncil</w:t>
      </w:r>
      <w:r w:rsidRPr="000D4E51">
        <w:rPr>
          <w:rFonts w:cs="Calibri"/>
        </w:rPr>
        <w:t xml:space="preserve"> requested inclusion of hyperlinks. Waitomo </w:t>
      </w:r>
      <w:r w:rsidR="00DF0658" w:rsidRPr="000D4E51">
        <w:rPr>
          <w:rFonts w:cs="Calibri"/>
        </w:rPr>
        <w:t>D</w:t>
      </w:r>
      <w:r w:rsidR="00233B02" w:rsidRPr="000D4E51">
        <w:rPr>
          <w:rFonts w:cs="Calibri"/>
        </w:rPr>
        <w:t xml:space="preserve">istrict </w:t>
      </w:r>
      <w:r w:rsidR="00DF0658" w:rsidRPr="000D4E51">
        <w:rPr>
          <w:rFonts w:cs="Calibri"/>
        </w:rPr>
        <w:t>C</w:t>
      </w:r>
      <w:r w:rsidR="00233B02" w:rsidRPr="000D4E51">
        <w:rPr>
          <w:rFonts w:cs="Calibri"/>
        </w:rPr>
        <w:t>ouncil</w:t>
      </w:r>
      <w:r w:rsidRPr="000D4E51">
        <w:rPr>
          <w:rFonts w:cs="Calibri"/>
        </w:rPr>
        <w:t xml:space="preserve"> raised concern about upd</w:t>
      </w:r>
      <w:r w:rsidR="00C711AB">
        <w:rPr>
          <w:rFonts w:cs="Calibri"/>
        </w:rPr>
        <w:t xml:space="preserve">ating hyperlinks. </w:t>
      </w:r>
      <w:r w:rsidR="006D1546">
        <w:rPr>
          <w:rFonts w:cs="Calibri"/>
        </w:rPr>
        <w:t>We recommend including a</w:t>
      </w:r>
      <w:r w:rsidR="00C711AB">
        <w:rPr>
          <w:rFonts w:cs="Calibri"/>
        </w:rPr>
        <w:t xml:space="preserve"> direction</w:t>
      </w:r>
      <w:r w:rsidRPr="000D4E51">
        <w:rPr>
          <w:rFonts w:cs="Calibri"/>
        </w:rPr>
        <w:t xml:space="preserve"> </w:t>
      </w:r>
      <w:r w:rsidR="006D1546">
        <w:rPr>
          <w:rFonts w:cs="Calibri"/>
        </w:rPr>
        <w:t>requiring</w:t>
      </w:r>
      <w:r w:rsidRPr="000D4E51">
        <w:rPr>
          <w:rFonts w:cs="Calibri"/>
        </w:rPr>
        <w:t xml:space="preserve"> hyperlinks </w:t>
      </w:r>
      <w:r w:rsidR="006D1546">
        <w:rPr>
          <w:rFonts w:cs="Calibri"/>
        </w:rPr>
        <w:t>in</w:t>
      </w:r>
      <w:r w:rsidRPr="000D4E51">
        <w:rPr>
          <w:rFonts w:cs="Calibri"/>
        </w:rPr>
        <w:t xml:space="preserve"> </w:t>
      </w:r>
      <w:r w:rsidR="0038780B" w:rsidRPr="000D4E51">
        <w:rPr>
          <w:rFonts w:cs="Calibri"/>
        </w:rPr>
        <w:t>the national direction standard</w:t>
      </w:r>
      <w:r w:rsidRPr="000D4E51">
        <w:rPr>
          <w:rFonts w:cs="Calibri"/>
        </w:rPr>
        <w:t xml:space="preserve">. Hyperlinks can be updated </w:t>
      </w:r>
      <w:r w:rsidR="00233B02" w:rsidRPr="000D4E51">
        <w:rPr>
          <w:rFonts w:cs="Calibri"/>
        </w:rPr>
        <w:t xml:space="preserve">as technical amendments </w:t>
      </w:r>
      <w:r w:rsidRPr="000D4E51">
        <w:rPr>
          <w:rFonts w:cs="Calibri"/>
        </w:rPr>
        <w:t xml:space="preserve">without a </w:t>
      </w:r>
      <w:r w:rsidR="00B076B3" w:rsidRPr="000D4E51">
        <w:rPr>
          <w:rFonts w:cs="Calibri"/>
        </w:rPr>
        <w:t xml:space="preserve">Schedule </w:t>
      </w:r>
      <w:r w:rsidRPr="000D4E51">
        <w:rPr>
          <w:rFonts w:cs="Calibri"/>
        </w:rPr>
        <w:t xml:space="preserve">1 process. </w:t>
      </w:r>
    </w:p>
    <w:p w14:paraId="440070B0" w14:textId="77777777" w:rsidR="00784211" w:rsidRDefault="00784211" w:rsidP="00680F8C">
      <w:pPr>
        <w:pStyle w:val="BodyText"/>
      </w:pPr>
      <w:r w:rsidRPr="008B0F1A">
        <w:t xml:space="preserve">A number of submissions reflected a need for greater clarity about the details provided in </w:t>
      </w:r>
      <w:r>
        <w:t xml:space="preserve">the National Direction heading </w:t>
      </w:r>
      <w:r w:rsidRPr="008B0F1A">
        <w:t>tables. Whetu Consultancy requested clarity on whether documents could be updated without full public consultation. The process for doing this will be addressed in guidance. For example, Tauranga C</w:t>
      </w:r>
      <w:r>
        <w:t>ity Council</w:t>
      </w:r>
      <w:r w:rsidRPr="008B0F1A">
        <w:t xml:space="preserve"> requested guidance on the inclusion of links in Plan text and Whangare</w:t>
      </w:r>
      <w:r>
        <w:t>i District Council</w:t>
      </w:r>
      <w:r w:rsidRPr="008B0F1A">
        <w:t xml:space="preserve"> requested guidance ‘to ensure there is not an expectation to have an overly detailed assessment within the Plan’. </w:t>
      </w:r>
    </w:p>
    <w:p w14:paraId="78C9349F" w14:textId="221E4D05" w:rsidR="008117A6" w:rsidRPr="008B0F1A" w:rsidRDefault="008117A6" w:rsidP="00680F8C">
      <w:pPr>
        <w:pStyle w:val="BodyText"/>
      </w:pPr>
      <w:r>
        <w:t xml:space="preserve">It is also recommended that a new general direction is recommended to be included that allows councils to include additional content to address national direction implementation in </w:t>
      </w:r>
      <w:r>
        <w:lastRenderedPageBreak/>
        <w:t xml:space="preserve">their local setting. This would also help to improve clarity of the national direction standard, by providing a clear location for content relevant to a local context. </w:t>
      </w:r>
    </w:p>
    <w:p w14:paraId="5CBE07E9" w14:textId="0C4508E0" w:rsidR="008117A6" w:rsidRDefault="008117A6" w:rsidP="008117A6">
      <w:pPr>
        <w:pStyle w:val="Heading4"/>
      </w:pPr>
      <w:r>
        <w:t>National Policy Statements</w:t>
      </w:r>
    </w:p>
    <w:p w14:paraId="096636C3" w14:textId="541036F8" w:rsidR="008117A6" w:rsidRPr="008117A6" w:rsidRDefault="008117A6" w:rsidP="00680F8C">
      <w:pPr>
        <w:pStyle w:val="BodyText"/>
      </w:pPr>
      <w:r w:rsidRPr="008117A6">
        <w:t xml:space="preserve">The heading is recommended to include the New Zealand Coastal Policy Statement </w:t>
      </w:r>
      <w:r w:rsidR="004C1ED6">
        <w:t xml:space="preserve">NZCPS) </w:t>
      </w:r>
      <w:r w:rsidRPr="008117A6">
        <w:t>to be legally correct and improve visibility of the NZCPS in policy statement and plans.</w:t>
      </w:r>
      <w:r w:rsidR="008D6C5F">
        <w:t xml:space="preserve"> </w:t>
      </w:r>
      <w:r w:rsidRPr="008117A6">
        <w:t xml:space="preserve">The options to be inserted into the associated table were reassessed and redrafted to now focus only on whether or not the policy statement or plan has been reviewed, and if it has, providing a reference to the review date and change. This change is recommended as requiring councils to choose an options that relates to whether or not national policy statements have been ’full effect’ or not can involve a value judgement. The recommended approach of referencing a relevant review removes this. There can also be instances </w:t>
      </w:r>
      <w:r w:rsidR="00C711AB" w:rsidRPr="008117A6">
        <w:t>where NPS’s</w:t>
      </w:r>
      <w:r w:rsidRPr="008117A6">
        <w:t xml:space="preserve"> have only been partially given effect to in a policy statement or plan and require references of the parts of policy statement or plan that does not have full effect. An example of when this would apply is the case of the National Policy Statement for Freshwater (NPSFM), where there may be a valid instance where a plan change only partially gives effect to the NPSFM, as councils will have until 2025 to complete full implementation across all catchments.</w:t>
      </w:r>
    </w:p>
    <w:p w14:paraId="638DA059" w14:textId="77777777" w:rsidR="003D2401" w:rsidRDefault="003D2401" w:rsidP="00680F8C">
      <w:pPr>
        <w:pStyle w:val="BodyText"/>
      </w:pPr>
      <w:r>
        <w:t>It is also recommended that the table and directions are amended to include the ‘Hauraki Gulf Marine Park Act 2000’ when relevant to the region or district. This is because parts of the ‘Hauraki Gulf Marine Park Act 2000’ are treated as a NPS and NZCPS.</w:t>
      </w:r>
    </w:p>
    <w:p w14:paraId="10BFAC10" w14:textId="2B323CB5" w:rsidR="008117A6" w:rsidRDefault="008117A6" w:rsidP="008117A6">
      <w:pPr>
        <w:pStyle w:val="Heading4"/>
      </w:pPr>
      <w:r>
        <w:t>National Environmental Standards</w:t>
      </w:r>
    </w:p>
    <w:p w14:paraId="414FC13F" w14:textId="28FF9E2F" w:rsidR="008117A6" w:rsidRPr="008117A6" w:rsidRDefault="008117A6" w:rsidP="008117A6">
      <w:pPr>
        <w:rPr>
          <w:rFonts w:cstheme="minorHAnsi"/>
        </w:rPr>
      </w:pPr>
      <w:r>
        <w:rPr>
          <w:rFonts w:cstheme="minorHAnsi"/>
        </w:rPr>
        <w:t xml:space="preserve">As </w:t>
      </w:r>
      <w:r w:rsidRPr="008B0F1A">
        <w:rPr>
          <w:rFonts w:cstheme="minorHAnsi"/>
        </w:rPr>
        <w:t xml:space="preserve">RPS’s do not contain rules </w:t>
      </w:r>
      <w:r>
        <w:rPr>
          <w:rFonts w:cstheme="minorHAnsi"/>
        </w:rPr>
        <w:t>it is recommended that the directions are amended to only relate to plans.</w:t>
      </w:r>
      <w:r w:rsidRPr="008B0F1A">
        <w:rPr>
          <w:rFonts w:cstheme="minorHAnsi"/>
        </w:rPr>
        <w:t xml:space="preserve"> </w:t>
      </w:r>
    </w:p>
    <w:p w14:paraId="39E1E7F9" w14:textId="317D0851" w:rsidR="008117A6" w:rsidRDefault="008117A6" w:rsidP="008117A6">
      <w:pPr>
        <w:pStyle w:val="BodyText"/>
      </w:pPr>
      <w:r w:rsidRPr="000D4E51">
        <w:rPr>
          <w:rFonts w:cs="Calibri"/>
        </w:rPr>
        <w:t>Western Bay of Plenty District Council and the Joint Southland Councils’ Technical Submission questioned the feasibility of providing details on which plan rules are more stringent or lenient then national</w:t>
      </w:r>
      <w:r w:rsidR="0081301B">
        <w:rPr>
          <w:rFonts w:cs="Calibri"/>
        </w:rPr>
        <w:t xml:space="preserve"> environmental standards</w:t>
      </w:r>
      <w:r w:rsidRPr="000D4E51">
        <w:rPr>
          <w:rFonts w:cs="Calibri"/>
        </w:rPr>
        <w:t>. However, industry groups, including the Forest Owners Association, 2degrees, Horticulture New Zealand, Vodafone New Zealand Limited, Spark Trading New Zealand Limited, KiwiRail Holdings Ltd, NZ Telecommunications Forum Inc and ACI Operations New Zealand, supported the requirement to include this information. The telecommunication companies considered that it would</w:t>
      </w:r>
      <w:r w:rsidRPr="000D4E51">
        <w:t xml:space="preserve"> “provide clarity for plan users” and ACI Operations New Zealand Limited considered that “this requirement will assist in ensuring that local authorities properly turn their minds to consistency between the NESAQ [National Environmental Standards for Air Quality] and RMA plans”. </w:t>
      </w:r>
    </w:p>
    <w:p w14:paraId="4B6A3913" w14:textId="60D8A10C" w:rsidR="00784211" w:rsidRDefault="0081301B" w:rsidP="00680F8C">
      <w:pPr>
        <w:pStyle w:val="BodyText"/>
      </w:pPr>
      <w:r w:rsidRPr="008B0F1A">
        <w:t>Providing</w:t>
      </w:r>
      <w:r>
        <w:t xml:space="preserve"> the details of which plan rules are more stringent or lenient than NES’s</w:t>
      </w:r>
      <w:r w:rsidRPr="008B0F1A">
        <w:t xml:space="preserve"> </w:t>
      </w:r>
      <w:r>
        <w:t xml:space="preserve">was </w:t>
      </w:r>
      <w:r w:rsidRPr="008B0F1A">
        <w:t>not</w:t>
      </w:r>
      <w:r>
        <w:t xml:space="preserve"> originally considered onerous, as the only currently relevant NES is the NES on Plantation Forestry 2017. Further discussion on the complexities of the assessment required by councils in assessing which rules are more lenient and stringent than the standards was undertaken in light of the requirements of the NES on Plantation Forestry. In light of this, and submissions it is considered that requiring this information to be put into plans is not practical for councils or will provide the information useful for plan users.</w:t>
      </w:r>
      <w:r w:rsidR="006771A3">
        <w:t xml:space="preserve"> </w:t>
      </w:r>
      <w:r>
        <w:t xml:space="preserve">It is likely that there will be more NES’s of relevance in the </w:t>
      </w:r>
      <w:r w:rsidRPr="008B0F1A">
        <w:t>future</w:t>
      </w:r>
      <w:r>
        <w:t>.</w:t>
      </w:r>
      <w:r w:rsidR="005956DC">
        <w:t xml:space="preserve"> </w:t>
      </w:r>
      <w:r w:rsidR="00784211" w:rsidRPr="008B0F1A">
        <w:t>It is recommended that the requirement to provide these details is</w:t>
      </w:r>
      <w:r w:rsidR="00784211">
        <w:t xml:space="preserve"> removed from the standards and the standard only a</w:t>
      </w:r>
      <w:r w:rsidR="00655568">
        <w:t>pplies to the NES’s that currently have this requirement,</w:t>
      </w:r>
      <w:r w:rsidR="006771A3">
        <w:t xml:space="preserve"> </w:t>
      </w:r>
      <w:r w:rsidR="00784211">
        <w:t>so that it does not seem too onerous for local authorities.</w:t>
      </w:r>
      <w:r w:rsidR="00784211" w:rsidRPr="008B0F1A">
        <w:t xml:space="preserve"> </w:t>
      </w:r>
    </w:p>
    <w:p w14:paraId="0B5E9FEC" w14:textId="7E8B605B" w:rsidR="0081301B" w:rsidRDefault="0081301B" w:rsidP="00680F8C">
      <w:pPr>
        <w:pStyle w:val="BodyText"/>
      </w:pPr>
    </w:p>
    <w:p w14:paraId="5F7895DB" w14:textId="78155EAE" w:rsidR="00C711AB" w:rsidRPr="00C711AB" w:rsidRDefault="00657754" w:rsidP="00680F8C">
      <w:pPr>
        <w:pStyle w:val="BodyText"/>
        <w:rPr>
          <w:rFonts w:asciiTheme="minorHAnsi" w:eastAsiaTheme="minorHAnsi" w:hAnsiTheme="minorHAnsi"/>
          <w:lang w:eastAsia="en-US"/>
        </w:rPr>
      </w:pPr>
      <w:r>
        <w:rPr>
          <w:rFonts w:asciiTheme="minorHAnsi" w:eastAsiaTheme="minorHAnsi" w:hAnsiTheme="minorHAnsi"/>
          <w:lang w:eastAsia="en-US"/>
        </w:rPr>
        <w:lastRenderedPageBreak/>
        <w:t xml:space="preserve">It is recommended that the </w:t>
      </w:r>
      <w:r w:rsidR="00C711AB" w:rsidRPr="00082E57">
        <w:rPr>
          <w:rFonts w:asciiTheme="minorHAnsi" w:eastAsiaTheme="minorHAnsi" w:hAnsiTheme="minorHAnsi"/>
          <w:lang w:eastAsia="en-US"/>
        </w:rPr>
        <w:t xml:space="preserve">previous directions that required the mandatory tables to be updated when a policy statement or plan change or review gives effect to national direction is deleted. These </w:t>
      </w:r>
      <w:r w:rsidR="00C711AB">
        <w:rPr>
          <w:rFonts w:asciiTheme="minorHAnsi" w:eastAsiaTheme="minorHAnsi" w:hAnsiTheme="minorHAnsi"/>
          <w:lang w:eastAsia="en-US"/>
        </w:rPr>
        <w:t xml:space="preserve">directions </w:t>
      </w:r>
      <w:r w:rsidR="00C711AB" w:rsidRPr="00082E57">
        <w:rPr>
          <w:rFonts w:asciiTheme="minorHAnsi" w:eastAsiaTheme="minorHAnsi" w:hAnsiTheme="minorHAnsi"/>
          <w:lang w:eastAsia="en-US"/>
        </w:rPr>
        <w:t>were considered to be unclear in terms of council’s obligations and in practice it will be a Ministry obligation to update the table to include new national policy statements as it is gazetted. It is expected that the process to update the standards table will run in parallel to the gazettal of the new piece of national direction.</w:t>
      </w:r>
    </w:p>
    <w:p w14:paraId="770B7BC5" w14:textId="36685ACA" w:rsidR="0081301B" w:rsidRDefault="0081301B" w:rsidP="0081301B">
      <w:pPr>
        <w:pStyle w:val="Heading4"/>
      </w:pPr>
      <w:r>
        <w:t>Regulations Chapter</w:t>
      </w:r>
    </w:p>
    <w:p w14:paraId="79BE29D8" w14:textId="332CC9F3" w:rsidR="0081301B" w:rsidRPr="008B0F1A" w:rsidRDefault="0081301B" w:rsidP="00680F8C">
      <w:pPr>
        <w:pStyle w:val="BodyText"/>
      </w:pPr>
      <w:r w:rsidRPr="008B0F1A">
        <w:t>Submitters generally supported the inclusion of regulations i</w:t>
      </w:r>
      <w:r>
        <w:t xml:space="preserve">n the </w:t>
      </w:r>
      <w:r w:rsidR="00C711AB">
        <w:t>national direction standard</w:t>
      </w:r>
      <w:r w:rsidRPr="008B0F1A">
        <w:t>. The Joint Southland Councils</w:t>
      </w:r>
      <w:r w:rsidR="00C711AB">
        <w:t>’ Technical submission</w:t>
      </w:r>
      <w:r w:rsidRPr="008B0F1A">
        <w:t xml:space="preserve"> questioned the reason for includin</w:t>
      </w:r>
      <w:r w:rsidR="00C711AB">
        <w:t>g a regulations chapter</w:t>
      </w:r>
      <w:r w:rsidRPr="008B0F1A">
        <w:t xml:space="preserve"> and submitted that the </w:t>
      </w:r>
      <w:r>
        <w:t>directions</w:t>
      </w:r>
      <w:r w:rsidRPr="008B0F1A">
        <w:t xml:space="preserve"> were ‘unclear about what is required to be</w:t>
      </w:r>
      <w:r w:rsidR="00C711AB">
        <w:t xml:space="preserve"> included’. However, Manawatu District Council and Bay of Plenty Regional Council</w:t>
      </w:r>
      <w:r w:rsidRPr="008B0F1A">
        <w:t xml:space="preserve"> were ‘overall supportive’ because of the ease of finding the regulations and where changes have been made. RMA s58G(2)(a) requires the first set of national planning standards to include ‘a structure and form for policy statements and plans, including references to relevant…regulations made under this Act’. This means that the regulations section will be maintained. </w:t>
      </w:r>
    </w:p>
    <w:p w14:paraId="24B4C7BF" w14:textId="456C5F34" w:rsidR="0081301B" w:rsidRDefault="0081301B" w:rsidP="00680F8C">
      <w:pPr>
        <w:pStyle w:val="BodyText"/>
      </w:pPr>
      <w:r w:rsidRPr="008B0F1A">
        <w:t>The original intention of the regulations section was to include only regulations ‘that manage how certain activities can be carried out under the RMA’. Three regulation</w:t>
      </w:r>
      <w:r w:rsidR="00C711AB">
        <w:t>s were listed as examples. Bay of Plenty Regional Council</w:t>
      </w:r>
      <w:r w:rsidRPr="008B0F1A">
        <w:t xml:space="preserve"> noted that three key regulations were missing from this list. To assist local authorities with determining which regulations should be included and provide more comprehensive details, it is recommended that a full list of regulations be included in the</w:t>
      </w:r>
      <w:r>
        <w:t xml:space="preserve"> </w:t>
      </w:r>
      <w:r w:rsidRPr="008B0F1A">
        <w:t xml:space="preserve">regulations table. </w:t>
      </w:r>
    </w:p>
    <w:p w14:paraId="212E873A" w14:textId="633F2729" w:rsidR="00C711AB" w:rsidRDefault="00C711AB" w:rsidP="00C711AB">
      <w:pPr>
        <w:pStyle w:val="Heading4"/>
      </w:pPr>
      <w:r>
        <w:t>Implementation and Guidance</w:t>
      </w:r>
    </w:p>
    <w:p w14:paraId="4D3C5DBE" w14:textId="77777777" w:rsidR="00C711AB" w:rsidRPr="000D4E51" w:rsidRDefault="00C711AB" w:rsidP="00C711AB">
      <w:pPr>
        <w:pStyle w:val="BodyText"/>
        <w:rPr>
          <w:rFonts w:cs="Calibri"/>
        </w:rPr>
      </w:pPr>
      <w:r w:rsidRPr="000D4E51">
        <w:rPr>
          <w:rFonts w:cs="Calibri"/>
        </w:rPr>
        <w:t>Whangarei District Council submitted that</w:t>
      </w:r>
      <w:r w:rsidRPr="000D4E51">
        <w:t xml:space="preserve"> “some of this information seems more appropriate in s32 documents rather than in the District Plan”. The use of guidance will ensure that an appropriate level of detail is included in the national direction st</w:t>
      </w:r>
      <w:r w:rsidRPr="000D4E51">
        <w:rPr>
          <w:rFonts w:cs="Calibri"/>
        </w:rPr>
        <w:t xml:space="preserve">andard. </w:t>
      </w:r>
    </w:p>
    <w:p w14:paraId="5B9A5BA3" w14:textId="49DCB19E" w:rsidR="00C711AB" w:rsidRPr="004E0654" w:rsidRDefault="004E0654" w:rsidP="00680F8C">
      <w:pPr>
        <w:pStyle w:val="BodyText"/>
      </w:pPr>
      <w:r w:rsidRPr="004E0654">
        <w:t xml:space="preserve">Submitters viewed guidance </w:t>
      </w:r>
      <w:r>
        <w:t>for the national direction standard</w:t>
      </w:r>
      <w:r w:rsidRPr="004E0654">
        <w:t xml:space="preserve"> as important for successful implementation of the standard. Manawatu DC and Perception Planning Ltd requested that ‘consideration be given to the role of specific guidance, training and development of best practice in the consistent and effective implementation of National Policy Statements (NPS) and National Environmental Standards (NES) documents’.</w:t>
      </w:r>
      <w:r>
        <w:t xml:space="preserve"> Guidance could clarify when and how updates to the standard will take place. </w:t>
      </w:r>
    </w:p>
    <w:p w14:paraId="1534310B" w14:textId="5E698AD6" w:rsidR="007C53DF" w:rsidRPr="000D4E51" w:rsidRDefault="007C53DF" w:rsidP="006C5561">
      <w:pPr>
        <w:pStyle w:val="Heading2"/>
        <w:numPr>
          <w:ilvl w:val="0"/>
          <w:numId w:val="13"/>
        </w:numPr>
      </w:pPr>
      <w:bookmarkStart w:id="10" w:name="_Toc627139"/>
      <w:r w:rsidRPr="000D4E51">
        <w:t>Recommendations</w:t>
      </w:r>
      <w:bookmarkEnd w:id="10"/>
    </w:p>
    <w:p w14:paraId="42C001CF" w14:textId="24FF5AA6" w:rsidR="0008098B" w:rsidRPr="000D4E51" w:rsidRDefault="0008098B" w:rsidP="007B4D70">
      <w:pPr>
        <w:pStyle w:val="BodyText"/>
      </w:pPr>
      <w:r w:rsidRPr="000D4E51">
        <w:t xml:space="preserve">We recommend the following changes are made to the </w:t>
      </w:r>
      <w:r w:rsidR="008C1401" w:rsidRPr="000D4E51">
        <w:t>Introduction and General Provisions Standard</w:t>
      </w:r>
      <w:r w:rsidRPr="000D4E51">
        <w:t>:</w:t>
      </w:r>
    </w:p>
    <w:p w14:paraId="7DA1390A" w14:textId="77777777" w:rsidR="005956DC" w:rsidRPr="000D4E51" w:rsidRDefault="005956DC" w:rsidP="005956DC">
      <w:pPr>
        <w:pStyle w:val="Bullet"/>
        <w:rPr>
          <w:rFonts w:cs="Calibri"/>
        </w:rPr>
      </w:pPr>
      <w:r>
        <w:rPr>
          <w:rFonts w:cs="Calibri"/>
        </w:rPr>
        <w:t>remove</w:t>
      </w:r>
      <w:r w:rsidRPr="000D4E51">
        <w:rPr>
          <w:rFonts w:cs="Calibri"/>
        </w:rPr>
        <w:t xml:space="preserve"> the directions to include</w:t>
      </w:r>
      <w:r>
        <w:rPr>
          <w:rFonts w:cs="Calibri"/>
        </w:rPr>
        <w:t xml:space="preserve"> detail on updates to plans, heritage orders and designations and the </w:t>
      </w:r>
      <w:r w:rsidRPr="000D4E51">
        <w:rPr>
          <w:rFonts w:cs="Calibri"/>
        </w:rPr>
        <w:t xml:space="preserve">tables </w:t>
      </w:r>
      <w:r>
        <w:rPr>
          <w:rFonts w:cs="Calibri"/>
        </w:rPr>
        <w:t xml:space="preserve">containing this information </w:t>
      </w:r>
    </w:p>
    <w:p w14:paraId="2D163476" w14:textId="77777777" w:rsidR="005956DC" w:rsidRPr="000D4E51" w:rsidRDefault="005956DC" w:rsidP="005956DC">
      <w:pPr>
        <w:pStyle w:val="Bullet"/>
        <w:rPr>
          <w:rFonts w:cs="Calibri"/>
        </w:rPr>
      </w:pPr>
      <w:r>
        <w:rPr>
          <w:rFonts w:cs="Calibri"/>
        </w:rPr>
        <w:t>r</w:t>
      </w:r>
      <w:r w:rsidRPr="000D4E51">
        <w:rPr>
          <w:rFonts w:cs="Calibri"/>
        </w:rPr>
        <w:t>emove</w:t>
      </w:r>
      <w:r>
        <w:rPr>
          <w:rFonts w:cs="Calibri"/>
        </w:rPr>
        <w:t xml:space="preserve"> the direction to provide a foreword/mihi from the introduction heading</w:t>
      </w:r>
      <w:r w:rsidRPr="000D4E51">
        <w:rPr>
          <w:rFonts w:cs="Calibri"/>
        </w:rPr>
        <w:t xml:space="preserve">, but maintain the </w:t>
      </w:r>
      <w:r>
        <w:rPr>
          <w:rFonts w:cs="Calibri"/>
        </w:rPr>
        <w:t xml:space="preserve">placeholder for a foreword/mihi chapter in the </w:t>
      </w:r>
      <w:r w:rsidRPr="000D4E51">
        <w:rPr>
          <w:rFonts w:cs="Calibri"/>
        </w:rPr>
        <w:t>District Plan Structure Standard</w:t>
      </w:r>
    </w:p>
    <w:p w14:paraId="47E76836" w14:textId="77777777" w:rsidR="005956DC" w:rsidRPr="000D4E51" w:rsidRDefault="005956DC" w:rsidP="005956DC">
      <w:pPr>
        <w:pStyle w:val="Bullet"/>
        <w:rPr>
          <w:rFonts w:cs="Calibri"/>
        </w:rPr>
      </w:pPr>
      <w:r w:rsidRPr="000D4E51">
        <w:rPr>
          <w:rFonts w:cs="Calibri"/>
        </w:rPr>
        <w:t>remove the purpose section requirements to reference RMA and Treaty of Waitangi principles</w:t>
      </w:r>
    </w:p>
    <w:p w14:paraId="1395B530" w14:textId="77777777" w:rsidR="005956DC" w:rsidRPr="000D4E51" w:rsidRDefault="005956DC" w:rsidP="005956DC">
      <w:pPr>
        <w:pStyle w:val="Bullet"/>
        <w:rPr>
          <w:rFonts w:cs="Calibri"/>
        </w:rPr>
      </w:pPr>
      <w:r w:rsidRPr="000D4E51">
        <w:rPr>
          <w:rFonts w:cs="Calibri"/>
        </w:rPr>
        <w:lastRenderedPageBreak/>
        <w:t xml:space="preserve">add directions to include Māori-related RMA Part 2 matters, Treaty of Waitangi settlement legislation and related statutory documents </w:t>
      </w:r>
    </w:p>
    <w:p w14:paraId="7154B68B" w14:textId="77777777" w:rsidR="005956DC" w:rsidRPr="000D4E51" w:rsidRDefault="005956DC" w:rsidP="005956DC">
      <w:pPr>
        <w:pStyle w:val="Bullet"/>
        <w:rPr>
          <w:rFonts w:cs="Calibri"/>
        </w:rPr>
      </w:pPr>
      <w:r w:rsidRPr="000D4E51">
        <w:rPr>
          <w:rFonts w:cs="Calibri"/>
        </w:rPr>
        <w:t>amend the ‘how the plan works’</w:t>
      </w:r>
      <w:r>
        <w:t xml:space="preserve"> heading directions</w:t>
      </w:r>
      <w:r w:rsidRPr="000D4E51">
        <w:rPr>
          <w:rFonts w:cs="Calibri"/>
        </w:rPr>
        <w:t xml:space="preserve"> to read “an explanation of the approach taken around integrated management, including (where relevant) hapū/iwi management values and/or practices” </w:t>
      </w:r>
    </w:p>
    <w:p w14:paraId="59EBF6F8" w14:textId="77777777" w:rsidR="005956DC" w:rsidRPr="000D4E51" w:rsidRDefault="005956DC" w:rsidP="005956DC">
      <w:pPr>
        <w:pStyle w:val="Bullet"/>
        <w:rPr>
          <w:rFonts w:cs="Calibri"/>
        </w:rPr>
      </w:pPr>
      <w:r w:rsidRPr="000D4E51">
        <w:rPr>
          <w:rFonts w:cs="Calibri"/>
        </w:rPr>
        <w:t xml:space="preserve">amend the ‘how the plan works’ </w:t>
      </w:r>
      <w:r>
        <w:t xml:space="preserve">heading directions </w:t>
      </w:r>
      <w:r>
        <w:rPr>
          <w:rFonts w:cs="Calibri"/>
        </w:rPr>
        <w:t>so that RMA planning documents do not require a “</w:t>
      </w:r>
      <w:r w:rsidRPr="000D4E51">
        <w:rPr>
          <w:rFonts w:cs="Calibri"/>
        </w:rPr>
        <w:t>a discussion…”</w:t>
      </w:r>
    </w:p>
    <w:p w14:paraId="4C6E6754" w14:textId="77777777" w:rsidR="005956DC" w:rsidRPr="000D4E51" w:rsidRDefault="005956DC" w:rsidP="005956DC">
      <w:pPr>
        <w:pStyle w:val="Bullet"/>
        <w:rPr>
          <w:rFonts w:cs="Calibri"/>
        </w:rPr>
      </w:pPr>
      <w:r w:rsidRPr="000D4E51">
        <w:rPr>
          <w:rFonts w:cs="Calibri"/>
        </w:rPr>
        <w:t>amend the ‘how the plan works’</w:t>
      </w:r>
      <w:r>
        <w:rPr>
          <w:rFonts w:cs="Calibri"/>
        </w:rPr>
        <w:t xml:space="preserve"> </w:t>
      </w:r>
      <w:r w:rsidRPr="000D4E51">
        <w:rPr>
          <w:rFonts w:cs="Calibri"/>
        </w:rPr>
        <w:t xml:space="preserve">to </w:t>
      </w:r>
      <w:r>
        <w:rPr>
          <w:rFonts w:cs="Calibri"/>
        </w:rPr>
        <w:t xml:space="preserve">reference parts of the RMA that refer to key planning documents, such as </w:t>
      </w:r>
      <w:r w:rsidRPr="000D4E51">
        <w:rPr>
          <w:rFonts w:cs="Calibri"/>
        </w:rPr>
        <w:t xml:space="preserve">iwi management plans </w:t>
      </w:r>
    </w:p>
    <w:p w14:paraId="427ED62F" w14:textId="77777777" w:rsidR="005956DC" w:rsidRPr="000D4E51" w:rsidRDefault="005956DC" w:rsidP="005956DC">
      <w:pPr>
        <w:pStyle w:val="Bullet"/>
        <w:rPr>
          <w:shd w:val="clear" w:color="auto" w:fill="FFFFFF"/>
        </w:rPr>
      </w:pPr>
      <w:r w:rsidRPr="000D4E51">
        <w:t>create a new ‘relationships</w:t>
      </w:r>
      <w:r>
        <w:t xml:space="preserve"> between spatial layers’ heading</w:t>
      </w:r>
      <w:r w:rsidRPr="000D4E51">
        <w:t xml:space="preserve"> in the ‘h</w:t>
      </w:r>
      <w:r w:rsidRPr="000D4E51">
        <w:rPr>
          <w:rFonts w:cs="Calibri"/>
        </w:rPr>
        <w:t>ow the policy statement/plan works’ section</w:t>
      </w:r>
    </w:p>
    <w:p w14:paraId="16EBACA8" w14:textId="35C458C4" w:rsidR="005956DC" w:rsidRPr="00D55143" w:rsidRDefault="00D55143" w:rsidP="005956DC">
      <w:pPr>
        <w:pStyle w:val="Bullet"/>
        <w:rPr>
          <w:shd w:val="clear" w:color="auto" w:fill="FFFFFF"/>
        </w:rPr>
      </w:pPr>
      <w:r w:rsidRPr="00D55143">
        <w:rPr>
          <w:rFonts w:cs="Calibri"/>
          <w:shd w:val="clear" w:color="auto" w:fill="FFFFFF"/>
        </w:rPr>
        <w:t xml:space="preserve">remove </w:t>
      </w:r>
      <w:r w:rsidR="005956DC" w:rsidRPr="00D55143">
        <w:rPr>
          <w:rFonts w:cs="Calibri"/>
          <w:shd w:val="clear" w:color="auto" w:fill="FFFFFF"/>
        </w:rPr>
        <w:t>the ‘how the plan works – legal effect of rules’ section</w:t>
      </w:r>
      <w:r w:rsidRPr="00D55143">
        <w:rPr>
          <w:rFonts w:cs="Calibri"/>
          <w:shd w:val="clear" w:color="auto" w:fill="FFFFFF"/>
        </w:rPr>
        <w:t xml:space="preserve"> and do not include standard text</w:t>
      </w:r>
      <w:r w:rsidR="006771A3">
        <w:rPr>
          <w:rFonts w:cs="Calibri"/>
          <w:shd w:val="clear" w:color="auto" w:fill="FFFFFF"/>
        </w:rPr>
        <w:t xml:space="preserve"> </w:t>
      </w:r>
    </w:p>
    <w:p w14:paraId="6A4B6BDD" w14:textId="77777777" w:rsidR="005956DC" w:rsidRPr="000D4E51" w:rsidRDefault="005956DC" w:rsidP="005956DC">
      <w:pPr>
        <w:pStyle w:val="Bullet"/>
        <w:rPr>
          <w:rFonts w:cs="Calibri"/>
          <w:shd w:val="clear" w:color="auto" w:fill="FFFFFF"/>
        </w:rPr>
      </w:pPr>
      <w:r>
        <w:rPr>
          <w:shd w:val="clear" w:color="auto" w:fill="FFFFFF"/>
        </w:rPr>
        <w:t>move directions for definitions to the definitions standard</w:t>
      </w:r>
    </w:p>
    <w:p w14:paraId="6A75FE62" w14:textId="77777777" w:rsidR="005956DC" w:rsidRPr="000D4E51" w:rsidRDefault="005956DC" w:rsidP="005956DC">
      <w:pPr>
        <w:pStyle w:val="Bullet"/>
        <w:rPr>
          <w:rFonts w:cs="Calibri"/>
          <w:shd w:val="clear" w:color="auto" w:fill="FFFFFF"/>
        </w:rPr>
      </w:pPr>
      <w:r w:rsidRPr="000D4E51">
        <w:rPr>
          <w:rFonts w:cs="Calibri"/>
          <w:shd w:val="clear" w:color="auto" w:fill="FFFFFF"/>
        </w:rPr>
        <w:t xml:space="preserve">amend the ‘glossary of te reo Māori’ terms in the interpretation chapter to </w:t>
      </w:r>
      <w:r>
        <w:rPr>
          <w:rFonts w:cs="Calibri"/>
          <w:shd w:val="clear" w:color="auto" w:fill="FFFFFF"/>
        </w:rPr>
        <w:t xml:space="preserve">simply be </w:t>
      </w:r>
      <w:r w:rsidRPr="000D4E51">
        <w:rPr>
          <w:rFonts w:cs="Calibri"/>
          <w:shd w:val="clear" w:color="auto" w:fill="FFFFFF"/>
        </w:rPr>
        <w:t>‘glossary’</w:t>
      </w:r>
    </w:p>
    <w:p w14:paraId="4BACF488" w14:textId="77777777" w:rsidR="005956DC" w:rsidRPr="00CF3A1B" w:rsidRDefault="005956DC" w:rsidP="005956DC">
      <w:pPr>
        <w:pStyle w:val="Bullet"/>
        <w:rPr>
          <w:rFonts w:cs="Calibri"/>
        </w:rPr>
      </w:pPr>
      <w:r w:rsidRPr="000D4E51">
        <w:rPr>
          <w:rFonts w:cs="Calibri"/>
          <w:shd w:val="clear" w:color="auto" w:fill="FFFFFF"/>
        </w:rPr>
        <w:t xml:space="preserve">include additional text in the ‘interpretation’ section to clarify when te reo Māori terms </w:t>
      </w:r>
      <w:r w:rsidRPr="00CF3A1B">
        <w:rPr>
          <w:rFonts w:cs="Calibri"/>
        </w:rPr>
        <w:t xml:space="preserve">are included in the definitions and glossary tables </w:t>
      </w:r>
    </w:p>
    <w:p w14:paraId="452DD3B5" w14:textId="77777777" w:rsidR="005956DC" w:rsidRDefault="005956DC" w:rsidP="005956DC">
      <w:pPr>
        <w:pStyle w:val="Bullet"/>
      </w:pPr>
      <w:r w:rsidRPr="00CF3A1B">
        <w:rPr>
          <w:rFonts w:cs="Calibri"/>
        </w:rPr>
        <w:t>remove instructions from the tables in ‘National direction instruments’ and place separately above</w:t>
      </w:r>
    </w:p>
    <w:p w14:paraId="0A1F997A" w14:textId="77777777" w:rsidR="005956DC" w:rsidRPr="008117A6" w:rsidRDefault="005956DC" w:rsidP="005956DC">
      <w:pPr>
        <w:pStyle w:val="Bullet"/>
        <w:rPr>
          <w:rFonts w:cs="Calibri"/>
        </w:rPr>
      </w:pPr>
      <w:r>
        <w:t xml:space="preserve">require links to National Direction </w:t>
      </w:r>
    </w:p>
    <w:p w14:paraId="794FA52C" w14:textId="77777777" w:rsidR="005956DC" w:rsidRPr="008117A6" w:rsidRDefault="005956DC" w:rsidP="005956DC">
      <w:pPr>
        <w:pStyle w:val="Bullet"/>
        <w:rPr>
          <w:rFonts w:cs="Calibri"/>
        </w:rPr>
      </w:pPr>
      <w:r>
        <w:rPr>
          <w:rFonts w:cs="Calibri"/>
        </w:rPr>
        <w:t>ad</w:t>
      </w:r>
      <w:r w:rsidRPr="00CF3A1B">
        <w:rPr>
          <w:rFonts w:cs="Calibri"/>
        </w:rPr>
        <w:t>d a new direction in National Direction that allows councils to include additional content to address their local setting</w:t>
      </w:r>
    </w:p>
    <w:p w14:paraId="7F80909A" w14:textId="77777777" w:rsidR="005956DC" w:rsidRDefault="005956DC" w:rsidP="005956DC">
      <w:pPr>
        <w:pStyle w:val="Bullet"/>
        <w:rPr>
          <w:rFonts w:cs="Calibri"/>
        </w:rPr>
      </w:pPr>
      <w:r w:rsidRPr="000D4E51">
        <w:rPr>
          <w:rFonts w:cs="Calibri"/>
        </w:rPr>
        <w:t>provide a location for WCOs in the National Direction Standard</w:t>
      </w:r>
    </w:p>
    <w:p w14:paraId="02385B76" w14:textId="77777777" w:rsidR="005956DC" w:rsidRDefault="005956DC" w:rsidP="005956DC">
      <w:pPr>
        <w:pStyle w:val="Bullet"/>
        <w:rPr>
          <w:rFonts w:cs="Calibri"/>
        </w:rPr>
      </w:pPr>
      <w:r>
        <w:rPr>
          <w:rFonts w:cs="Calibri"/>
        </w:rPr>
        <w:t>add the New Zealand Coastal Policy Statement to the ‘National Policy Statements’ heading</w:t>
      </w:r>
    </w:p>
    <w:p w14:paraId="4719668E" w14:textId="77777777" w:rsidR="005956DC" w:rsidRPr="003D2401" w:rsidRDefault="005956DC" w:rsidP="005956DC">
      <w:pPr>
        <w:pStyle w:val="Bullet"/>
        <w:rPr>
          <w:rFonts w:cs="Calibri"/>
        </w:rPr>
      </w:pPr>
      <w:r>
        <w:rPr>
          <w:rFonts w:cs="Calibri"/>
        </w:rPr>
        <w:t xml:space="preserve">change the details in the National Policy Statements table to </w:t>
      </w:r>
      <w:r w:rsidRPr="008117A6">
        <w:t>focus only on whether or not the policy statement or plan has been reviewed, and if it has, providing a reference to the review date and change</w:t>
      </w:r>
    </w:p>
    <w:p w14:paraId="34802144" w14:textId="77777777" w:rsidR="005956DC" w:rsidRPr="003D2401" w:rsidRDefault="005956DC" w:rsidP="005956DC">
      <w:pPr>
        <w:pStyle w:val="Bullet"/>
      </w:pPr>
      <w:r>
        <w:t>amend the National Policy Statements table and directions to include ‘Hauraki Gulf Marine Park Act 2000’ when relevant to the region or district</w:t>
      </w:r>
    </w:p>
    <w:p w14:paraId="328909B7" w14:textId="77777777" w:rsidR="005956DC" w:rsidRDefault="005956DC" w:rsidP="005956DC">
      <w:pPr>
        <w:pStyle w:val="Bullet"/>
        <w:rPr>
          <w:rFonts w:cs="Calibri"/>
        </w:rPr>
      </w:pPr>
      <w:r>
        <w:rPr>
          <w:rFonts w:cs="Calibri"/>
        </w:rPr>
        <w:t>amend the national environmental standards directions so that they only relate to plans</w:t>
      </w:r>
    </w:p>
    <w:p w14:paraId="4E468D6B" w14:textId="77777777" w:rsidR="005956DC" w:rsidRPr="0081301B" w:rsidRDefault="005956DC" w:rsidP="005956DC">
      <w:pPr>
        <w:pStyle w:val="Bullet"/>
        <w:rPr>
          <w:rFonts w:cs="Calibri"/>
        </w:rPr>
      </w:pPr>
      <w:r>
        <w:rPr>
          <w:rFonts w:cs="Calibri"/>
        </w:rPr>
        <w:t xml:space="preserve">remove the requirement to provide details on </w:t>
      </w:r>
      <w:r>
        <w:rPr>
          <w:rFonts w:cstheme="minorHAnsi"/>
        </w:rPr>
        <w:t>which plan rules are more stringent or lenient than NES’s that are not in force</w:t>
      </w:r>
    </w:p>
    <w:p w14:paraId="03AC16D8" w14:textId="77777777" w:rsidR="005956DC" w:rsidRPr="00C711AB" w:rsidRDefault="005956DC" w:rsidP="005956DC">
      <w:pPr>
        <w:pStyle w:val="Bullet"/>
        <w:rPr>
          <w:rFonts w:cs="Calibri"/>
        </w:rPr>
      </w:pPr>
      <w:r>
        <w:rPr>
          <w:rFonts w:cstheme="minorHAnsi"/>
        </w:rPr>
        <w:t>provide the full list of regulations to be included in the plan in the regulations table in the national direction standards</w:t>
      </w:r>
    </w:p>
    <w:p w14:paraId="7BF50F31" w14:textId="77777777" w:rsidR="005956DC" w:rsidRPr="008117A6" w:rsidRDefault="005956DC" w:rsidP="005956DC">
      <w:pPr>
        <w:pStyle w:val="Bullet"/>
        <w:rPr>
          <w:rFonts w:cs="Calibri"/>
        </w:rPr>
      </w:pPr>
      <w:r>
        <w:rPr>
          <w:rFonts w:cstheme="minorHAnsi"/>
        </w:rPr>
        <w:t xml:space="preserve">delete the direction tables to be updated when </w:t>
      </w:r>
      <w:r w:rsidRPr="00082E57">
        <w:rPr>
          <w:rFonts w:asciiTheme="minorHAnsi" w:eastAsiaTheme="minorHAnsi" w:hAnsiTheme="minorHAnsi" w:cstheme="minorHAnsi"/>
          <w:szCs w:val="22"/>
          <w:lang w:eastAsia="en-US"/>
        </w:rPr>
        <w:t>a policy statement or plan change or review gives effect to national direction</w:t>
      </w:r>
    </w:p>
    <w:p w14:paraId="0354C9E2" w14:textId="2593E474" w:rsidR="005956DC" w:rsidRDefault="005956DC" w:rsidP="005956DC">
      <w:pPr>
        <w:pStyle w:val="Bullet"/>
      </w:pPr>
      <w:r w:rsidRPr="000D4E51">
        <w:rPr>
          <w:rFonts w:cs="Calibri"/>
        </w:rPr>
        <w:t>proceed with clause 26(a), with an amendment to refer to a ‘local authority’ i</w:t>
      </w:r>
      <w:r>
        <w:rPr>
          <w:rFonts w:cs="Calibri"/>
        </w:rPr>
        <w:t>nstead of a ‘consent authority’</w:t>
      </w:r>
      <w:r w:rsidR="00B60F0B">
        <w:rPr>
          <w:rFonts w:cs="Calibri"/>
        </w:rPr>
        <w:t>.</w:t>
      </w:r>
    </w:p>
    <w:p w14:paraId="41236FC5" w14:textId="77777777" w:rsidR="006D1546" w:rsidRPr="006D1546" w:rsidRDefault="006D1546" w:rsidP="006C5561">
      <w:pPr>
        <w:pStyle w:val="Heading2"/>
        <w:numPr>
          <w:ilvl w:val="0"/>
          <w:numId w:val="13"/>
        </w:numPr>
      </w:pPr>
      <w:r w:rsidRPr="006D1546">
        <w:lastRenderedPageBreak/>
        <w:t>Guidance to accompany this standard</w:t>
      </w:r>
    </w:p>
    <w:p w14:paraId="0783A645" w14:textId="034E49D0" w:rsidR="006D1546" w:rsidRPr="000D4E51" w:rsidRDefault="006D1546" w:rsidP="006D1546">
      <w:pPr>
        <w:pStyle w:val="BodyText"/>
        <w:rPr>
          <w:rFonts w:cs="Calibri"/>
        </w:rPr>
      </w:pPr>
      <w:r w:rsidRPr="000D4E51">
        <w:rPr>
          <w:rFonts w:cs="Calibri"/>
        </w:rPr>
        <w:t xml:space="preserve">The following guidance to accompany the </w:t>
      </w:r>
      <w:r>
        <w:rPr>
          <w:rFonts w:cs="Calibri"/>
        </w:rPr>
        <w:t xml:space="preserve">Introduction and General Provisions Part </w:t>
      </w:r>
      <w:r w:rsidRPr="000D4E51">
        <w:rPr>
          <w:rFonts w:cs="Calibri"/>
        </w:rPr>
        <w:t>is recommended as a result of matters raised in submissions:</w:t>
      </w:r>
    </w:p>
    <w:p w14:paraId="66D198F9" w14:textId="3FA47EF6" w:rsidR="005956DC" w:rsidRPr="00B60F0B" w:rsidRDefault="005956DC" w:rsidP="00B60F0B">
      <w:pPr>
        <w:pStyle w:val="Bullet"/>
      </w:pPr>
      <w:r w:rsidRPr="00B60F0B">
        <w:t xml:space="preserve">information </w:t>
      </w:r>
      <w:r w:rsidR="006D1546" w:rsidRPr="00B60F0B">
        <w:t>about where “general rules” can be placed in the structure</w:t>
      </w:r>
    </w:p>
    <w:p w14:paraId="11E6794E" w14:textId="11EF2890" w:rsidR="005956DC" w:rsidRPr="00B60F0B" w:rsidRDefault="005956DC" w:rsidP="00B60F0B">
      <w:pPr>
        <w:pStyle w:val="Bullet"/>
      </w:pPr>
      <w:r w:rsidRPr="00B60F0B">
        <w:t>how</w:t>
      </w:r>
      <w:r w:rsidR="006771A3">
        <w:t xml:space="preserve"> national d</w:t>
      </w:r>
      <w:r w:rsidRPr="00B60F0B">
        <w:t>irection documents are updated in plans when they are changed or when new</w:t>
      </w:r>
      <w:r w:rsidR="006771A3">
        <w:t xml:space="preserve"> national d</w:t>
      </w:r>
      <w:r w:rsidR="006D1546" w:rsidRPr="00B60F0B">
        <w:t>irection is released.</w:t>
      </w:r>
    </w:p>
    <w:p w14:paraId="08155FF0" w14:textId="29C6F37D" w:rsidR="0008098B" w:rsidRPr="000D4E51" w:rsidRDefault="0008098B" w:rsidP="005F439D">
      <w:pPr>
        <w:pStyle w:val="BodyText"/>
      </w:pPr>
      <w:r w:rsidRPr="000D4E51">
        <w:br w:type="page"/>
      </w:r>
    </w:p>
    <w:p w14:paraId="01D8501C" w14:textId="648FA977" w:rsidR="007C53DF" w:rsidRPr="000D4E51" w:rsidRDefault="00E106BF" w:rsidP="00245187">
      <w:pPr>
        <w:pStyle w:val="Heading1"/>
        <w:shd w:val="clear" w:color="auto" w:fill="FFFFFF" w:themeFill="background1"/>
        <w:rPr>
          <w:rFonts w:cs="Calibri"/>
        </w:rPr>
      </w:pPr>
      <w:bookmarkStart w:id="11" w:name="_Toc627140"/>
      <w:r>
        <w:rPr>
          <w:rFonts w:cs="Calibri"/>
        </w:rPr>
        <w:lastRenderedPageBreak/>
        <w:t>Tangata</w:t>
      </w:r>
      <w:r w:rsidR="006771A3">
        <w:rPr>
          <w:rFonts w:cs="Calibri"/>
        </w:rPr>
        <w:t xml:space="preserve"> </w:t>
      </w:r>
      <w:r w:rsidR="00245187" w:rsidRPr="000D4E51">
        <w:rPr>
          <w:rFonts w:cs="Calibri"/>
        </w:rPr>
        <w:t>When</w:t>
      </w:r>
      <w:r w:rsidR="00B76999" w:rsidRPr="000D4E51">
        <w:rPr>
          <w:rFonts w:cs="Calibri"/>
        </w:rPr>
        <w:t>u</w:t>
      </w:r>
      <w:r w:rsidR="00245187" w:rsidRPr="000D4E51">
        <w:rPr>
          <w:rFonts w:cs="Calibri"/>
        </w:rPr>
        <w:t>a Standard</w:t>
      </w:r>
      <w:bookmarkEnd w:id="11"/>
      <w:r w:rsidR="00245187" w:rsidRPr="000D4E51">
        <w:rPr>
          <w:rFonts w:cs="Calibri"/>
        </w:rPr>
        <w:t xml:space="preserve"> </w:t>
      </w:r>
    </w:p>
    <w:p w14:paraId="4C4FC878" w14:textId="1B2276D5" w:rsidR="00245187" w:rsidRPr="000D4E51" w:rsidRDefault="00245187" w:rsidP="006C5561">
      <w:pPr>
        <w:pStyle w:val="Heading2"/>
        <w:numPr>
          <w:ilvl w:val="0"/>
          <w:numId w:val="17"/>
        </w:numPr>
        <w:spacing w:before="240"/>
        <w:ind w:left="851" w:hanging="851"/>
      </w:pPr>
      <w:bookmarkStart w:id="12" w:name="_Toc627141"/>
      <w:r w:rsidRPr="000D4E51">
        <w:t>Background</w:t>
      </w:r>
      <w:bookmarkEnd w:id="12"/>
    </w:p>
    <w:p w14:paraId="12CD7667" w14:textId="773BE011" w:rsidR="00245187" w:rsidRPr="000D4E51" w:rsidRDefault="00245187" w:rsidP="00D543D3">
      <w:pPr>
        <w:pStyle w:val="BodyText"/>
        <w:rPr>
          <w:rFonts w:cs="Calibri"/>
        </w:rPr>
      </w:pPr>
      <w:r w:rsidRPr="000D4E51">
        <w:rPr>
          <w:rFonts w:cs="Calibri"/>
        </w:rPr>
        <w:t xml:space="preserve">This section </w:t>
      </w:r>
      <w:r w:rsidR="00C262B4" w:rsidRPr="000D4E51">
        <w:rPr>
          <w:rFonts w:cs="Calibri"/>
        </w:rPr>
        <w:t>covers the changes recommended</w:t>
      </w:r>
      <w:r w:rsidRPr="000D4E51">
        <w:rPr>
          <w:rFonts w:cs="Calibri"/>
        </w:rPr>
        <w:t xml:space="preserve"> for the </w:t>
      </w:r>
      <w:r w:rsidR="00E106BF">
        <w:rPr>
          <w:rFonts w:cs="Calibri"/>
        </w:rPr>
        <w:t>Tangata</w:t>
      </w:r>
      <w:r w:rsidRPr="000D4E51">
        <w:rPr>
          <w:rFonts w:cs="Calibri"/>
        </w:rPr>
        <w:t xml:space="preserve"> Whenua Structure Standard.</w:t>
      </w:r>
      <w:r w:rsidR="00240B7F" w:rsidRPr="000D4E51">
        <w:rPr>
          <w:rFonts w:cs="Calibri"/>
        </w:rPr>
        <w:t xml:space="preserve"> </w:t>
      </w:r>
      <w:r w:rsidR="000B4A1C" w:rsidRPr="000D4E51">
        <w:rPr>
          <w:rFonts w:cs="Calibri"/>
        </w:rPr>
        <w:t xml:space="preserve">This standard applied to all policy statements and plans. </w:t>
      </w:r>
    </w:p>
    <w:p w14:paraId="21D1611D" w14:textId="0BCA8C03" w:rsidR="00245187" w:rsidRPr="000D4E51" w:rsidRDefault="00245187" w:rsidP="00D543D3">
      <w:pPr>
        <w:pStyle w:val="BodyText"/>
        <w:rPr>
          <w:rFonts w:cs="Calibri"/>
        </w:rPr>
      </w:pPr>
      <w:r w:rsidRPr="000D4E51">
        <w:rPr>
          <w:rFonts w:cs="Calibri"/>
        </w:rPr>
        <w:t xml:space="preserve">The </w:t>
      </w:r>
      <w:r w:rsidR="00866F59" w:rsidRPr="000D4E51">
        <w:rPr>
          <w:rFonts w:cs="Calibri"/>
        </w:rPr>
        <w:t xml:space="preserve">purpose of the </w:t>
      </w:r>
      <w:r w:rsidR="00E106BF">
        <w:rPr>
          <w:rFonts w:cs="Calibri"/>
        </w:rPr>
        <w:t>Tangata</w:t>
      </w:r>
      <w:r w:rsidRPr="000D4E51">
        <w:rPr>
          <w:rFonts w:cs="Calibri"/>
        </w:rPr>
        <w:t xml:space="preserve"> Whenua Structure Standard </w:t>
      </w:r>
      <w:r w:rsidR="00866F59" w:rsidRPr="000D4E51">
        <w:rPr>
          <w:rFonts w:cs="Calibri"/>
        </w:rPr>
        <w:t xml:space="preserve">is to </w:t>
      </w:r>
      <w:r w:rsidRPr="000D4E51">
        <w:rPr>
          <w:rFonts w:cs="Calibri"/>
        </w:rPr>
        <w:t xml:space="preserve">provide a </w:t>
      </w:r>
      <w:r w:rsidR="00866F59" w:rsidRPr="000D4E51">
        <w:rPr>
          <w:rFonts w:cs="Calibri"/>
        </w:rPr>
        <w:t xml:space="preserve">location </w:t>
      </w:r>
      <w:r w:rsidRPr="000D4E51">
        <w:rPr>
          <w:rFonts w:cs="Calibri"/>
        </w:rPr>
        <w:t xml:space="preserve">where </w:t>
      </w:r>
      <w:r w:rsidR="00E106BF">
        <w:rPr>
          <w:rFonts w:cs="Calibri"/>
        </w:rPr>
        <w:t>tangata</w:t>
      </w:r>
      <w:r w:rsidRPr="000D4E51">
        <w:rPr>
          <w:rFonts w:cs="Calibri"/>
        </w:rPr>
        <w:t xml:space="preserve"> whenua</w:t>
      </w:r>
      <w:r w:rsidR="00FF0A9F" w:rsidRPr="000D4E51">
        <w:rPr>
          <w:rFonts w:cs="Calibri"/>
        </w:rPr>
        <w:t>-</w:t>
      </w:r>
      <w:r w:rsidRPr="000D4E51">
        <w:rPr>
          <w:rFonts w:cs="Calibri"/>
        </w:rPr>
        <w:t>related provisions can be placed. It focuse</w:t>
      </w:r>
      <w:r w:rsidR="000B4A1C" w:rsidRPr="000D4E51">
        <w:rPr>
          <w:rFonts w:cs="Calibri"/>
        </w:rPr>
        <w:t>d</w:t>
      </w:r>
      <w:r w:rsidRPr="000D4E51">
        <w:rPr>
          <w:rFonts w:cs="Calibri"/>
        </w:rPr>
        <w:t xml:space="preserve"> largely on process</w:t>
      </w:r>
      <w:r w:rsidR="00FF0A9F" w:rsidRPr="000D4E51">
        <w:rPr>
          <w:rFonts w:cs="Calibri"/>
        </w:rPr>
        <w:t>-</w:t>
      </w:r>
      <w:r w:rsidRPr="000D4E51">
        <w:rPr>
          <w:rFonts w:cs="Calibri"/>
        </w:rPr>
        <w:t xml:space="preserve">related provisions, with policies and objectives </w:t>
      </w:r>
      <w:r w:rsidR="00C262B4" w:rsidRPr="000D4E51">
        <w:rPr>
          <w:rFonts w:cs="Calibri"/>
        </w:rPr>
        <w:t xml:space="preserve">intended to be </w:t>
      </w:r>
      <w:r w:rsidRPr="000D4E51">
        <w:rPr>
          <w:rFonts w:cs="Calibri"/>
        </w:rPr>
        <w:t>integrated throug</w:t>
      </w:r>
      <w:r w:rsidR="00C262B4" w:rsidRPr="000D4E51">
        <w:rPr>
          <w:rFonts w:cs="Calibri"/>
        </w:rPr>
        <w:t xml:space="preserve">hout the plan. The draft standard proposed that </w:t>
      </w:r>
      <w:r w:rsidR="00E106BF">
        <w:rPr>
          <w:rFonts w:cs="Calibri"/>
        </w:rPr>
        <w:t>tangata</w:t>
      </w:r>
      <w:r w:rsidR="00C262B4" w:rsidRPr="000D4E51">
        <w:rPr>
          <w:rFonts w:cs="Calibri"/>
        </w:rPr>
        <w:t xml:space="preserve"> whenua objectives and policies</w:t>
      </w:r>
      <w:r w:rsidRPr="000D4E51">
        <w:rPr>
          <w:rFonts w:cs="Calibri"/>
        </w:rPr>
        <w:t xml:space="preserve"> are included as part of the structure standards for all plans. The </w:t>
      </w:r>
      <w:r w:rsidR="00E106BF">
        <w:rPr>
          <w:rFonts w:cs="Calibri"/>
        </w:rPr>
        <w:t>tangata</w:t>
      </w:r>
      <w:r w:rsidRPr="000D4E51">
        <w:rPr>
          <w:rFonts w:cs="Calibri"/>
        </w:rPr>
        <w:t xml:space="preserve"> whenua standards</w:t>
      </w:r>
      <w:r w:rsidR="00571CCC" w:rsidRPr="000D4E51">
        <w:rPr>
          <w:rFonts w:cs="Calibri"/>
        </w:rPr>
        <w:t xml:space="preserve"> are largely included in the</w:t>
      </w:r>
      <w:r w:rsidR="00CD21F0" w:rsidRPr="000D4E51">
        <w:rPr>
          <w:rFonts w:cs="Calibri"/>
        </w:rPr>
        <w:t xml:space="preserve"> Introduction and </w:t>
      </w:r>
      <w:r w:rsidR="003E70EA" w:rsidRPr="000D4E51">
        <w:rPr>
          <w:rFonts w:cs="Calibri"/>
        </w:rPr>
        <w:t>G</w:t>
      </w:r>
      <w:r w:rsidR="00CD21F0" w:rsidRPr="000D4E51">
        <w:rPr>
          <w:rFonts w:cs="Calibri"/>
        </w:rPr>
        <w:t xml:space="preserve">eneral </w:t>
      </w:r>
      <w:r w:rsidR="003E70EA" w:rsidRPr="000D4E51">
        <w:rPr>
          <w:rFonts w:cs="Calibri"/>
        </w:rPr>
        <w:t>P</w:t>
      </w:r>
      <w:r w:rsidR="00CD21F0" w:rsidRPr="000D4E51">
        <w:rPr>
          <w:rFonts w:cs="Calibri"/>
        </w:rPr>
        <w:t xml:space="preserve">rovisions </w:t>
      </w:r>
      <w:r w:rsidR="003E70EA" w:rsidRPr="000D4E51">
        <w:rPr>
          <w:rFonts w:cs="Calibri"/>
        </w:rPr>
        <w:t>S</w:t>
      </w:r>
      <w:r w:rsidR="00F57375" w:rsidRPr="000D4E51">
        <w:rPr>
          <w:rFonts w:cs="Calibri"/>
        </w:rPr>
        <w:t xml:space="preserve">tandard, </w:t>
      </w:r>
      <w:r w:rsidR="00CD21F0" w:rsidRPr="000D4E51">
        <w:rPr>
          <w:rFonts w:cs="Calibri"/>
        </w:rPr>
        <w:t xml:space="preserve">Strategic </w:t>
      </w:r>
      <w:r w:rsidR="003E70EA" w:rsidRPr="000D4E51">
        <w:rPr>
          <w:rFonts w:cs="Calibri"/>
        </w:rPr>
        <w:t>D</w:t>
      </w:r>
      <w:r w:rsidR="00CD21F0" w:rsidRPr="000D4E51">
        <w:rPr>
          <w:rFonts w:cs="Calibri"/>
        </w:rPr>
        <w:t xml:space="preserve">irection </w:t>
      </w:r>
      <w:r w:rsidR="003E70EA" w:rsidRPr="000D4E51">
        <w:rPr>
          <w:rFonts w:cs="Calibri"/>
        </w:rPr>
        <w:t>Structure S</w:t>
      </w:r>
      <w:r w:rsidR="00F57375" w:rsidRPr="000D4E51">
        <w:rPr>
          <w:rFonts w:cs="Calibri"/>
        </w:rPr>
        <w:t>tandard and District</w:t>
      </w:r>
      <w:r w:rsidR="003E70EA" w:rsidRPr="000D4E51">
        <w:rPr>
          <w:rFonts w:cs="Calibri"/>
        </w:rPr>
        <w:t>-</w:t>
      </w:r>
      <w:r w:rsidR="00153029" w:rsidRPr="000D4E51">
        <w:rPr>
          <w:rFonts w:cs="Calibri"/>
        </w:rPr>
        <w:t>w</w:t>
      </w:r>
      <w:r w:rsidR="00CD21F0" w:rsidRPr="000D4E51">
        <w:rPr>
          <w:rFonts w:cs="Calibri"/>
        </w:rPr>
        <w:t xml:space="preserve">ide </w:t>
      </w:r>
      <w:r w:rsidR="003E70EA" w:rsidRPr="000D4E51">
        <w:rPr>
          <w:rFonts w:cs="Calibri"/>
        </w:rPr>
        <w:t>M</w:t>
      </w:r>
      <w:r w:rsidR="00F57375" w:rsidRPr="000D4E51">
        <w:rPr>
          <w:rFonts w:cs="Calibri"/>
        </w:rPr>
        <w:t xml:space="preserve">atters </w:t>
      </w:r>
      <w:r w:rsidR="003E70EA" w:rsidRPr="000D4E51">
        <w:rPr>
          <w:rFonts w:cs="Calibri"/>
        </w:rPr>
        <w:t>S</w:t>
      </w:r>
      <w:r w:rsidR="00F57375" w:rsidRPr="000D4E51">
        <w:rPr>
          <w:rFonts w:cs="Calibri"/>
        </w:rPr>
        <w:t xml:space="preserve">tandard. A </w:t>
      </w:r>
      <w:r w:rsidR="00E106BF">
        <w:rPr>
          <w:rFonts w:cs="Calibri"/>
        </w:rPr>
        <w:t>tangata</w:t>
      </w:r>
      <w:r w:rsidR="00F57375" w:rsidRPr="000D4E51">
        <w:rPr>
          <w:rFonts w:cs="Calibri"/>
        </w:rPr>
        <w:t xml:space="preserve"> whenua/mana whenua chapter is also provided. </w:t>
      </w:r>
    </w:p>
    <w:p w14:paraId="0A972A02" w14:textId="355EF4D3" w:rsidR="00245187" w:rsidRPr="000D4E51" w:rsidRDefault="00F57375" w:rsidP="000E2168">
      <w:pPr>
        <w:pStyle w:val="BodyText"/>
        <w:spacing w:after="100"/>
        <w:rPr>
          <w:rFonts w:cs="Calibri"/>
        </w:rPr>
      </w:pPr>
      <w:r w:rsidRPr="000D4E51">
        <w:rPr>
          <w:rFonts w:cs="Calibri"/>
        </w:rPr>
        <w:t xml:space="preserve">Suggested provisions to place in this part </w:t>
      </w:r>
      <w:r w:rsidR="00245187" w:rsidRPr="000D4E51">
        <w:rPr>
          <w:rFonts w:cs="Calibri"/>
        </w:rPr>
        <w:t xml:space="preserve">include: </w:t>
      </w:r>
    </w:p>
    <w:p w14:paraId="64333B9B" w14:textId="77777777" w:rsidR="00245187" w:rsidRPr="000D4E51" w:rsidRDefault="00245187" w:rsidP="000E2168">
      <w:pPr>
        <w:pStyle w:val="Bullet"/>
        <w:spacing w:after="100"/>
        <w:rPr>
          <w:rFonts w:cs="Calibri"/>
        </w:rPr>
      </w:pPr>
      <w:r w:rsidRPr="000D4E51">
        <w:rPr>
          <w:rFonts w:cs="Calibri"/>
        </w:rPr>
        <w:t>an explanation of local iwi/hapū identification of iwi authorities and values</w:t>
      </w:r>
    </w:p>
    <w:p w14:paraId="1C82A1F2" w14:textId="6C66163B" w:rsidR="00245187" w:rsidRPr="000D4E51" w:rsidRDefault="00E106BF" w:rsidP="000E2168">
      <w:pPr>
        <w:pStyle w:val="Bullet"/>
        <w:spacing w:after="100"/>
        <w:rPr>
          <w:rFonts w:cs="Calibri"/>
        </w:rPr>
      </w:pPr>
      <w:r>
        <w:rPr>
          <w:rFonts w:cs="Calibri"/>
        </w:rPr>
        <w:t>tangata</w:t>
      </w:r>
      <w:r w:rsidR="00245187" w:rsidRPr="000D4E51">
        <w:rPr>
          <w:rFonts w:cs="Calibri"/>
        </w:rPr>
        <w:t xml:space="preserve"> whenua–local authority relationships, cultural impact assessments and monitoring</w:t>
      </w:r>
    </w:p>
    <w:p w14:paraId="5A8B8553" w14:textId="4D013032" w:rsidR="00245187" w:rsidRPr="000D4E51" w:rsidRDefault="00245187" w:rsidP="000E2168">
      <w:pPr>
        <w:pStyle w:val="Bullet"/>
        <w:spacing w:after="100"/>
        <w:rPr>
          <w:rFonts w:cs="Calibri"/>
        </w:rPr>
      </w:pPr>
      <w:r w:rsidRPr="000D4E51">
        <w:rPr>
          <w:rFonts w:cs="Calibri"/>
        </w:rPr>
        <w:t xml:space="preserve">engagement with </w:t>
      </w:r>
      <w:r w:rsidR="00E106BF">
        <w:rPr>
          <w:rFonts w:cs="Calibri"/>
        </w:rPr>
        <w:t>tangata</w:t>
      </w:r>
      <w:r w:rsidRPr="000D4E51">
        <w:rPr>
          <w:rFonts w:cs="Calibri"/>
        </w:rPr>
        <w:t xml:space="preserve"> whenua, RMA requirements, best practice</w:t>
      </w:r>
    </w:p>
    <w:p w14:paraId="358694C6" w14:textId="77777777" w:rsidR="00245187" w:rsidRPr="000D4E51" w:rsidRDefault="00245187" w:rsidP="000E2168">
      <w:pPr>
        <w:pStyle w:val="Bullet"/>
        <w:spacing w:after="100"/>
        <w:rPr>
          <w:rFonts w:cs="Calibri"/>
        </w:rPr>
      </w:pPr>
      <w:r w:rsidRPr="000D4E51">
        <w:rPr>
          <w:rFonts w:cs="Calibri"/>
        </w:rPr>
        <w:t xml:space="preserve">recognition of iwi and hapū planning documents </w:t>
      </w:r>
    </w:p>
    <w:p w14:paraId="07063EAF" w14:textId="77777777" w:rsidR="00245187" w:rsidRPr="000D4E51" w:rsidRDefault="00245187" w:rsidP="00292BE5">
      <w:pPr>
        <w:pStyle w:val="Bullet"/>
        <w:rPr>
          <w:rFonts w:cs="Calibri"/>
        </w:rPr>
      </w:pPr>
      <w:r w:rsidRPr="000D4E51">
        <w:rPr>
          <w:rFonts w:cs="Calibri"/>
        </w:rPr>
        <w:t>statutory acknowledgements.</w:t>
      </w:r>
    </w:p>
    <w:p w14:paraId="159F6F62" w14:textId="08526620" w:rsidR="00245187" w:rsidRPr="000D4E51" w:rsidRDefault="00866F59" w:rsidP="00D543D3">
      <w:pPr>
        <w:pStyle w:val="BodyText"/>
        <w:rPr>
          <w:rFonts w:cs="Calibri"/>
        </w:rPr>
      </w:pPr>
      <w:r w:rsidRPr="000D4E51">
        <w:rPr>
          <w:rFonts w:cs="Calibri"/>
        </w:rPr>
        <w:t xml:space="preserve">The </w:t>
      </w:r>
      <w:r w:rsidR="00E106BF">
        <w:rPr>
          <w:rFonts w:cs="Calibri"/>
        </w:rPr>
        <w:t>Tangata</w:t>
      </w:r>
      <w:r w:rsidRPr="000D4E51">
        <w:rPr>
          <w:rFonts w:cs="Calibri"/>
        </w:rPr>
        <w:t xml:space="preserve"> Whenua Structure Standard also provide</w:t>
      </w:r>
      <w:r w:rsidR="00CD21F0" w:rsidRPr="000D4E51">
        <w:rPr>
          <w:rFonts w:cs="Calibri"/>
        </w:rPr>
        <w:t>s</w:t>
      </w:r>
      <w:r w:rsidRPr="000D4E51">
        <w:rPr>
          <w:rFonts w:cs="Calibri"/>
        </w:rPr>
        <w:t xml:space="preserve"> a </w:t>
      </w:r>
      <w:r w:rsidR="00245187" w:rsidRPr="000D4E51">
        <w:rPr>
          <w:rFonts w:cs="Calibri"/>
        </w:rPr>
        <w:t xml:space="preserve">place for a te reo Māori glossary in the interpretation section of all plans. The purpose and context of the plan and </w:t>
      </w:r>
      <w:r w:rsidR="00F57375" w:rsidRPr="000D4E51">
        <w:rPr>
          <w:rFonts w:cs="Calibri"/>
        </w:rPr>
        <w:t xml:space="preserve">strategic directions sections </w:t>
      </w:r>
      <w:r w:rsidR="00245187" w:rsidRPr="000D4E51">
        <w:rPr>
          <w:rFonts w:cs="Calibri"/>
        </w:rPr>
        <w:t>recogni</w:t>
      </w:r>
      <w:r w:rsidR="0002434D" w:rsidRPr="000D4E51">
        <w:rPr>
          <w:rFonts w:cs="Calibri"/>
        </w:rPr>
        <w:t>s</w:t>
      </w:r>
      <w:r w:rsidR="00245187" w:rsidRPr="000D4E51">
        <w:rPr>
          <w:rFonts w:cs="Calibri"/>
        </w:rPr>
        <w:t>e sections 6</w:t>
      </w:r>
      <w:r w:rsidR="00F57375" w:rsidRPr="000D4E51">
        <w:rPr>
          <w:rFonts w:cs="Calibri"/>
        </w:rPr>
        <w:t>(e), 7(a) and 8 of the RMA, the Treaty of Waitangi and issues of significance.</w:t>
      </w:r>
      <w:r w:rsidR="00240B7F" w:rsidRPr="000D4E51">
        <w:rPr>
          <w:rFonts w:cs="Calibri"/>
        </w:rPr>
        <w:t xml:space="preserve"> </w:t>
      </w:r>
    </w:p>
    <w:p w14:paraId="2080B1BC" w14:textId="10AE2E14" w:rsidR="00245187" w:rsidRPr="000D4E51" w:rsidRDefault="00245187" w:rsidP="00D543D3">
      <w:pPr>
        <w:pStyle w:val="BodyText"/>
        <w:rPr>
          <w:rFonts w:cs="Calibri"/>
        </w:rPr>
      </w:pPr>
      <w:r w:rsidRPr="000D4E51">
        <w:rPr>
          <w:rFonts w:cs="Calibri"/>
        </w:rPr>
        <w:t xml:space="preserve">A cultural purpose zone, overlay and mapping tools for sites of significance are also included as part of the </w:t>
      </w:r>
      <w:r w:rsidR="00E106BF">
        <w:rPr>
          <w:rFonts w:cs="Calibri"/>
        </w:rPr>
        <w:t>Tangata</w:t>
      </w:r>
      <w:r w:rsidRPr="000D4E51">
        <w:rPr>
          <w:rFonts w:cs="Calibri"/>
        </w:rPr>
        <w:t xml:space="preserve"> </w:t>
      </w:r>
      <w:r w:rsidR="003268DA" w:rsidRPr="000D4E51">
        <w:rPr>
          <w:rFonts w:cs="Calibri"/>
        </w:rPr>
        <w:t>W</w:t>
      </w:r>
      <w:r w:rsidRPr="000D4E51">
        <w:rPr>
          <w:rFonts w:cs="Calibri"/>
        </w:rPr>
        <w:t xml:space="preserve">henua </w:t>
      </w:r>
      <w:r w:rsidR="003268DA" w:rsidRPr="000D4E51">
        <w:rPr>
          <w:rFonts w:cs="Calibri"/>
        </w:rPr>
        <w:t>Structure S</w:t>
      </w:r>
      <w:r w:rsidRPr="000D4E51">
        <w:rPr>
          <w:rFonts w:cs="Calibri"/>
        </w:rPr>
        <w:t xml:space="preserve">tandard. </w:t>
      </w:r>
    </w:p>
    <w:p w14:paraId="042F3671" w14:textId="70BA7203" w:rsidR="00245187" w:rsidRPr="000D4E51" w:rsidRDefault="00245187" w:rsidP="006C5561">
      <w:pPr>
        <w:pStyle w:val="Heading2"/>
        <w:numPr>
          <w:ilvl w:val="0"/>
          <w:numId w:val="17"/>
        </w:numPr>
        <w:spacing w:before="280"/>
        <w:ind w:left="851" w:hanging="851"/>
      </w:pPr>
      <w:bookmarkStart w:id="13" w:name="_Toc627142"/>
      <w:r w:rsidRPr="000D4E51">
        <w:t>Submissions</w:t>
      </w:r>
      <w:bookmarkEnd w:id="13"/>
    </w:p>
    <w:p w14:paraId="4A223E3B" w14:textId="7D944DBA" w:rsidR="00245187" w:rsidRPr="000D4E51" w:rsidRDefault="00245187" w:rsidP="00D543D3">
      <w:pPr>
        <w:pStyle w:val="BodyText"/>
        <w:rPr>
          <w:rFonts w:cs="Calibri"/>
        </w:rPr>
      </w:pPr>
      <w:r w:rsidRPr="000D4E51">
        <w:rPr>
          <w:rFonts w:cs="Calibri"/>
        </w:rPr>
        <w:t xml:space="preserve">Submissions on the </w:t>
      </w:r>
      <w:r w:rsidR="00E106BF">
        <w:rPr>
          <w:rFonts w:cs="Calibri"/>
        </w:rPr>
        <w:t>Tangata</w:t>
      </w:r>
      <w:r w:rsidRPr="000D4E51">
        <w:rPr>
          <w:rFonts w:cs="Calibri"/>
        </w:rPr>
        <w:t xml:space="preserve"> Whenua Structure Standard were received from 22 iwi/Māori representative groups and around 35 district and regional councils, industry groups and </w:t>
      </w:r>
      <w:r w:rsidR="00613E33" w:rsidRPr="000D4E51">
        <w:rPr>
          <w:rFonts w:cs="Calibri"/>
        </w:rPr>
        <w:t>non</w:t>
      </w:r>
      <w:r w:rsidR="005F439D" w:rsidRPr="000D4E51">
        <w:rPr>
          <w:rFonts w:cs="Calibri"/>
        </w:rPr>
        <w:noBreakHyphen/>
      </w:r>
      <w:r w:rsidR="00613E33" w:rsidRPr="000D4E51">
        <w:rPr>
          <w:rFonts w:cs="Calibri"/>
        </w:rPr>
        <w:t>governmental organisations</w:t>
      </w:r>
      <w:r w:rsidRPr="000D4E51">
        <w:rPr>
          <w:rFonts w:cs="Calibri"/>
        </w:rPr>
        <w:t xml:space="preserve">. </w:t>
      </w:r>
      <w:r w:rsidR="00C13C10" w:rsidRPr="000D4E51">
        <w:rPr>
          <w:rFonts w:cs="Calibri"/>
        </w:rPr>
        <w:t>Most</w:t>
      </w:r>
      <w:r w:rsidRPr="000D4E51">
        <w:rPr>
          <w:rFonts w:cs="Calibri"/>
        </w:rPr>
        <w:t xml:space="preserve"> submitters supported th</w:t>
      </w:r>
      <w:r w:rsidR="009950DD" w:rsidRPr="000D4E51">
        <w:rPr>
          <w:rFonts w:cs="Calibri"/>
        </w:rPr>
        <w:t>e standards. Submitters emphasis</w:t>
      </w:r>
      <w:r w:rsidRPr="000D4E51">
        <w:rPr>
          <w:rFonts w:cs="Calibri"/>
        </w:rPr>
        <w:t xml:space="preserve">ed the need to ensure provisions are still incorporated throughout the plan, that flexibility still remains for mana whenua to determine provisions and that the incorporation of large amounts of material is avoided. </w:t>
      </w:r>
    </w:p>
    <w:p w14:paraId="68A80CF2" w14:textId="56368239" w:rsidR="00245187" w:rsidRPr="000D4E51" w:rsidRDefault="009950DD" w:rsidP="00D543D3">
      <w:pPr>
        <w:pStyle w:val="BodyText"/>
        <w:rPr>
          <w:rFonts w:cs="Calibri"/>
        </w:rPr>
      </w:pPr>
      <w:r w:rsidRPr="000D4E51">
        <w:rPr>
          <w:rFonts w:cs="Calibri"/>
        </w:rPr>
        <w:t>Iwi/Māori submissions typically</w:t>
      </w:r>
      <w:r w:rsidR="00245187" w:rsidRPr="000D4E51">
        <w:rPr>
          <w:rFonts w:cs="Calibri"/>
        </w:rPr>
        <w:t xml:space="preserve"> raise broader concerns about the recognition of Māori planning and resource management interests by planners, councils and the Crown</w:t>
      </w:r>
      <w:r w:rsidR="00613E33" w:rsidRPr="000D4E51">
        <w:rPr>
          <w:rFonts w:cs="Calibri"/>
        </w:rPr>
        <w:t>,</w:t>
      </w:r>
      <w:r w:rsidR="00245187" w:rsidRPr="000D4E51">
        <w:rPr>
          <w:rFonts w:cs="Calibri"/>
        </w:rPr>
        <w:t xml:space="preserve"> and the way planning standards can help to address these. </w:t>
      </w:r>
    </w:p>
    <w:p w14:paraId="2F22C8F2" w14:textId="77777777" w:rsidR="00245187" w:rsidRPr="000D4E51" w:rsidRDefault="00245187" w:rsidP="006C5561">
      <w:pPr>
        <w:pStyle w:val="Heading3"/>
        <w:numPr>
          <w:ilvl w:val="0"/>
          <w:numId w:val="18"/>
        </w:numPr>
        <w:spacing w:before="280"/>
        <w:ind w:left="851" w:hanging="851"/>
      </w:pPr>
      <w:r w:rsidRPr="000D4E51">
        <w:t>Support</w:t>
      </w:r>
    </w:p>
    <w:p w14:paraId="2A32DDBB" w14:textId="72F559FC" w:rsidR="00245187" w:rsidRPr="000D4E51" w:rsidRDefault="008475B3" w:rsidP="00D543D3">
      <w:pPr>
        <w:pStyle w:val="BodyText"/>
      </w:pPr>
      <w:r w:rsidRPr="000D4E51">
        <w:rPr>
          <w:rFonts w:cs="Calibri"/>
        </w:rPr>
        <w:t>Most</w:t>
      </w:r>
      <w:r w:rsidR="00245187" w:rsidRPr="000D4E51">
        <w:rPr>
          <w:rFonts w:cs="Calibri"/>
        </w:rPr>
        <w:t xml:space="preserve"> iwi, industry groups and councils supported the </w:t>
      </w:r>
      <w:r w:rsidR="00E106BF">
        <w:rPr>
          <w:rFonts w:cs="Calibri"/>
        </w:rPr>
        <w:t>Tangata</w:t>
      </w:r>
      <w:r w:rsidR="00245187" w:rsidRPr="000D4E51">
        <w:rPr>
          <w:rFonts w:cs="Calibri"/>
        </w:rPr>
        <w:t xml:space="preserve"> Whenua Structure Standard because it makes </w:t>
      </w:r>
      <w:r w:rsidR="00E106BF">
        <w:rPr>
          <w:rFonts w:cs="Calibri"/>
        </w:rPr>
        <w:t>tangata</w:t>
      </w:r>
      <w:r w:rsidR="00245187" w:rsidRPr="000D4E51">
        <w:rPr>
          <w:rFonts w:cs="Calibri"/>
        </w:rPr>
        <w:t xml:space="preserve"> whenua concerns prominent and easy to locate in plans. </w:t>
      </w:r>
      <w:r w:rsidR="004F3945" w:rsidRPr="000D4E51">
        <w:rPr>
          <w:rFonts w:cs="Calibri"/>
        </w:rPr>
        <w:t xml:space="preserve">Te Runanga o </w:t>
      </w:r>
      <w:r w:rsidR="00245187" w:rsidRPr="000D4E51">
        <w:rPr>
          <w:rFonts w:cs="Calibri"/>
        </w:rPr>
        <w:t xml:space="preserve">Ngāti Awa submitted that </w:t>
      </w:r>
      <w:r w:rsidR="004F3945" w:rsidRPr="000D4E51">
        <w:rPr>
          <w:rFonts w:cs="Calibri"/>
        </w:rPr>
        <w:t>“</w:t>
      </w:r>
      <w:r w:rsidR="00245187" w:rsidRPr="000D4E51">
        <w:t xml:space="preserve">we think this is needed in post-settlement New Zealand because </w:t>
      </w:r>
      <w:r w:rsidR="00245187" w:rsidRPr="000D4E51">
        <w:lastRenderedPageBreak/>
        <w:t>we find planners and consents officer struggle to recognise and provide for Māori and their various relationships with place</w:t>
      </w:r>
      <w:r w:rsidR="004F3945" w:rsidRPr="000D4E51">
        <w:t>”</w:t>
      </w:r>
      <w:r w:rsidR="00245187" w:rsidRPr="000D4E51">
        <w:t>.</w:t>
      </w:r>
    </w:p>
    <w:p w14:paraId="1C1C26C5" w14:textId="4C20209F" w:rsidR="00245187" w:rsidRPr="000D4E51" w:rsidRDefault="00245187" w:rsidP="00D543D3">
      <w:pPr>
        <w:pStyle w:val="BodyText"/>
        <w:rPr>
          <w:rFonts w:cs="Calibri"/>
        </w:rPr>
      </w:pPr>
      <w:r w:rsidRPr="000D4E51">
        <w:rPr>
          <w:rFonts w:cs="Calibri"/>
        </w:rPr>
        <w:t xml:space="preserve">Industry groups and iwi in particular appreciate the simplification and standardisation of plans because they work across multiple councils and people who they work with may not have </w:t>
      </w:r>
      <w:r w:rsidR="004F3945" w:rsidRPr="000D4E51">
        <w:rPr>
          <w:rFonts w:cs="Calibri"/>
        </w:rPr>
        <w:t xml:space="preserve">the </w:t>
      </w:r>
      <w:r w:rsidRPr="000D4E51">
        <w:rPr>
          <w:rFonts w:cs="Calibri"/>
        </w:rPr>
        <w:t>technical skills to understand complicated plans. For example, Te Korowai o Ngāruahine Trust work</w:t>
      </w:r>
      <w:r w:rsidR="004F3945" w:rsidRPr="000D4E51">
        <w:rPr>
          <w:rFonts w:cs="Calibri"/>
        </w:rPr>
        <w:t>s</w:t>
      </w:r>
      <w:r w:rsidRPr="000D4E51">
        <w:rPr>
          <w:rFonts w:cs="Calibri"/>
        </w:rPr>
        <w:t xml:space="preserve"> across four councils and </w:t>
      </w:r>
      <w:r w:rsidR="006F7F14" w:rsidRPr="000D4E51">
        <w:rPr>
          <w:rFonts w:cs="Calibri"/>
        </w:rPr>
        <w:t>Te Rūnanga o Ngāi Tahu</w:t>
      </w:r>
      <w:r w:rsidRPr="000D4E51">
        <w:rPr>
          <w:rFonts w:cs="Calibri"/>
        </w:rPr>
        <w:t xml:space="preserve"> work</w:t>
      </w:r>
      <w:r w:rsidR="004F3945" w:rsidRPr="000D4E51">
        <w:rPr>
          <w:rFonts w:cs="Calibri"/>
        </w:rPr>
        <w:t>s</w:t>
      </w:r>
      <w:r w:rsidRPr="000D4E51">
        <w:rPr>
          <w:rFonts w:cs="Calibri"/>
        </w:rPr>
        <w:t xml:space="preserve"> across 28 councils.</w:t>
      </w:r>
    </w:p>
    <w:p w14:paraId="71C3C583" w14:textId="3B237C15" w:rsidR="00245187" w:rsidRPr="000D4E51" w:rsidRDefault="00245187" w:rsidP="00D543D3">
      <w:pPr>
        <w:pStyle w:val="BodyText"/>
        <w:rPr>
          <w:rFonts w:cs="Calibri"/>
        </w:rPr>
      </w:pPr>
      <w:r w:rsidRPr="000D4E51">
        <w:rPr>
          <w:rFonts w:cs="Calibri"/>
        </w:rPr>
        <w:t>Coun</w:t>
      </w:r>
      <w:r w:rsidR="009950DD" w:rsidRPr="000D4E51">
        <w:rPr>
          <w:rFonts w:cs="Calibri"/>
        </w:rPr>
        <w:t>cils also support the standardis</w:t>
      </w:r>
      <w:r w:rsidRPr="000D4E51">
        <w:rPr>
          <w:rFonts w:cs="Calibri"/>
        </w:rPr>
        <w:t xml:space="preserve">ation of </w:t>
      </w:r>
      <w:r w:rsidR="00E106BF">
        <w:rPr>
          <w:rFonts w:cs="Calibri"/>
        </w:rPr>
        <w:t>tangata</w:t>
      </w:r>
      <w:r w:rsidRPr="000D4E51">
        <w:rPr>
          <w:rFonts w:cs="Calibri"/>
        </w:rPr>
        <w:t xml:space="preserve"> whenua provisions in principle, although raise concerns about the need for flexibility, the ability to change provisions without a </w:t>
      </w:r>
      <w:r w:rsidR="00C213A5" w:rsidRPr="000D4E51">
        <w:rPr>
          <w:rFonts w:cs="Calibri"/>
        </w:rPr>
        <w:t>S</w:t>
      </w:r>
      <w:r w:rsidRPr="000D4E51">
        <w:rPr>
          <w:rFonts w:cs="Calibri"/>
        </w:rPr>
        <w:t xml:space="preserve">chedule 1 </w:t>
      </w:r>
      <w:r w:rsidR="00C213A5" w:rsidRPr="000D4E51">
        <w:rPr>
          <w:rFonts w:cs="Calibri"/>
        </w:rPr>
        <w:t xml:space="preserve">RMA </w:t>
      </w:r>
      <w:r w:rsidRPr="000D4E51">
        <w:rPr>
          <w:rFonts w:cs="Calibri"/>
        </w:rPr>
        <w:t xml:space="preserve">process and avoiding material that would add unnecessary bulk to plans. Councils also raised concerns about the implications on resourcing and </w:t>
      </w:r>
      <w:r w:rsidR="009950DD" w:rsidRPr="000D4E51">
        <w:rPr>
          <w:rFonts w:cs="Calibri"/>
        </w:rPr>
        <w:t xml:space="preserve">the need for </w:t>
      </w:r>
      <w:r w:rsidRPr="000D4E51">
        <w:rPr>
          <w:rFonts w:cs="Calibri"/>
        </w:rPr>
        <w:t xml:space="preserve">support </w:t>
      </w:r>
      <w:r w:rsidR="009950DD" w:rsidRPr="000D4E51">
        <w:rPr>
          <w:rFonts w:cs="Calibri"/>
        </w:rPr>
        <w:t xml:space="preserve">to ensure they are adequately resourced and skilled for successful inclusion of </w:t>
      </w:r>
      <w:r w:rsidR="00E106BF">
        <w:rPr>
          <w:rFonts w:cs="Calibri"/>
        </w:rPr>
        <w:t>tangata</w:t>
      </w:r>
      <w:r w:rsidRPr="000D4E51">
        <w:rPr>
          <w:rFonts w:cs="Calibri"/>
        </w:rPr>
        <w:t xml:space="preserve"> whenua</w:t>
      </w:r>
      <w:r w:rsidR="00C213A5" w:rsidRPr="000D4E51">
        <w:rPr>
          <w:rFonts w:cs="Calibri"/>
        </w:rPr>
        <w:t>-related provisions in their plans</w:t>
      </w:r>
      <w:r w:rsidRPr="000D4E51">
        <w:rPr>
          <w:rFonts w:cs="Calibri"/>
        </w:rPr>
        <w:t xml:space="preserve">. </w:t>
      </w:r>
    </w:p>
    <w:p w14:paraId="2058126E" w14:textId="77777777" w:rsidR="00245187" w:rsidRPr="000D4E51" w:rsidRDefault="00245187" w:rsidP="006C5561">
      <w:pPr>
        <w:pStyle w:val="Heading3"/>
        <w:numPr>
          <w:ilvl w:val="0"/>
          <w:numId w:val="18"/>
        </w:numPr>
        <w:spacing w:before="280"/>
        <w:ind w:left="851" w:hanging="851"/>
      </w:pPr>
      <w:r w:rsidRPr="000D4E51">
        <w:t>Opposition</w:t>
      </w:r>
    </w:p>
    <w:p w14:paraId="26F01802" w14:textId="056A1EF4" w:rsidR="00245187" w:rsidRPr="000D4E51" w:rsidRDefault="00245187" w:rsidP="00D543D3">
      <w:pPr>
        <w:pStyle w:val="BodyText"/>
        <w:rPr>
          <w:rFonts w:cs="Calibri"/>
        </w:rPr>
      </w:pPr>
      <w:r w:rsidRPr="000D4E51">
        <w:rPr>
          <w:rFonts w:cs="Calibri"/>
        </w:rPr>
        <w:t>Matamata</w:t>
      </w:r>
      <w:r w:rsidR="00E428E2" w:rsidRPr="000D4E51">
        <w:rPr>
          <w:rFonts w:cs="Calibri"/>
        </w:rPr>
        <w:t>–</w:t>
      </w:r>
      <w:r w:rsidRPr="000D4E51">
        <w:rPr>
          <w:rFonts w:cs="Calibri"/>
        </w:rPr>
        <w:t>Pia</w:t>
      </w:r>
      <w:r w:rsidR="006712BA" w:rsidRPr="000D4E51">
        <w:rPr>
          <w:rFonts w:cs="Calibri"/>
        </w:rPr>
        <w:t>k</w:t>
      </w:r>
      <w:r w:rsidRPr="000D4E51">
        <w:rPr>
          <w:rFonts w:cs="Calibri"/>
        </w:rPr>
        <w:t xml:space="preserve">o </w:t>
      </w:r>
      <w:r w:rsidR="00DF0658" w:rsidRPr="000D4E51">
        <w:rPr>
          <w:rFonts w:cs="Calibri"/>
        </w:rPr>
        <w:t>D</w:t>
      </w:r>
      <w:r w:rsidR="00E428E2" w:rsidRPr="000D4E51">
        <w:rPr>
          <w:rFonts w:cs="Calibri"/>
        </w:rPr>
        <w:t xml:space="preserve">istrict </w:t>
      </w:r>
      <w:r w:rsidR="00DF0658" w:rsidRPr="000D4E51">
        <w:rPr>
          <w:rFonts w:cs="Calibri"/>
        </w:rPr>
        <w:t>C</w:t>
      </w:r>
      <w:r w:rsidR="00E428E2" w:rsidRPr="000D4E51">
        <w:rPr>
          <w:rFonts w:cs="Calibri"/>
        </w:rPr>
        <w:t>ouncil</w:t>
      </w:r>
      <w:r w:rsidRPr="000D4E51">
        <w:rPr>
          <w:rFonts w:cs="Calibri"/>
        </w:rPr>
        <w:t xml:space="preserve"> and Ngāi Te Rangi opposed the standards. Ngāi Te Rangi raised concerns over the compartmentalisation of iwi perspectives because of the ‘rigidity’ and ‘isolation’ that could result. Matamata</w:t>
      </w:r>
      <w:r w:rsidR="00E428E2" w:rsidRPr="000D4E51">
        <w:rPr>
          <w:rFonts w:cs="Calibri"/>
        </w:rPr>
        <w:t>–</w:t>
      </w:r>
      <w:r w:rsidRPr="000D4E51">
        <w:rPr>
          <w:rFonts w:cs="Calibri"/>
        </w:rPr>
        <w:t>Pia</w:t>
      </w:r>
      <w:r w:rsidR="006712BA" w:rsidRPr="000D4E51">
        <w:rPr>
          <w:rFonts w:cs="Calibri"/>
        </w:rPr>
        <w:t>k</w:t>
      </w:r>
      <w:r w:rsidRPr="000D4E51">
        <w:rPr>
          <w:rFonts w:cs="Calibri"/>
        </w:rPr>
        <w:t xml:space="preserve">o </w:t>
      </w:r>
      <w:r w:rsidR="00DF0658" w:rsidRPr="000D4E51">
        <w:rPr>
          <w:rFonts w:cs="Calibri"/>
        </w:rPr>
        <w:t>D</w:t>
      </w:r>
      <w:r w:rsidR="00E428E2" w:rsidRPr="000D4E51">
        <w:rPr>
          <w:rFonts w:cs="Calibri"/>
        </w:rPr>
        <w:t xml:space="preserve">istrict </w:t>
      </w:r>
      <w:r w:rsidR="00DF0658" w:rsidRPr="000D4E51">
        <w:rPr>
          <w:rFonts w:cs="Calibri"/>
        </w:rPr>
        <w:t>C</w:t>
      </w:r>
      <w:r w:rsidR="00E428E2" w:rsidRPr="000D4E51">
        <w:rPr>
          <w:rFonts w:cs="Calibri"/>
        </w:rPr>
        <w:t>ouncil</w:t>
      </w:r>
      <w:r w:rsidRPr="000D4E51">
        <w:rPr>
          <w:rFonts w:cs="Calibri"/>
        </w:rPr>
        <w:t xml:space="preserve"> question</w:t>
      </w:r>
      <w:r w:rsidR="00E428E2" w:rsidRPr="000D4E51">
        <w:rPr>
          <w:rFonts w:cs="Calibri"/>
        </w:rPr>
        <w:t>s</w:t>
      </w:r>
      <w:r w:rsidRPr="000D4E51">
        <w:rPr>
          <w:rFonts w:cs="Calibri"/>
        </w:rPr>
        <w:t xml:space="preserve"> the level of resourcing needed and whether</w:t>
      </w:r>
      <w:r w:rsidR="00E428E2" w:rsidRPr="000D4E51">
        <w:rPr>
          <w:rFonts w:cs="Calibri"/>
        </w:rPr>
        <w:t>,</w:t>
      </w:r>
      <w:r w:rsidRPr="000D4E51">
        <w:rPr>
          <w:rFonts w:cs="Calibri"/>
        </w:rPr>
        <w:t xml:space="preserve"> </w:t>
      </w:r>
      <w:r w:rsidR="009950DD" w:rsidRPr="000D4E51">
        <w:rPr>
          <w:rFonts w:cs="Calibri"/>
        </w:rPr>
        <w:t>in particular</w:t>
      </w:r>
      <w:r w:rsidR="00E428E2" w:rsidRPr="000D4E51">
        <w:rPr>
          <w:rFonts w:cs="Calibri"/>
        </w:rPr>
        <w:t>,</w:t>
      </w:r>
      <w:r w:rsidR="009950DD" w:rsidRPr="000D4E51">
        <w:rPr>
          <w:rFonts w:cs="Calibri"/>
        </w:rPr>
        <w:t xml:space="preserve"> the section outlining </w:t>
      </w:r>
      <w:r w:rsidRPr="000D4E51">
        <w:rPr>
          <w:rFonts w:cs="Calibri"/>
        </w:rPr>
        <w:t xml:space="preserve">relationships would best be signalled elsewhere, such as in </w:t>
      </w:r>
      <w:r w:rsidR="000D4E51">
        <w:rPr>
          <w:rFonts w:cs="Calibri"/>
        </w:rPr>
        <w:t>m</w:t>
      </w:r>
      <w:r w:rsidRPr="000D4E51">
        <w:rPr>
          <w:rFonts w:cs="Calibri"/>
        </w:rPr>
        <w:t xml:space="preserve">ana </w:t>
      </w:r>
      <w:r w:rsidR="000D4E51">
        <w:rPr>
          <w:rFonts w:cs="Calibri"/>
        </w:rPr>
        <w:t>w</w:t>
      </w:r>
      <w:r w:rsidRPr="000D4E51">
        <w:rPr>
          <w:rFonts w:cs="Calibri"/>
        </w:rPr>
        <w:t xml:space="preserve">hakahono a </w:t>
      </w:r>
      <w:r w:rsidR="000D4E51">
        <w:rPr>
          <w:rFonts w:cs="Calibri"/>
        </w:rPr>
        <w:t>r</w:t>
      </w:r>
      <w:r w:rsidRPr="000D4E51">
        <w:rPr>
          <w:rFonts w:cs="Calibri"/>
        </w:rPr>
        <w:t>oh</w:t>
      </w:r>
      <w:r w:rsidR="009950DD" w:rsidRPr="000D4E51">
        <w:rPr>
          <w:rFonts w:cs="Calibri"/>
        </w:rPr>
        <w:t>e agreements. The</w:t>
      </w:r>
      <w:r w:rsidR="00E428E2" w:rsidRPr="000D4E51">
        <w:rPr>
          <w:rFonts w:cs="Calibri"/>
        </w:rPr>
        <w:t xml:space="preserve"> Council</w:t>
      </w:r>
      <w:r w:rsidR="009950DD" w:rsidRPr="000D4E51">
        <w:rPr>
          <w:rFonts w:cs="Calibri"/>
        </w:rPr>
        <w:t xml:space="preserve"> also emphasis</w:t>
      </w:r>
      <w:r w:rsidRPr="000D4E51">
        <w:rPr>
          <w:rFonts w:cs="Calibri"/>
        </w:rPr>
        <w:t>ed</w:t>
      </w:r>
      <w:r w:rsidR="009950DD" w:rsidRPr="000D4E51">
        <w:rPr>
          <w:rFonts w:cs="Calibri"/>
        </w:rPr>
        <w:t xml:space="preserve"> the need for local uniqueness to still be articulated in plans. </w:t>
      </w:r>
    </w:p>
    <w:p w14:paraId="06134EE1" w14:textId="77777777" w:rsidR="000E0072" w:rsidRPr="000D4E51" w:rsidRDefault="000E0072" w:rsidP="006C5561">
      <w:pPr>
        <w:pStyle w:val="Heading3"/>
        <w:numPr>
          <w:ilvl w:val="0"/>
          <w:numId w:val="18"/>
        </w:numPr>
        <w:spacing w:before="280"/>
        <w:ind w:left="851" w:hanging="851"/>
      </w:pPr>
      <w:r w:rsidRPr="000D4E51">
        <w:t>Suggestions for improvement</w:t>
      </w:r>
    </w:p>
    <w:p w14:paraId="37215E0E" w14:textId="62EDA7CA" w:rsidR="00245187" w:rsidRPr="000D4E51" w:rsidRDefault="008475B3" w:rsidP="00D543D3">
      <w:pPr>
        <w:pStyle w:val="BodyText"/>
        <w:rPr>
          <w:rFonts w:cs="Calibri"/>
          <w:u w:val="single"/>
        </w:rPr>
      </w:pPr>
      <w:r w:rsidRPr="000D4E51">
        <w:rPr>
          <w:rFonts w:cs="Calibri"/>
        </w:rPr>
        <w:t>Most</w:t>
      </w:r>
      <w:r w:rsidR="00245187" w:rsidRPr="000D4E51">
        <w:rPr>
          <w:rFonts w:cs="Calibri"/>
        </w:rPr>
        <w:t xml:space="preserve"> submitters suggested changes to the </w:t>
      </w:r>
      <w:r w:rsidR="00E106BF">
        <w:rPr>
          <w:rFonts w:cs="Calibri"/>
        </w:rPr>
        <w:t>Tangata</w:t>
      </w:r>
      <w:r w:rsidR="00245187" w:rsidRPr="000D4E51">
        <w:rPr>
          <w:rFonts w:cs="Calibri"/>
        </w:rPr>
        <w:t xml:space="preserve"> Whenua Structure Standard to address concerns. Around 10 iwi/Māori groups and councils emphasised a need to ensure that Māori values and perspectives are addressed in policies, objectives, methods and rules throughout the plan, as well as in this section. Papa Pounamu raised a need to go</w:t>
      </w:r>
      <w:r w:rsidR="00245187" w:rsidRPr="000D4E51">
        <w:t xml:space="preserve"> </w:t>
      </w:r>
      <w:r w:rsidR="00DD600D" w:rsidRPr="000D4E51">
        <w:t>“</w:t>
      </w:r>
      <w:r w:rsidR="00245187" w:rsidRPr="000D4E51">
        <w:t>beyond a narrative and</w:t>
      </w:r>
      <w:r w:rsidR="005F439D" w:rsidRPr="000D4E51">
        <w:t> </w:t>
      </w:r>
      <w:r w:rsidR="00245187" w:rsidRPr="000D4E51">
        <w:t>into the policy framework</w:t>
      </w:r>
      <w:r w:rsidR="00DD600D" w:rsidRPr="000D4E51">
        <w:t>”,</w:t>
      </w:r>
      <w:r w:rsidR="00245187" w:rsidRPr="000D4E51">
        <w:t xml:space="preserve"> and the Southland Shared Services </w:t>
      </w:r>
      <w:r w:rsidR="00DD600D" w:rsidRPr="000D4E51">
        <w:t xml:space="preserve">Chief Executives’ </w:t>
      </w:r>
      <w:r w:rsidR="00245187" w:rsidRPr="000D4E51">
        <w:t>Subco</w:t>
      </w:r>
      <w:r w:rsidR="00245187" w:rsidRPr="000D4E51">
        <w:rPr>
          <w:rFonts w:cs="Calibri"/>
        </w:rPr>
        <w:t xml:space="preserve">mmittee explained that </w:t>
      </w:r>
      <w:r w:rsidR="00DD600D" w:rsidRPr="000D4E51">
        <w:rPr>
          <w:rFonts w:cs="Calibri"/>
        </w:rPr>
        <w:t xml:space="preserve">it </w:t>
      </w:r>
      <w:r w:rsidR="00245187" w:rsidRPr="000D4E51">
        <w:rPr>
          <w:rFonts w:cs="Calibri"/>
        </w:rPr>
        <w:t xml:space="preserve">would think it is essential that </w:t>
      </w:r>
      <w:r w:rsidR="00DD600D" w:rsidRPr="000D4E51">
        <w:rPr>
          <w:rFonts w:cs="Calibri"/>
        </w:rPr>
        <w:t xml:space="preserve">it </w:t>
      </w:r>
      <w:r w:rsidR="00245187" w:rsidRPr="000D4E51">
        <w:rPr>
          <w:rFonts w:cs="Calibri"/>
        </w:rPr>
        <w:t>can continue to use local iwi</w:t>
      </w:r>
      <w:r w:rsidR="005F439D" w:rsidRPr="000D4E51">
        <w:rPr>
          <w:rFonts w:cs="Calibri"/>
        </w:rPr>
        <w:t> </w:t>
      </w:r>
      <w:r w:rsidR="00245187" w:rsidRPr="000D4E51">
        <w:rPr>
          <w:rFonts w:cs="Calibri"/>
        </w:rPr>
        <w:t xml:space="preserve">management plans as </w:t>
      </w:r>
      <w:r w:rsidR="00245187" w:rsidRPr="000D4E51">
        <w:t>‘to koura tuia’</w:t>
      </w:r>
      <w:r w:rsidR="00DD600D" w:rsidRPr="000D4E51">
        <w:t>,</w:t>
      </w:r>
      <w:r w:rsidR="00245187" w:rsidRPr="000D4E51">
        <w:t xml:space="preserve"> or </w:t>
      </w:r>
      <w:r w:rsidR="00245187" w:rsidRPr="000D4E51">
        <w:rPr>
          <w:rFonts w:cs="Calibri"/>
        </w:rPr>
        <w:t xml:space="preserve">a golden thread, weaving </w:t>
      </w:r>
      <w:r w:rsidR="00245187" w:rsidRPr="000D4E51">
        <w:rPr>
          <w:rFonts w:cs="Calibri"/>
          <w:sz w:val="21"/>
          <w:szCs w:val="21"/>
          <w:shd w:val="clear" w:color="auto" w:fill="FFFFFF"/>
        </w:rPr>
        <w:t xml:space="preserve">Maori values and aspirations throughout the documents. </w:t>
      </w:r>
    </w:p>
    <w:p w14:paraId="348D947F" w14:textId="5CC11BA2" w:rsidR="00245187" w:rsidRPr="000D4E51" w:rsidRDefault="00245187" w:rsidP="00D543D3">
      <w:pPr>
        <w:pStyle w:val="BodyText"/>
        <w:rPr>
          <w:rFonts w:cs="Calibri"/>
        </w:rPr>
      </w:pPr>
      <w:r w:rsidRPr="000D4E51">
        <w:rPr>
          <w:rFonts w:cs="Calibri"/>
        </w:rPr>
        <w:t xml:space="preserve">Iwi groups also suggested wording changes to fit with their local dialects. For example, four groups suggested use of the term mana whenua. A suggested improvement by </w:t>
      </w:r>
      <w:r w:rsidR="006F7F14" w:rsidRPr="000D4E51">
        <w:rPr>
          <w:rFonts w:cs="Calibri"/>
        </w:rPr>
        <w:t>Te Rūnanga o</w:t>
      </w:r>
      <w:r w:rsidR="005F439D" w:rsidRPr="000D4E51">
        <w:rPr>
          <w:rFonts w:cs="Calibri"/>
        </w:rPr>
        <w:t> </w:t>
      </w:r>
      <w:r w:rsidR="006F7F14" w:rsidRPr="000D4E51">
        <w:rPr>
          <w:rFonts w:cs="Calibri"/>
        </w:rPr>
        <w:t>Ngāi Tahu</w:t>
      </w:r>
      <w:r w:rsidRPr="000D4E51">
        <w:rPr>
          <w:rFonts w:cs="Calibri"/>
        </w:rPr>
        <w:t xml:space="preserve"> was also to enable terms to be changed</w:t>
      </w:r>
      <w:r w:rsidR="00B85C84" w:rsidRPr="000D4E51">
        <w:rPr>
          <w:rFonts w:cs="Calibri"/>
        </w:rPr>
        <w:t>,</w:t>
      </w:r>
      <w:r w:rsidRPr="000D4E51">
        <w:rPr>
          <w:rFonts w:cs="Calibri"/>
        </w:rPr>
        <w:t xml:space="preserve"> or synonyms used</w:t>
      </w:r>
      <w:r w:rsidR="00B85C84" w:rsidRPr="000D4E51">
        <w:rPr>
          <w:rFonts w:cs="Calibri"/>
        </w:rPr>
        <w:t>,</w:t>
      </w:r>
      <w:r w:rsidRPr="000D4E51">
        <w:rPr>
          <w:rFonts w:cs="Calibri"/>
        </w:rPr>
        <w:t xml:space="preserve"> based on consultation with mana whenua. </w:t>
      </w:r>
    </w:p>
    <w:p w14:paraId="642795AF" w14:textId="7E40D364" w:rsidR="00245187" w:rsidRPr="000D4E51" w:rsidRDefault="00245187" w:rsidP="00D543D3">
      <w:pPr>
        <w:pStyle w:val="BodyText"/>
        <w:rPr>
          <w:rFonts w:cs="Calibri"/>
        </w:rPr>
      </w:pPr>
      <w:r w:rsidRPr="000D4E51">
        <w:rPr>
          <w:rFonts w:cs="Calibri"/>
        </w:rPr>
        <w:t xml:space="preserve">Council submitters raised concerns over the ability to change provisions that may develop fluidly without a </w:t>
      </w:r>
      <w:r w:rsidR="00B85C84" w:rsidRPr="000D4E51">
        <w:rPr>
          <w:rFonts w:cs="Calibri"/>
        </w:rPr>
        <w:t>S</w:t>
      </w:r>
      <w:r w:rsidRPr="000D4E51">
        <w:rPr>
          <w:rFonts w:cs="Calibri"/>
        </w:rPr>
        <w:t xml:space="preserve">chedule </w:t>
      </w:r>
      <w:r w:rsidR="00B85C84" w:rsidRPr="000D4E51">
        <w:rPr>
          <w:rFonts w:cs="Calibri"/>
        </w:rPr>
        <w:t xml:space="preserve">1 </w:t>
      </w:r>
      <w:r w:rsidRPr="000D4E51">
        <w:rPr>
          <w:rFonts w:cs="Calibri"/>
        </w:rPr>
        <w:t>process</w:t>
      </w:r>
      <w:r w:rsidR="00EE14D3" w:rsidRPr="000D4E51">
        <w:rPr>
          <w:rFonts w:cs="Calibri"/>
        </w:rPr>
        <w:t>, such as the inclusion of new consultation processes as a result of</w:t>
      </w:r>
      <w:r w:rsidR="00571CCC" w:rsidRPr="000D4E51">
        <w:rPr>
          <w:rFonts w:cs="Calibri"/>
        </w:rPr>
        <w:t xml:space="preserve"> mana whakahono a rohe</w:t>
      </w:r>
      <w:r w:rsidR="00EE14D3" w:rsidRPr="000D4E51">
        <w:rPr>
          <w:rFonts w:cs="Calibri"/>
        </w:rPr>
        <w:t xml:space="preserve"> newly developed iwi management plans</w:t>
      </w:r>
      <w:r w:rsidRPr="000D4E51">
        <w:rPr>
          <w:rFonts w:cs="Calibri"/>
        </w:rPr>
        <w:t xml:space="preserve">. Their preference was to shift </w:t>
      </w:r>
      <w:r w:rsidR="00EE14D3" w:rsidRPr="000D4E51">
        <w:rPr>
          <w:rFonts w:cs="Calibri"/>
        </w:rPr>
        <w:t xml:space="preserve">such </w:t>
      </w:r>
      <w:r w:rsidRPr="000D4E51">
        <w:rPr>
          <w:rFonts w:cs="Calibri"/>
        </w:rPr>
        <w:t xml:space="preserve">provisions out of the plan and hyperlink or reference to them. A similar concern was that the level of detail required would make plans bulky by requiring a lot of content to be placed in the section. Bay of Plenty </w:t>
      </w:r>
      <w:r w:rsidR="00DF0658" w:rsidRPr="000D4E51">
        <w:rPr>
          <w:rFonts w:cs="Calibri"/>
        </w:rPr>
        <w:t>R</w:t>
      </w:r>
      <w:r w:rsidR="00385F15" w:rsidRPr="000D4E51">
        <w:rPr>
          <w:rFonts w:cs="Calibri"/>
        </w:rPr>
        <w:t xml:space="preserve">egional </w:t>
      </w:r>
      <w:r w:rsidR="00DF0658" w:rsidRPr="000D4E51">
        <w:rPr>
          <w:rFonts w:cs="Calibri"/>
        </w:rPr>
        <w:t>C</w:t>
      </w:r>
      <w:r w:rsidR="00385F15" w:rsidRPr="000D4E51">
        <w:rPr>
          <w:rFonts w:cs="Calibri"/>
        </w:rPr>
        <w:t>ouncil</w:t>
      </w:r>
      <w:r w:rsidR="006F7F14" w:rsidRPr="000D4E51">
        <w:rPr>
          <w:rFonts w:cs="Calibri"/>
        </w:rPr>
        <w:t xml:space="preserve"> </w:t>
      </w:r>
      <w:r w:rsidRPr="000D4E51">
        <w:rPr>
          <w:rFonts w:cs="Calibri"/>
        </w:rPr>
        <w:t xml:space="preserve">submitted that </w:t>
      </w:r>
      <w:r w:rsidR="00385F15" w:rsidRPr="000D4E51">
        <w:rPr>
          <w:rFonts w:cs="Calibri"/>
        </w:rPr>
        <w:t>it is</w:t>
      </w:r>
      <w:r w:rsidRPr="000D4E51">
        <w:rPr>
          <w:rFonts w:cs="Calibri"/>
        </w:rPr>
        <w:t xml:space="preserve"> streamlining regional policy and regional plan content and that inclusion of detail would be difficult for </w:t>
      </w:r>
      <w:r w:rsidR="00385F15" w:rsidRPr="000D4E51">
        <w:rPr>
          <w:rFonts w:cs="Calibri"/>
        </w:rPr>
        <w:t>it</w:t>
      </w:r>
      <w:r w:rsidRPr="000D4E51">
        <w:rPr>
          <w:rFonts w:cs="Calibri"/>
        </w:rPr>
        <w:t xml:space="preserve">, with </w:t>
      </w:r>
      <w:r w:rsidR="00385F15" w:rsidRPr="000D4E51">
        <w:rPr>
          <w:rFonts w:cs="Calibri"/>
        </w:rPr>
        <w:t>its</w:t>
      </w:r>
      <w:r w:rsidRPr="000D4E51">
        <w:rPr>
          <w:rFonts w:cs="Calibri"/>
        </w:rPr>
        <w:t xml:space="preserve"> region containing 37 iwi and over 250 hapū. While Auckland Council support</w:t>
      </w:r>
      <w:r w:rsidR="00385F15" w:rsidRPr="000D4E51">
        <w:rPr>
          <w:rFonts w:cs="Calibri"/>
        </w:rPr>
        <w:t>s</w:t>
      </w:r>
      <w:r w:rsidRPr="000D4E51">
        <w:rPr>
          <w:rFonts w:cs="Calibri"/>
        </w:rPr>
        <w:t xml:space="preserve"> the proposal in principle for efficiency, </w:t>
      </w:r>
      <w:r w:rsidR="00385F15" w:rsidRPr="000D4E51">
        <w:rPr>
          <w:rFonts w:cs="Calibri"/>
        </w:rPr>
        <w:t>it has</w:t>
      </w:r>
      <w:r w:rsidRPr="000D4E51">
        <w:rPr>
          <w:rFonts w:cs="Calibri"/>
        </w:rPr>
        <w:t xml:space="preserve"> a statutory acknowledgement appendix that is 55 pages long and </w:t>
      </w:r>
      <w:r w:rsidR="00385F15" w:rsidRPr="000D4E51">
        <w:rPr>
          <w:rFonts w:cs="Calibri"/>
        </w:rPr>
        <w:t xml:space="preserve">it </w:t>
      </w:r>
      <w:r w:rsidRPr="000D4E51">
        <w:rPr>
          <w:rFonts w:cs="Calibri"/>
        </w:rPr>
        <w:t>believe</w:t>
      </w:r>
      <w:r w:rsidR="00385F15" w:rsidRPr="000D4E51">
        <w:rPr>
          <w:rFonts w:cs="Calibri"/>
        </w:rPr>
        <w:t>s</w:t>
      </w:r>
      <w:r w:rsidRPr="000D4E51">
        <w:rPr>
          <w:rFonts w:cs="Calibri"/>
        </w:rPr>
        <w:t xml:space="preserve"> having to include this within the actual </w:t>
      </w:r>
      <w:r w:rsidR="00E106BF">
        <w:rPr>
          <w:rFonts w:cs="Calibri"/>
        </w:rPr>
        <w:t>tangata</w:t>
      </w:r>
      <w:r w:rsidRPr="000D4E51">
        <w:rPr>
          <w:rFonts w:cs="Calibri"/>
        </w:rPr>
        <w:t xml:space="preserve"> </w:t>
      </w:r>
      <w:r w:rsidR="00385F15" w:rsidRPr="000D4E51">
        <w:rPr>
          <w:rFonts w:cs="Calibri"/>
        </w:rPr>
        <w:t>w</w:t>
      </w:r>
      <w:r w:rsidRPr="000D4E51">
        <w:rPr>
          <w:rFonts w:cs="Calibri"/>
        </w:rPr>
        <w:t xml:space="preserve">henua part of the plan would be impractical. Councils also expressed apprehension about having set sections rather than working with </w:t>
      </w:r>
      <w:r w:rsidR="00E106BF">
        <w:rPr>
          <w:rFonts w:cs="Calibri"/>
        </w:rPr>
        <w:t>tangata</w:t>
      </w:r>
      <w:r w:rsidRPr="000D4E51">
        <w:rPr>
          <w:rFonts w:cs="Calibri"/>
        </w:rPr>
        <w:t xml:space="preserve"> whenua to determine these. </w:t>
      </w:r>
    </w:p>
    <w:p w14:paraId="5DA643FF" w14:textId="2F2ABD73" w:rsidR="00245187" w:rsidRPr="000D4E51" w:rsidRDefault="00245187" w:rsidP="006C5561">
      <w:pPr>
        <w:pStyle w:val="Heading2"/>
        <w:numPr>
          <w:ilvl w:val="0"/>
          <w:numId w:val="17"/>
        </w:numPr>
        <w:ind w:left="851" w:hanging="851"/>
      </w:pPr>
      <w:bookmarkStart w:id="14" w:name="_Toc627143"/>
      <w:r w:rsidRPr="000D4E51">
        <w:lastRenderedPageBreak/>
        <w:t>Analysis</w:t>
      </w:r>
      <w:bookmarkEnd w:id="14"/>
      <w:r w:rsidR="00B076B3" w:rsidRPr="000D4E51">
        <w:t xml:space="preserve"> </w:t>
      </w:r>
    </w:p>
    <w:p w14:paraId="5851FF5B" w14:textId="2B3731F9" w:rsidR="00245187" w:rsidRPr="000D4E51" w:rsidRDefault="00245187" w:rsidP="006C5561">
      <w:pPr>
        <w:pStyle w:val="Heading3"/>
        <w:numPr>
          <w:ilvl w:val="0"/>
          <w:numId w:val="19"/>
        </w:numPr>
        <w:spacing w:before="240"/>
        <w:ind w:left="851" w:hanging="851"/>
      </w:pPr>
      <w:r w:rsidRPr="000D4E51">
        <w:t xml:space="preserve">Plan </w:t>
      </w:r>
      <w:r w:rsidR="002A1AC3" w:rsidRPr="000D4E51">
        <w:t>i</w:t>
      </w:r>
      <w:r w:rsidRPr="000D4E51">
        <w:t>ntegration</w:t>
      </w:r>
    </w:p>
    <w:p w14:paraId="00BECC64" w14:textId="01BF40D2" w:rsidR="000B4A1C" w:rsidRPr="000D4E51" w:rsidRDefault="00126CFE" w:rsidP="00D543D3">
      <w:pPr>
        <w:pStyle w:val="BodyText"/>
        <w:rPr>
          <w:rFonts w:cs="Calibri"/>
        </w:rPr>
      </w:pPr>
      <w:r w:rsidRPr="000D4E51">
        <w:rPr>
          <w:rFonts w:cs="Calibri"/>
        </w:rPr>
        <w:t xml:space="preserve">Around </w:t>
      </w:r>
      <w:r w:rsidR="00245187" w:rsidRPr="000D4E51">
        <w:rPr>
          <w:rFonts w:cs="Calibri"/>
        </w:rPr>
        <w:t xml:space="preserve">10 iwi and council submitters raised concerns that the draft </w:t>
      </w:r>
      <w:r w:rsidR="00E106BF">
        <w:rPr>
          <w:rFonts w:cs="Calibri"/>
        </w:rPr>
        <w:t>Tangata</w:t>
      </w:r>
      <w:r w:rsidR="00245187" w:rsidRPr="000D4E51">
        <w:rPr>
          <w:rFonts w:cs="Calibri"/>
        </w:rPr>
        <w:t xml:space="preserve"> </w:t>
      </w:r>
      <w:r w:rsidRPr="000D4E51">
        <w:rPr>
          <w:rFonts w:cs="Calibri"/>
        </w:rPr>
        <w:t>W</w:t>
      </w:r>
      <w:r w:rsidR="00245187" w:rsidRPr="000D4E51">
        <w:rPr>
          <w:rFonts w:cs="Calibri"/>
        </w:rPr>
        <w:t xml:space="preserve">henua </w:t>
      </w:r>
      <w:r w:rsidRPr="000D4E51">
        <w:rPr>
          <w:rFonts w:cs="Calibri"/>
        </w:rPr>
        <w:t>S</w:t>
      </w:r>
      <w:r w:rsidR="00245187" w:rsidRPr="000D4E51">
        <w:rPr>
          <w:rFonts w:cs="Calibri"/>
        </w:rPr>
        <w:t xml:space="preserve">tructure </w:t>
      </w:r>
      <w:r w:rsidRPr="000D4E51">
        <w:rPr>
          <w:rFonts w:cs="Calibri"/>
        </w:rPr>
        <w:t>S</w:t>
      </w:r>
      <w:r w:rsidR="00245187" w:rsidRPr="000D4E51">
        <w:rPr>
          <w:rFonts w:cs="Calibri"/>
        </w:rPr>
        <w:t>tandard would result in iwi perspectives being placed solely in Part 2, rather than integrated throughout objectives, policies, methods and rules in the plan. The original intention of the standard was for process</w:t>
      </w:r>
      <w:r w:rsidRPr="000D4E51">
        <w:rPr>
          <w:rFonts w:cs="Calibri"/>
        </w:rPr>
        <w:t>-</w:t>
      </w:r>
      <w:r w:rsidR="00245187" w:rsidRPr="000D4E51">
        <w:rPr>
          <w:rFonts w:cs="Calibri"/>
        </w:rPr>
        <w:t xml:space="preserve">related provisions to be addressed in the </w:t>
      </w:r>
      <w:r w:rsidR="00E106BF">
        <w:rPr>
          <w:rFonts w:cs="Calibri"/>
        </w:rPr>
        <w:t>tangata</w:t>
      </w:r>
      <w:r w:rsidR="00245187" w:rsidRPr="000D4E51">
        <w:rPr>
          <w:rFonts w:cs="Calibri"/>
        </w:rPr>
        <w:t xml:space="preserve"> whenua chapter then iwi perspectives integrated throughout the plan. This would make plans consistent with current best practice approaches and recently developed plans, such as the </w:t>
      </w:r>
      <w:r w:rsidR="006F7F14" w:rsidRPr="000D4E51">
        <w:rPr>
          <w:rFonts w:cs="Calibri"/>
        </w:rPr>
        <w:t>Greater Wellington R</w:t>
      </w:r>
      <w:r w:rsidRPr="000D4E51">
        <w:rPr>
          <w:rFonts w:cs="Calibri"/>
        </w:rPr>
        <w:t xml:space="preserve">egional </w:t>
      </w:r>
      <w:r w:rsidR="006F7F14" w:rsidRPr="000D4E51">
        <w:rPr>
          <w:rFonts w:cs="Calibri"/>
        </w:rPr>
        <w:t>C</w:t>
      </w:r>
      <w:r w:rsidRPr="000D4E51">
        <w:rPr>
          <w:rFonts w:cs="Calibri"/>
        </w:rPr>
        <w:t>ouncil’s</w:t>
      </w:r>
      <w:r w:rsidR="00245187" w:rsidRPr="000D4E51">
        <w:rPr>
          <w:rFonts w:cs="Calibri"/>
        </w:rPr>
        <w:t xml:space="preserve"> Natural Resources Plan and </w:t>
      </w:r>
      <w:r w:rsidR="00B60A76" w:rsidRPr="000D4E51">
        <w:rPr>
          <w:rFonts w:cs="Calibri"/>
        </w:rPr>
        <w:t xml:space="preserve">the </w:t>
      </w:r>
      <w:r w:rsidR="00245187" w:rsidRPr="000D4E51">
        <w:rPr>
          <w:rFonts w:cs="Calibri"/>
        </w:rPr>
        <w:t xml:space="preserve">Southland plans. </w:t>
      </w:r>
    </w:p>
    <w:p w14:paraId="5EB9C7D7" w14:textId="2F7CEDAF" w:rsidR="00EC57B8" w:rsidRPr="00AF566B" w:rsidRDefault="00EC57B8" w:rsidP="00EC57B8">
      <w:pPr>
        <w:pStyle w:val="BodyText"/>
        <w:rPr>
          <w:rFonts w:cs="Calibri"/>
        </w:rPr>
      </w:pPr>
      <w:r w:rsidRPr="00AF566B">
        <w:rPr>
          <w:rFonts w:cs="Calibri"/>
        </w:rPr>
        <w:t xml:space="preserve">We recommend </w:t>
      </w:r>
      <w:r>
        <w:rPr>
          <w:rFonts w:cs="Calibri"/>
        </w:rPr>
        <w:t>adding a direction in the</w:t>
      </w:r>
      <w:r w:rsidRPr="00AF566B">
        <w:rPr>
          <w:rFonts w:cs="Calibri"/>
        </w:rPr>
        <w:t xml:space="preserve"> </w:t>
      </w:r>
      <w:r>
        <w:rPr>
          <w:rFonts w:cs="Calibri"/>
        </w:rPr>
        <w:t xml:space="preserve">foundation standard </w:t>
      </w:r>
      <w:r w:rsidRPr="00AF566B">
        <w:rPr>
          <w:rFonts w:cs="Calibri"/>
        </w:rPr>
        <w:t xml:space="preserve">to </w:t>
      </w:r>
      <w:r>
        <w:rPr>
          <w:rFonts w:cs="Calibri"/>
        </w:rPr>
        <w:t xml:space="preserve">integrate iwi provisions </w:t>
      </w:r>
      <w:r w:rsidRPr="00AF566B">
        <w:rPr>
          <w:rFonts w:cs="Calibri"/>
        </w:rPr>
        <w:t>throughout</w:t>
      </w:r>
      <w:r>
        <w:rPr>
          <w:rFonts w:cs="Calibri"/>
        </w:rPr>
        <w:t xml:space="preserve"> plans</w:t>
      </w:r>
      <w:r w:rsidRPr="00AF566B">
        <w:rPr>
          <w:rFonts w:cs="Calibri"/>
        </w:rPr>
        <w:t xml:space="preserve">. This would involve adding text to require local authorities to consider integrating them. </w:t>
      </w:r>
    </w:p>
    <w:p w14:paraId="090ABBFE" w14:textId="21D6E896" w:rsidR="00245187" w:rsidRPr="000D4E51" w:rsidRDefault="00245187" w:rsidP="00D543D3">
      <w:pPr>
        <w:pStyle w:val="BodyText"/>
        <w:rPr>
          <w:rFonts w:cs="Calibri"/>
        </w:rPr>
      </w:pPr>
      <w:r w:rsidRPr="000D4E51">
        <w:rPr>
          <w:rFonts w:cs="Calibri"/>
        </w:rPr>
        <w:t xml:space="preserve">We also recommend changing this standard to a chapter in the </w:t>
      </w:r>
      <w:r w:rsidR="00C1625D" w:rsidRPr="000D4E51">
        <w:rPr>
          <w:rFonts w:cs="Calibri"/>
        </w:rPr>
        <w:t>I</w:t>
      </w:r>
      <w:r w:rsidR="00E76B76" w:rsidRPr="000D4E51">
        <w:rPr>
          <w:rFonts w:cs="Calibri"/>
        </w:rPr>
        <w:t xml:space="preserve">ntroduction and </w:t>
      </w:r>
      <w:r w:rsidR="00C1625D" w:rsidRPr="000D4E51">
        <w:rPr>
          <w:rFonts w:cs="Calibri"/>
        </w:rPr>
        <w:t>G</w:t>
      </w:r>
      <w:r w:rsidR="00E76B76" w:rsidRPr="000D4E51">
        <w:rPr>
          <w:rFonts w:cs="Calibri"/>
        </w:rPr>
        <w:t xml:space="preserve">eneral </w:t>
      </w:r>
      <w:r w:rsidR="00C1625D" w:rsidRPr="000D4E51">
        <w:rPr>
          <w:rFonts w:cs="Calibri"/>
        </w:rPr>
        <w:t>P</w:t>
      </w:r>
      <w:r w:rsidR="00E76B76" w:rsidRPr="000D4E51">
        <w:rPr>
          <w:rFonts w:cs="Calibri"/>
        </w:rPr>
        <w:t>rovisions</w:t>
      </w:r>
      <w:r w:rsidRPr="000D4E51">
        <w:rPr>
          <w:rFonts w:cs="Calibri"/>
        </w:rPr>
        <w:t xml:space="preserve"> </w:t>
      </w:r>
      <w:r w:rsidR="00C1625D" w:rsidRPr="000D4E51">
        <w:rPr>
          <w:rFonts w:cs="Calibri"/>
        </w:rPr>
        <w:t>S</w:t>
      </w:r>
      <w:r w:rsidRPr="000D4E51">
        <w:rPr>
          <w:rFonts w:cs="Calibri"/>
        </w:rPr>
        <w:t xml:space="preserve">tandard, </w:t>
      </w:r>
      <w:r w:rsidR="00EE14D3" w:rsidRPr="000D4E51">
        <w:rPr>
          <w:rFonts w:cs="Calibri"/>
        </w:rPr>
        <w:t xml:space="preserve">rather than </w:t>
      </w:r>
      <w:r w:rsidR="00C1625D" w:rsidRPr="000D4E51">
        <w:rPr>
          <w:rFonts w:cs="Calibri"/>
        </w:rPr>
        <w:t xml:space="preserve">having </w:t>
      </w:r>
      <w:r w:rsidR="00EE14D3" w:rsidRPr="000D4E51">
        <w:rPr>
          <w:rFonts w:cs="Calibri"/>
        </w:rPr>
        <w:t xml:space="preserve">a standalone chapter, </w:t>
      </w:r>
      <w:r w:rsidRPr="000D4E51">
        <w:rPr>
          <w:rFonts w:cs="Calibri"/>
        </w:rPr>
        <w:t xml:space="preserve">to integrate it </w:t>
      </w:r>
      <w:r w:rsidR="00EE14D3" w:rsidRPr="000D4E51">
        <w:rPr>
          <w:rFonts w:cs="Calibri"/>
        </w:rPr>
        <w:t xml:space="preserve">further </w:t>
      </w:r>
      <w:r w:rsidRPr="000D4E51">
        <w:rPr>
          <w:rFonts w:cs="Calibri"/>
        </w:rPr>
        <w:t xml:space="preserve">with other standards. </w:t>
      </w:r>
      <w:r w:rsidR="00EE14D3" w:rsidRPr="000D4E51">
        <w:rPr>
          <w:rFonts w:cs="Calibri"/>
        </w:rPr>
        <w:t xml:space="preserve">If it is placed as part of </w:t>
      </w:r>
      <w:r w:rsidR="00C1625D" w:rsidRPr="000D4E51">
        <w:rPr>
          <w:rFonts w:cs="Calibri"/>
        </w:rPr>
        <w:t>th</w:t>
      </w:r>
      <w:r w:rsidR="00D652CA" w:rsidRPr="000D4E51">
        <w:rPr>
          <w:rFonts w:cs="Calibri"/>
        </w:rPr>
        <w:t>e</w:t>
      </w:r>
      <w:r w:rsidR="00C1625D" w:rsidRPr="000D4E51">
        <w:rPr>
          <w:rFonts w:cs="Calibri"/>
        </w:rPr>
        <w:t xml:space="preserve"> </w:t>
      </w:r>
      <w:r w:rsidR="00D652CA" w:rsidRPr="000D4E51">
        <w:rPr>
          <w:rFonts w:cs="Calibri"/>
        </w:rPr>
        <w:t>Introduction and General Provisions Standar</w:t>
      </w:r>
      <w:r w:rsidR="00C1625D" w:rsidRPr="000D4E51">
        <w:rPr>
          <w:rFonts w:cs="Calibri"/>
        </w:rPr>
        <w:t>d,</w:t>
      </w:r>
      <w:r w:rsidR="00EE14D3" w:rsidRPr="000D4E51">
        <w:rPr>
          <w:rFonts w:cs="Calibri"/>
        </w:rPr>
        <w:t xml:space="preserve"> it is less likely to be addressed in isolation from </w:t>
      </w:r>
      <w:r w:rsidR="00D652CA" w:rsidRPr="000D4E51">
        <w:rPr>
          <w:rFonts w:cs="Calibri"/>
        </w:rPr>
        <w:t>other standards</w:t>
      </w:r>
      <w:r w:rsidR="00EE14D3" w:rsidRPr="000D4E51">
        <w:rPr>
          <w:rFonts w:cs="Calibri"/>
        </w:rPr>
        <w:t>.</w:t>
      </w:r>
      <w:r w:rsidR="00240B7F" w:rsidRPr="000D4E51">
        <w:rPr>
          <w:rFonts w:cs="Calibri"/>
        </w:rPr>
        <w:t xml:space="preserve"> </w:t>
      </w:r>
      <w:r w:rsidR="000B4A1C" w:rsidRPr="000D4E51">
        <w:rPr>
          <w:rFonts w:cs="Calibri"/>
        </w:rPr>
        <w:t xml:space="preserve">This change significantly </w:t>
      </w:r>
      <w:r w:rsidR="00C1625D" w:rsidRPr="000D4E51">
        <w:rPr>
          <w:rFonts w:cs="Calibri"/>
        </w:rPr>
        <w:t xml:space="preserve">affects </w:t>
      </w:r>
      <w:r w:rsidR="000B4A1C" w:rsidRPr="000D4E51">
        <w:rPr>
          <w:rFonts w:cs="Calibri"/>
        </w:rPr>
        <w:t>all structure standards</w:t>
      </w:r>
      <w:r w:rsidR="004A42E0" w:rsidRPr="000D4E51">
        <w:rPr>
          <w:rFonts w:cs="Calibri"/>
        </w:rPr>
        <w:t>,</w:t>
      </w:r>
      <w:r w:rsidR="000B4A1C" w:rsidRPr="000D4E51">
        <w:rPr>
          <w:rFonts w:cs="Calibri"/>
        </w:rPr>
        <w:t xml:space="preserve"> </w:t>
      </w:r>
      <w:r w:rsidR="00C1625D" w:rsidRPr="000D4E51">
        <w:rPr>
          <w:rFonts w:cs="Calibri"/>
        </w:rPr>
        <w:t xml:space="preserve">because </w:t>
      </w:r>
      <w:r w:rsidR="000B4A1C" w:rsidRPr="000D4E51">
        <w:rPr>
          <w:rFonts w:cs="Calibri"/>
        </w:rPr>
        <w:t xml:space="preserve">it has the effect of merging Part 1 and </w:t>
      </w:r>
      <w:r w:rsidR="00C1625D" w:rsidRPr="000D4E51">
        <w:rPr>
          <w:rFonts w:cs="Calibri"/>
        </w:rPr>
        <w:t xml:space="preserve">Part </w:t>
      </w:r>
      <w:r w:rsidR="000B4A1C" w:rsidRPr="000D4E51">
        <w:rPr>
          <w:rFonts w:cs="Calibri"/>
        </w:rPr>
        <w:t xml:space="preserve">2. </w:t>
      </w:r>
    </w:p>
    <w:p w14:paraId="0F9266BA" w14:textId="144CAFA2" w:rsidR="00245187" w:rsidRPr="000D4E51" w:rsidRDefault="00245187" w:rsidP="006C5561">
      <w:pPr>
        <w:pStyle w:val="Heading3"/>
        <w:numPr>
          <w:ilvl w:val="0"/>
          <w:numId w:val="19"/>
        </w:numPr>
        <w:ind w:left="851" w:hanging="851"/>
      </w:pPr>
      <w:r w:rsidRPr="000D4E51">
        <w:t xml:space="preserve">Flexibility and </w:t>
      </w:r>
      <w:r w:rsidR="00C1625D" w:rsidRPr="000D4E51">
        <w:t>s</w:t>
      </w:r>
      <w:r w:rsidRPr="000D4E51">
        <w:t xml:space="preserve">cope of </w:t>
      </w:r>
      <w:r w:rsidR="00C1625D" w:rsidRPr="000D4E51">
        <w:t>p</w:t>
      </w:r>
      <w:r w:rsidRPr="000D4E51">
        <w:t xml:space="preserve">rovisions </w:t>
      </w:r>
    </w:p>
    <w:p w14:paraId="524F6935" w14:textId="08534981" w:rsidR="00245187" w:rsidRPr="000D4E51" w:rsidRDefault="00245187" w:rsidP="00D543D3">
      <w:pPr>
        <w:pStyle w:val="BodyText"/>
        <w:rPr>
          <w:rFonts w:cs="Calibri"/>
        </w:rPr>
      </w:pPr>
      <w:r w:rsidRPr="000D4E51">
        <w:rPr>
          <w:rFonts w:cs="Calibri"/>
        </w:rPr>
        <w:t xml:space="preserve">Council submitters questioned whether the level of content required in the </w:t>
      </w:r>
      <w:r w:rsidR="00E106BF">
        <w:rPr>
          <w:rFonts w:cs="Calibri"/>
        </w:rPr>
        <w:t>tangata</w:t>
      </w:r>
      <w:r w:rsidRPr="000D4E51">
        <w:rPr>
          <w:rFonts w:cs="Calibri"/>
        </w:rPr>
        <w:t xml:space="preserve"> whenua section should be reduced or whether provisions should be made non-mandatory. As discussed above, councils with many iwi groups</w:t>
      </w:r>
      <w:r w:rsidR="003A37C0" w:rsidRPr="000D4E51">
        <w:rPr>
          <w:rFonts w:cs="Calibri"/>
        </w:rPr>
        <w:t>,</w:t>
      </w:r>
      <w:r w:rsidRPr="000D4E51">
        <w:rPr>
          <w:rFonts w:cs="Calibri"/>
        </w:rPr>
        <w:t xml:space="preserve"> such as </w:t>
      </w:r>
      <w:r w:rsidR="006F7F14" w:rsidRPr="000D4E51">
        <w:rPr>
          <w:rFonts w:cs="Calibri"/>
        </w:rPr>
        <w:t>Auckland Council</w:t>
      </w:r>
      <w:r w:rsidRPr="000D4E51">
        <w:rPr>
          <w:rFonts w:cs="Calibri"/>
        </w:rPr>
        <w:t xml:space="preserve"> and </w:t>
      </w:r>
      <w:r w:rsidR="006F7F14" w:rsidRPr="000D4E51">
        <w:rPr>
          <w:rFonts w:cs="Calibri"/>
        </w:rPr>
        <w:t>Bay of Plenty R</w:t>
      </w:r>
      <w:r w:rsidR="003A37C0" w:rsidRPr="000D4E51">
        <w:rPr>
          <w:rFonts w:cs="Calibri"/>
        </w:rPr>
        <w:t xml:space="preserve">egional </w:t>
      </w:r>
      <w:r w:rsidR="006F7F14" w:rsidRPr="000D4E51">
        <w:rPr>
          <w:rFonts w:cs="Calibri"/>
        </w:rPr>
        <w:t>C</w:t>
      </w:r>
      <w:r w:rsidR="003A37C0" w:rsidRPr="000D4E51">
        <w:rPr>
          <w:rFonts w:cs="Calibri"/>
        </w:rPr>
        <w:t>ouncil,</w:t>
      </w:r>
      <w:r w:rsidRPr="000D4E51">
        <w:rPr>
          <w:rFonts w:cs="Calibri"/>
        </w:rPr>
        <w:t xml:space="preserve"> raised the issue that the draft standard would create for them by adding bulk to plans. Council submitters also raised the point that much of the content could be addressed in s</w:t>
      </w:r>
      <w:r w:rsidR="003A37C0" w:rsidRPr="000D4E51">
        <w:rPr>
          <w:rFonts w:cs="Calibri"/>
        </w:rPr>
        <w:t xml:space="preserve">ection </w:t>
      </w:r>
      <w:r w:rsidRPr="000D4E51">
        <w:rPr>
          <w:rFonts w:cs="Calibri"/>
        </w:rPr>
        <w:t xml:space="preserve">32 reports. Concerns also emerged around the tension that defining content could create for relationships, and the issue that processes that are continuing to develop would be unable to be amended easily, with the required </w:t>
      </w:r>
      <w:r w:rsidR="003A37C0" w:rsidRPr="000D4E51">
        <w:rPr>
          <w:rFonts w:cs="Calibri"/>
        </w:rPr>
        <w:t>S</w:t>
      </w:r>
      <w:r w:rsidRPr="000D4E51">
        <w:rPr>
          <w:rFonts w:cs="Calibri"/>
        </w:rPr>
        <w:t>chedule 1 process. Some councils and iwi also expressed a preference for determi</w:t>
      </w:r>
      <w:r w:rsidR="00EE14D3" w:rsidRPr="000D4E51">
        <w:rPr>
          <w:rFonts w:cs="Calibri"/>
        </w:rPr>
        <w:t xml:space="preserve">ning these provisions locally. </w:t>
      </w:r>
    </w:p>
    <w:p w14:paraId="62EDA837" w14:textId="123617D9" w:rsidR="00245187" w:rsidRPr="000D4E51" w:rsidRDefault="00245187" w:rsidP="00D543D3">
      <w:pPr>
        <w:pStyle w:val="BodyText"/>
        <w:rPr>
          <w:rFonts w:cs="Calibri"/>
        </w:rPr>
      </w:pPr>
      <w:r w:rsidRPr="000D4E51">
        <w:rPr>
          <w:rFonts w:cs="Calibri"/>
        </w:rPr>
        <w:t>The draft standard states that ‘if’ content is included it must be included in the specified sections. This means that including the content itself is already non-mandatory. However, to make the location more flexible and reduce plan bulk</w:t>
      </w:r>
      <w:r w:rsidR="008942D5" w:rsidRPr="000D4E51">
        <w:rPr>
          <w:rFonts w:cs="Calibri"/>
        </w:rPr>
        <w:t>,</w:t>
      </w:r>
      <w:r w:rsidRPr="000D4E51">
        <w:rPr>
          <w:rFonts w:cs="Calibri"/>
        </w:rPr>
        <w:t xml:space="preserve"> we recommend including an option</w:t>
      </w:r>
      <w:r w:rsidR="00EC57B8">
        <w:rPr>
          <w:rFonts w:cs="Calibri"/>
        </w:rPr>
        <w:t xml:space="preserve"> in the foundation standard to cross-reference or </w:t>
      </w:r>
      <w:r w:rsidRPr="000D4E51">
        <w:rPr>
          <w:rFonts w:cs="Calibri"/>
        </w:rPr>
        <w:t xml:space="preserve">link to other parts of the plan or content outside of the plan. This means that the information will still be easily </w:t>
      </w:r>
      <w:r w:rsidR="006F7F14" w:rsidRPr="000D4E51">
        <w:rPr>
          <w:rFonts w:cs="Calibri"/>
        </w:rPr>
        <w:t>acc</w:t>
      </w:r>
      <w:r w:rsidRPr="000D4E51">
        <w:rPr>
          <w:rFonts w:cs="Calibri"/>
        </w:rPr>
        <w:t xml:space="preserve">essible, but it will not add to the bulk of plans and will be able to be amended more easily without a </w:t>
      </w:r>
      <w:r w:rsidR="00B076B3" w:rsidRPr="000D4E51">
        <w:rPr>
          <w:rFonts w:cs="Calibri"/>
        </w:rPr>
        <w:t xml:space="preserve">Schedule </w:t>
      </w:r>
      <w:r w:rsidRPr="000D4E51">
        <w:rPr>
          <w:rFonts w:cs="Calibri"/>
        </w:rPr>
        <w:t xml:space="preserve">1 process. To increase flexibility, we recommend having instructions to </w:t>
      </w:r>
      <w:r w:rsidR="00BB6C20">
        <w:rPr>
          <w:rFonts w:cs="Calibri"/>
        </w:rPr>
        <w:t>consider including</w:t>
      </w:r>
      <w:r w:rsidRPr="000D4E51">
        <w:rPr>
          <w:rFonts w:cs="Calibri"/>
        </w:rPr>
        <w:t xml:space="preserve"> provisions in the chapter</w:t>
      </w:r>
      <w:r w:rsidR="008942D5" w:rsidRPr="000D4E51">
        <w:rPr>
          <w:rFonts w:cs="Calibri"/>
        </w:rPr>
        <w:t>,</w:t>
      </w:r>
      <w:r w:rsidRPr="000D4E51">
        <w:rPr>
          <w:rFonts w:cs="Calibri"/>
        </w:rPr>
        <w:t xml:space="preserve"> if they </w:t>
      </w:r>
      <w:r w:rsidR="00EE14D3" w:rsidRPr="000D4E51">
        <w:rPr>
          <w:rFonts w:cs="Calibri"/>
        </w:rPr>
        <w:t>are addressed in it</w:t>
      </w:r>
      <w:r w:rsidR="008942D5" w:rsidRPr="000D4E51">
        <w:rPr>
          <w:rFonts w:cs="Calibri"/>
        </w:rPr>
        <w:t>,</w:t>
      </w:r>
      <w:r w:rsidR="00EE14D3" w:rsidRPr="000D4E51">
        <w:rPr>
          <w:rFonts w:cs="Calibri"/>
        </w:rPr>
        <w:t xml:space="preserve"> </w:t>
      </w:r>
      <w:r w:rsidR="00BB6C20">
        <w:rPr>
          <w:rFonts w:cs="Calibri"/>
        </w:rPr>
        <w:t>rather than requiring them to be included under particular headings. We also recommend</w:t>
      </w:r>
      <w:r w:rsidR="00EE14D3" w:rsidRPr="000D4E51">
        <w:rPr>
          <w:rFonts w:cs="Calibri"/>
        </w:rPr>
        <w:t xml:space="preserve"> emphasis</w:t>
      </w:r>
      <w:r w:rsidRPr="000D4E51">
        <w:rPr>
          <w:rFonts w:cs="Calibri"/>
        </w:rPr>
        <w:t>ing</w:t>
      </w:r>
      <w:r w:rsidR="00BB6C20">
        <w:rPr>
          <w:rFonts w:cs="Calibri"/>
        </w:rPr>
        <w:t xml:space="preserve"> that this should be</w:t>
      </w:r>
      <w:r w:rsidRPr="000D4E51">
        <w:rPr>
          <w:rFonts w:cs="Calibri"/>
        </w:rPr>
        <w:t xml:space="preserve"> </w:t>
      </w:r>
      <w:r w:rsidR="00BB6C20">
        <w:rPr>
          <w:rFonts w:cs="Calibri"/>
        </w:rPr>
        <w:t xml:space="preserve">determined </w:t>
      </w:r>
      <w:r w:rsidRPr="000D4E51">
        <w:rPr>
          <w:rFonts w:cs="Calibri"/>
        </w:rPr>
        <w:t xml:space="preserve">with </w:t>
      </w:r>
      <w:r w:rsidR="00BB6C20">
        <w:rPr>
          <w:rFonts w:cs="Calibri"/>
        </w:rPr>
        <w:t xml:space="preserve">iwi. </w:t>
      </w:r>
    </w:p>
    <w:p w14:paraId="525B219E" w14:textId="011BC7C4" w:rsidR="00245187" w:rsidRPr="000D4E51" w:rsidRDefault="00245187" w:rsidP="006C5561">
      <w:pPr>
        <w:pStyle w:val="Heading3"/>
        <w:numPr>
          <w:ilvl w:val="0"/>
          <w:numId w:val="19"/>
        </w:numPr>
        <w:ind w:left="851" w:hanging="851"/>
      </w:pPr>
      <w:r w:rsidRPr="000D4E51">
        <w:t>Te</w:t>
      </w:r>
      <w:r w:rsidR="008942D5" w:rsidRPr="000D4E51">
        <w:t xml:space="preserve"> r</w:t>
      </w:r>
      <w:r w:rsidRPr="000D4E51">
        <w:t>eo Māori</w:t>
      </w:r>
    </w:p>
    <w:p w14:paraId="74268021" w14:textId="68B1B239" w:rsidR="00245187" w:rsidRPr="000D4E51" w:rsidRDefault="00245187" w:rsidP="00D543D3">
      <w:pPr>
        <w:pStyle w:val="BodyText"/>
        <w:rPr>
          <w:rFonts w:cs="Calibri"/>
        </w:rPr>
      </w:pPr>
      <w:r w:rsidRPr="000D4E51">
        <w:rPr>
          <w:rFonts w:cs="Calibri"/>
        </w:rPr>
        <w:t xml:space="preserve">A number of submitters recommended changes to the te reo Māori used in the draft standards. </w:t>
      </w:r>
      <w:r w:rsidR="006F7F14" w:rsidRPr="000D4E51">
        <w:rPr>
          <w:rFonts w:cs="Calibri"/>
        </w:rPr>
        <w:t>Te Rūnanga o Ngāi Tahu</w:t>
      </w:r>
      <w:r w:rsidRPr="000D4E51">
        <w:rPr>
          <w:rFonts w:cs="Calibri"/>
        </w:rPr>
        <w:t xml:space="preserve"> recommended that the order of iwi/hapū was changed around. Four councils and iwi submitters expressed a preference for use of the term ‘mana whenua’ rather than ‘</w:t>
      </w:r>
      <w:r w:rsidR="00E106BF">
        <w:rPr>
          <w:rFonts w:cs="Calibri"/>
        </w:rPr>
        <w:t>tangata</w:t>
      </w:r>
      <w:r w:rsidRPr="000D4E51">
        <w:rPr>
          <w:rFonts w:cs="Calibri"/>
        </w:rPr>
        <w:t xml:space="preserve"> whenua’ because this refers to those who have mana whenua rights in the area. We recommend requiring </w:t>
      </w:r>
      <w:r w:rsidR="008942D5" w:rsidRPr="000D4E51">
        <w:rPr>
          <w:rFonts w:cs="Calibri"/>
        </w:rPr>
        <w:t xml:space="preserve">that </w:t>
      </w:r>
      <w:r w:rsidRPr="000D4E51">
        <w:rPr>
          <w:rFonts w:cs="Calibri"/>
        </w:rPr>
        <w:t xml:space="preserve">the term that is going to be used </w:t>
      </w:r>
      <w:r w:rsidR="008942D5" w:rsidRPr="000D4E51">
        <w:rPr>
          <w:rFonts w:cs="Calibri"/>
        </w:rPr>
        <w:t xml:space="preserve">is </w:t>
      </w:r>
      <w:r w:rsidRPr="000D4E51">
        <w:rPr>
          <w:rFonts w:cs="Calibri"/>
        </w:rPr>
        <w:t xml:space="preserve">to be </w:t>
      </w:r>
      <w:r w:rsidRPr="000D4E51">
        <w:rPr>
          <w:rFonts w:cs="Calibri"/>
        </w:rPr>
        <w:lastRenderedPageBreak/>
        <w:t xml:space="preserve">determined locally, </w:t>
      </w:r>
      <w:r w:rsidR="00AB6A80" w:rsidRPr="000D4E51">
        <w:rPr>
          <w:rFonts w:cs="Calibri"/>
        </w:rPr>
        <w:t xml:space="preserve">because </w:t>
      </w:r>
      <w:r w:rsidRPr="000D4E51">
        <w:rPr>
          <w:rFonts w:cs="Calibri"/>
        </w:rPr>
        <w:t xml:space="preserve">this allows the local context to be reflected. </w:t>
      </w:r>
      <w:r w:rsidR="000564AB" w:rsidRPr="000D4E51">
        <w:rPr>
          <w:rFonts w:cs="Calibri"/>
        </w:rPr>
        <w:t>We intend to suggest that local authorities use either the term ‘</w:t>
      </w:r>
      <w:r w:rsidR="00E106BF">
        <w:rPr>
          <w:rFonts w:cs="Calibri"/>
        </w:rPr>
        <w:t>tangata</w:t>
      </w:r>
      <w:r w:rsidR="000564AB" w:rsidRPr="000D4E51">
        <w:rPr>
          <w:rFonts w:cs="Calibri"/>
        </w:rPr>
        <w:t xml:space="preserve"> whenua’ or ‘mana whenua’</w:t>
      </w:r>
      <w:r w:rsidR="00AB6A80" w:rsidRPr="000D4E51">
        <w:rPr>
          <w:rFonts w:cs="Calibri"/>
        </w:rPr>
        <w:t>,</w:t>
      </w:r>
      <w:r w:rsidR="000564AB" w:rsidRPr="000D4E51">
        <w:rPr>
          <w:rFonts w:cs="Calibri"/>
        </w:rPr>
        <w:t xml:space="preserve"> if a decision cannot be made locally. </w:t>
      </w:r>
    </w:p>
    <w:p w14:paraId="38DAF800" w14:textId="0A2D33B5" w:rsidR="00245187" w:rsidRPr="000D4E51" w:rsidRDefault="00EE14D3" w:rsidP="00D543D3">
      <w:pPr>
        <w:pStyle w:val="BodyText"/>
        <w:rPr>
          <w:rFonts w:cs="Calibri"/>
        </w:rPr>
      </w:pPr>
      <w:r w:rsidRPr="000D4E51">
        <w:rPr>
          <w:rFonts w:cs="Calibri"/>
        </w:rPr>
        <w:t>Submissions also commented on</w:t>
      </w:r>
      <w:r w:rsidR="00245187" w:rsidRPr="000D4E51">
        <w:rPr>
          <w:rFonts w:cs="Calibri"/>
        </w:rPr>
        <w:t xml:space="preserve"> the way that te reo Māori is addressed in the plan. Iwi and council submitters expressed a desire to be able to use synonyms for terms to fit with local dialect and the concern that RMA definitions do not fit with ones used locally. Questions were also raised over whether Māori terms should be included separately from other definitions in a glossary. To address these concerns, we recommend broadening the scope of the glossary to include non-te reo terms, removing </w:t>
      </w:r>
      <w:r w:rsidRPr="000D4E51">
        <w:rPr>
          <w:rFonts w:cs="Calibri"/>
        </w:rPr>
        <w:t xml:space="preserve">te reo </w:t>
      </w:r>
      <w:r w:rsidR="00245187" w:rsidRPr="000D4E51">
        <w:rPr>
          <w:rFonts w:cs="Calibri"/>
        </w:rPr>
        <w:t xml:space="preserve">terms from the definitions </w:t>
      </w:r>
      <w:r w:rsidRPr="000D4E51">
        <w:rPr>
          <w:rFonts w:cs="Calibri"/>
        </w:rPr>
        <w:t xml:space="preserve">(as also discussed in the definitions report) </w:t>
      </w:r>
      <w:r w:rsidR="00245187" w:rsidRPr="000D4E51">
        <w:rPr>
          <w:rFonts w:cs="Calibri"/>
        </w:rPr>
        <w:t>and requiring terms to be determined locally with Māori.</w:t>
      </w:r>
      <w:r w:rsidR="00240B7F" w:rsidRPr="000D4E51">
        <w:rPr>
          <w:rFonts w:cs="Calibri"/>
        </w:rPr>
        <w:t xml:space="preserve"> </w:t>
      </w:r>
    </w:p>
    <w:p w14:paraId="4EB3CDC9" w14:textId="782B2536" w:rsidR="00245187" w:rsidRPr="000D4E51" w:rsidRDefault="00245187" w:rsidP="006C5561">
      <w:pPr>
        <w:pStyle w:val="Heading3"/>
        <w:numPr>
          <w:ilvl w:val="0"/>
          <w:numId w:val="19"/>
        </w:numPr>
        <w:ind w:left="851" w:hanging="851"/>
      </w:pPr>
      <w:r w:rsidRPr="000D4E51">
        <w:t xml:space="preserve">Significant </w:t>
      </w:r>
      <w:r w:rsidR="00AB6A80" w:rsidRPr="000D4E51">
        <w:t>i</w:t>
      </w:r>
      <w:r w:rsidRPr="000D4E51">
        <w:t xml:space="preserve">ssues </w:t>
      </w:r>
    </w:p>
    <w:p w14:paraId="59A2B9A0" w14:textId="08FECADD" w:rsidR="00245187" w:rsidRPr="000D4E51" w:rsidRDefault="00245187" w:rsidP="00D543D3">
      <w:pPr>
        <w:pStyle w:val="BodyText"/>
        <w:rPr>
          <w:rFonts w:cs="Calibri"/>
        </w:rPr>
      </w:pPr>
      <w:r w:rsidRPr="000D4E51">
        <w:rPr>
          <w:rFonts w:cs="Calibri"/>
        </w:rPr>
        <w:t>A point raised in submissions</w:t>
      </w:r>
      <w:r w:rsidR="006F7F14" w:rsidRPr="000D4E51">
        <w:rPr>
          <w:rFonts w:cs="Calibri"/>
        </w:rPr>
        <w:t xml:space="preserve"> by the Independent Māori Statutory Board, Taranaki Regional Council</w:t>
      </w:r>
      <w:r w:rsidRPr="000D4E51">
        <w:rPr>
          <w:rFonts w:cs="Calibri"/>
        </w:rPr>
        <w:t xml:space="preserve"> and </w:t>
      </w:r>
      <w:r w:rsidR="006F7F14" w:rsidRPr="000D4E51">
        <w:rPr>
          <w:rFonts w:cs="Calibri"/>
        </w:rPr>
        <w:t>Auckland Council</w:t>
      </w:r>
      <w:r w:rsidRPr="000D4E51">
        <w:rPr>
          <w:rFonts w:cs="Calibri"/>
        </w:rPr>
        <w:t xml:space="preserve"> is that s</w:t>
      </w:r>
      <w:r w:rsidR="00AB6A80" w:rsidRPr="000D4E51">
        <w:rPr>
          <w:rFonts w:cs="Calibri"/>
        </w:rPr>
        <w:t xml:space="preserve">ection </w:t>
      </w:r>
      <w:r w:rsidRPr="000D4E51">
        <w:rPr>
          <w:rFonts w:cs="Calibri"/>
        </w:rPr>
        <w:t>62(1)(b)</w:t>
      </w:r>
      <w:r w:rsidR="00AB6A80" w:rsidRPr="000D4E51">
        <w:rPr>
          <w:rFonts w:cs="Calibri"/>
        </w:rPr>
        <w:t xml:space="preserve"> of the RMA</w:t>
      </w:r>
      <w:r w:rsidRPr="000D4E51">
        <w:rPr>
          <w:rFonts w:cs="Calibri"/>
        </w:rPr>
        <w:t xml:space="preserve"> places an obligation for a regional policy statement to state the significant resource management issues of iwi authorities. We </w:t>
      </w:r>
      <w:r w:rsidR="00AD7441">
        <w:rPr>
          <w:rFonts w:cs="Calibri"/>
        </w:rPr>
        <w:t xml:space="preserve">recommend </w:t>
      </w:r>
      <w:r w:rsidRPr="000D4E51">
        <w:rPr>
          <w:rFonts w:cs="Calibri"/>
        </w:rPr>
        <w:t>add</w:t>
      </w:r>
      <w:r w:rsidR="00AD7441">
        <w:rPr>
          <w:rFonts w:cs="Calibri"/>
        </w:rPr>
        <w:t xml:space="preserve">ing </w:t>
      </w:r>
      <w:r w:rsidRPr="000D4E51">
        <w:rPr>
          <w:rFonts w:cs="Calibri"/>
        </w:rPr>
        <w:t xml:space="preserve">a section to regional policy statements to reflect this. The </w:t>
      </w:r>
      <w:r w:rsidR="00E106BF">
        <w:rPr>
          <w:rFonts w:cs="Calibri"/>
        </w:rPr>
        <w:t>tangata</w:t>
      </w:r>
      <w:r w:rsidRPr="000D4E51">
        <w:rPr>
          <w:rFonts w:cs="Calibri"/>
        </w:rPr>
        <w:t xml:space="preserve"> whenua chapter includes a place for these in regional and district plans. We also intend to include a location for issues of significance to iwi </w:t>
      </w:r>
      <w:r w:rsidR="00AB6A80" w:rsidRPr="000D4E51">
        <w:rPr>
          <w:rFonts w:cs="Calibri"/>
        </w:rPr>
        <w:t xml:space="preserve">in </w:t>
      </w:r>
      <w:r w:rsidRPr="000D4E51">
        <w:rPr>
          <w:rFonts w:cs="Calibri"/>
        </w:rPr>
        <w:t>the strategic direction section of plans, so these issues are addressed upfront and can then be integrated throughout in policies, objectives and rules.</w:t>
      </w:r>
    </w:p>
    <w:p w14:paraId="3C490AF4" w14:textId="4CEE214D" w:rsidR="00865380" w:rsidRDefault="00245187" w:rsidP="00655568">
      <w:pPr>
        <w:pStyle w:val="BodyText"/>
        <w:rPr>
          <w:rFonts w:cs="Calibri"/>
        </w:rPr>
      </w:pPr>
      <w:r w:rsidRPr="000D4E51">
        <w:rPr>
          <w:rFonts w:cs="Calibri"/>
        </w:rPr>
        <w:t>Whetu Consultancy</w:t>
      </w:r>
      <w:r w:rsidR="00F21682" w:rsidRPr="000D4E51">
        <w:rPr>
          <w:rFonts w:cs="Calibri"/>
        </w:rPr>
        <w:t xml:space="preserve"> Group</w:t>
      </w:r>
      <w:r w:rsidRPr="000D4E51">
        <w:rPr>
          <w:rFonts w:cs="Calibri"/>
        </w:rPr>
        <w:t xml:space="preserve"> and iwi groups with Treaty of Waitangi settlement legislation that influences plans, including Tūwharetoa Māori Trust Board</w:t>
      </w:r>
      <w:r w:rsidR="00C131D4" w:rsidRPr="000D4E51">
        <w:rPr>
          <w:rFonts w:cs="Calibri"/>
        </w:rPr>
        <w:t>,</w:t>
      </w:r>
      <w:r w:rsidRPr="000D4E51">
        <w:rPr>
          <w:rFonts w:cs="Calibri"/>
        </w:rPr>
        <w:t xml:space="preserve"> T</w:t>
      </w:r>
      <w:r w:rsidR="00C45A6B" w:rsidRPr="000D4E51">
        <w:rPr>
          <w:rFonts w:cs="Calibri"/>
        </w:rPr>
        <w:t>e Arawa River Iwi</w:t>
      </w:r>
      <w:r w:rsidRPr="000D4E51">
        <w:rPr>
          <w:rFonts w:cs="Calibri"/>
        </w:rPr>
        <w:t xml:space="preserve"> Trust and Maniapoto Māori Trust Board, submitted that the draft planning standards would need to provide a place where this would be incorporated. Treaty of Waitangi settlement legislation can </w:t>
      </w:r>
      <w:r w:rsidR="00C131D4" w:rsidRPr="000D4E51">
        <w:rPr>
          <w:rFonts w:cs="Calibri"/>
        </w:rPr>
        <w:t>affect</w:t>
      </w:r>
      <w:r w:rsidRPr="000D4E51">
        <w:rPr>
          <w:rFonts w:cs="Calibri"/>
        </w:rPr>
        <w:t xml:space="preserve"> plan provisions and is a</w:t>
      </w:r>
      <w:r w:rsidR="00C131D4" w:rsidRPr="000D4E51">
        <w:rPr>
          <w:rFonts w:cs="Calibri"/>
        </w:rPr>
        <w:t xml:space="preserve">n important </w:t>
      </w:r>
      <w:r w:rsidRPr="000D4E51">
        <w:rPr>
          <w:rFonts w:cs="Calibri"/>
        </w:rPr>
        <w:t>part of addressing s</w:t>
      </w:r>
      <w:r w:rsidR="00C131D4" w:rsidRPr="000D4E51">
        <w:rPr>
          <w:rFonts w:cs="Calibri"/>
        </w:rPr>
        <w:t xml:space="preserve">ections </w:t>
      </w:r>
      <w:r w:rsidRPr="000D4E51">
        <w:rPr>
          <w:rFonts w:cs="Calibri"/>
        </w:rPr>
        <w:t>6(e), 7(a) and 8 of the RMA. We recommend adding a place to incorporate this in the introducti</w:t>
      </w:r>
      <w:r w:rsidR="00EE14D3" w:rsidRPr="000D4E51">
        <w:rPr>
          <w:rFonts w:cs="Calibri"/>
        </w:rPr>
        <w:t>on part of the draft standards (</w:t>
      </w:r>
      <w:r w:rsidR="00C131D4" w:rsidRPr="000D4E51">
        <w:rPr>
          <w:rFonts w:cs="Calibri"/>
        </w:rPr>
        <w:t>‘h</w:t>
      </w:r>
      <w:r w:rsidR="00220815" w:rsidRPr="000D4E51">
        <w:rPr>
          <w:rFonts w:cs="Calibri"/>
        </w:rPr>
        <w:t xml:space="preserve">ow the </w:t>
      </w:r>
      <w:r w:rsidR="00C131D4" w:rsidRPr="000D4E51">
        <w:rPr>
          <w:rFonts w:cs="Calibri"/>
        </w:rPr>
        <w:t>p</w:t>
      </w:r>
      <w:r w:rsidR="00220815" w:rsidRPr="000D4E51">
        <w:rPr>
          <w:rFonts w:cs="Calibri"/>
        </w:rPr>
        <w:t xml:space="preserve">lan </w:t>
      </w:r>
      <w:r w:rsidR="00C131D4" w:rsidRPr="000D4E51">
        <w:rPr>
          <w:rFonts w:cs="Calibri"/>
        </w:rPr>
        <w:t>w</w:t>
      </w:r>
      <w:r w:rsidR="00220815" w:rsidRPr="000D4E51">
        <w:rPr>
          <w:rFonts w:cs="Calibri"/>
        </w:rPr>
        <w:t>orks</w:t>
      </w:r>
      <w:r w:rsidR="00C131D4" w:rsidRPr="000D4E51">
        <w:rPr>
          <w:rFonts w:cs="Calibri"/>
        </w:rPr>
        <w:t>’</w:t>
      </w:r>
      <w:r w:rsidRPr="000D4E51">
        <w:rPr>
          <w:rFonts w:cs="Calibri"/>
        </w:rPr>
        <w:t xml:space="preserve"> statutory context section</w:t>
      </w:r>
      <w:r w:rsidR="00EE14D3" w:rsidRPr="000D4E51">
        <w:rPr>
          <w:rFonts w:cs="Calibri"/>
        </w:rPr>
        <w:t>)</w:t>
      </w:r>
      <w:r w:rsidR="00655568">
        <w:rPr>
          <w:rFonts w:cs="Calibri"/>
        </w:rPr>
        <w:t>. Plans are already required to comply with this legislation</w:t>
      </w:r>
      <w:r w:rsidR="00865380">
        <w:rPr>
          <w:rFonts w:cs="Calibri"/>
        </w:rPr>
        <w:t xml:space="preserve">. </w:t>
      </w:r>
    </w:p>
    <w:p w14:paraId="2C3B6D55" w14:textId="10038ACF" w:rsidR="00F05D7A" w:rsidRDefault="00245187" w:rsidP="00D543D3">
      <w:pPr>
        <w:pStyle w:val="BodyText"/>
        <w:rPr>
          <w:rFonts w:cs="Calibri"/>
        </w:rPr>
      </w:pPr>
      <w:r w:rsidRPr="000D4E51">
        <w:rPr>
          <w:rFonts w:cs="Calibri"/>
        </w:rPr>
        <w:t xml:space="preserve">Some submitters questioned whether statutory acknowledgements should be included in the draft </w:t>
      </w:r>
      <w:r w:rsidR="00E106BF">
        <w:rPr>
          <w:rFonts w:cs="Calibri"/>
        </w:rPr>
        <w:t>tangata</w:t>
      </w:r>
      <w:r w:rsidRPr="000D4E51">
        <w:rPr>
          <w:rFonts w:cs="Calibri"/>
        </w:rPr>
        <w:t xml:space="preserve"> whenua provisions chapter. </w:t>
      </w:r>
      <w:r w:rsidR="006F7F14" w:rsidRPr="000D4E51">
        <w:rPr>
          <w:rFonts w:cs="Calibri"/>
        </w:rPr>
        <w:t>Auckland Council</w:t>
      </w:r>
      <w:r w:rsidRPr="000D4E51">
        <w:rPr>
          <w:rFonts w:cs="Calibri"/>
        </w:rPr>
        <w:t xml:space="preserve"> and </w:t>
      </w:r>
      <w:r w:rsidR="006F7F14" w:rsidRPr="000D4E51">
        <w:rPr>
          <w:rFonts w:cs="Calibri"/>
        </w:rPr>
        <w:t>Bay of Plenty R</w:t>
      </w:r>
      <w:r w:rsidR="001F0FB3" w:rsidRPr="000D4E51">
        <w:rPr>
          <w:rFonts w:cs="Calibri"/>
        </w:rPr>
        <w:t xml:space="preserve">egional </w:t>
      </w:r>
      <w:r w:rsidR="006F7F14" w:rsidRPr="000D4E51">
        <w:rPr>
          <w:rFonts w:cs="Calibri"/>
        </w:rPr>
        <w:t>C</w:t>
      </w:r>
      <w:r w:rsidR="001F0FB3" w:rsidRPr="000D4E51">
        <w:rPr>
          <w:rFonts w:cs="Calibri"/>
        </w:rPr>
        <w:t>ouncil</w:t>
      </w:r>
      <w:r w:rsidRPr="000D4E51">
        <w:rPr>
          <w:rFonts w:cs="Calibri"/>
        </w:rPr>
        <w:t xml:space="preserve"> suggested they would be better placed in an appendix or outside of the plan, due to the large volume of material that may need to be incorporated. Another submitter questioned whether they would fit best in the </w:t>
      </w:r>
      <w:r w:rsidR="001F0FB3" w:rsidRPr="000D4E51">
        <w:rPr>
          <w:rFonts w:cs="Calibri"/>
        </w:rPr>
        <w:t>‘c</w:t>
      </w:r>
      <w:r w:rsidRPr="000D4E51">
        <w:rPr>
          <w:rFonts w:cs="Calibri"/>
        </w:rPr>
        <w:t xml:space="preserve">ommunity </w:t>
      </w:r>
      <w:r w:rsidR="001F0FB3" w:rsidRPr="000D4E51">
        <w:rPr>
          <w:rFonts w:cs="Calibri"/>
        </w:rPr>
        <w:t>v</w:t>
      </w:r>
      <w:r w:rsidRPr="000D4E51">
        <w:rPr>
          <w:rFonts w:cs="Calibri"/>
        </w:rPr>
        <w:t>alues</w:t>
      </w:r>
      <w:r w:rsidR="001F0FB3" w:rsidRPr="000D4E51">
        <w:rPr>
          <w:rFonts w:cs="Calibri"/>
        </w:rPr>
        <w:t>’</w:t>
      </w:r>
      <w:r w:rsidRPr="000D4E51">
        <w:rPr>
          <w:rFonts w:cs="Calibri"/>
        </w:rPr>
        <w:t xml:space="preserve"> section of the </w:t>
      </w:r>
      <w:r w:rsidR="001F0FB3" w:rsidRPr="000D4E51">
        <w:rPr>
          <w:rFonts w:cs="Calibri"/>
        </w:rPr>
        <w:t>d</w:t>
      </w:r>
      <w:r w:rsidRPr="000D4E51">
        <w:rPr>
          <w:rFonts w:cs="Calibri"/>
        </w:rPr>
        <w:t>istrict</w:t>
      </w:r>
      <w:r w:rsidR="001F0FB3" w:rsidRPr="000D4E51">
        <w:rPr>
          <w:rFonts w:cs="Calibri"/>
        </w:rPr>
        <w:t>-w</w:t>
      </w:r>
      <w:r w:rsidRPr="000D4E51">
        <w:rPr>
          <w:rFonts w:cs="Calibri"/>
        </w:rPr>
        <w:t xml:space="preserve">ide provisions, with </w:t>
      </w:r>
      <w:r w:rsidR="001F0FB3" w:rsidRPr="000D4E51">
        <w:rPr>
          <w:rFonts w:cs="Calibri"/>
        </w:rPr>
        <w:t>s</w:t>
      </w:r>
      <w:r w:rsidRPr="000D4E51">
        <w:rPr>
          <w:rFonts w:cs="Calibri"/>
        </w:rPr>
        <w:t xml:space="preserve">ites of </w:t>
      </w:r>
      <w:r w:rsidR="001F0FB3" w:rsidRPr="000D4E51">
        <w:rPr>
          <w:rFonts w:cs="Calibri"/>
        </w:rPr>
        <w:t>s</w:t>
      </w:r>
      <w:r w:rsidRPr="000D4E51">
        <w:rPr>
          <w:rFonts w:cs="Calibri"/>
        </w:rPr>
        <w:t>ignificance, because of the similar resource management implications. We rec</w:t>
      </w:r>
      <w:r w:rsidR="00EE14D3" w:rsidRPr="000D4E51">
        <w:rPr>
          <w:rFonts w:cs="Calibri"/>
        </w:rPr>
        <w:t xml:space="preserve">ommend maintaining a list of relevant </w:t>
      </w:r>
      <w:r w:rsidRPr="000D4E51">
        <w:rPr>
          <w:rFonts w:cs="Calibri"/>
        </w:rPr>
        <w:t xml:space="preserve">statutory acknowledgements in the </w:t>
      </w:r>
      <w:r w:rsidR="00E106BF">
        <w:rPr>
          <w:rFonts w:cs="Calibri"/>
        </w:rPr>
        <w:t>tangata</w:t>
      </w:r>
      <w:r w:rsidRPr="000D4E51">
        <w:rPr>
          <w:rFonts w:cs="Calibri"/>
        </w:rPr>
        <w:t xml:space="preserve"> whenua chapter, </w:t>
      </w:r>
      <w:r w:rsidR="001F0FB3" w:rsidRPr="000D4E51">
        <w:rPr>
          <w:rFonts w:cs="Calibri"/>
        </w:rPr>
        <w:t>because</w:t>
      </w:r>
      <w:r w:rsidRPr="000D4E51">
        <w:rPr>
          <w:rFonts w:cs="Calibri"/>
        </w:rPr>
        <w:t xml:space="preserve"> they sit alongside other similar resource management arrangements in this chapter.</w:t>
      </w:r>
      <w:r w:rsidR="00EE14D3" w:rsidRPr="000D4E51">
        <w:rPr>
          <w:rFonts w:cs="Calibri"/>
        </w:rPr>
        <w:t xml:space="preserve"> E</w:t>
      </w:r>
      <w:r w:rsidRPr="000D4E51">
        <w:rPr>
          <w:rFonts w:cs="Calibri"/>
        </w:rPr>
        <w:t>nabling hyperlinking outside the plan</w:t>
      </w:r>
      <w:r w:rsidR="001F0FB3" w:rsidRPr="000D4E51">
        <w:rPr>
          <w:rFonts w:cs="Calibri"/>
        </w:rPr>
        <w:t>,</w:t>
      </w:r>
      <w:r w:rsidRPr="000D4E51">
        <w:rPr>
          <w:rFonts w:cs="Calibri"/>
        </w:rPr>
        <w:t xml:space="preserve"> or cross-referencing to other parts of the plan</w:t>
      </w:r>
      <w:r w:rsidR="001F0FB3" w:rsidRPr="000D4E51">
        <w:rPr>
          <w:rFonts w:cs="Calibri"/>
        </w:rPr>
        <w:t>,</w:t>
      </w:r>
      <w:r w:rsidRPr="000D4E51">
        <w:rPr>
          <w:rFonts w:cs="Calibri"/>
        </w:rPr>
        <w:t xml:space="preserve"> will mean </w:t>
      </w:r>
      <w:r w:rsidR="00EE14D3" w:rsidRPr="000D4E51">
        <w:rPr>
          <w:rFonts w:cs="Calibri"/>
        </w:rPr>
        <w:t xml:space="preserve">any substantive </w:t>
      </w:r>
      <w:r w:rsidRPr="000D4E51">
        <w:rPr>
          <w:rFonts w:cs="Calibri"/>
        </w:rPr>
        <w:t xml:space="preserve">content </w:t>
      </w:r>
      <w:r w:rsidR="00EE14D3" w:rsidRPr="000D4E51">
        <w:rPr>
          <w:rFonts w:cs="Calibri"/>
        </w:rPr>
        <w:t xml:space="preserve">associated with the list </w:t>
      </w:r>
      <w:r w:rsidR="000564AB" w:rsidRPr="000D4E51">
        <w:rPr>
          <w:rFonts w:cs="Calibri"/>
        </w:rPr>
        <w:t xml:space="preserve">of </w:t>
      </w:r>
      <w:r w:rsidR="00EE14D3" w:rsidRPr="000D4E51">
        <w:rPr>
          <w:rFonts w:cs="Calibri"/>
        </w:rPr>
        <w:t xml:space="preserve">statutory acknowledgements </w:t>
      </w:r>
      <w:r w:rsidRPr="000D4E51">
        <w:rPr>
          <w:rFonts w:cs="Calibri"/>
        </w:rPr>
        <w:t xml:space="preserve">can be addressed elsewhere. </w:t>
      </w:r>
    </w:p>
    <w:p w14:paraId="164C211F" w14:textId="7416DD79" w:rsidR="00245187" w:rsidRPr="000D4E51" w:rsidRDefault="00245187" w:rsidP="00D543D3">
      <w:pPr>
        <w:pStyle w:val="BodyText"/>
        <w:rPr>
          <w:rFonts w:cs="Calibri"/>
        </w:rPr>
      </w:pPr>
      <w:r w:rsidRPr="000D4E51">
        <w:rPr>
          <w:rFonts w:cs="Calibri"/>
        </w:rPr>
        <w:t xml:space="preserve">Submitters were also concerned about the willingness of iwi to share the details of sites. </w:t>
      </w:r>
      <w:r w:rsidR="00EC57B8" w:rsidRPr="00AF566B">
        <w:rPr>
          <w:rFonts w:cs="Calibri"/>
        </w:rPr>
        <w:t>We are proposing</w:t>
      </w:r>
      <w:r w:rsidR="00EC57B8">
        <w:rPr>
          <w:rFonts w:cs="Calibri"/>
        </w:rPr>
        <w:t xml:space="preserve"> wording to suggest</w:t>
      </w:r>
      <w:r w:rsidR="00EC57B8" w:rsidRPr="00AF566B">
        <w:rPr>
          <w:rFonts w:cs="Calibri"/>
        </w:rPr>
        <w:t xml:space="preserve"> content to be included only when it has been </w:t>
      </w:r>
      <w:r w:rsidR="00EC57B8">
        <w:rPr>
          <w:rFonts w:cs="Calibri"/>
        </w:rPr>
        <w:t xml:space="preserve">provided by </w:t>
      </w:r>
      <w:r w:rsidR="00EC57B8" w:rsidRPr="00AF566B">
        <w:rPr>
          <w:rFonts w:cs="Calibri"/>
        </w:rPr>
        <w:t xml:space="preserve">iwi. </w:t>
      </w:r>
      <w:r w:rsidRPr="000D4E51">
        <w:rPr>
          <w:rFonts w:cs="Calibri"/>
        </w:rPr>
        <w:t xml:space="preserve">In addition, </w:t>
      </w:r>
      <w:r w:rsidR="006F7F14" w:rsidRPr="000D4E51">
        <w:rPr>
          <w:rFonts w:cs="Calibri"/>
        </w:rPr>
        <w:t>Auckland Council</w:t>
      </w:r>
      <w:r w:rsidRPr="000D4E51">
        <w:rPr>
          <w:rFonts w:cs="Calibri"/>
        </w:rPr>
        <w:t xml:space="preserve">, </w:t>
      </w:r>
      <w:r w:rsidR="006F7F14" w:rsidRPr="000D4E51">
        <w:rPr>
          <w:rFonts w:cs="Calibri"/>
        </w:rPr>
        <w:t>Te Rūnanga o Ngāi Tahu</w:t>
      </w:r>
      <w:r w:rsidRPr="000D4E51">
        <w:rPr>
          <w:rFonts w:cs="Calibri"/>
        </w:rPr>
        <w:t xml:space="preserve"> and Hastings D</w:t>
      </w:r>
      <w:r w:rsidR="00066C37" w:rsidRPr="000D4E51">
        <w:rPr>
          <w:rFonts w:cs="Calibri"/>
        </w:rPr>
        <w:t xml:space="preserve">istrict </w:t>
      </w:r>
      <w:r w:rsidRPr="000D4E51">
        <w:rPr>
          <w:rFonts w:cs="Calibri"/>
        </w:rPr>
        <w:t>C</w:t>
      </w:r>
      <w:r w:rsidR="00066C37" w:rsidRPr="000D4E51">
        <w:rPr>
          <w:rFonts w:cs="Calibri"/>
        </w:rPr>
        <w:t>ouncil</w:t>
      </w:r>
      <w:r w:rsidRPr="000D4E51">
        <w:rPr>
          <w:rFonts w:cs="Calibri"/>
        </w:rPr>
        <w:t xml:space="preserve"> expressed a preference for the term ‘sites of significance to mana whenua’. We recommend maintain</w:t>
      </w:r>
      <w:r w:rsidR="00066C37" w:rsidRPr="000D4E51">
        <w:rPr>
          <w:rFonts w:cs="Calibri"/>
        </w:rPr>
        <w:t>ing</w:t>
      </w:r>
      <w:r w:rsidRPr="000D4E51">
        <w:rPr>
          <w:rFonts w:cs="Calibri"/>
        </w:rPr>
        <w:t xml:space="preserve"> the term </w:t>
      </w:r>
      <w:r w:rsidR="00066C37" w:rsidRPr="000D4E51">
        <w:rPr>
          <w:rFonts w:cs="Calibri"/>
        </w:rPr>
        <w:t>‘</w:t>
      </w:r>
      <w:r w:rsidRPr="000D4E51">
        <w:rPr>
          <w:rFonts w:cs="Calibri"/>
        </w:rPr>
        <w:t>sites of significance to Māori</w:t>
      </w:r>
      <w:r w:rsidR="00066C37" w:rsidRPr="000D4E51">
        <w:rPr>
          <w:rFonts w:cs="Calibri"/>
        </w:rPr>
        <w:t>’</w:t>
      </w:r>
      <w:r w:rsidRPr="000D4E51">
        <w:rPr>
          <w:rFonts w:cs="Calibri"/>
        </w:rPr>
        <w:t xml:space="preserve">, </w:t>
      </w:r>
      <w:r w:rsidR="00066C37" w:rsidRPr="000D4E51">
        <w:rPr>
          <w:rFonts w:cs="Calibri"/>
        </w:rPr>
        <w:t xml:space="preserve">because </w:t>
      </w:r>
      <w:r w:rsidRPr="000D4E51">
        <w:rPr>
          <w:rFonts w:cs="Calibri"/>
        </w:rPr>
        <w:t>it is broader and mana whenua can be included within it.</w:t>
      </w:r>
    </w:p>
    <w:p w14:paraId="1DEB1F0A" w14:textId="0426C1AB" w:rsidR="00245187" w:rsidRPr="000D4E51" w:rsidRDefault="00245187" w:rsidP="006C5561">
      <w:pPr>
        <w:pStyle w:val="Heading3"/>
        <w:numPr>
          <w:ilvl w:val="0"/>
          <w:numId w:val="19"/>
        </w:numPr>
        <w:ind w:left="851" w:hanging="851"/>
      </w:pPr>
      <w:r w:rsidRPr="000D4E51">
        <w:lastRenderedPageBreak/>
        <w:t xml:space="preserve">Spatial </w:t>
      </w:r>
      <w:r w:rsidR="00066C37" w:rsidRPr="000D4E51">
        <w:t>l</w:t>
      </w:r>
      <w:r w:rsidRPr="000D4E51">
        <w:t xml:space="preserve">ayers and </w:t>
      </w:r>
      <w:r w:rsidR="00066C37" w:rsidRPr="000D4E51">
        <w:t>z</w:t>
      </w:r>
      <w:r w:rsidRPr="000D4E51">
        <w:t xml:space="preserve">ones </w:t>
      </w:r>
    </w:p>
    <w:p w14:paraId="41E1E3F8" w14:textId="4613BE94" w:rsidR="00245187" w:rsidRPr="000D4E51" w:rsidRDefault="00245187" w:rsidP="00764001">
      <w:pPr>
        <w:pStyle w:val="Bullet"/>
        <w:numPr>
          <w:ilvl w:val="0"/>
          <w:numId w:val="0"/>
        </w:numPr>
        <w:rPr>
          <w:rFonts w:cs="Calibri"/>
        </w:rPr>
      </w:pPr>
      <w:r w:rsidRPr="000D4E51">
        <w:rPr>
          <w:rFonts w:cs="Calibri"/>
        </w:rPr>
        <w:t xml:space="preserve">Submissions addressed a number of potential changes to the spatial identification of cultural sites in the draft planning standards. Single sites often cover a large area, so a way to identify these beyond </w:t>
      </w:r>
      <w:r w:rsidR="00D5304B" w:rsidRPr="000D4E51">
        <w:rPr>
          <w:rFonts w:cs="Calibri"/>
        </w:rPr>
        <w:t xml:space="preserve">a </w:t>
      </w:r>
      <w:r w:rsidRPr="000D4E51">
        <w:rPr>
          <w:rFonts w:cs="Calibri"/>
        </w:rPr>
        <w:t xml:space="preserve">single symbol is suggested. However, a decision was made to </w:t>
      </w:r>
      <w:r w:rsidR="00932F90" w:rsidRPr="000D4E51">
        <w:rPr>
          <w:rFonts w:cs="Calibri"/>
        </w:rPr>
        <w:t xml:space="preserve">remove symbols for sites of significance from the standards, to provide flexibility for local authorities to determine these locally with </w:t>
      </w:r>
      <w:r w:rsidR="00E106BF">
        <w:rPr>
          <w:rFonts w:cs="Calibri"/>
        </w:rPr>
        <w:t>tangata</w:t>
      </w:r>
      <w:r w:rsidR="00932F90" w:rsidRPr="000D4E51">
        <w:rPr>
          <w:rFonts w:cs="Calibri"/>
        </w:rPr>
        <w:t xml:space="preserve"> whenua and iwi.</w:t>
      </w:r>
      <w:r w:rsidR="00764001">
        <w:rPr>
          <w:rFonts w:cs="Calibri"/>
        </w:rPr>
        <w:t xml:space="preserve"> </w:t>
      </w:r>
      <w:r w:rsidR="00764001">
        <w:t xml:space="preserve">Sites and areas such as cultural landscapes will also be able to be included in other chapters and cross-referenced to this heading. This means they can be placed in sections such as the </w:t>
      </w:r>
      <w:r w:rsidR="00764001" w:rsidRPr="000D4E51">
        <w:rPr>
          <w:rFonts w:cs="Calibri"/>
        </w:rPr>
        <w:t xml:space="preserve">natural environment values section of the district-wide chapter and alongside sites and areas of significance in the heritage and cultural values chapter, </w:t>
      </w:r>
      <w:r w:rsidR="00764001">
        <w:t xml:space="preserve">indicating their </w:t>
      </w:r>
      <w:r w:rsidR="00764001" w:rsidRPr="000D4E51">
        <w:rPr>
          <w:rFonts w:cs="Calibri"/>
        </w:rPr>
        <w:t>equal relevance to outstanding and significant landscapes</w:t>
      </w:r>
      <w:r w:rsidR="00764001">
        <w:t xml:space="preserve">. </w:t>
      </w:r>
      <w:r w:rsidRPr="000D4E51">
        <w:rPr>
          <w:rFonts w:cs="Calibri"/>
        </w:rPr>
        <w:t xml:space="preserve">It is suggested that the Māori </w:t>
      </w:r>
      <w:r w:rsidR="00954FC1" w:rsidRPr="000D4E51">
        <w:rPr>
          <w:rFonts w:cs="Calibri"/>
        </w:rPr>
        <w:t>c</w:t>
      </w:r>
      <w:r w:rsidRPr="000D4E51">
        <w:rPr>
          <w:rFonts w:cs="Calibri"/>
        </w:rPr>
        <w:t xml:space="preserve">ultural </w:t>
      </w:r>
      <w:r w:rsidR="00954FC1" w:rsidRPr="000D4E51">
        <w:rPr>
          <w:rFonts w:cs="Calibri"/>
        </w:rPr>
        <w:t>z</w:t>
      </w:r>
      <w:r w:rsidRPr="000D4E51">
        <w:rPr>
          <w:rFonts w:cs="Calibri"/>
        </w:rPr>
        <w:t xml:space="preserve">one be renamed the Māori </w:t>
      </w:r>
      <w:r w:rsidR="00954FC1" w:rsidRPr="000D4E51">
        <w:rPr>
          <w:rFonts w:cs="Calibri"/>
        </w:rPr>
        <w:t>p</w:t>
      </w:r>
      <w:r w:rsidRPr="000D4E51">
        <w:rPr>
          <w:rFonts w:cs="Calibri"/>
        </w:rPr>
        <w:t xml:space="preserve">urpose </w:t>
      </w:r>
      <w:r w:rsidR="00954FC1" w:rsidRPr="000D4E51">
        <w:rPr>
          <w:rFonts w:cs="Calibri"/>
        </w:rPr>
        <w:t>z</w:t>
      </w:r>
      <w:r w:rsidRPr="000D4E51">
        <w:rPr>
          <w:rFonts w:cs="Calibri"/>
        </w:rPr>
        <w:t>one, to better reflect the activities that take place within it, which do not necessarily involve cultural practices.</w:t>
      </w:r>
      <w:r w:rsidR="00240B7F" w:rsidRPr="000D4E51">
        <w:rPr>
          <w:rFonts w:cs="Calibri"/>
        </w:rPr>
        <w:t xml:space="preserve"> </w:t>
      </w:r>
    </w:p>
    <w:p w14:paraId="45BFC8FC" w14:textId="513CE760" w:rsidR="00245187" w:rsidRPr="000D4E51" w:rsidRDefault="00245187" w:rsidP="00D543D3">
      <w:pPr>
        <w:pStyle w:val="BodyText"/>
        <w:rPr>
          <w:rFonts w:cs="Calibri"/>
        </w:rPr>
      </w:pPr>
      <w:r w:rsidRPr="000D4E51">
        <w:rPr>
          <w:rFonts w:cs="Calibri"/>
        </w:rPr>
        <w:t>Some councils have sections that specifically address papakāinga and Māori</w:t>
      </w:r>
      <w:r w:rsidR="00B77226" w:rsidRPr="000D4E51">
        <w:rPr>
          <w:rFonts w:cs="Calibri"/>
        </w:rPr>
        <w:t>-</w:t>
      </w:r>
      <w:r w:rsidRPr="000D4E51">
        <w:rPr>
          <w:rFonts w:cs="Calibri"/>
        </w:rPr>
        <w:t xml:space="preserve">owned land. These councils recommend including a similar section in the draft planning standards. However, </w:t>
      </w:r>
      <w:r w:rsidR="00B77226" w:rsidRPr="000D4E51">
        <w:rPr>
          <w:rFonts w:cs="Calibri"/>
        </w:rPr>
        <w:t xml:space="preserve">because </w:t>
      </w:r>
      <w:r w:rsidRPr="000D4E51">
        <w:rPr>
          <w:rFonts w:cs="Calibri"/>
        </w:rPr>
        <w:t xml:space="preserve">the standards direct councils to consider whether to include additional sections and </w:t>
      </w:r>
      <w:r w:rsidR="0014012C" w:rsidRPr="000D4E51">
        <w:rPr>
          <w:rFonts w:cs="Calibri"/>
        </w:rPr>
        <w:t>s</w:t>
      </w:r>
      <w:r w:rsidRPr="000D4E51">
        <w:rPr>
          <w:rFonts w:cs="Calibri"/>
        </w:rPr>
        <w:t>pecial</w:t>
      </w:r>
      <w:r w:rsidR="0014012C" w:rsidRPr="000D4E51">
        <w:rPr>
          <w:rFonts w:cs="Calibri"/>
        </w:rPr>
        <w:t>-p</w:t>
      </w:r>
      <w:r w:rsidRPr="000D4E51">
        <w:rPr>
          <w:rFonts w:cs="Calibri"/>
        </w:rPr>
        <w:t>urpose zones</w:t>
      </w:r>
      <w:r w:rsidR="0014012C" w:rsidRPr="000D4E51">
        <w:rPr>
          <w:rFonts w:cs="Calibri"/>
        </w:rPr>
        <w:t>,</w:t>
      </w:r>
      <w:r w:rsidRPr="000D4E51">
        <w:rPr>
          <w:rFonts w:cs="Calibri"/>
        </w:rPr>
        <w:t xml:space="preserve"> it is recommended that such a section is not created and that it is added</w:t>
      </w:r>
      <w:r w:rsidR="0014012C" w:rsidRPr="000D4E51">
        <w:rPr>
          <w:rFonts w:cs="Calibri"/>
        </w:rPr>
        <w:t>,</w:t>
      </w:r>
      <w:r w:rsidRPr="000D4E51">
        <w:rPr>
          <w:rFonts w:cs="Calibri"/>
        </w:rPr>
        <w:t xml:space="preserve"> when appropriate</w:t>
      </w:r>
      <w:r w:rsidR="0014012C" w:rsidRPr="000D4E51">
        <w:rPr>
          <w:rFonts w:cs="Calibri"/>
        </w:rPr>
        <w:t>,</w:t>
      </w:r>
      <w:r w:rsidRPr="000D4E51">
        <w:rPr>
          <w:rFonts w:cs="Calibri"/>
        </w:rPr>
        <w:t xml:space="preserve"> in </w:t>
      </w:r>
      <w:r w:rsidR="006F7F14" w:rsidRPr="000D4E51">
        <w:rPr>
          <w:rFonts w:cs="Calibri"/>
        </w:rPr>
        <w:t>acc</w:t>
      </w:r>
      <w:r w:rsidRPr="000D4E51">
        <w:rPr>
          <w:rFonts w:cs="Calibri"/>
        </w:rPr>
        <w:t xml:space="preserve">ordance with local consultation. This best reflects local preferences and circumstances, which differ across districts depending on </w:t>
      </w:r>
      <w:r w:rsidR="0014012C" w:rsidRPr="000D4E51">
        <w:rPr>
          <w:rFonts w:cs="Calibri"/>
        </w:rPr>
        <w:t>T</w:t>
      </w:r>
      <w:r w:rsidRPr="000D4E51">
        <w:rPr>
          <w:rFonts w:cs="Calibri"/>
        </w:rPr>
        <w:t xml:space="preserve">reaty </w:t>
      </w:r>
      <w:r w:rsidR="0014012C" w:rsidRPr="000D4E51">
        <w:rPr>
          <w:rFonts w:cs="Calibri"/>
        </w:rPr>
        <w:t xml:space="preserve">of Waitangi </w:t>
      </w:r>
      <w:r w:rsidRPr="000D4E51">
        <w:rPr>
          <w:rFonts w:cs="Calibri"/>
        </w:rPr>
        <w:t xml:space="preserve">settlements and iwi development. Similarly, Horticulture New Zealand submitted for the standards to require maps of mana whenua status. It is recommended that this also remains a consideration to be determined locally. </w:t>
      </w:r>
    </w:p>
    <w:p w14:paraId="147E3C51" w14:textId="77777777" w:rsidR="00245187" w:rsidRPr="000D4E51" w:rsidRDefault="00245187" w:rsidP="006C5561">
      <w:pPr>
        <w:pStyle w:val="Heading3"/>
        <w:numPr>
          <w:ilvl w:val="0"/>
          <w:numId w:val="19"/>
        </w:numPr>
        <w:ind w:left="851" w:hanging="851"/>
      </w:pPr>
      <w:r w:rsidRPr="000D4E51">
        <w:t>Guidance</w:t>
      </w:r>
    </w:p>
    <w:p w14:paraId="3B21639D" w14:textId="237EB63E" w:rsidR="00054E37" w:rsidRPr="000D4E51" w:rsidRDefault="00C45A6B" w:rsidP="00A6296B">
      <w:pPr>
        <w:pStyle w:val="BodyText"/>
      </w:pPr>
      <w:r w:rsidRPr="000D4E51">
        <w:t xml:space="preserve">The </w:t>
      </w:r>
      <w:r w:rsidR="00E106BF">
        <w:t>Tangata</w:t>
      </w:r>
      <w:r w:rsidR="00220815" w:rsidRPr="000D4E51">
        <w:t xml:space="preserve"> </w:t>
      </w:r>
      <w:r w:rsidR="0014012C" w:rsidRPr="000D4E51">
        <w:t>w</w:t>
      </w:r>
      <w:r w:rsidR="00220815" w:rsidRPr="000D4E51">
        <w:t>henua/</w:t>
      </w:r>
      <w:r w:rsidR="0014012C" w:rsidRPr="000D4E51">
        <w:t>m</w:t>
      </w:r>
      <w:r w:rsidR="00220815" w:rsidRPr="000D4E51">
        <w:t xml:space="preserve">ana </w:t>
      </w:r>
      <w:r w:rsidR="0014012C" w:rsidRPr="000D4E51">
        <w:t>w</w:t>
      </w:r>
      <w:r w:rsidR="00220815" w:rsidRPr="000D4E51">
        <w:t>henua</w:t>
      </w:r>
      <w:r w:rsidR="00245187" w:rsidRPr="000D4E51">
        <w:t xml:space="preserve"> standards refer to the use of best practice examples of working with </w:t>
      </w:r>
      <w:r w:rsidR="00E106BF">
        <w:t>tangata</w:t>
      </w:r>
      <w:r w:rsidR="00245187" w:rsidRPr="000D4E51">
        <w:t xml:space="preserve"> whenua/mana whenua. Submitter requests for guidance for the </w:t>
      </w:r>
      <w:r w:rsidR="00E106BF">
        <w:t>tangata</w:t>
      </w:r>
      <w:r w:rsidR="00A6296B" w:rsidRPr="000D4E51">
        <w:t xml:space="preserve"> whenua </w:t>
      </w:r>
      <w:r w:rsidR="00245187" w:rsidRPr="000D4E51">
        <w:t>standard focused on the potential to improve council best practice by providing examples in guidance. Hort</w:t>
      </w:r>
      <w:r w:rsidR="00932F90" w:rsidRPr="000D4E51">
        <w:t>iculture</w:t>
      </w:r>
      <w:r w:rsidR="00245187" w:rsidRPr="000D4E51">
        <w:t xml:space="preserve"> N</w:t>
      </w:r>
      <w:r w:rsidR="00A6296B" w:rsidRPr="000D4E51">
        <w:t xml:space="preserve">ew </w:t>
      </w:r>
      <w:r w:rsidR="00245187" w:rsidRPr="000D4E51">
        <w:t>Z</w:t>
      </w:r>
      <w:r w:rsidR="00A6296B" w:rsidRPr="000D4E51">
        <w:t>ealand</w:t>
      </w:r>
      <w:r w:rsidR="00245187" w:rsidRPr="000D4E51">
        <w:t xml:space="preserve"> requested </w:t>
      </w:r>
      <w:r w:rsidR="00A6296B" w:rsidRPr="000D4E51">
        <w:t>“</w:t>
      </w:r>
      <w:r w:rsidR="00245187" w:rsidRPr="000D4E51">
        <w:t xml:space="preserve">that a guidance document is prepared by MfE </w:t>
      </w:r>
      <w:r w:rsidR="00A6296B" w:rsidRPr="000D4E51">
        <w:t xml:space="preserve">[Ministry for the Environment] </w:t>
      </w:r>
      <w:r w:rsidR="00245187" w:rsidRPr="000D4E51">
        <w:t xml:space="preserve">to assist Council’s and </w:t>
      </w:r>
      <w:r w:rsidR="00E106BF">
        <w:t>Tangata</w:t>
      </w:r>
      <w:r w:rsidR="00245187" w:rsidRPr="000D4E51">
        <w:t xml:space="preserve"> Whenua to identify how they will work together to identify engagement requirements for resource consent processes</w:t>
      </w:r>
      <w:r w:rsidR="00A6296B" w:rsidRPr="000D4E51">
        <w:t>”</w:t>
      </w:r>
      <w:r w:rsidR="00A42D36" w:rsidRPr="000D4E51">
        <w:t>.</w:t>
      </w:r>
      <w:r w:rsidR="00245187" w:rsidRPr="000D4E51">
        <w:t xml:space="preserve"> Te Run</w:t>
      </w:r>
      <w:r w:rsidR="00F02A68" w:rsidRPr="000D4E51">
        <w:t>a</w:t>
      </w:r>
      <w:r w:rsidR="00245187" w:rsidRPr="000D4E51">
        <w:t xml:space="preserve">nga o Ngāti Ruanui Trust suggested </w:t>
      </w:r>
      <w:r w:rsidR="00054E37" w:rsidRPr="000D4E51">
        <w:t>“</w:t>
      </w:r>
      <w:r w:rsidR="00245187" w:rsidRPr="000D4E51">
        <w:t>the inclusion of International Guidance documents such as the United Nations Declaration on the Rights of Indigenous Peoples</w:t>
      </w:r>
      <w:r w:rsidR="00054E37" w:rsidRPr="000D4E51">
        <w:t>”</w:t>
      </w:r>
      <w:r w:rsidR="00245187" w:rsidRPr="000D4E51">
        <w:t>. Similarly, Manawatu D</w:t>
      </w:r>
      <w:r w:rsidR="00054E37" w:rsidRPr="000D4E51">
        <w:t xml:space="preserve">istrict </w:t>
      </w:r>
      <w:r w:rsidR="00245187" w:rsidRPr="000D4E51">
        <w:t>C</w:t>
      </w:r>
      <w:r w:rsidR="00054E37" w:rsidRPr="000D4E51">
        <w:t>ouncil</w:t>
      </w:r>
      <w:r w:rsidR="00245187" w:rsidRPr="000D4E51">
        <w:t xml:space="preserve"> suggested</w:t>
      </w:r>
      <w:r w:rsidR="00054E37" w:rsidRPr="000D4E51">
        <w:t>:</w:t>
      </w:r>
    </w:p>
    <w:p w14:paraId="0F62F6CE" w14:textId="6F54B4C0" w:rsidR="007E04C9" w:rsidRPr="000D4E51" w:rsidRDefault="00054E37" w:rsidP="00C45A6B">
      <w:pPr>
        <w:pStyle w:val="Quote"/>
      </w:pPr>
      <w:r w:rsidRPr="000D4E51">
        <w:t>…</w:t>
      </w:r>
      <w:r w:rsidR="00245187" w:rsidRPr="000D4E51">
        <w:t xml:space="preserve">the implementation guidance could provide a useful opportunity to highlight good practice case studies where local councils have worked collaboratively and positively with </w:t>
      </w:r>
      <w:r w:rsidR="00E106BF">
        <w:t>tangata</w:t>
      </w:r>
      <w:r w:rsidR="00245187" w:rsidRPr="000D4E51">
        <w:t xml:space="preserve"> whenua to ensure local planning documents represent </w:t>
      </w:r>
      <w:r w:rsidR="00E106BF">
        <w:t>tangata</w:t>
      </w:r>
      <w:r w:rsidR="00245187" w:rsidRPr="000D4E51">
        <w:t xml:space="preserve"> whenua values, aspirations and provisions. </w:t>
      </w:r>
    </w:p>
    <w:p w14:paraId="6E8B4385" w14:textId="5B0E7E22" w:rsidR="00E517EE" w:rsidRPr="000D4E51" w:rsidRDefault="00054E37" w:rsidP="00054E37">
      <w:pPr>
        <w:pStyle w:val="BodyText"/>
      </w:pPr>
      <w:r w:rsidRPr="000D4E51">
        <w:t xml:space="preserve">The New Zealand Planning Institute </w:t>
      </w:r>
      <w:r w:rsidR="00245187" w:rsidRPr="000D4E51">
        <w:t xml:space="preserve">viewed council guidance as beneficial because </w:t>
      </w:r>
      <w:r w:rsidR="00E517EE" w:rsidRPr="000D4E51">
        <w:t>“</w:t>
      </w:r>
      <w:r w:rsidR="00245187" w:rsidRPr="000D4E51">
        <w:t>there are very few Māori planners in the planning profession</w:t>
      </w:r>
      <w:r w:rsidR="00E517EE" w:rsidRPr="000D4E51">
        <w:t>”</w:t>
      </w:r>
      <w:r w:rsidR="00245187" w:rsidRPr="000D4E51">
        <w:t xml:space="preserve">. </w:t>
      </w:r>
      <w:r w:rsidR="006F7F14" w:rsidRPr="000D4E51">
        <w:t>Bay of Plenty R</w:t>
      </w:r>
      <w:r w:rsidR="00E517EE" w:rsidRPr="000D4E51">
        <w:t xml:space="preserve">egional </w:t>
      </w:r>
      <w:r w:rsidR="006F7F14" w:rsidRPr="000D4E51">
        <w:t>C</w:t>
      </w:r>
      <w:r w:rsidR="00E517EE" w:rsidRPr="000D4E51">
        <w:t>ouncil</w:t>
      </w:r>
      <w:r w:rsidR="00245187" w:rsidRPr="000D4E51">
        <w:t xml:space="preserve"> raised the challenge that</w:t>
      </w:r>
      <w:r w:rsidR="00E517EE" w:rsidRPr="000D4E51">
        <w:t>:</w:t>
      </w:r>
    </w:p>
    <w:p w14:paraId="224C93CC" w14:textId="739D316C" w:rsidR="00E517EE" w:rsidRPr="000D4E51" w:rsidRDefault="00E517EE" w:rsidP="00C45A6B">
      <w:pPr>
        <w:pStyle w:val="Quote"/>
      </w:pPr>
      <w:r w:rsidRPr="000D4E51">
        <w:t>…</w:t>
      </w:r>
      <w:r w:rsidR="00245187" w:rsidRPr="000D4E51">
        <w:t>the level of detail listed in the standards will require staff to possess at a minimum a good knowledge base of Te Ao Māori, technical and advisory experience</w:t>
      </w:r>
      <w:r w:rsidRPr="000D4E51">
        <w:t xml:space="preserve"> </w:t>
      </w:r>
      <w:r w:rsidR="00245187" w:rsidRPr="000D4E51">
        <w:t>…</w:t>
      </w:r>
      <w:r w:rsidRPr="000D4E51">
        <w:t xml:space="preserve"> </w:t>
      </w:r>
      <w:r w:rsidR="00245187" w:rsidRPr="000D4E51">
        <w:t xml:space="preserve">which some councils currently struggle with and may not be equipped with staff with adequate expertise, capabilities and competencies to provide. </w:t>
      </w:r>
    </w:p>
    <w:p w14:paraId="330B8AF1" w14:textId="5AFB3FC7" w:rsidR="00245187" w:rsidRPr="000D4E51" w:rsidRDefault="00245187">
      <w:pPr>
        <w:pStyle w:val="BodyText"/>
      </w:pPr>
      <w:r w:rsidRPr="000D4E51">
        <w:t>Case studies</w:t>
      </w:r>
      <w:r w:rsidR="00E517EE" w:rsidRPr="000D4E51">
        <w:t>,</w:t>
      </w:r>
      <w:r w:rsidRPr="000D4E51">
        <w:t xml:space="preserve"> or the location of where councils can find best practice advice</w:t>
      </w:r>
      <w:r w:rsidR="00E517EE" w:rsidRPr="000D4E51">
        <w:t>,</w:t>
      </w:r>
      <w:r w:rsidRPr="000D4E51">
        <w:t xml:space="preserve"> may be provided.</w:t>
      </w:r>
    </w:p>
    <w:p w14:paraId="4CCC222B" w14:textId="352D7ED6" w:rsidR="00245187" w:rsidRPr="000D4E51" w:rsidRDefault="00245187" w:rsidP="00D543D3">
      <w:pPr>
        <w:pStyle w:val="BodyText"/>
        <w:rPr>
          <w:rFonts w:cs="Calibri"/>
        </w:rPr>
      </w:pPr>
      <w:r w:rsidRPr="000D4E51">
        <w:rPr>
          <w:rFonts w:cs="Calibri"/>
        </w:rPr>
        <w:lastRenderedPageBreak/>
        <w:t xml:space="preserve">Guidance may </w:t>
      </w:r>
      <w:r w:rsidR="00932F90" w:rsidRPr="000D4E51">
        <w:rPr>
          <w:rFonts w:cs="Calibri"/>
        </w:rPr>
        <w:t xml:space="preserve">be </w:t>
      </w:r>
      <w:r w:rsidRPr="000D4E51">
        <w:rPr>
          <w:rFonts w:cs="Calibri"/>
        </w:rPr>
        <w:t>need</w:t>
      </w:r>
      <w:r w:rsidR="00932F90" w:rsidRPr="000D4E51">
        <w:rPr>
          <w:rFonts w:cs="Calibri"/>
        </w:rPr>
        <w:t>ed</w:t>
      </w:r>
      <w:r w:rsidRPr="000D4E51">
        <w:rPr>
          <w:rFonts w:cs="Calibri"/>
        </w:rPr>
        <w:t xml:space="preserve"> to </w:t>
      </w:r>
      <w:r w:rsidR="00932F90" w:rsidRPr="000D4E51">
        <w:rPr>
          <w:rFonts w:cs="Calibri"/>
        </w:rPr>
        <w:t xml:space="preserve">demonstrate examples of how </w:t>
      </w:r>
      <w:r w:rsidR="008E7D41" w:rsidRPr="000D4E51">
        <w:rPr>
          <w:rFonts w:cs="Calibri"/>
        </w:rPr>
        <w:t xml:space="preserve">case studies </w:t>
      </w:r>
      <w:r w:rsidRPr="000D4E51">
        <w:rPr>
          <w:rFonts w:cs="Calibri"/>
        </w:rPr>
        <w:t xml:space="preserve">are intended to operate in plans. The Māori Advisory Group emphasised the importance of involving </w:t>
      </w:r>
      <w:r w:rsidR="00E106BF">
        <w:rPr>
          <w:rFonts w:cs="Calibri"/>
        </w:rPr>
        <w:t>tangata</w:t>
      </w:r>
      <w:r w:rsidRPr="000D4E51">
        <w:rPr>
          <w:rFonts w:cs="Calibri"/>
        </w:rPr>
        <w:t xml:space="preserve"> whenua/mana whenua in forming </w:t>
      </w:r>
      <w:r w:rsidR="00E106BF">
        <w:rPr>
          <w:rFonts w:cs="Calibri"/>
        </w:rPr>
        <w:t>tangata</w:t>
      </w:r>
      <w:r w:rsidRPr="000D4E51">
        <w:rPr>
          <w:rFonts w:cs="Calibri"/>
        </w:rPr>
        <w:t xml:space="preserve"> whenua/mana whenua provisions in plans. Guidance will emphasise the intention that these standards are written like this. </w:t>
      </w:r>
      <w:r w:rsidR="006F7F14" w:rsidRPr="000D4E51">
        <w:rPr>
          <w:rFonts w:cs="Calibri"/>
        </w:rPr>
        <w:t>Auckland Council</w:t>
      </w:r>
      <w:r w:rsidRPr="000D4E51">
        <w:rPr>
          <w:rFonts w:cs="Calibri"/>
        </w:rPr>
        <w:t xml:space="preserve"> submitted that it would also be useful for guidance to make it clear that it is intended</w:t>
      </w:r>
      <w:r w:rsidR="00F12CFE" w:rsidRPr="000D4E51">
        <w:rPr>
          <w:rFonts w:cs="Calibri"/>
        </w:rPr>
        <w:t> </w:t>
      </w:r>
      <w:r w:rsidRPr="000D4E51">
        <w:rPr>
          <w:rFonts w:cs="Calibri"/>
        </w:rPr>
        <w:t xml:space="preserve">for </w:t>
      </w:r>
      <w:r w:rsidR="00E106BF">
        <w:rPr>
          <w:rFonts w:cs="Calibri"/>
        </w:rPr>
        <w:t>tangata</w:t>
      </w:r>
      <w:r w:rsidRPr="000D4E51">
        <w:rPr>
          <w:rFonts w:cs="Calibri"/>
        </w:rPr>
        <w:t xml:space="preserve"> whenua provisions to be integrated through</w:t>
      </w:r>
      <w:r w:rsidR="008E7D41" w:rsidRPr="000D4E51">
        <w:rPr>
          <w:rFonts w:cs="Calibri"/>
        </w:rPr>
        <w:t>out</w:t>
      </w:r>
      <w:r w:rsidRPr="000D4E51">
        <w:rPr>
          <w:rFonts w:cs="Calibri"/>
        </w:rPr>
        <w:t xml:space="preserve"> plans. As suggested in the Southland Joint Council</w:t>
      </w:r>
      <w:r w:rsidR="008E7D41" w:rsidRPr="000D4E51">
        <w:rPr>
          <w:rFonts w:cs="Calibri"/>
        </w:rPr>
        <w:t>’s Technical S</w:t>
      </w:r>
      <w:r w:rsidRPr="000D4E51">
        <w:rPr>
          <w:rFonts w:cs="Calibri"/>
        </w:rPr>
        <w:t xml:space="preserve">ubmission, the intention of references to </w:t>
      </w:r>
      <w:r w:rsidR="00E106BF">
        <w:rPr>
          <w:rFonts w:cs="Calibri"/>
        </w:rPr>
        <w:t>tangata</w:t>
      </w:r>
      <w:r w:rsidRPr="000D4E51">
        <w:rPr>
          <w:rFonts w:cs="Calibri"/>
        </w:rPr>
        <w:t xml:space="preserve"> whenua in different sections will also need to be explained. In addition, as Gisborne D</w:t>
      </w:r>
      <w:r w:rsidR="008E7D41" w:rsidRPr="000D4E51">
        <w:rPr>
          <w:rFonts w:cs="Calibri"/>
        </w:rPr>
        <w:t xml:space="preserve">istrict </w:t>
      </w:r>
      <w:r w:rsidRPr="000D4E51">
        <w:rPr>
          <w:rFonts w:cs="Calibri"/>
        </w:rPr>
        <w:t>C</w:t>
      </w:r>
      <w:r w:rsidR="008E7D41" w:rsidRPr="000D4E51">
        <w:rPr>
          <w:rFonts w:cs="Calibri"/>
        </w:rPr>
        <w:t>ouncil</w:t>
      </w:r>
      <w:r w:rsidRPr="000D4E51">
        <w:rPr>
          <w:rFonts w:cs="Calibri"/>
        </w:rPr>
        <w:t xml:space="preserve"> requested, the flexibility of the standards will also be clarified. </w:t>
      </w:r>
    </w:p>
    <w:p w14:paraId="0E3C5425" w14:textId="67C227F6" w:rsidR="00245187" w:rsidRPr="000D4E51" w:rsidRDefault="00245187" w:rsidP="00D543D3">
      <w:pPr>
        <w:pStyle w:val="BodyText"/>
        <w:rPr>
          <w:rFonts w:cs="Calibri"/>
        </w:rPr>
      </w:pPr>
      <w:r w:rsidRPr="000D4E51">
        <w:rPr>
          <w:rFonts w:cs="Calibri"/>
        </w:rPr>
        <w:t>Māori concepts and te reo terms may also be explained in guidance. In consultation with the Māori Advisory Group</w:t>
      </w:r>
      <w:r w:rsidR="00341012" w:rsidRPr="000D4E51">
        <w:rPr>
          <w:rFonts w:cs="Calibri"/>
        </w:rPr>
        <w:t>,</w:t>
      </w:r>
      <w:r w:rsidRPr="000D4E51">
        <w:rPr>
          <w:rFonts w:cs="Calibri"/>
        </w:rPr>
        <w:t xml:space="preserve"> it was suggested that it would be useful for councils if concepts such as tikanga Māori and mātauranga Māori were explained, so that they are successfully incorporated throughout the plan. </w:t>
      </w:r>
      <w:r w:rsidR="006F7F14" w:rsidRPr="000D4E51">
        <w:rPr>
          <w:rFonts w:cs="Calibri"/>
        </w:rPr>
        <w:t>Te Rūnanga o Ngāi Tahu</w:t>
      </w:r>
      <w:r w:rsidRPr="000D4E51">
        <w:rPr>
          <w:rFonts w:cs="Calibri"/>
        </w:rPr>
        <w:t xml:space="preserve"> </w:t>
      </w:r>
      <w:r w:rsidR="00CE5CEF" w:rsidRPr="000D4E51">
        <w:rPr>
          <w:rFonts w:cs="Calibri"/>
        </w:rPr>
        <w:t xml:space="preserve">was </w:t>
      </w:r>
      <w:r w:rsidRPr="000D4E51">
        <w:rPr>
          <w:rFonts w:cs="Calibri"/>
        </w:rPr>
        <w:t xml:space="preserve">also cautious of the inclusion of sites of significance. Guidance on the tikanga for identifying these may also be useful, so they are not identified in the plan incorrectly. </w:t>
      </w:r>
    </w:p>
    <w:p w14:paraId="0A049BEF" w14:textId="7146E4E1" w:rsidR="00245187" w:rsidRPr="000D4E51" w:rsidRDefault="00245187" w:rsidP="006C5561">
      <w:pPr>
        <w:pStyle w:val="Heading2"/>
        <w:numPr>
          <w:ilvl w:val="0"/>
          <w:numId w:val="17"/>
        </w:numPr>
        <w:ind w:left="851" w:hanging="851"/>
      </w:pPr>
      <w:bookmarkStart w:id="15" w:name="_Toc627144"/>
      <w:r w:rsidRPr="000D4E51">
        <w:t>Recommendations</w:t>
      </w:r>
      <w:bookmarkEnd w:id="15"/>
    </w:p>
    <w:p w14:paraId="5665D14C" w14:textId="69D070BE" w:rsidR="00EC57B8" w:rsidRPr="00AF566B" w:rsidRDefault="00EC57B8" w:rsidP="00EC57B8">
      <w:pPr>
        <w:pStyle w:val="BodyText"/>
      </w:pPr>
      <w:r w:rsidRPr="00AF566B">
        <w:t xml:space="preserve">We recommend the following changes are made to the </w:t>
      </w:r>
      <w:r w:rsidR="00E106BF">
        <w:t>Tangata</w:t>
      </w:r>
      <w:r w:rsidRPr="00AF566B">
        <w:t xml:space="preserve"> Whenua Structure Standard:</w:t>
      </w:r>
    </w:p>
    <w:p w14:paraId="41B8654A" w14:textId="2F79D609" w:rsidR="00BB6C20" w:rsidRPr="00AF566B" w:rsidRDefault="00BB6C20" w:rsidP="00BB6C20">
      <w:pPr>
        <w:pStyle w:val="Bullet"/>
        <w:rPr>
          <w:rFonts w:cs="Calibri"/>
        </w:rPr>
      </w:pPr>
      <w:r w:rsidRPr="00AF566B">
        <w:rPr>
          <w:rFonts w:cs="Calibri"/>
        </w:rPr>
        <w:t xml:space="preserve">clarify integration of iwi perspectives throughout plans </w:t>
      </w:r>
      <w:r w:rsidR="00AD7441">
        <w:rPr>
          <w:rFonts w:cs="Calibri"/>
        </w:rPr>
        <w:t xml:space="preserve">via a direction </w:t>
      </w:r>
      <w:r w:rsidRPr="00AF566B">
        <w:rPr>
          <w:rFonts w:cs="Calibri"/>
        </w:rPr>
        <w:t>in</w:t>
      </w:r>
      <w:r>
        <w:rPr>
          <w:rFonts w:cs="Calibri"/>
        </w:rPr>
        <w:t xml:space="preserve"> </w:t>
      </w:r>
      <w:r w:rsidR="00AD7441">
        <w:rPr>
          <w:rFonts w:cs="Calibri"/>
        </w:rPr>
        <w:t xml:space="preserve">the </w:t>
      </w:r>
      <w:r>
        <w:rPr>
          <w:rFonts w:cs="Calibri"/>
        </w:rPr>
        <w:t>foundation standard</w:t>
      </w:r>
      <w:r w:rsidRPr="00AF566B">
        <w:rPr>
          <w:rFonts w:cs="Calibri"/>
        </w:rPr>
        <w:t xml:space="preserve"> </w:t>
      </w:r>
    </w:p>
    <w:p w14:paraId="5A129701" w14:textId="4CC210EE" w:rsidR="00BB6C20" w:rsidRPr="00AF566B" w:rsidRDefault="00BB6C20" w:rsidP="00BB6C20">
      <w:pPr>
        <w:pStyle w:val="Bullet"/>
        <w:rPr>
          <w:rFonts w:cs="Calibri"/>
        </w:rPr>
      </w:pPr>
      <w:r w:rsidRPr="00AF566B">
        <w:rPr>
          <w:rFonts w:cs="Calibri"/>
        </w:rPr>
        <w:t>c</w:t>
      </w:r>
      <w:r>
        <w:rPr>
          <w:rFonts w:cs="Calibri"/>
        </w:rPr>
        <w:t xml:space="preserve">hange </w:t>
      </w:r>
      <w:r w:rsidR="00E106BF">
        <w:rPr>
          <w:rFonts w:cs="Calibri"/>
        </w:rPr>
        <w:t>Tangata</w:t>
      </w:r>
      <w:r w:rsidRPr="00AF566B">
        <w:rPr>
          <w:rFonts w:cs="Calibri"/>
        </w:rPr>
        <w:t xml:space="preserve"> Whenua/Mana Whenua to a chapter in the Introduction and General Provisions Standard, with the implication that this merges Part 1 and Part 2 of all policy statement and plan structure standards </w:t>
      </w:r>
    </w:p>
    <w:p w14:paraId="3C359BD2" w14:textId="77777777" w:rsidR="00AD7441" w:rsidRDefault="00BB6C20" w:rsidP="00BB6C20">
      <w:pPr>
        <w:pStyle w:val="Bullet"/>
        <w:spacing w:before="120"/>
        <w:rPr>
          <w:rFonts w:cs="Calibri"/>
        </w:rPr>
      </w:pPr>
      <w:r w:rsidRPr="00AF566B">
        <w:rPr>
          <w:rFonts w:cs="Calibri"/>
        </w:rPr>
        <w:t xml:space="preserve">provide for </w:t>
      </w:r>
      <w:r>
        <w:rPr>
          <w:rFonts w:cs="Calibri"/>
        </w:rPr>
        <w:t>cross-</w:t>
      </w:r>
      <w:r w:rsidRPr="00AF566B">
        <w:rPr>
          <w:rFonts w:cs="Calibri"/>
        </w:rPr>
        <w:t xml:space="preserve">referencing to other parts of the plan where provisions </w:t>
      </w:r>
      <w:r w:rsidR="00AD7441">
        <w:rPr>
          <w:rFonts w:cs="Calibri"/>
        </w:rPr>
        <w:t xml:space="preserve">related to this chapter </w:t>
      </w:r>
      <w:r w:rsidRPr="00AF566B">
        <w:rPr>
          <w:rFonts w:cs="Calibri"/>
        </w:rPr>
        <w:t xml:space="preserve">are addressed </w:t>
      </w:r>
    </w:p>
    <w:p w14:paraId="1637FA60" w14:textId="60E3EF87" w:rsidR="00BB6C20" w:rsidRDefault="00AD7441" w:rsidP="00BB6C20">
      <w:pPr>
        <w:pStyle w:val="Bullet"/>
        <w:spacing w:before="120"/>
        <w:rPr>
          <w:rFonts w:cs="Calibri"/>
        </w:rPr>
      </w:pPr>
      <w:r>
        <w:rPr>
          <w:rFonts w:cs="Calibri"/>
        </w:rPr>
        <w:t xml:space="preserve">provide for this chapter to </w:t>
      </w:r>
      <w:r w:rsidR="00BB6C20" w:rsidRPr="00AF566B">
        <w:rPr>
          <w:rFonts w:cs="Calibri"/>
        </w:rPr>
        <w:t>link to content outside of the plan</w:t>
      </w:r>
    </w:p>
    <w:p w14:paraId="7C8CF5C2" w14:textId="77777777" w:rsidR="00BB6C20" w:rsidRPr="00AF566B" w:rsidRDefault="00BB6C20" w:rsidP="00BB6C20">
      <w:pPr>
        <w:pStyle w:val="Bullet"/>
        <w:spacing w:before="120"/>
        <w:rPr>
          <w:rFonts w:cs="Calibri"/>
        </w:rPr>
      </w:pPr>
      <w:r>
        <w:rPr>
          <w:rFonts w:cs="Calibri"/>
        </w:rPr>
        <w:t>remove requirement for content to be placed under particular headings, and include a direction for local authorities to consider including content</w:t>
      </w:r>
    </w:p>
    <w:p w14:paraId="46BD1F38" w14:textId="40CEA5FA" w:rsidR="00BB6C20" w:rsidRPr="00AF566B" w:rsidRDefault="00BB6C20" w:rsidP="00BB6C20">
      <w:pPr>
        <w:pStyle w:val="Bullet"/>
        <w:spacing w:before="120"/>
        <w:rPr>
          <w:rFonts w:cs="Calibri"/>
        </w:rPr>
      </w:pPr>
      <w:r w:rsidRPr="00AF566B">
        <w:rPr>
          <w:rFonts w:cs="Calibri"/>
        </w:rPr>
        <w:t>enable local authorities to determine the word to be used to refer to Māori locally, and suggest use of the term ‘</w:t>
      </w:r>
      <w:r w:rsidR="00E106BF">
        <w:rPr>
          <w:rFonts w:cs="Calibri"/>
        </w:rPr>
        <w:t>tangata</w:t>
      </w:r>
      <w:r w:rsidRPr="00AF566B">
        <w:rPr>
          <w:rFonts w:cs="Calibri"/>
        </w:rPr>
        <w:t xml:space="preserve"> whenua/mana whenua’ if this cannot be decided </w:t>
      </w:r>
    </w:p>
    <w:p w14:paraId="6063780A" w14:textId="77777777" w:rsidR="00BB6C20" w:rsidRPr="00AF566B" w:rsidRDefault="00BB6C20" w:rsidP="00BB6C20">
      <w:pPr>
        <w:pStyle w:val="Bullet"/>
        <w:rPr>
          <w:rFonts w:cs="Calibri"/>
        </w:rPr>
      </w:pPr>
      <w:r w:rsidRPr="00AF566B">
        <w:rPr>
          <w:rFonts w:cs="Calibri"/>
        </w:rPr>
        <w:t xml:space="preserve">remove </w:t>
      </w:r>
      <w:r>
        <w:rPr>
          <w:rFonts w:cs="Calibri"/>
        </w:rPr>
        <w:t xml:space="preserve">te-reo </w:t>
      </w:r>
      <w:r w:rsidRPr="00AF566B">
        <w:rPr>
          <w:rFonts w:cs="Calibri"/>
        </w:rPr>
        <w:t xml:space="preserve">RMA definitions and require terms to be determined and agreed between councils and Māori </w:t>
      </w:r>
    </w:p>
    <w:p w14:paraId="39D7371E" w14:textId="77777777" w:rsidR="00BB6C20" w:rsidRPr="00AF566B" w:rsidRDefault="00BB6C20" w:rsidP="00BB6C20">
      <w:pPr>
        <w:pStyle w:val="Bullet"/>
        <w:shd w:val="clear" w:color="auto" w:fill="FFFFFF" w:themeFill="background1"/>
        <w:rPr>
          <w:rFonts w:cs="Calibri"/>
        </w:rPr>
      </w:pPr>
      <w:r w:rsidRPr="00AF566B">
        <w:rPr>
          <w:rFonts w:cs="Calibri"/>
        </w:rPr>
        <w:t>add a section to address significant resource management issues to iwi authorities in regional policy statements</w:t>
      </w:r>
    </w:p>
    <w:p w14:paraId="106A40C9" w14:textId="77777777" w:rsidR="00BB6C20" w:rsidRPr="00AF566B" w:rsidRDefault="00BB6C20" w:rsidP="00BB6C20">
      <w:pPr>
        <w:pStyle w:val="Bullet"/>
        <w:rPr>
          <w:rFonts w:cs="Calibri"/>
        </w:rPr>
      </w:pPr>
      <w:r w:rsidRPr="00AF566B">
        <w:rPr>
          <w:rFonts w:cs="Calibri"/>
        </w:rPr>
        <w:t>include a section on resource management issues of significance in the strategic direction of plans</w:t>
      </w:r>
    </w:p>
    <w:p w14:paraId="57440C0D" w14:textId="77777777" w:rsidR="00BB6C20" w:rsidRPr="00AF566B" w:rsidRDefault="00BB6C20" w:rsidP="00BB6C20">
      <w:pPr>
        <w:pStyle w:val="Bullet"/>
        <w:rPr>
          <w:rFonts w:cs="Calibri"/>
        </w:rPr>
      </w:pPr>
      <w:r w:rsidRPr="00AF566B">
        <w:rPr>
          <w:rFonts w:cs="Calibri"/>
        </w:rPr>
        <w:t>add a place to incorporate Treaty of Waitangi settlement legislation in the introduction, ‘h</w:t>
      </w:r>
      <w:r w:rsidRPr="00AF566B">
        <w:rPr>
          <w:rFonts w:eastAsia="Calibri"/>
          <w:lang w:eastAsia="en-US"/>
        </w:rPr>
        <w:t xml:space="preserve">ow the policy statement/plan works’ </w:t>
      </w:r>
      <w:r w:rsidRPr="00AF566B">
        <w:rPr>
          <w:rFonts w:cs="Calibri"/>
        </w:rPr>
        <w:t>statutory context section</w:t>
      </w:r>
    </w:p>
    <w:p w14:paraId="688F2EEE" w14:textId="77777777" w:rsidR="00BB6C20" w:rsidRPr="00AF566B" w:rsidRDefault="00BB6C20" w:rsidP="00BB6C20">
      <w:pPr>
        <w:pStyle w:val="Bullet"/>
        <w:rPr>
          <w:rFonts w:cs="Calibri"/>
        </w:rPr>
      </w:pPr>
      <w:r w:rsidRPr="00AF566B">
        <w:rPr>
          <w:rFonts w:cs="Calibri"/>
        </w:rPr>
        <w:t xml:space="preserve">provide a location for issues of significance to iwi authorities in the strategic direction section </w:t>
      </w:r>
    </w:p>
    <w:p w14:paraId="4FFEDEA4" w14:textId="6CA4AA9B" w:rsidR="00BB6C20" w:rsidRDefault="00BB6C20" w:rsidP="00BB6C20">
      <w:pPr>
        <w:pStyle w:val="Bullet"/>
        <w:rPr>
          <w:rFonts w:cs="Calibri"/>
        </w:rPr>
      </w:pPr>
      <w:r w:rsidRPr="00AF566B">
        <w:rPr>
          <w:rFonts w:cs="Calibri"/>
        </w:rPr>
        <w:lastRenderedPageBreak/>
        <w:t xml:space="preserve">maintain the position of statutory acknowledgements in draft </w:t>
      </w:r>
      <w:r w:rsidR="00E106BF">
        <w:rPr>
          <w:rFonts w:cs="Calibri"/>
        </w:rPr>
        <w:t>tangata</w:t>
      </w:r>
      <w:r w:rsidRPr="00AF566B">
        <w:rPr>
          <w:rFonts w:cs="Calibri"/>
        </w:rPr>
        <w:t xml:space="preserve"> whenua provisions standards, enable</w:t>
      </w:r>
      <w:r>
        <w:rPr>
          <w:rFonts w:cs="Calibri"/>
        </w:rPr>
        <w:t xml:space="preserve"> </w:t>
      </w:r>
      <w:r w:rsidRPr="00AF566B">
        <w:rPr>
          <w:rFonts w:cs="Calibri"/>
        </w:rPr>
        <w:t>linking outside the plan and cross-referencing inside the plan, and require information to be included only when determined in consultation with Māori</w:t>
      </w:r>
    </w:p>
    <w:p w14:paraId="22E4F641" w14:textId="6D168A9D" w:rsidR="00655568" w:rsidRPr="00AF566B" w:rsidRDefault="00655568" w:rsidP="00BB6C20">
      <w:pPr>
        <w:pStyle w:val="Bullet"/>
        <w:rPr>
          <w:rFonts w:cs="Calibri"/>
        </w:rPr>
      </w:pPr>
      <w:r>
        <w:rPr>
          <w:rFonts w:cs="Calibri"/>
        </w:rPr>
        <w:t xml:space="preserve">include wording to indicate that information on sites and areas of significance in the plan must be included after agreement with Māori </w:t>
      </w:r>
    </w:p>
    <w:p w14:paraId="23EDDEA1" w14:textId="77777777" w:rsidR="00BB6C20" w:rsidRPr="00AF566B" w:rsidRDefault="00BB6C20" w:rsidP="00BB6C20">
      <w:pPr>
        <w:pStyle w:val="Bullet"/>
        <w:rPr>
          <w:rFonts w:cs="Calibri"/>
        </w:rPr>
      </w:pPr>
      <w:r w:rsidRPr="00AF566B">
        <w:rPr>
          <w:rFonts w:cs="Calibri"/>
        </w:rPr>
        <w:t xml:space="preserve">maintain the creation of a zone for Māori land and papakāinga through special-purpose zones </w:t>
      </w:r>
    </w:p>
    <w:p w14:paraId="0E4F2493" w14:textId="20F11229" w:rsidR="00F05D7A" w:rsidRDefault="00F05D7A" w:rsidP="00F05D7A">
      <w:pPr>
        <w:pStyle w:val="Bullet"/>
        <w:rPr>
          <w:rFonts w:cs="Calibri"/>
        </w:rPr>
      </w:pPr>
      <w:r w:rsidRPr="00AF566B">
        <w:rPr>
          <w:rFonts w:cs="Calibri"/>
        </w:rPr>
        <w:t xml:space="preserve">remove mapping symbols related to </w:t>
      </w:r>
      <w:r w:rsidR="00E106BF">
        <w:rPr>
          <w:rFonts w:cs="Calibri"/>
        </w:rPr>
        <w:t>tangata</w:t>
      </w:r>
      <w:r w:rsidRPr="00AF566B">
        <w:rPr>
          <w:rFonts w:cs="Calibri"/>
        </w:rPr>
        <w:t xml:space="preserve"> whenua standards and enable these to be determined locally</w:t>
      </w:r>
    </w:p>
    <w:p w14:paraId="7782795D" w14:textId="77777777" w:rsidR="00BB6C20" w:rsidRPr="00AF566B" w:rsidRDefault="00BB6C20" w:rsidP="00BB6C20">
      <w:pPr>
        <w:pStyle w:val="Bullet"/>
        <w:rPr>
          <w:rFonts w:cs="Calibri"/>
        </w:rPr>
      </w:pPr>
      <w:r w:rsidRPr="00AF566B">
        <w:rPr>
          <w:rFonts w:cs="Calibri"/>
        </w:rPr>
        <w:t xml:space="preserve">rename the ‘Māori cultural zone’ to ‘Māori purpose zone’ </w:t>
      </w:r>
    </w:p>
    <w:p w14:paraId="196F23BD" w14:textId="77777777" w:rsidR="00964940" w:rsidRPr="006D1546" w:rsidRDefault="00964940" w:rsidP="006C5561">
      <w:pPr>
        <w:pStyle w:val="Heading2"/>
        <w:numPr>
          <w:ilvl w:val="0"/>
          <w:numId w:val="17"/>
        </w:numPr>
        <w:ind w:left="851" w:hanging="851"/>
      </w:pPr>
      <w:r w:rsidRPr="006D1546">
        <w:t>Guidance to accompany this standard</w:t>
      </w:r>
    </w:p>
    <w:p w14:paraId="3BBDC834" w14:textId="1B059B96" w:rsidR="00964940" w:rsidRDefault="00964940" w:rsidP="00964940">
      <w:pPr>
        <w:pStyle w:val="BodyText"/>
        <w:rPr>
          <w:rFonts w:cs="Calibri"/>
        </w:rPr>
      </w:pPr>
      <w:r w:rsidRPr="000D4E51">
        <w:rPr>
          <w:rFonts w:cs="Calibri"/>
        </w:rPr>
        <w:t xml:space="preserve">The following guidance to accompany the </w:t>
      </w:r>
      <w:r w:rsidR="00E106BF">
        <w:rPr>
          <w:rFonts w:cs="Calibri"/>
        </w:rPr>
        <w:t>Tangata</w:t>
      </w:r>
      <w:r>
        <w:rPr>
          <w:rFonts w:cs="Calibri"/>
        </w:rPr>
        <w:t xml:space="preserve"> Whenua standard </w:t>
      </w:r>
      <w:r w:rsidRPr="000D4E51">
        <w:rPr>
          <w:rFonts w:cs="Calibri"/>
        </w:rPr>
        <w:t>is recommended as a result of</w:t>
      </w:r>
      <w:r>
        <w:rPr>
          <w:rFonts w:cs="Calibri"/>
        </w:rPr>
        <w:t xml:space="preserve"> matters raised in submissions:</w:t>
      </w:r>
    </w:p>
    <w:p w14:paraId="404EF5C9" w14:textId="5C97956A" w:rsidR="00964940" w:rsidRDefault="00BB6C20" w:rsidP="00BB6C20">
      <w:pPr>
        <w:pStyle w:val="Bullet"/>
        <w:rPr>
          <w:rFonts w:cs="Calibri"/>
        </w:rPr>
      </w:pPr>
      <w:r>
        <w:rPr>
          <w:rFonts w:cs="Calibri"/>
        </w:rPr>
        <w:t>provide case studies</w:t>
      </w:r>
      <w:r w:rsidR="00964940">
        <w:rPr>
          <w:rFonts w:cs="Calibri"/>
        </w:rPr>
        <w:t xml:space="preserve"> and or </w:t>
      </w:r>
      <w:r>
        <w:rPr>
          <w:rFonts w:cs="Calibri"/>
        </w:rPr>
        <w:t>ref</w:t>
      </w:r>
      <w:r w:rsidR="0065150C">
        <w:rPr>
          <w:rFonts w:cs="Calibri"/>
        </w:rPr>
        <w:t>erences to best practice advice</w:t>
      </w:r>
    </w:p>
    <w:p w14:paraId="1E8D847F" w14:textId="195914AA" w:rsidR="00764001" w:rsidRDefault="00764001" w:rsidP="00BB6C20">
      <w:pPr>
        <w:pStyle w:val="Bullet"/>
        <w:rPr>
          <w:rFonts w:cs="Calibri"/>
        </w:rPr>
      </w:pPr>
      <w:r>
        <w:rPr>
          <w:rFonts w:cs="Calibri"/>
        </w:rPr>
        <w:t xml:space="preserve">explain the </w:t>
      </w:r>
      <w:r w:rsidR="0065150C">
        <w:rPr>
          <w:rFonts w:cs="Calibri"/>
        </w:rPr>
        <w:t xml:space="preserve">intention of content and information on sites of significance to be formed with </w:t>
      </w:r>
      <w:r w:rsidR="00E106BF">
        <w:rPr>
          <w:rFonts w:cs="Calibri"/>
        </w:rPr>
        <w:t>tangata</w:t>
      </w:r>
      <w:r w:rsidR="0065150C">
        <w:rPr>
          <w:rFonts w:cs="Calibri"/>
        </w:rPr>
        <w:t xml:space="preserve"> whenua/mana whenua</w:t>
      </w:r>
    </w:p>
    <w:p w14:paraId="620A2FB5" w14:textId="056CA799" w:rsidR="0065150C" w:rsidRDefault="0065150C" w:rsidP="00BB6C20">
      <w:pPr>
        <w:pStyle w:val="Bullet"/>
        <w:rPr>
          <w:rFonts w:cs="Calibri"/>
        </w:rPr>
      </w:pPr>
      <w:r>
        <w:rPr>
          <w:rFonts w:cs="Calibri"/>
        </w:rPr>
        <w:t xml:space="preserve">explain the intention of the standards to provide local authorities flexibility to form provisions locally with </w:t>
      </w:r>
      <w:r w:rsidR="00E106BF">
        <w:rPr>
          <w:rFonts w:cs="Calibri"/>
        </w:rPr>
        <w:t>tangata</w:t>
      </w:r>
      <w:r>
        <w:rPr>
          <w:rFonts w:cs="Calibri"/>
        </w:rPr>
        <w:t xml:space="preserve"> whenua/mana whenua</w:t>
      </w:r>
    </w:p>
    <w:p w14:paraId="3BC74DB9" w14:textId="75225AB9" w:rsidR="0065150C" w:rsidRDefault="0065150C" w:rsidP="00BB6C20">
      <w:pPr>
        <w:pStyle w:val="Bullet"/>
        <w:rPr>
          <w:rFonts w:cs="Calibri"/>
        </w:rPr>
      </w:pPr>
      <w:r>
        <w:rPr>
          <w:rFonts w:cs="Calibri"/>
        </w:rPr>
        <w:t xml:space="preserve">explain the intention for </w:t>
      </w:r>
      <w:r w:rsidR="00E106BF">
        <w:rPr>
          <w:rFonts w:cs="Calibri"/>
        </w:rPr>
        <w:t>tangata</w:t>
      </w:r>
      <w:r>
        <w:rPr>
          <w:rFonts w:cs="Calibri"/>
        </w:rPr>
        <w:t xml:space="preserve"> whenua/mana whenua provisions to be integrated throughout plans</w:t>
      </w:r>
    </w:p>
    <w:p w14:paraId="5F675BD5" w14:textId="2D2E5460" w:rsidR="00BB6C20" w:rsidRPr="00B16344" w:rsidRDefault="00964940" w:rsidP="00BB6C20">
      <w:pPr>
        <w:pStyle w:val="Bullet"/>
        <w:rPr>
          <w:rFonts w:cs="Calibri"/>
        </w:rPr>
      </w:pPr>
      <w:r>
        <w:rPr>
          <w:rFonts w:cs="Calibri"/>
        </w:rPr>
        <w:t>provide</w:t>
      </w:r>
      <w:r w:rsidR="00BB6C20">
        <w:rPr>
          <w:rFonts w:cs="Calibri"/>
        </w:rPr>
        <w:t xml:space="preserve"> explanations of Māori concepts and terms in guidance</w:t>
      </w:r>
      <w:r w:rsidR="00BB6C20" w:rsidRPr="00AF566B">
        <w:rPr>
          <w:rFonts w:cs="Calibri"/>
        </w:rPr>
        <w:t xml:space="preserve">. </w:t>
      </w:r>
    </w:p>
    <w:p w14:paraId="1FB2ADCA" w14:textId="0BE4F9C0" w:rsidR="00536AAA" w:rsidRPr="000D4E51" w:rsidRDefault="00536AAA" w:rsidP="00F12CFE">
      <w:pPr>
        <w:pStyle w:val="BodyText"/>
      </w:pPr>
    </w:p>
    <w:p w14:paraId="49531AA6" w14:textId="77777777" w:rsidR="00720437" w:rsidRPr="000D4E51" w:rsidRDefault="00720437" w:rsidP="00F12CFE">
      <w:pPr>
        <w:pStyle w:val="BodyText"/>
      </w:pPr>
      <w:r w:rsidRPr="000D4E51">
        <w:br w:type="page"/>
      </w:r>
    </w:p>
    <w:p w14:paraId="49D28D68" w14:textId="11590DD6" w:rsidR="008F23E3" w:rsidRPr="000D4E51" w:rsidRDefault="008F23E3" w:rsidP="008F23E3">
      <w:pPr>
        <w:pStyle w:val="Heading1"/>
        <w:rPr>
          <w:rFonts w:cs="Calibri"/>
        </w:rPr>
      </w:pPr>
      <w:bookmarkStart w:id="16" w:name="_Toc627145"/>
      <w:r w:rsidRPr="000D4E51">
        <w:rPr>
          <w:rFonts w:cs="Calibri"/>
        </w:rPr>
        <w:lastRenderedPageBreak/>
        <w:t>Strategic Direction Standard</w:t>
      </w:r>
      <w:bookmarkEnd w:id="16"/>
    </w:p>
    <w:p w14:paraId="2D87AF37" w14:textId="03E033DD" w:rsidR="008F23E3" w:rsidRPr="000D4E51" w:rsidRDefault="000B4A1C" w:rsidP="006C5561">
      <w:pPr>
        <w:pStyle w:val="Heading2"/>
        <w:numPr>
          <w:ilvl w:val="0"/>
          <w:numId w:val="12"/>
        </w:numPr>
        <w:spacing w:before="240"/>
        <w:ind w:left="851" w:hanging="851"/>
      </w:pPr>
      <w:bookmarkStart w:id="17" w:name="_Toc627146"/>
      <w:r w:rsidRPr="000D4E51">
        <w:t>Background</w:t>
      </w:r>
      <w:bookmarkEnd w:id="17"/>
      <w:r w:rsidR="008F23E3" w:rsidRPr="000D4E51">
        <w:t xml:space="preserve"> </w:t>
      </w:r>
    </w:p>
    <w:p w14:paraId="0EAABB18" w14:textId="2960706C" w:rsidR="008F23E3" w:rsidRPr="000D4E51" w:rsidRDefault="008F23E3" w:rsidP="000B4A1C">
      <w:pPr>
        <w:pStyle w:val="BodyText"/>
        <w:rPr>
          <w:rFonts w:eastAsia="Calibri" w:cs="Calibri"/>
        </w:rPr>
      </w:pPr>
      <w:r w:rsidRPr="000D4E51">
        <w:rPr>
          <w:rFonts w:eastAsia="Calibri" w:cs="Calibri"/>
        </w:rPr>
        <w:t xml:space="preserve">This section covers the changes </w:t>
      </w:r>
      <w:r w:rsidR="000B4A1C" w:rsidRPr="000D4E51">
        <w:rPr>
          <w:rFonts w:eastAsia="Calibri" w:cs="Calibri"/>
        </w:rPr>
        <w:t>recommended</w:t>
      </w:r>
      <w:r w:rsidRPr="000D4E51">
        <w:rPr>
          <w:rFonts w:eastAsia="Calibri" w:cs="Calibri"/>
        </w:rPr>
        <w:t xml:space="preserve"> for the Strategic Direction Structure Standard.</w:t>
      </w:r>
      <w:r w:rsidR="00240B7F" w:rsidRPr="000D4E51">
        <w:rPr>
          <w:rFonts w:eastAsia="Calibri" w:cs="Calibri"/>
        </w:rPr>
        <w:t xml:space="preserve"> </w:t>
      </w:r>
      <w:r w:rsidR="000B4A1C" w:rsidRPr="000D4E51">
        <w:rPr>
          <w:rFonts w:eastAsia="Calibri" w:cs="Calibri"/>
        </w:rPr>
        <w:t>This standard was only relevant for district plans.</w:t>
      </w:r>
      <w:r w:rsidR="00240B7F" w:rsidRPr="000D4E51">
        <w:rPr>
          <w:rFonts w:eastAsia="Calibri" w:cs="Calibri"/>
        </w:rPr>
        <w:t xml:space="preserve"> </w:t>
      </w:r>
    </w:p>
    <w:p w14:paraId="46D8508D" w14:textId="13551963" w:rsidR="008F23E3" w:rsidRPr="000D4E51" w:rsidRDefault="008F23E3" w:rsidP="000B4A1C">
      <w:pPr>
        <w:pStyle w:val="BodyText"/>
        <w:rPr>
          <w:rFonts w:cs="Calibri"/>
        </w:rPr>
      </w:pPr>
      <w:r w:rsidRPr="000D4E51">
        <w:rPr>
          <w:rFonts w:cs="Calibri"/>
        </w:rPr>
        <w:t>The Strategic Direction Structure Standard provide</w:t>
      </w:r>
      <w:r w:rsidR="000B4A1C" w:rsidRPr="000D4E51">
        <w:rPr>
          <w:rFonts w:cs="Calibri"/>
        </w:rPr>
        <w:t>d</w:t>
      </w:r>
      <w:r w:rsidRPr="000D4E51">
        <w:rPr>
          <w:rFonts w:cs="Calibri"/>
        </w:rPr>
        <w:t xml:space="preserve"> a consistent place and manner to present the significant strategic matters that influence decision</w:t>
      </w:r>
      <w:r w:rsidR="0038318B" w:rsidRPr="000D4E51">
        <w:rPr>
          <w:rFonts w:cs="Calibri"/>
        </w:rPr>
        <w:t>-</w:t>
      </w:r>
      <w:r w:rsidRPr="000D4E51">
        <w:rPr>
          <w:rFonts w:cs="Calibri"/>
        </w:rPr>
        <w:t>making and how the local authority will address those matters. The standard proposed include</w:t>
      </w:r>
      <w:r w:rsidR="000B4A1C" w:rsidRPr="000D4E51">
        <w:rPr>
          <w:rFonts w:cs="Calibri"/>
        </w:rPr>
        <w:t>d</w:t>
      </w:r>
      <w:r w:rsidRPr="000D4E51">
        <w:rPr>
          <w:rFonts w:cs="Calibri"/>
        </w:rPr>
        <w:t xml:space="preserve"> objectives and policies for resource management matters of importance to the district and RMA </w:t>
      </w:r>
      <w:r w:rsidR="0038318B" w:rsidRPr="000D4E51">
        <w:rPr>
          <w:rFonts w:cs="Calibri"/>
        </w:rPr>
        <w:t>P</w:t>
      </w:r>
      <w:r w:rsidRPr="000D4E51">
        <w:rPr>
          <w:rFonts w:cs="Calibri"/>
        </w:rPr>
        <w:t xml:space="preserve">art 2 and Treaty of Waitangi </w:t>
      </w:r>
      <w:r w:rsidR="00BD5BDC" w:rsidRPr="000D4E51">
        <w:rPr>
          <w:rFonts w:cs="Calibri"/>
        </w:rPr>
        <w:t>p</w:t>
      </w:r>
      <w:r w:rsidRPr="000D4E51">
        <w:rPr>
          <w:rFonts w:cs="Calibri"/>
        </w:rPr>
        <w:t xml:space="preserve">rinciples. </w:t>
      </w:r>
    </w:p>
    <w:p w14:paraId="0200D3FA" w14:textId="06D1096A" w:rsidR="008F23E3" w:rsidRPr="000D4E51" w:rsidRDefault="008F23E3" w:rsidP="000B4A1C">
      <w:pPr>
        <w:pStyle w:val="BodyText"/>
        <w:rPr>
          <w:rFonts w:cs="Calibri"/>
        </w:rPr>
      </w:pPr>
      <w:r w:rsidRPr="000D4E51">
        <w:rPr>
          <w:rFonts w:cs="Calibri"/>
        </w:rPr>
        <w:t>The following issues are covered in more detail in the following sections:</w:t>
      </w:r>
    </w:p>
    <w:p w14:paraId="74D0BD83" w14:textId="42F29837" w:rsidR="008F23E3" w:rsidRPr="000D4E51" w:rsidRDefault="008F23E3" w:rsidP="00292BE5">
      <w:pPr>
        <w:pStyle w:val="Bullet"/>
        <w:rPr>
          <w:rFonts w:cs="Calibri"/>
        </w:rPr>
      </w:pPr>
      <w:r w:rsidRPr="000D4E51">
        <w:rPr>
          <w:rFonts w:cs="Calibri"/>
        </w:rPr>
        <w:t>inclusion of strategic issues</w:t>
      </w:r>
    </w:p>
    <w:p w14:paraId="0703446E" w14:textId="2D1EE026" w:rsidR="008F23E3" w:rsidRPr="000D4E51" w:rsidRDefault="00BD5BDC" w:rsidP="00292BE5">
      <w:pPr>
        <w:pStyle w:val="Bullet"/>
        <w:rPr>
          <w:rFonts w:cs="Calibri"/>
        </w:rPr>
      </w:pPr>
      <w:r w:rsidRPr="000D4E51">
        <w:rPr>
          <w:rFonts w:cs="Calibri"/>
        </w:rPr>
        <w:t>a</w:t>
      </w:r>
      <w:r w:rsidR="008F23E3" w:rsidRPr="000D4E51">
        <w:rPr>
          <w:rFonts w:cs="Calibri"/>
        </w:rPr>
        <w:t xml:space="preserve">ddressing issues of significance to iwi authorities </w:t>
      </w:r>
    </w:p>
    <w:p w14:paraId="2364E17E" w14:textId="4FDD14F1" w:rsidR="008F23E3" w:rsidRPr="000D4E51" w:rsidRDefault="00BD5BDC" w:rsidP="00292BE5">
      <w:pPr>
        <w:pStyle w:val="Bullet"/>
        <w:rPr>
          <w:rFonts w:cs="Calibri"/>
        </w:rPr>
      </w:pPr>
      <w:r w:rsidRPr="000D4E51">
        <w:rPr>
          <w:rFonts w:cs="Calibri"/>
        </w:rPr>
        <w:t>m</w:t>
      </w:r>
      <w:r w:rsidR="008F23E3" w:rsidRPr="000D4E51">
        <w:rPr>
          <w:rFonts w:cs="Calibri"/>
        </w:rPr>
        <w:t xml:space="preserve">onitoring of the environment </w:t>
      </w:r>
    </w:p>
    <w:p w14:paraId="6F794188" w14:textId="155883F2" w:rsidR="002C0F74" w:rsidRPr="000D4E51" w:rsidRDefault="002C0F74" w:rsidP="00292BE5">
      <w:pPr>
        <w:pStyle w:val="Bullet"/>
        <w:rPr>
          <w:rFonts w:cs="Calibri"/>
        </w:rPr>
      </w:pPr>
      <w:r w:rsidRPr="000D4E51">
        <w:rPr>
          <w:rFonts w:cs="Calibri"/>
        </w:rPr>
        <w:t xml:space="preserve">integrated management </w:t>
      </w:r>
    </w:p>
    <w:p w14:paraId="57271545" w14:textId="113F7196" w:rsidR="002C0F74" w:rsidRPr="000D4E51" w:rsidRDefault="002C0F74" w:rsidP="00292BE5">
      <w:pPr>
        <w:pStyle w:val="Bullet"/>
        <w:rPr>
          <w:rFonts w:cs="Calibri"/>
        </w:rPr>
      </w:pPr>
      <w:r w:rsidRPr="000D4E51">
        <w:rPr>
          <w:rFonts w:cs="Calibri"/>
        </w:rPr>
        <w:t>urban form and development</w:t>
      </w:r>
    </w:p>
    <w:p w14:paraId="702B54B8" w14:textId="0DBBBF4D" w:rsidR="008F23E3" w:rsidRPr="000D4E51" w:rsidRDefault="00BD5BDC" w:rsidP="00292BE5">
      <w:pPr>
        <w:pStyle w:val="Bullet"/>
        <w:rPr>
          <w:rFonts w:cs="Calibri"/>
        </w:rPr>
      </w:pPr>
      <w:r w:rsidRPr="000D4E51">
        <w:rPr>
          <w:rFonts w:cs="Calibri"/>
        </w:rPr>
        <w:t>i</w:t>
      </w:r>
      <w:r w:rsidR="006771A3">
        <w:rPr>
          <w:rFonts w:cs="Calibri"/>
        </w:rPr>
        <w:t>nteraction with other national planning s</w:t>
      </w:r>
      <w:r w:rsidR="008F23E3" w:rsidRPr="000D4E51">
        <w:rPr>
          <w:rFonts w:cs="Calibri"/>
        </w:rPr>
        <w:t>tandards</w:t>
      </w:r>
      <w:r w:rsidRPr="000D4E51">
        <w:rPr>
          <w:rFonts w:cs="Calibri"/>
        </w:rPr>
        <w:t>.</w:t>
      </w:r>
      <w:r w:rsidR="008F23E3" w:rsidRPr="000D4E51">
        <w:rPr>
          <w:rFonts w:cs="Calibri"/>
        </w:rPr>
        <w:t xml:space="preserve"> </w:t>
      </w:r>
    </w:p>
    <w:p w14:paraId="495E0EA7" w14:textId="32447265" w:rsidR="008F23E3" w:rsidRPr="000D4E51" w:rsidRDefault="008F23E3" w:rsidP="006C5561">
      <w:pPr>
        <w:pStyle w:val="Heading2"/>
        <w:numPr>
          <w:ilvl w:val="0"/>
          <w:numId w:val="12"/>
        </w:numPr>
        <w:ind w:left="851" w:hanging="851"/>
      </w:pPr>
      <w:bookmarkStart w:id="18" w:name="_Toc627147"/>
      <w:r w:rsidRPr="000D4E51">
        <w:t>Submissions</w:t>
      </w:r>
      <w:bookmarkEnd w:id="18"/>
    </w:p>
    <w:p w14:paraId="16E10D6A" w14:textId="42BED268" w:rsidR="008F23E3" w:rsidRPr="000D4E51" w:rsidRDefault="008F23E3" w:rsidP="000B4A1C">
      <w:pPr>
        <w:pStyle w:val="BodyText"/>
        <w:rPr>
          <w:rFonts w:cs="Calibri"/>
        </w:rPr>
      </w:pPr>
      <w:r w:rsidRPr="000D4E51">
        <w:rPr>
          <w:rFonts w:cs="Calibri"/>
        </w:rPr>
        <w:t>The 18 submitters on the Strategic Direction Structure Standard supported the standard</w:t>
      </w:r>
      <w:r w:rsidR="00BD5BDC" w:rsidRPr="000D4E51">
        <w:rPr>
          <w:rFonts w:cs="Calibri"/>
        </w:rPr>
        <w:t>,</w:t>
      </w:r>
      <w:r w:rsidR="000B4A1C" w:rsidRPr="000D4E51">
        <w:rPr>
          <w:rFonts w:cs="Calibri"/>
        </w:rPr>
        <w:t xml:space="preserve"> although most also s</w:t>
      </w:r>
      <w:r w:rsidRPr="000D4E51">
        <w:rPr>
          <w:rFonts w:cs="Calibri"/>
        </w:rPr>
        <w:t>uggested changes. Hort</w:t>
      </w:r>
      <w:r w:rsidR="00932F90" w:rsidRPr="000D4E51">
        <w:rPr>
          <w:rFonts w:cs="Calibri"/>
        </w:rPr>
        <w:t>iculture</w:t>
      </w:r>
      <w:r w:rsidRPr="000D4E51">
        <w:rPr>
          <w:rFonts w:cs="Calibri"/>
        </w:rPr>
        <w:t xml:space="preserve"> N</w:t>
      </w:r>
      <w:r w:rsidR="00BD5BDC" w:rsidRPr="000D4E51">
        <w:rPr>
          <w:rFonts w:cs="Calibri"/>
        </w:rPr>
        <w:t xml:space="preserve">ew </w:t>
      </w:r>
      <w:r w:rsidRPr="000D4E51">
        <w:rPr>
          <w:rFonts w:cs="Calibri"/>
        </w:rPr>
        <w:t>Z</w:t>
      </w:r>
      <w:r w:rsidR="00BD5BDC" w:rsidRPr="000D4E51">
        <w:rPr>
          <w:rFonts w:cs="Calibri"/>
        </w:rPr>
        <w:t>ealand</w:t>
      </w:r>
      <w:r w:rsidRPr="000D4E51">
        <w:rPr>
          <w:rFonts w:cs="Calibri"/>
        </w:rPr>
        <w:t xml:space="preserve"> and New Zealand Pork both suggested this should be a mandatory standard because of the importance of it for integrated management and consistent management of cross-boundary issues. </w:t>
      </w:r>
    </w:p>
    <w:p w14:paraId="05D90A60" w14:textId="77777777" w:rsidR="008F23E3" w:rsidRPr="000D4E51" w:rsidRDefault="008F23E3" w:rsidP="006C5561">
      <w:pPr>
        <w:pStyle w:val="Heading3"/>
        <w:numPr>
          <w:ilvl w:val="0"/>
          <w:numId w:val="20"/>
        </w:numPr>
        <w:ind w:left="851" w:hanging="851"/>
      </w:pPr>
      <w:r w:rsidRPr="000D4E51">
        <w:t>Support</w:t>
      </w:r>
    </w:p>
    <w:p w14:paraId="414B3A06" w14:textId="54131C2D" w:rsidR="008F23E3" w:rsidRPr="000D4E51" w:rsidRDefault="008F23E3" w:rsidP="000B4A1C">
      <w:pPr>
        <w:pStyle w:val="BodyText"/>
      </w:pPr>
      <w:r w:rsidRPr="000D4E51">
        <w:rPr>
          <w:rFonts w:cs="Calibri"/>
        </w:rPr>
        <w:t>Submitters who support the proposal include</w:t>
      </w:r>
      <w:r w:rsidR="000B4A1C" w:rsidRPr="000D4E51">
        <w:rPr>
          <w:rFonts w:cs="Calibri"/>
        </w:rPr>
        <w:t>d</w:t>
      </w:r>
      <w:r w:rsidRPr="000D4E51">
        <w:rPr>
          <w:rFonts w:cs="Calibri"/>
        </w:rPr>
        <w:t xml:space="preserve"> industry and business, councils, professional bodies and iwi/Māori groups. Submitters supported the proposal because of the way that it</w:t>
      </w:r>
      <w:r w:rsidR="008F6DB5">
        <w:rPr>
          <w:rFonts w:cs="Calibri"/>
        </w:rPr>
        <w:t> </w:t>
      </w:r>
      <w:r w:rsidRPr="000D4E51">
        <w:rPr>
          <w:rFonts w:cs="Calibri"/>
        </w:rPr>
        <w:t xml:space="preserve">achieves </w:t>
      </w:r>
      <w:r w:rsidR="003E075C" w:rsidRPr="000D4E51">
        <w:rPr>
          <w:rFonts w:cs="Calibri"/>
        </w:rPr>
        <w:t>the p</w:t>
      </w:r>
      <w:r w:rsidRPr="000D4E51">
        <w:rPr>
          <w:rFonts w:cs="Calibri"/>
        </w:rPr>
        <w:t xml:space="preserve">lanning </w:t>
      </w:r>
      <w:r w:rsidR="003E075C" w:rsidRPr="000D4E51">
        <w:rPr>
          <w:rFonts w:cs="Calibri"/>
        </w:rPr>
        <w:t>s</w:t>
      </w:r>
      <w:r w:rsidRPr="000D4E51">
        <w:rPr>
          <w:rFonts w:cs="Calibri"/>
        </w:rPr>
        <w:t>tandards</w:t>
      </w:r>
      <w:r w:rsidR="003E075C" w:rsidRPr="000D4E51">
        <w:rPr>
          <w:rFonts w:cs="Calibri"/>
        </w:rPr>
        <w:t>’</w:t>
      </w:r>
      <w:r w:rsidRPr="000D4E51">
        <w:rPr>
          <w:rFonts w:cs="Calibri"/>
        </w:rPr>
        <w:t xml:space="preserve"> objectives to provide consistency across plans. As explained above, this was viewed as particularly important for strategic matters. Hort</w:t>
      </w:r>
      <w:r w:rsidR="00932F90" w:rsidRPr="000D4E51">
        <w:rPr>
          <w:rFonts w:cs="Calibri"/>
        </w:rPr>
        <w:t>iculture</w:t>
      </w:r>
      <w:r w:rsidRPr="000D4E51">
        <w:rPr>
          <w:rFonts w:cs="Calibri"/>
        </w:rPr>
        <w:t xml:space="preserve"> N</w:t>
      </w:r>
      <w:r w:rsidR="003E075C" w:rsidRPr="000D4E51">
        <w:rPr>
          <w:rFonts w:cs="Calibri"/>
        </w:rPr>
        <w:t xml:space="preserve">ew </w:t>
      </w:r>
      <w:r w:rsidRPr="000D4E51">
        <w:rPr>
          <w:rFonts w:cs="Calibri"/>
        </w:rPr>
        <w:t>Z</w:t>
      </w:r>
      <w:r w:rsidR="003E075C" w:rsidRPr="000D4E51">
        <w:rPr>
          <w:rFonts w:cs="Calibri"/>
        </w:rPr>
        <w:t>ealand</w:t>
      </w:r>
      <w:r w:rsidRPr="000D4E51">
        <w:rPr>
          <w:rFonts w:cs="Calibri"/>
        </w:rPr>
        <w:t xml:space="preserve"> supported the proposed standard because</w:t>
      </w:r>
      <w:r w:rsidRPr="000D4E51">
        <w:t xml:space="preserve"> </w:t>
      </w:r>
      <w:r w:rsidR="003E075C" w:rsidRPr="000D4E51">
        <w:t>“</w:t>
      </w:r>
      <w:r w:rsidRPr="000D4E51">
        <w:t>Strategic Direction is of critical importance to regional policy statements, regional and district plans</w:t>
      </w:r>
      <w:r w:rsidR="003E075C" w:rsidRPr="000D4E51">
        <w:t>”</w:t>
      </w:r>
      <w:r w:rsidRPr="000D4E51">
        <w:t xml:space="preserve"> and </w:t>
      </w:r>
      <w:r w:rsidR="003E075C" w:rsidRPr="000D4E51">
        <w:t>“</w:t>
      </w:r>
      <w:r w:rsidRPr="000D4E51">
        <w:t>strategic direction is important for managing urban and rural growth, resource pressures, integrated management and cross-boundary issues and ensuring section 6 matters are addressed consistently</w:t>
      </w:r>
      <w:r w:rsidR="003E075C" w:rsidRPr="000D4E51">
        <w:t>”</w:t>
      </w:r>
      <w:r w:rsidRPr="000D4E51">
        <w:t xml:space="preserve">. </w:t>
      </w:r>
    </w:p>
    <w:p w14:paraId="0F464648" w14:textId="77777777" w:rsidR="008F23E3" w:rsidRPr="000D4E51" w:rsidRDefault="008F23E3" w:rsidP="006C5561">
      <w:pPr>
        <w:pStyle w:val="Heading3"/>
        <w:numPr>
          <w:ilvl w:val="0"/>
          <w:numId w:val="20"/>
        </w:numPr>
        <w:ind w:left="851" w:hanging="851"/>
      </w:pPr>
      <w:r w:rsidRPr="000D4E51">
        <w:t>Opposition</w:t>
      </w:r>
    </w:p>
    <w:p w14:paraId="4E08D5F1" w14:textId="128680C6" w:rsidR="00B44171" w:rsidRPr="000D4E51" w:rsidRDefault="008F23E3" w:rsidP="000B4A1C">
      <w:pPr>
        <w:pStyle w:val="BodyText"/>
      </w:pPr>
      <w:r w:rsidRPr="000D4E51">
        <w:rPr>
          <w:rFonts w:cs="Calibri"/>
        </w:rPr>
        <w:t>There was no direct opposition to this standard. However, some submitters questioned whether the strategic direction part was the most appropriate place for information to be included and whether information from other parts of the plan would be repeated</w:t>
      </w:r>
      <w:r w:rsidR="00943BC2" w:rsidRPr="000D4E51">
        <w:rPr>
          <w:rFonts w:cs="Calibri"/>
        </w:rPr>
        <w:t xml:space="preserve"> in it</w:t>
      </w:r>
      <w:r w:rsidRPr="000D4E51">
        <w:rPr>
          <w:rFonts w:cs="Calibri"/>
        </w:rPr>
        <w:t>. W</w:t>
      </w:r>
      <w:r w:rsidR="000B4A1C" w:rsidRPr="000D4E51">
        <w:rPr>
          <w:rFonts w:cs="Calibri"/>
        </w:rPr>
        <w:t xml:space="preserve">ellington </w:t>
      </w:r>
      <w:r w:rsidRPr="000D4E51">
        <w:rPr>
          <w:rFonts w:cs="Calibri"/>
        </w:rPr>
        <w:t>C</w:t>
      </w:r>
      <w:r w:rsidR="00B44171" w:rsidRPr="000D4E51">
        <w:rPr>
          <w:rFonts w:cs="Calibri"/>
        </w:rPr>
        <w:t xml:space="preserve">ity </w:t>
      </w:r>
      <w:r w:rsidRPr="000D4E51">
        <w:rPr>
          <w:rFonts w:cs="Calibri"/>
        </w:rPr>
        <w:t>C</w:t>
      </w:r>
      <w:r w:rsidR="00B44171" w:rsidRPr="000D4E51">
        <w:rPr>
          <w:rFonts w:cs="Calibri"/>
        </w:rPr>
        <w:t>ouncil was</w:t>
      </w:r>
      <w:r w:rsidRPr="000D4E51">
        <w:rPr>
          <w:rFonts w:cs="Calibri"/>
        </w:rPr>
        <w:t xml:space="preserve"> concerned that information from the </w:t>
      </w:r>
      <w:r w:rsidR="00E106BF">
        <w:rPr>
          <w:rFonts w:cs="Calibri"/>
        </w:rPr>
        <w:t>tangata</w:t>
      </w:r>
      <w:r w:rsidR="00B44171" w:rsidRPr="000D4E51">
        <w:rPr>
          <w:rFonts w:cs="Calibri"/>
        </w:rPr>
        <w:t xml:space="preserve"> </w:t>
      </w:r>
      <w:r w:rsidRPr="000D4E51">
        <w:rPr>
          <w:rFonts w:cs="Calibri"/>
        </w:rPr>
        <w:t xml:space="preserve">whenua part may be repeated, and suggested </w:t>
      </w:r>
      <w:r w:rsidR="00B44171" w:rsidRPr="000D4E51">
        <w:rPr>
          <w:rFonts w:cs="Calibri"/>
        </w:rPr>
        <w:t>“</w:t>
      </w:r>
      <w:r w:rsidRPr="000D4E51">
        <w:t xml:space="preserve">that rather than repeating this information, where a district plan </w:t>
      </w:r>
      <w:r w:rsidRPr="000D4E51">
        <w:lastRenderedPageBreak/>
        <w:t xml:space="preserve">includes a specific </w:t>
      </w:r>
      <w:r w:rsidR="00E106BF">
        <w:t>tangata</w:t>
      </w:r>
      <w:r w:rsidRPr="000D4E51">
        <w:t xml:space="preserve"> whenua plan section, a simple cross-reference should be provided to direct the reader to the </w:t>
      </w:r>
      <w:r w:rsidR="00E106BF">
        <w:t>tangata</w:t>
      </w:r>
      <w:r w:rsidRPr="000D4E51">
        <w:t xml:space="preserve"> whenua section</w:t>
      </w:r>
      <w:r w:rsidR="00B44171" w:rsidRPr="000D4E51">
        <w:t>”</w:t>
      </w:r>
      <w:r w:rsidRPr="000D4E51">
        <w:t xml:space="preserve">. </w:t>
      </w:r>
    </w:p>
    <w:p w14:paraId="0B3E5EB2" w14:textId="16F5115A" w:rsidR="008F23E3" w:rsidRPr="000D4E51" w:rsidRDefault="008F23E3" w:rsidP="000B4A1C">
      <w:pPr>
        <w:pStyle w:val="BodyText"/>
      </w:pPr>
      <w:r w:rsidRPr="000D4E51">
        <w:t>Manawatu D</w:t>
      </w:r>
      <w:r w:rsidR="00B44171" w:rsidRPr="000D4E51">
        <w:t xml:space="preserve">istrict </w:t>
      </w:r>
      <w:r w:rsidRPr="000D4E51">
        <w:t>C</w:t>
      </w:r>
      <w:r w:rsidR="00B44171" w:rsidRPr="000D4E51">
        <w:t>ouncil was</w:t>
      </w:r>
      <w:r w:rsidRPr="000D4E51">
        <w:t xml:space="preserve"> concerned that </w:t>
      </w:r>
      <w:r w:rsidR="00B44171" w:rsidRPr="000D4E51">
        <w:t>“</w:t>
      </w:r>
      <w:r w:rsidRPr="000D4E51">
        <w:t>information might be duplicated</w:t>
      </w:r>
      <w:r w:rsidR="00775527" w:rsidRPr="000D4E51">
        <w:t>”</w:t>
      </w:r>
      <w:r w:rsidRPr="000D4E51">
        <w:t xml:space="preserve"> or plans </w:t>
      </w:r>
      <w:r w:rsidR="00775527" w:rsidRPr="000D4E51">
        <w:t>would become “</w:t>
      </w:r>
      <w:r w:rsidRPr="000D4E51">
        <w:t>overly detailed and discursive</w:t>
      </w:r>
      <w:r w:rsidR="00B44171" w:rsidRPr="000D4E51">
        <w:t>”</w:t>
      </w:r>
      <w:r w:rsidRPr="000D4E51">
        <w:t xml:space="preserve"> because of potential </w:t>
      </w:r>
      <w:r w:rsidR="00B44171" w:rsidRPr="000D4E51">
        <w:t xml:space="preserve">repetition </w:t>
      </w:r>
      <w:r w:rsidRPr="000D4E51">
        <w:t>of information from the introduction. As the</w:t>
      </w:r>
      <w:r w:rsidR="00E37DEA" w:rsidRPr="000D4E51">
        <w:t xml:space="preserve"> Council</w:t>
      </w:r>
      <w:r w:rsidRPr="000D4E51">
        <w:t xml:space="preserve"> explained, </w:t>
      </w:r>
      <w:r w:rsidR="00B44171" w:rsidRPr="000D4E51">
        <w:t>“</w:t>
      </w:r>
      <w:r w:rsidRPr="000D4E51">
        <w:t>a Council may describe the local strategic scene under clause 4 of S-INTRO and provide similar information in response to S-SD clause 3</w:t>
      </w:r>
      <w:r w:rsidR="00B44171" w:rsidRPr="000D4E51">
        <w:t>”</w:t>
      </w:r>
      <w:r w:rsidRPr="000D4E51">
        <w:t>.</w:t>
      </w:r>
    </w:p>
    <w:p w14:paraId="54148CB2" w14:textId="77777777" w:rsidR="008F23E3" w:rsidRPr="000D4E51" w:rsidRDefault="008F23E3" w:rsidP="006C5561">
      <w:pPr>
        <w:pStyle w:val="Heading3"/>
        <w:numPr>
          <w:ilvl w:val="0"/>
          <w:numId w:val="20"/>
        </w:numPr>
        <w:ind w:left="851" w:hanging="851"/>
      </w:pPr>
      <w:r w:rsidRPr="000D4E51">
        <w:t>Suggestions for improvement</w:t>
      </w:r>
    </w:p>
    <w:p w14:paraId="0449C8BA" w14:textId="15F0EFE1" w:rsidR="008F23E3" w:rsidRPr="000D4E51" w:rsidRDefault="008F23E3" w:rsidP="004711AB">
      <w:pPr>
        <w:pStyle w:val="BodyText"/>
        <w:rPr>
          <w:rFonts w:cs="Calibri"/>
          <w:shd w:val="clear" w:color="auto" w:fill="FFFFFF"/>
        </w:rPr>
      </w:pPr>
      <w:r w:rsidRPr="000D4E51">
        <w:rPr>
          <w:rFonts w:cs="Calibri"/>
        </w:rPr>
        <w:t>Suggested improvements to the Strategic Direction Structure Standard tended to focus on the interaction of the standa</w:t>
      </w:r>
      <w:r w:rsidR="004711AB" w:rsidRPr="000D4E51">
        <w:rPr>
          <w:rFonts w:cs="Calibri"/>
        </w:rPr>
        <w:t>rd with other parts of the plan</w:t>
      </w:r>
      <w:r w:rsidRPr="000D4E51">
        <w:rPr>
          <w:rFonts w:cs="Calibri"/>
        </w:rPr>
        <w:t>. For example, the Joint Southland Councils</w:t>
      </w:r>
      <w:r w:rsidR="00EC6FD0" w:rsidRPr="000D4E51">
        <w:rPr>
          <w:rFonts w:cs="Calibri"/>
        </w:rPr>
        <w:t>’ Technical Submission</w:t>
      </w:r>
      <w:r w:rsidRPr="000D4E51">
        <w:rPr>
          <w:rFonts w:cs="Calibri"/>
        </w:rPr>
        <w:t xml:space="preserve"> requested guidance on the difference between the objectives of this chapter and the </w:t>
      </w:r>
      <w:r w:rsidR="00E106BF">
        <w:rPr>
          <w:rFonts w:cs="Calibri"/>
        </w:rPr>
        <w:t>tangata</w:t>
      </w:r>
      <w:r w:rsidRPr="000D4E51">
        <w:rPr>
          <w:rFonts w:cs="Calibri"/>
        </w:rPr>
        <w:t xml:space="preserve"> whenua chapter. Similarly, Rotorua Lakes Council </w:t>
      </w:r>
      <w:r w:rsidR="00545CC8" w:rsidRPr="000D4E51">
        <w:rPr>
          <w:rFonts w:cs="Calibri"/>
        </w:rPr>
        <w:t xml:space="preserve">was </w:t>
      </w:r>
      <w:r w:rsidRPr="000D4E51">
        <w:rPr>
          <w:rFonts w:cs="Calibri"/>
        </w:rPr>
        <w:t xml:space="preserve">unsure whether the standard would require </w:t>
      </w:r>
      <w:r w:rsidR="00545CC8" w:rsidRPr="000D4E51">
        <w:rPr>
          <w:rFonts w:cs="Calibri"/>
        </w:rPr>
        <w:t>“</w:t>
      </w:r>
      <w:r w:rsidRPr="000D4E51">
        <w:rPr>
          <w:rFonts w:cs="Calibri"/>
          <w:shd w:val="clear" w:color="auto" w:fill="FFFFFF" w:themeFill="background1"/>
        </w:rPr>
        <w:t>implementation of Māori resource management provisions in Part 2 of the RMA to be located in the strategic direction chapter</w:t>
      </w:r>
      <w:r w:rsidR="00545CC8" w:rsidRPr="000D4E51">
        <w:rPr>
          <w:rFonts w:cs="Calibri"/>
          <w:shd w:val="clear" w:color="auto" w:fill="FFFFFF" w:themeFill="background1"/>
        </w:rPr>
        <w:t>”,</w:t>
      </w:r>
      <w:r w:rsidRPr="000D4E51">
        <w:rPr>
          <w:rFonts w:cs="Calibri"/>
          <w:shd w:val="clear" w:color="auto" w:fill="FFFFFF" w:themeFill="background1"/>
        </w:rPr>
        <w:t xml:space="preserve"> and Perception Planning Limited considered that </w:t>
      </w:r>
      <w:r w:rsidR="00545CC8" w:rsidRPr="000D4E51">
        <w:rPr>
          <w:rFonts w:cs="Calibri"/>
          <w:shd w:val="clear" w:color="auto" w:fill="FFFFFF" w:themeFill="background1"/>
        </w:rPr>
        <w:t>“</w:t>
      </w:r>
      <w:r w:rsidRPr="000D4E51">
        <w:rPr>
          <w:rFonts w:cs="Calibri"/>
          <w:shd w:val="clear" w:color="auto" w:fill="FFFFFF"/>
        </w:rPr>
        <w:t>care will need to be taken that there is not either</w:t>
      </w:r>
      <w:r w:rsidR="00F12CFE" w:rsidRPr="000D4E51">
        <w:rPr>
          <w:rFonts w:cs="Calibri"/>
          <w:shd w:val="clear" w:color="auto" w:fill="FFFFFF"/>
        </w:rPr>
        <w:t> </w:t>
      </w:r>
      <w:r w:rsidRPr="000D4E51">
        <w:rPr>
          <w:rFonts w:cs="Calibri"/>
          <w:shd w:val="clear" w:color="auto" w:fill="FFFFFF"/>
        </w:rPr>
        <w:t>unnecessary duplication between the two Standards</w:t>
      </w:r>
      <w:r w:rsidR="0015129B" w:rsidRPr="000D4E51">
        <w:rPr>
          <w:rFonts w:cs="Calibri"/>
          <w:shd w:val="clear" w:color="auto" w:fill="FFFFFF"/>
        </w:rPr>
        <w:t>”</w:t>
      </w:r>
      <w:r w:rsidRPr="000D4E51">
        <w:rPr>
          <w:rFonts w:cs="Calibri"/>
          <w:shd w:val="clear" w:color="auto" w:fill="FFFFFF"/>
        </w:rPr>
        <w:t xml:space="preserve">. The </w:t>
      </w:r>
      <w:r w:rsidR="006F7F14" w:rsidRPr="000D4E51">
        <w:rPr>
          <w:rFonts w:cs="Calibri"/>
          <w:shd w:val="clear" w:color="auto" w:fill="FFFFFF"/>
        </w:rPr>
        <w:t>Resource Management Law</w:t>
      </w:r>
      <w:r w:rsidR="00F12CFE" w:rsidRPr="000D4E51">
        <w:rPr>
          <w:rFonts w:cs="Calibri"/>
          <w:shd w:val="clear" w:color="auto" w:fill="FFFFFF"/>
        </w:rPr>
        <w:t> </w:t>
      </w:r>
      <w:r w:rsidR="006F7F14" w:rsidRPr="000D4E51">
        <w:rPr>
          <w:rFonts w:cs="Calibri"/>
          <w:shd w:val="clear" w:color="auto" w:fill="FFFFFF"/>
        </w:rPr>
        <w:t>Association and the New Zealand Law Society</w:t>
      </w:r>
      <w:r w:rsidRPr="000D4E51">
        <w:rPr>
          <w:rFonts w:cs="Calibri"/>
          <w:shd w:val="clear" w:color="auto" w:fill="FFFFFF"/>
        </w:rPr>
        <w:t xml:space="preserve"> requested consistent inclusion</w:t>
      </w:r>
      <w:r w:rsidR="004711AB" w:rsidRPr="000D4E51">
        <w:rPr>
          <w:rFonts w:cs="Calibri"/>
          <w:shd w:val="clear" w:color="auto" w:fill="FFFFFF"/>
        </w:rPr>
        <w:t xml:space="preserve"> of the part in</w:t>
      </w:r>
      <w:r w:rsidR="00F12CFE" w:rsidRPr="000D4E51">
        <w:rPr>
          <w:rFonts w:cs="Calibri"/>
          <w:shd w:val="clear" w:color="auto" w:fill="FFFFFF"/>
        </w:rPr>
        <w:t> </w:t>
      </w:r>
      <w:r w:rsidR="004711AB" w:rsidRPr="000D4E51">
        <w:rPr>
          <w:rFonts w:cs="Calibri"/>
          <w:shd w:val="clear" w:color="auto" w:fill="FFFFFF"/>
        </w:rPr>
        <w:t>regional plans.</w:t>
      </w:r>
    </w:p>
    <w:p w14:paraId="17FD691A" w14:textId="26F0E7ED" w:rsidR="00222B49" w:rsidRPr="000D4E51" w:rsidRDefault="008F23E3" w:rsidP="004711AB">
      <w:pPr>
        <w:pStyle w:val="BodyText"/>
        <w:rPr>
          <w:rFonts w:cs="Calibri"/>
        </w:rPr>
      </w:pPr>
      <w:r w:rsidRPr="000D4E51">
        <w:rPr>
          <w:rFonts w:cs="Calibri"/>
        </w:rPr>
        <w:t>Submitters also suggested that certain provisions be included in the Strategic Direction Structure Standard. Hort</w:t>
      </w:r>
      <w:r w:rsidR="00932F90" w:rsidRPr="000D4E51">
        <w:rPr>
          <w:rFonts w:cs="Calibri"/>
        </w:rPr>
        <w:t>iculture</w:t>
      </w:r>
      <w:r w:rsidR="004711AB" w:rsidRPr="000D4E51">
        <w:rPr>
          <w:rFonts w:cs="Calibri"/>
        </w:rPr>
        <w:t xml:space="preserve"> N</w:t>
      </w:r>
      <w:r w:rsidR="00222B49" w:rsidRPr="000D4E51">
        <w:rPr>
          <w:rFonts w:cs="Calibri"/>
        </w:rPr>
        <w:t xml:space="preserve">ew </w:t>
      </w:r>
      <w:r w:rsidR="004711AB" w:rsidRPr="000D4E51">
        <w:rPr>
          <w:rFonts w:cs="Calibri"/>
        </w:rPr>
        <w:t>Z</w:t>
      </w:r>
      <w:r w:rsidR="00222B49" w:rsidRPr="000D4E51">
        <w:rPr>
          <w:rFonts w:cs="Calibri"/>
        </w:rPr>
        <w:t>ealand</w:t>
      </w:r>
      <w:r w:rsidR="004711AB" w:rsidRPr="000D4E51">
        <w:rPr>
          <w:rFonts w:cs="Calibri"/>
        </w:rPr>
        <w:t xml:space="preserve"> emphasis</w:t>
      </w:r>
      <w:r w:rsidRPr="000D4E51">
        <w:rPr>
          <w:rFonts w:cs="Calibri"/>
        </w:rPr>
        <w:t xml:space="preserve">ed the importance of addressing regional and urban growth. </w:t>
      </w:r>
      <w:r w:rsidR="006F7F14" w:rsidRPr="000D4E51">
        <w:rPr>
          <w:rFonts w:cs="Calibri"/>
        </w:rPr>
        <w:t>Te Rūnanga o Ngāi Tahu</w:t>
      </w:r>
      <w:r w:rsidRPr="000D4E51">
        <w:rPr>
          <w:rFonts w:cs="Calibri"/>
        </w:rPr>
        <w:t xml:space="preserve"> recommended the </w:t>
      </w:r>
      <w:r w:rsidR="002C0F74" w:rsidRPr="000D4E51">
        <w:rPr>
          <w:rFonts w:cs="Calibri"/>
        </w:rPr>
        <w:t>S</w:t>
      </w:r>
      <w:r w:rsidR="00A42D36" w:rsidRPr="000D4E51">
        <w:rPr>
          <w:rFonts w:cs="Calibri"/>
        </w:rPr>
        <w:t xml:space="preserve">trategic Direction Structure Standard </w:t>
      </w:r>
      <w:r w:rsidRPr="000D4E51">
        <w:rPr>
          <w:rFonts w:cs="Calibri"/>
        </w:rPr>
        <w:t xml:space="preserve">as </w:t>
      </w:r>
      <w:r w:rsidR="00222B49" w:rsidRPr="000D4E51">
        <w:rPr>
          <w:rFonts w:cs="Calibri"/>
        </w:rPr>
        <w:t>the main</w:t>
      </w:r>
      <w:r w:rsidRPr="000D4E51">
        <w:rPr>
          <w:rFonts w:cs="Calibri"/>
        </w:rPr>
        <w:t xml:space="preserve"> place to address integrated management and monitoring, considering integrated management to be</w:t>
      </w:r>
      <w:r w:rsidR="00222B49" w:rsidRPr="000D4E51">
        <w:rPr>
          <w:rFonts w:cs="Calibri"/>
        </w:rPr>
        <w:t>:</w:t>
      </w:r>
      <w:r w:rsidRPr="000D4E51">
        <w:rPr>
          <w:rFonts w:cs="Calibri"/>
        </w:rPr>
        <w:t xml:space="preserve"> </w:t>
      </w:r>
    </w:p>
    <w:p w14:paraId="1DA63102" w14:textId="605BFA66" w:rsidR="008F23E3" w:rsidRPr="000D4E51" w:rsidRDefault="00222B49" w:rsidP="002C0F74">
      <w:pPr>
        <w:pStyle w:val="Quote"/>
      </w:pPr>
      <w:r w:rsidRPr="000D4E51">
        <w:t>…</w:t>
      </w:r>
      <w:r w:rsidR="008F23E3" w:rsidRPr="000D4E51">
        <w:t xml:space="preserve">an approach to environmental management which requires recognition of the linkages between different parts of the environment, and adopts a range of tools to identify and manage environmental effects across these different parts, and to ensure co-ordination across institutional barriers such as agency boundaries. </w:t>
      </w:r>
    </w:p>
    <w:p w14:paraId="0BB2DE5D" w14:textId="731B34FF" w:rsidR="008F23E3" w:rsidRPr="000D4E51" w:rsidRDefault="008F23E3" w:rsidP="006C5561">
      <w:pPr>
        <w:pStyle w:val="Heading2"/>
        <w:numPr>
          <w:ilvl w:val="0"/>
          <w:numId w:val="12"/>
        </w:numPr>
        <w:ind w:left="851" w:hanging="851"/>
      </w:pPr>
      <w:bookmarkStart w:id="19" w:name="_Toc627148"/>
      <w:r w:rsidRPr="000D4E51">
        <w:t>Analysis</w:t>
      </w:r>
      <w:bookmarkEnd w:id="19"/>
      <w:r w:rsidR="004711AB" w:rsidRPr="000D4E51">
        <w:t xml:space="preserve"> </w:t>
      </w:r>
    </w:p>
    <w:p w14:paraId="2C3E69A7" w14:textId="63A93255" w:rsidR="008F23E3" w:rsidRPr="000D4E51" w:rsidRDefault="008F23E3" w:rsidP="006C5561">
      <w:pPr>
        <w:pStyle w:val="Heading3"/>
        <w:numPr>
          <w:ilvl w:val="0"/>
          <w:numId w:val="21"/>
        </w:numPr>
        <w:spacing w:before="240"/>
        <w:ind w:left="851" w:hanging="851"/>
      </w:pPr>
      <w:r w:rsidRPr="000D4E51">
        <w:t xml:space="preserve">Urban </w:t>
      </w:r>
      <w:r w:rsidR="001A41BA" w:rsidRPr="000D4E51">
        <w:t>f</w:t>
      </w:r>
      <w:r w:rsidRPr="000D4E51">
        <w:t xml:space="preserve">orm and </w:t>
      </w:r>
      <w:r w:rsidR="001A41BA" w:rsidRPr="000D4E51">
        <w:t>d</w:t>
      </w:r>
      <w:r w:rsidRPr="000D4E51">
        <w:t>evelopment</w:t>
      </w:r>
    </w:p>
    <w:p w14:paraId="708494F7" w14:textId="63F8F87F" w:rsidR="004711AB" w:rsidRPr="000D4E51" w:rsidRDefault="008F23E3" w:rsidP="004711AB">
      <w:pPr>
        <w:pStyle w:val="BodyText"/>
      </w:pPr>
      <w:r w:rsidRPr="000D4E51">
        <w:rPr>
          <w:rFonts w:cs="Calibri"/>
        </w:rPr>
        <w:t>As explained above, submitters view the Strategic Direction Structure Standard as a</w:t>
      </w:r>
      <w:r w:rsidR="001A41BA" w:rsidRPr="000D4E51">
        <w:rPr>
          <w:rFonts w:cs="Calibri"/>
        </w:rPr>
        <w:t>n</w:t>
      </w:r>
      <w:r w:rsidRPr="000D4E51">
        <w:rPr>
          <w:rFonts w:cs="Calibri"/>
        </w:rPr>
        <w:t xml:space="preserve"> </w:t>
      </w:r>
      <w:r w:rsidR="001A41BA" w:rsidRPr="000D4E51">
        <w:rPr>
          <w:rFonts w:cs="Calibri"/>
        </w:rPr>
        <w:t xml:space="preserve">important </w:t>
      </w:r>
      <w:r w:rsidRPr="000D4E51">
        <w:rPr>
          <w:rFonts w:cs="Calibri"/>
        </w:rPr>
        <w:t xml:space="preserve">location for provisions that provide a strategic overview of the region. Buller District Council submitted </w:t>
      </w:r>
      <w:r w:rsidR="001A41BA" w:rsidRPr="000D4E51">
        <w:rPr>
          <w:rFonts w:cs="Calibri"/>
        </w:rPr>
        <w:t>“</w:t>
      </w:r>
      <w:r w:rsidRPr="000D4E51">
        <w:t>the flexibility to include strategic direction is strongly supported as it will enable Councils to focus on significant resource management matters for their district where needed</w:t>
      </w:r>
      <w:r w:rsidR="001A41BA" w:rsidRPr="000D4E51">
        <w:t>”</w:t>
      </w:r>
      <w:r w:rsidRPr="000D4E51">
        <w:t>. Urban development is viewed as an important matter for providing an overview of a region. For example, Hort</w:t>
      </w:r>
      <w:r w:rsidR="00932F90" w:rsidRPr="000D4E51">
        <w:t>iculture</w:t>
      </w:r>
      <w:r w:rsidRPr="000D4E51">
        <w:t xml:space="preserve"> N</w:t>
      </w:r>
      <w:r w:rsidR="001A41BA" w:rsidRPr="000D4E51">
        <w:t xml:space="preserve">ew </w:t>
      </w:r>
      <w:r w:rsidRPr="000D4E51">
        <w:t>Z</w:t>
      </w:r>
      <w:r w:rsidR="001A41BA" w:rsidRPr="000D4E51">
        <w:t>ealand</w:t>
      </w:r>
      <w:r w:rsidRPr="000D4E51">
        <w:t xml:space="preserve"> submitted that </w:t>
      </w:r>
      <w:r w:rsidR="001A41BA" w:rsidRPr="000D4E51">
        <w:t>“</w:t>
      </w:r>
      <w:r w:rsidRPr="000D4E51">
        <w:t>the Strategic Direction theme should be compulsory in a district Plan to ensure consistency of direction for urban and rural growth development</w:t>
      </w:r>
      <w:r w:rsidR="001A41BA" w:rsidRPr="000D4E51">
        <w:t>”</w:t>
      </w:r>
      <w:r w:rsidRPr="000D4E51">
        <w:t>. N</w:t>
      </w:r>
      <w:r w:rsidR="001A41BA" w:rsidRPr="000D4E51">
        <w:t xml:space="preserve">ew </w:t>
      </w:r>
      <w:r w:rsidRPr="000D4E51">
        <w:t>Z</w:t>
      </w:r>
      <w:r w:rsidR="001A41BA" w:rsidRPr="000D4E51">
        <w:t>ealand</w:t>
      </w:r>
      <w:r w:rsidRPr="000D4E51">
        <w:t xml:space="preserve"> Pork also requested a rural growth chapter.</w:t>
      </w:r>
      <w:r w:rsidR="0033057A">
        <w:t xml:space="preserve"> Matters relating to this can fit into other chapters, so a decision was made not to include </w:t>
      </w:r>
      <w:r w:rsidR="004D624F">
        <w:t xml:space="preserve">all </w:t>
      </w:r>
      <w:r w:rsidR="00CB3F6D">
        <w:t xml:space="preserve">of them in </w:t>
      </w:r>
      <w:r w:rsidR="0033057A">
        <w:t xml:space="preserve">a specific chapter. This is discussed in more detail in the Combined Plan Structure Standard recommendation report. </w:t>
      </w:r>
    </w:p>
    <w:p w14:paraId="7C290FF9" w14:textId="1108F31B" w:rsidR="008F23E3" w:rsidRPr="000D4E51" w:rsidRDefault="008F23E3" w:rsidP="004711AB">
      <w:pPr>
        <w:pStyle w:val="BodyText"/>
        <w:rPr>
          <w:rFonts w:cs="Calibri"/>
        </w:rPr>
      </w:pPr>
      <w:r w:rsidRPr="000D4E51">
        <w:rPr>
          <w:rFonts w:cs="Calibri"/>
          <w:shd w:val="clear" w:color="auto" w:fill="FFFFFF" w:themeFill="background1"/>
        </w:rPr>
        <w:t>It is re</w:t>
      </w:r>
      <w:r w:rsidR="00333AD3">
        <w:rPr>
          <w:rFonts w:cs="Calibri"/>
          <w:shd w:val="clear" w:color="auto" w:fill="FFFFFF" w:themeFill="background1"/>
        </w:rPr>
        <w:t>commended that a heading</w:t>
      </w:r>
      <w:r w:rsidRPr="000D4E51">
        <w:rPr>
          <w:rFonts w:cs="Calibri"/>
          <w:shd w:val="clear" w:color="auto" w:fill="FFFFFF" w:themeFill="background1"/>
        </w:rPr>
        <w:t xml:space="preserve"> on urban form and development should be added to the Strategic Direction Structure Standard, to ensure that the part does provide a location where this can be addressed. </w:t>
      </w:r>
    </w:p>
    <w:p w14:paraId="4E56C442" w14:textId="6AD15257" w:rsidR="008F23E3" w:rsidRPr="000D4E51" w:rsidRDefault="008F23E3" w:rsidP="006C5561">
      <w:pPr>
        <w:pStyle w:val="Heading3"/>
        <w:numPr>
          <w:ilvl w:val="0"/>
          <w:numId w:val="21"/>
        </w:numPr>
        <w:ind w:left="851" w:hanging="851"/>
      </w:pPr>
      <w:r w:rsidRPr="000D4E51">
        <w:lastRenderedPageBreak/>
        <w:t xml:space="preserve">Integrated </w:t>
      </w:r>
      <w:r w:rsidR="001A41BA" w:rsidRPr="000D4E51">
        <w:t>m</w:t>
      </w:r>
      <w:r w:rsidRPr="000D4E51">
        <w:t xml:space="preserve">anagement </w:t>
      </w:r>
    </w:p>
    <w:p w14:paraId="5FAF0190" w14:textId="63922DFF" w:rsidR="008F23E3" w:rsidRPr="000D4E51" w:rsidRDefault="008F23E3" w:rsidP="004711AB">
      <w:pPr>
        <w:pStyle w:val="BodyText"/>
        <w:rPr>
          <w:rFonts w:cs="Calibri"/>
        </w:rPr>
      </w:pPr>
      <w:r w:rsidRPr="000D4E51">
        <w:rPr>
          <w:rFonts w:cs="Calibri"/>
        </w:rPr>
        <w:t>Submitters also view the Strategic Direction Structure Standard as a location to address integrated management. Hort</w:t>
      </w:r>
      <w:r w:rsidR="00932F90" w:rsidRPr="000D4E51">
        <w:rPr>
          <w:rFonts w:cs="Calibri"/>
        </w:rPr>
        <w:t>iculture</w:t>
      </w:r>
      <w:r w:rsidRPr="000D4E51">
        <w:rPr>
          <w:rFonts w:cs="Calibri"/>
        </w:rPr>
        <w:t xml:space="preserve"> New Zealand, New Zealand Pork and </w:t>
      </w:r>
      <w:r w:rsidR="006F7F14" w:rsidRPr="000D4E51">
        <w:rPr>
          <w:rFonts w:cs="Calibri"/>
        </w:rPr>
        <w:t>Te Rūnanga o Ngāi Tahu</w:t>
      </w:r>
      <w:r w:rsidRPr="000D4E51">
        <w:rPr>
          <w:rFonts w:cs="Calibri"/>
        </w:rPr>
        <w:t xml:space="preserve"> submitted on this matter. The draft National Planning Standards provide a location for addressing the approach taken to integrated management in the</w:t>
      </w:r>
      <w:r w:rsidR="004711AB" w:rsidRPr="000D4E51">
        <w:rPr>
          <w:rFonts w:cs="Calibri"/>
        </w:rPr>
        <w:t xml:space="preserve"> introductory</w:t>
      </w:r>
      <w:r w:rsidRPr="000D4E51">
        <w:rPr>
          <w:rFonts w:cs="Calibri"/>
        </w:rPr>
        <w:t xml:space="preserve"> </w:t>
      </w:r>
      <w:r w:rsidR="001A41BA" w:rsidRPr="000D4E51">
        <w:rPr>
          <w:rFonts w:cs="Calibri"/>
        </w:rPr>
        <w:t>‘h</w:t>
      </w:r>
      <w:r w:rsidR="004711AB" w:rsidRPr="000D4E51">
        <w:rPr>
          <w:rFonts w:cs="Calibri"/>
        </w:rPr>
        <w:t xml:space="preserve">ow the </w:t>
      </w:r>
      <w:r w:rsidR="001A41BA" w:rsidRPr="000D4E51">
        <w:rPr>
          <w:rFonts w:cs="Calibri"/>
        </w:rPr>
        <w:t>p</w:t>
      </w:r>
      <w:r w:rsidR="004711AB" w:rsidRPr="000D4E51">
        <w:rPr>
          <w:rFonts w:cs="Calibri"/>
        </w:rPr>
        <w:t xml:space="preserve">lan </w:t>
      </w:r>
      <w:r w:rsidR="001A41BA" w:rsidRPr="000D4E51">
        <w:rPr>
          <w:rFonts w:cs="Calibri"/>
        </w:rPr>
        <w:t>w</w:t>
      </w:r>
      <w:r w:rsidR="004711AB" w:rsidRPr="000D4E51">
        <w:rPr>
          <w:rFonts w:cs="Calibri"/>
        </w:rPr>
        <w:t>orks</w:t>
      </w:r>
      <w:r w:rsidR="001A41BA" w:rsidRPr="000D4E51">
        <w:rPr>
          <w:rFonts w:cs="Calibri"/>
        </w:rPr>
        <w:t>’</w:t>
      </w:r>
      <w:r w:rsidR="004711AB" w:rsidRPr="000D4E51">
        <w:rPr>
          <w:rFonts w:cs="Calibri"/>
        </w:rPr>
        <w:t xml:space="preserve"> chapter as part of the ‘</w:t>
      </w:r>
      <w:r w:rsidR="0077564F" w:rsidRPr="000D4E51">
        <w:rPr>
          <w:rFonts w:cs="Calibri"/>
        </w:rPr>
        <w:t>g</w:t>
      </w:r>
      <w:r w:rsidRPr="000D4E51">
        <w:rPr>
          <w:rFonts w:cs="Calibri"/>
        </w:rPr>
        <w:t xml:space="preserve">eneral </w:t>
      </w:r>
      <w:r w:rsidR="0077564F" w:rsidRPr="000D4E51">
        <w:rPr>
          <w:rFonts w:cs="Calibri"/>
        </w:rPr>
        <w:t>a</w:t>
      </w:r>
      <w:r w:rsidRPr="000D4E51">
        <w:rPr>
          <w:rFonts w:cs="Calibri"/>
        </w:rPr>
        <w:t>pproach</w:t>
      </w:r>
      <w:r w:rsidR="004711AB" w:rsidRPr="000D4E51">
        <w:rPr>
          <w:rFonts w:cs="Calibri"/>
        </w:rPr>
        <w:t>’</w:t>
      </w:r>
      <w:r w:rsidRPr="000D4E51">
        <w:rPr>
          <w:rFonts w:cs="Calibri"/>
        </w:rPr>
        <w:t xml:space="preserve"> section. It is recommended that integrated management remains in this location, </w:t>
      </w:r>
      <w:r w:rsidR="0077564F" w:rsidRPr="000D4E51">
        <w:rPr>
          <w:rFonts w:cs="Calibri"/>
        </w:rPr>
        <w:t xml:space="preserve">because </w:t>
      </w:r>
      <w:r w:rsidRPr="000D4E51">
        <w:rPr>
          <w:rFonts w:cs="Calibri"/>
        </w:rPr>
        <w:t xml:space="preserve">it explains the way it is addressed throughout the plan </w:t>
      </w:r>
      <w:r w:rsidR="0077564F" w:rsidRPr="000D4E51">
        <w:rPr>
          <w:rFonts w:cs="Calibri"/>
        </w:rPr>
        <w:t xml:space="preserve">and </w:t>
      </w:r>
      <w:r w:rsidRPr="000D4E51">
        <w:rPr>
          <w:rFonts w:cs="Calibri"/>
        </w:rPr>
        <w:t>guid</w:t>
      </w:r>
      <w:r w:rsidR="0077564F" w:rsidRPr="000D4E51">
        <w:rPr>
          <w:rFonts w:cs="Calibri"/>
        </w:rPr>
        <w:t>es</w:t>
      </w:r>
      <w:r w:rsidRPr="000D4E51">
        <w:rPr>
          <w:rFonts w:cs="Calibri"/>
        </w:rPr>
        <w:t xml:space="preserve"> plan users on h</w:t>
      </w:r>
      <w:r w:rsidR="004711AB" w:rsidRPr="000D4E51">
        <w:rPr>
          <w:rFonts w:cs="Calibri"/>
        </w:rPr>
        <w:t xml:space="preserve">ow to identify it in the plan. </w:t>
      </w:r>
    </w:p>
    <w:p w14:paraId="57DBD591" w14:textId="417AC025" w:rsidR="008F23E3" w:rsidRPr="000D4E51" w:rsidRDefault="008F23E3" w:rsidP="006C5561">
      <w:pPr>
        <w:pStyle w:val="Heading3"/>
        <w:numPr>
          <w:ilvl w:val="0"/>
          <w:numId w:val="21"/>
        </w:numPr>
        <w:spacing w:before="240"/>
        <w:ind w:left="851" w:hanging="851"/>
      </w:pPr>
      <w:r w:rsidRPr="000D4E51">
        <w:t xml:space="preserve">Issues of </w:t>
      </w:r>
      <w:r w:rsidR="0077564F" w:rsidRPr="000D4E51">
        <w:t>s</w:t>
      </w:r>
      <w:r w:rsidRPr="000D4E51">
        <w:t xml:space="preserve">ignificance to </w:t>
      </w:r>
      <w:r w:rsidR="0077564F" w:rsidRPr="000D4E51">
        <w:t>i</w:t>
      </w:r>
      <w:r w:rsidRPr="000D4E51">
        <w:t xml:space="preserve">wi </w:t>
      </w:r>
      <w:r w:rsidR="0077564F" w:rsidRPr="000D4E51">
        <w:t>a</w:t>
      </w:r>
      <w:r w:rsidRPr="000D4E51">
        <w:t xml:space="preserve">uthorities </w:t>
      </w:r>
    </w:p>
    <w:p w14:paraId="5E4BDB5B" w14:textId="5BBCE794" w:rsidR="004711AB" w:rsidRPr="000D4E51" w:rsidRDefault="006F7F14" w:rsidP="004711AB">
      <w:pPr>
        <w:pStyle w:val="BodyText"/>
        <w:rPr>
          <w:rFonts w:cs="Calibri"/>
        </w:rPr>
      </w:pPr>
      <w:r w:rsidRPr="000D4E51">
        <w:rPr>
          <w:rFonts w:cs="Calibri"/>
        </w:rPr>
        <w:t>Wellington City Council</w:t>
      </w:r>
      <w:r w:rsidR="008F23E3" w:rsidRPr="000D4E51">
        <w:rPr>
          <w:rFonts w:cs="Calibri"/>
        </w:rPr>
        <w:t>, the Joint Southland Councils</w:t>
      </w:r>
      <w:r w:rsidR="00870DF0" w:rsidRPr="000D4E51">
        <w:rPr>
          <w:rFonts w:cs="Calibri"/>
        </w:rPr>
        <w:t>’ Technical Submission</w:t>
      </w:r>
      <w:r w:rsidR="008F23E3" w:rsidRPr="000D4E51">
        <w:rPr>
          <w:rFonts w:cs="Calibri"/>
        </w:rPr>
        <w:t xml:space="preserve">, Rotorua Lakes Council and Perception Planning Limited raised concerns about the overlap between the inclusion of RMA Part 2 Māori resource management provisions and Treaty of Waitangi principles in the Strategic Direction </w:t>
      </w:r>
      <w:r w:rsidR="000C2D08" w:rsidRPr="000D4E51">
        <w:rPr>
          <w:rFonts w:cs="Calibri"/>
        </w:rPr>
        <w:t xml:space="preserve">Structure </w:t>
      </w:r>
      <w:r w:rsidR="008F23E3" w:rsidRPr="000D4E51">
        <w:rPr>
          <w:rFonts w:cs="Calibri"/>
        </w:rPr>
        <w:t xml:space="preserve">Standard and </w:t>
      </w:r>
      <w:r w:rsidR="00E106BF">
        <w:rPr>
          <w:rFonts w:cs="Calibri"/>
        </w:rPr>
        <w:t>Tangata</w:t>
      </w:r>
      <w:r w:rsidRPr="000D4E51">
        <w:rPr>
          <w:rFonts w:cs="Calibri"/>
        </w:rPr>
        <w:t xml:space="preserve"> Whenua Structure Standard. Wellington City Council</w:t>
      </w:r>
      <w:r w:rsidR="008F23E3" w:rsidRPr="000D4E51">
        <w:rPr>
          <w:rFonts w:cs="Calibri"/>
        </w:rPr>
        <w:t xml:space="preserve"> suggested cross-referencing to the </w:t>
      </w:r>
      <w:r w:rsidR="00E106BF">
        <w:rPr>
          <w:rFonts w:cs="Calibri"/>
        </w:rPr>
        <w:t>tangata</w:t>
      </w:r>
      <w:r w:rsidR="008F23E3" w:rsidRPr="000D4E51">
        <w:rPr>
          <w:rFonts w:cs="Calibri"/>
        </w:rPr>
        <w:t xml:space="preserve"> whenua section and the Joint Southland Councils</w:t>
      </w:r>
      <w:r w:rsidR="000C2D08" w:rsidRPr="000D4E51">
        <w:rPr>
          <w:rFonts w:cs="Calibri"/>
        </w:rPr>
        <w:t>’ Technical Submission</w:t>
      </w:r>
      <w:r w:rsidR="008F23E3" w:rsidRPr="000D4E51">
        <w:rPr>
          <w:rFonts w:cs="Calibri"/>
        </w:rPr>
        <w:t xml:space="preserve"> questioned how the objectives of the two sections differed from each</w:t>
      </w:r>
      <w:r w:rsidR="00DD422A" w:rsidRPr="000D4E51">
        <w:rPr>
          <w:rFonts w:cs="Calibri"/>
        </w:rPr>
        <w:t xml:space="preserve"> </w:t>
      </w:r>
      <w:r w:rsidR="008F23E3" w:rsidRPr="000D4E51">
        <w:rPr>
          <w:rFonts w:cs="Calibri"/>
        </w:rPr>
        <w:t xml:space="preserve">other. </w:t>
      </w:r>
    </w:p>
    <w:p w14:paraId="53C3378C" w14:textId="200A5BD6" w:rsidR="008F23E3" w:rsidRPr="000D4E51" w:rsidRDefault="008F23E3" w:rsidP="004711AB">
      <w:pPr>
        <w:pStyle w:val="BodyText"/>
        <w:rPr>
          <w:rFonts w:cs="Calibri"/>
        </w:rPr>
      </w:pPr>
      <w:r w:rsidRPr="000D4E51">
        <w:rPr>
          <w:rFonts w:cs="Calibri"/>
        </w:rPr>
        <w:t xml:space="preserve">To make the Māori </w:t>
      </w:r>
      <w:r w:rsidR="00DD422A" w:rsidRPr="000D4E51">
        <w:rPr>
          <w:rFonts w:cs="Calibri"/>
        </w:rPr>
        <w:t>r</w:t>
      </w:r>
      <w:r w:rsidRPr="000D4E51">
        <w:rPr>
          <w:rFonts w:cs="Calibri"/>
        </w:rPr>
        <w:t xml:space="preserve">esource </w:t>
      </w:r>
      <w:r w:rsidR="00DD422A" w:rsidRPr="000D4E51">
        <w:rPr>
          <w:rFonts w:cs="Calibri"/>
        </w:rPr>
        <w:t>m</w:t>
      </w:r>
      <w:r w:rsidRPr="000D4E51">
        <w:rPr>
          <w:rFonts w:cs="Calibri"/>
        </w:rPr>
        <w:t xml:space="preserve">anagement issues addressed in this part more consistent with the other provisions included in it, it is recommended that the direction is changed to require ‘resource management issues of significance to iwi authorities’ to be addressed. This has a closer link to the strategic matters addressed in the section and is consistent with the RMA requirement to address ‘resource management issues of significance to iwi authorities’ </w:t>
      </w:r>
      <w:r w:rsidR="004711AB" w:rsidRPr="000D4E51">
        <w:rPr>
          <w:rFonts w:cs="Calibri"/>
        </w:rPr>
        <w:t xml:space="preserve">in regional policy statements. </w:t>
      </w:r>
    </w:p>
    <w:p w14:paraId="0336CAD5" w14:textId="4356D65B" w:rsidR="008F23E3" w:rsidRPr="000D4E51" w:rsidRDefault="008F23E3" w:rsidP="006C5561">
      <w:pPr>
        <w:pStyle w:val="Heading3"/>
        <w:numPr>
          <w:ilvl w:val="0"/>
          <w:numId w:val="21"/>
        </w:numPr>
        <w:spacing w:before="240"/>
        <w:ind w:left="851" w:hanging="851"/>
      </w:pPr>
      <w:r w:rsidRPr="000D4E51">
        <w:t xml:space="preserve">Monitoring of the </w:t>
      </w:r>
      <w:r w:rsidR="00DD422A" w:rsidRPr="000D4E51">
        <w:t>e</w:t>
      </w:r>
      <w:r w:rsidRPr="000D4E51">
        <w:t xml:space="preserve">nvironment </w:t>
      </w:r>
    </w:p>
    <w:p w14:paraId="5233943B" w14:textId="1A129917" w:rsidR="003452F1" w:rsidRPr="000D4E51" w:rsidRDefault="003452F1" w:rsidP="003452F1">
      <w:pPr>
        <w:pStyle w:val="BodyText"/>
        <w:rPr>
          <w:rFonts w:cs="Calibri"/>
        </w:rPr>
      </w:pPr>
      <w:r w:rsidRPr="000D4E51">
        <w:rPr>
          <w:rFonts w:cs="Calibri"/>
        </w:rPr>
        <w:t xml:space="preserve">Another strategic issue that submitters raised as relevant to the Strategic Direction Structure Standard was monitoring and evaluation of the state of the environment and the plan, including how </w:t>
      </w:r>
      <w:r w:rsidR="00183C82" w:rsidRPr="000D4E51">
        <w:rPr>
          <w:rFonts w:cs="Calibri"/>
        </w:rPr>
        <w:t>the</w:t>
      </w:r>
      <w:r w:rsidR="002C0F74" w:rsidRPr="000D4E51">
        <w:rPr>
          <w:rFonts w:cs="Calibri"/>
        </w:rPr>
        <w:t>se both</w:t>
      </w:r>
      <w:r w:rsidR="00183C82" w:rsidRPr="000D4E51">
        <w:rPr>
          <w:rFonts w:cs="Calibri"/>
        </w:rPr>
        <w:t xml:space="preserve"> </w:t>
      </w:r>
      <w:r w:rsidRPr="000D4E51">
        <w:rPr>
          <w:rFonts w:cs="Calibri"/>
        </w:rPr>
        <w:t xml:space="preserve">relate to </w:t>
      </w:r>
      <w:r w:rsidR="00E106BF">
        <w:rPr>
          <w:rFonts w:cs="Calibri"/>
        </w:rPr>
        <w:t>tangata</w:t>
      </w:r>
      <w:r w:rsidRPr="000D4E51">
        <w:rPr>
          <w:rFonts w:cs="Calibri"/>
        </w:rPr>
        <w:t xml:space="preserve"> whenua resource management issues and mātauranga Māori. Te Rūnanga o Ngāti Ruanui Trust submitted that this can be viewed as part of integrated management, explaining that the RMA </w:t>
      </w:r>
      <w:r w:rsidRPr="000D4E51">
        <w:t>“provides mechanisms to assist with integrated planning</w:t>
      </w:r>
      <w:r w:rsidR="008D05CD" w:rsidRPr="000D4E51">
        <w:t xml:space="preserve"> </w:t>
      </w:r>
      <w:r w:rsidRPr="000D4E51">
        <w:t>…</w:t>
      </w:r>
      <w:r w:rsidR="008D05CD" w:rsidRPr="000D4E51">
        <w:t xml:space="preserve"> </w:t>
      </w:r>
      <w:r w:rsidRPr="000D4E51">
        <w:t xml:space="preserve">such as implementation and monitoring”. </w:t>
      </w:r>
    </w:p>
    <w:p w14:paraId="1FCA73B4" w14:textId="2EF4D6DF" w:rsidR="003452F1" w:rsidRPr="000D4E51" w:rsidRDefault="003452F1" w:rsidP="003452F1">
      <w:pPr>
        <w:pStyle w:val="BodyText"/>
        <w:rPr>
          <w:rFonts w:cs="Calibri"/>
        </w:rPr>
      </w:pPr>
      <w:r w:rsidRPr="000D4E51">
        <w:rPr>
          <w:rFonts w:cs="Calibri"/>
        </w:rPr>
        <w:t>In contrast, Bay of Plenty R</w:t>
      </w:r>
      <w:r w:rsidR="008D05CD" w:rsidRPr="000D4E51">
        <w:rPr>
          <w:rFonts w:cs="Calibri"/>
        </w:rPr>
        <w:t xml:space="preserve">egional </w:t>
      </w:r>
      <w:r w:rsidRPr="000D4E51">
        <w:rPr>
          <w:rFonts w:cs="Calibri"/>
        </w:rPr>
        <w:t>C</w:t>
      </w:r>
      <w:r w:rsidR="008D05CD" w:rsidRPr="000D4E51">
        <w:rPr>
          <w:rFonts w:cs="Calibri"/>
        </w:rPr>
        <w:t>ouncil</w:t>
      </w:r>
      <w:r w:rsidRPr="000D4E51">
        <w:rPr>
          <w:rFonts w:cs="Calibri"/>
        </w:rPr>
        <w:t xml:space="preserve"> submitted that </w:t>
      </w:r>
      <w:r w:rsidR="008D05CD" w:rsidRPr="000D4E51">
        <w:t>“</w:t>
      </w:r>
      <w:r w:rsidRPr="000D4E51">
        <w:t>the inclusion of extraneous material</w:t>
      </w:r>
      <w:r w:rsidR="008D05CD" w:rsidRPr="000D4E51">
        <w:t>”,</w:t>
      </w:r>
      <w:r w:rsidRPr="000D4E51">
        <w:t xml:space="preserve"> such as monitoring</w:t>
      </w:r>
      <w:r w:rsidR="008D05CD" w:rsidRPr="000D4E51">
        <w:t>,</w:t>
      </w:r>
      <w:r w:rsidRPr="000D4E51">
        <w:t xml:space="preserve"> </w:t>
      </w:r>
      <w:r w:rsidR="008D05CD" w:rsidRPr="000D4E51">
        <w:t>“</w:t>
      </w:r>
      <w:r w:rsidRPr="000D4E51">
        <w:t>was inconsistent with the general trend towards modern streamlined planning documents</w:t>
      </w:r>
      <w:r w:rsidR="008D05CD" w:rsidRPr="000D4E51">
        <w:t>”</w:t>
      </w:r>
      <w:r w:rsidRPr="000D4E51">
        <w:t>. Lo</w:t>
      </w:r>
      <w:r w:rsidRPr="000D4E51">
        <w:rPr>
          <w:rFonts w:cs="Calibri"/>
        </w:rPr>
        <w:t xml:space="preserve">cal authorities are not required to include content relating to monitoring </w:t>
      </w:r>
      <w:r w:rsidR="00F63E9D" w:rsidRPr="000D4E51">
        <w:rPr>
          <w:rFonts w:cs="Calibri"/>
        </w:rPr>
        <w:t xml:space="preserve">of </w:t>
      </w:r>
      <w:r w:rsidRPr="000D4E51">
        <w:rPr>
          <w:rFonts w:cs="Calibri"/>
        </w:rPr>
        <w:t xml:space="preserve">the effectiveness and efficiency of policies and methods within their regional and district plans. In addition, procedures and processes needed to evaluate the effectiveness and efficiency of plan provisions may not be known at the time the plan is promulgated. The agile nature of the adaptive frameworks needed for monitoring also does not mesh well with planning processes, where the content of a planning document can only be amended through a Schedule 1 </w:t>
      </w:r>
      <w:r w:rsidR="00F63E9D" w:rsidRPr="000D4E51">
        <w:rPr>
          <w:rFonts w:cs="Calibri"/>
        </w:rPr>
        <w:t xml:space="preserve">RMA </w:t>
      </w:r>
      <w:r w:rsidRPr="000D4E51">
        <w:rPr>
          <w:rFonts w:cs="Calibri"/>
        </w:rPr>
        <w:t>process. For these reasons</w:t>
      </w:r>
      <w:r w:rsidR="00F63E9D" w:rsidRPr="000D4E51">
        <w:rPr>
          <w:rFonts w:cs="Calibri"/>
        </w:rPr>
        <w:t>,</w:t>
      </w:r>
      <w:r w:rsidRPr="000D4E51">
        <w:rPr>
          <w:rFonts w:cs="Calibri"/>
        </w:rPr>
        <w:t xml:space="preserve"> it is recommended that a direction to include monitoring is not added to the Strategic Direction Structure Standard. </w:t>
      </w:r>
    </w:p>
    <w:p w14:paraId="3A20AE26" w14:textId="0643B266" w:rsidR="008F23E3" w:rsidRPr="000D4E51" w:rsidRDefault="008F23E3" w:rsidP="006C5561">
      <w:pPr>
        <w:pStyle w:val="Heading3"/>
        <w:numPr>
          <w:ilvl w:val="0"/>
          <w:numId w:val="21"/>
        </w:numPr>
        <w:spacing w:before="240"/>
        <w:ind w:left="851" w:hanging="851"/>
      </w:pPr>
      <w:r w:rsidRPr="000D4E51">
        <w:t>Interaction with other National Planning Standards</w:t>
      </w:r>
      <w:r w:rsidR="00240B7F" w:rsidRPr="000D4E51">
        <w:t xml:space="preserve"> </w:t>
      </w:r>
    </w:p>
    <w:p w14:paraId="13EC38BC" w14:textId="3C7899AF" w:rsidR="00931D6D" w:rsidRPr="000D4E51" w:rsidRDefault="00364EAB" w:rsidP="00364EAB">
      <w:pPr>
        <w:pStyle w:val="BodyText"/>
        <w:rPr>
          <w:rFonts w:cs="Calibri"/>
        </w:rPr>
      </w:pPr>
      <w:r w:rsidRPr="000D4E51">
        <w:rPr>
          <w:rFonts w:cs="Calibri"/>
        </w:rPr>
        <w:t>A</w:t>
      </w:r>
      <w:r w:rsidR="008F23E3" w:rsidRPr="000D4E51">
        <w:rPr>
          <w:rFonts w:cs="Calibri"/>
        </w:rPr>
        <w:t xml:space="preserve"> central theme throughout submissions to the Strategic Direction Structure Standard wa</w:t>
      </w:r>
      <w:r w:rsidRPr="000D4E51">
        <w:rPr>
          <w:rFonts w:cs="Calibri"/>
        </w:rPr>
        <w:t>s how this standard interact</w:t>
      </w:r>
      <w:r w:rsidR="00A80340" w:rsidRPr="000D4E51">
        <w:rPr>
          <w:rFonts w:cs="Calibri"/>
        </w:rPr>
        <w:t>s</w:t>
      </w:r>
      <w:r w:rsidR="008F23E3" w:rsidRPr="000D4E51">
        <w:rPr>
          <w:rFonts w:cs="Calibri"/>
        </w:rPr>
        <w:t xml:space="preserve"> with other parts of the </w:t>
      </w:r>
      <w:r w:rsidR="00A80340" w:rsidRPr="000D4E51">
        <w:rPr>
          <w:rFonts w:cs="Calibri"/>
        </w:rPr>
        <w:t>d</w:t>
      </w:r>
      <w:r w:rsidR="008F23E3" w:rsidRPr="000D4E51">
        <w:rPr>
          <w:rFonts w:cs="Calibri"/>
        </w:rPr>
        <w:t xml:space="preserve">istrict </w:t>
      </w:r>
      <w:r w:rsidR="00A80340" w:rsidRPr="000D4E51">
        <w:rPr>
          <w:rFonts w:cs="Calibri"/>
        </w:rPr>
        <w:t>p</w:t>
      </w:r>
      <w:r w:rsidR="008F23E3" w:rsidRPr="000D4E51">
        <w:rPr>
          <w:rFonts w:cs="Calibri"/>
        </w:rPr>
        <w:t xml:space="preserve">lan, </w:t>
      </w:r>
      <w:r w:rsidR="00931D6D" w:rsidRPr="000D4E51">
        <w:rPr>
          <w:rFonts w:cs="Calibri"/>
        </w:rPr>
        <w:t>r</w:t>
      </w:r>
      <w:r w:rsidR="008F23E3" w:rsidRPr="000D4E51">
        <w:rPr>
          <w:rFonts w:cs="Calibri"/>
        </w:rPr>
        <w:t xml:space="preserve">egional </w:t>
      </w:r>
      <w:r w:rsidR="00931D6D" w:rsidRPr="000D4E51">
        <w:rPr>
          <w:rFonts w:cs="Calibri"/>
        </w:rPr>
        <w:t>p</w:t>
      </w:r>
      <w:r w:rsidR="008F23E3" w:rsidRPr="000D4E51">
        <w:rPr>
          <w:rFonts w:cs="Calibri"/>
        </w:rPr>
        <w:t xml:space="preserve">olicy </w:t>
      </w:r>
      <w:r w:rsidR="00931D6D" w:rsidRPr="000D4E51">
        <w:rPr>
          <w:rFonts w:cs="Calibri"/>
        </w:rPr>
        <w:t>s</w:t>
      </w:r>
      <w:r w:rsidR="008F23E3" w:rsidRPr="000D4E51">
        <w:rPr>
          <w:rFonts w:cs="Calibri"/>
        </w:rPr>
        <w:t xml:space="preserve">tatement and </w:t>
      </w:r>
      <w:r w:rsidR="00931D6D" w:rsidRPr="000D4E51">
        <w:rPr>
          <w:rFonts w:cs="Calibri"/>
        </w:rPr>
        <w:t>r</w:t>
      </w:r>
      <w:r w:rsidR="008F23E3" w:rsidRPr="000D4E51">
        <w:rPr>
          <w:rFonts w:cs="Calibri"/>
        </w:rPr>
        <w:t xml:space="preserve">egional </w:t>
      </w:r>
      <w:r w:rsidR="00931D6D" w:rsidRPr="000D4E51">
        <w:rPr>
          <w:rFonts w:cs="Calibri"/>
        </w:rPr>
        <w:t>p</w:t>
      </w:r>
      <w:r w:rsidR="008F23E3" w:rsidRPr="000D4E51">
        <w:rPr>
          <w:rFonts w:cs="Calibri"/>
        </w:rPr>
        <w:t xml:space="preserve">lan </w:t>
      </w:r>
      <w:r w:rsidR="00931D6D" w:rsidRPr="000D4E51">
        <w:rPr>
          <w:rFonts w:cs="Calibri"/>
        </w:rPr>
        <w:t>s</w:t>
      </w:r>
      <w:r w:rsidR="008F23E3" w:rsidRPr="000D4E51">
        <w:rPr>
          <w:rFonts w:cs="Calibri"/>
        </w:rPr>
        <w:t xml:space="preserve">tructures. Waikato Regional Council suggested that the Strategic Direction </w:t>
      </w:r>
      <w:r w:rsidR="008F23E3" w:rsidRPr="000D4E51">
        <w:rPr>
          <w:rFonts w:cs="Calibri"/>
        </w:rPr>
        <w:lastRenderedPageBreak/>
        <w:t xml:space="preserve">Structure Standard could be an appropriate place to address regional plans and </w:t>
      </w:r>
      <w:r w:rsidR="00931D6D" w:rsidRPr="000D4E51">
        <w:rPr>
          <w:rFonts w:cs="Calibri"/>
        </w:rPr>
        <w:t>r</w:t>
      </w:r>
      <w:r w:rsidR="008F23E3" w:rsidRPr="000D4E51">
        <w:rPr>
          <w:rFonts w:cs="Calibri"/>
        </w:rPr>
        <w:t xml:space="preserve">egional </w:t>
      </w:r>
      <w:r w:rsidR="00931D6D" w:rsidRPr="000D4E51">
        <w:rPr>
          <w:rFonts w:cs="Calibri"/>
        </w:rPr>
        <w:t>p</w:t>
      </w:r>
      <w:r w:rsidR="008F23E3" w:rsidRPr="000D4E51">
        <w:rPr>
          <w:rFonts w:cs="Calibri"/>
        </w:rPr>
        <w:t xml:space="preserve">olicy </w:t>
      </w:r>
      <w:r w:rsidR="00931D6D" w:rsidRPr="000D4E51">
        <w:rPr>
          <w:rFonts w:cs="Calibri"/>
        </w:rPr>
        <w:t>s</w:t>
      </w:r>
      <w:r w:rsidR="008F23E3" w:rsidRPr="000D4E51">
        <w:rPr>
          <w:rFonts w:cs="Calibri"/>
        </w:rPr>
        <w:t xml:space="preserve">tatements. However, these are included in the </w:t>
      </w:r>
      <w:r w:rsidRPr="000D4E51">
        <w:rPr>
          <w:rFonts w:cs="Calibri"/>
        </w:rPr>
        <w:t>introductory</w:t>
      </w:r>
      <w:r w:rsidR="008F23E3" w:rsidRPr="000D4E51">
        <w:rPr>
          <w:rFonts w:cs="Calibri"/>
        </w:rPr>
        <w:t xml:space="preserve"> </w:t>
      </w:r>
      <w:r w:rsidR="00931D6D" w:rsidRPr="000D4E51">
        <w:rPr>
          <w:rFonts w:cs="Calibri"/>
        </w:rPr>
        <w:t>‘h</w:t>
      </w:r>
      <w:r w:rsidR="008F23E3" w:rsidRPr="000D4E51">
        <w:rPr>
          <w:rFonts w:cs="Calibri"/>
        </w:rPr>
        <w:t xml:space="preserve">ow the </w:t>
      </w:r>
      <w:r w:rsidR="00931D6D" w:rsidRPr="000D4E51">
        <w:rPr>
          <w:rFonts w:cs="Calibri"/>
        </w:rPr>
        <w:t>p</w:t>
      </w:r>
      <w:r w:rsidR="008F23E3" w:rsidRPr="000D4E51">
        <w:rPr>
          <w:rFonts w:cs="Calibri"/>
        </w:rPr>
        <w:t xml:space="preserve">lan </w:t>
      </w:r>
      <w:r w:rsidR="00931D6D" w:rsidRPr="000D4E51">
        <w:rPr>
          <w:rFonts w:cs="Calibri"/>
        </w:rPr>
        <w:t>w</w:t>
      </w:r>
      <w:r w:rsidR="008F23E3" w:rsidRPr="000D4E51">
        <w:rPr>
          <w:rFonts w:cs="Calibri"/>
        </w:rPr>
        <w:t>orks</w:t>
      </w:r>
      <w:r w:rsidR="00931D6D" w:rsidRPr="000D4E51">
        <w:rPr>
          <w:rFonts w:cs="Calibri"/>
        </w:rPr>
        <w:t>’</w:t>
      </w:r>
      <w:r w:rsidR="008F23E3" w:rsidRPr="000D4E51">
        <w:rPr>
          <w:rFonts w:cs="Calibri"/>
        </w:rPr>
        <w:t xml:space="preserve"> section. New Plymouth D</w:t>
      </w:r>
      <w:r w:rsidR="00931D6D" w:rsidRPr="000D4E51">
        <w:rPr>
          <w:rFonts w:cs="Calibri"/>
        </w:rPr>
        <w:t xml:space="preserve">istrict </w:t>
      </w:r>
      <w:r w:rsidR="008F23E3" w:rsidRPr="000D4E51">
        <w:rPr>
          <w:rFonts w:cs="Calibri"/>
        </w:rPr>
        <w:t>C</w:t>
      </w:r>
      <w:r w:rsidR="00931D6D" w:rsidRPr="000D4E51">
        <w:rPr>
          <w:rFonts w:cs="Calibri"/>
        </w:rPr>
        <w:t>ouncil</w:t>
      </w:r>
      <w:r w:rsidR="008F23E3" w:rsidRPr="000D4E51">
        <w:rPr>
          <w:rFonts w:cs="Calibri"/>
        </w:rPr>
        <w:t xml:space="preserve"> suggested that</w:t>
      </w:r>
      <w:r w:rsidR="00931D6D" w:rsidRPr="000D4E51">
        <w:rPr>
          <w:rFonts w:cs="Calibri"/>
        </w:rPr>
        <w:t>:</w:t>
      </w:r>
    </w:p>
    <w:p w14:paraId="6ACE7DE6" w14:textId="07F232B7" w:rsidR="00931D6D" w:rsidRPr="000D4E51" w:rsidRDefault="00931D6D" w:rsidP="002C0F74">
      <w:pPr>
        <w:pStyle w:val="Quote"/>
      </w:pPr>
      <w:r w:rsidRPr="000D4E51">
        <w:t>…</w:t>
      </w:r>
      <w:r w:rsidR="008F23E3" w:rsidRPr="000D4E51">
        <w:t xml:space="preserve">a statement should be added </w:t>
      </w:r>
      <w:r w:rsidRPr="000D4E51">
        <w:t xml:space="preserve">[that] </w:t>
      </w:r>
      <w:r w:rsidR="008F23E3" w:rsidRPr="000D4E51">
        <w:t xml:space="preserve">indicates that for the purposes of preparing, changing, interpreting and implementing the Plan, all other objectives and policies in all other chapters are to be read and achieved in a manner consistent with the strategic direction objectives. </w:t>
      </w:r>
    </w:p>
    <w:p w14:paraId="33A89273" w14:textId="3EE0D4E2" w:rsidR="00364EAB" w:rsidRPr="000D4E51" w:rsidRDefault="008F23E3" w:rsidP="00364EAB">
      <w:pPr>
        <w:pStyle w:val="BodyText"/>
        <w:rPr>
          <w:rFonts w:cs="Calibri"/>
          <w:shd w:val="clear" w:color="auto" w:fill="FFFFFF" w:themeFill="background1"/>
        </w:rPr>
      </w:pPr>
      <w:r w:rsidRPr="000D4E51">
        <w:t xml:space="preserve">Similarly, Te Runanga o Ngāti Ruanui Trust submitted that ‘the instructions’ column </w:t>
      </w:r>
      <w:r w:rsidR="002C0F74" w:rsidRPr="000D4E51">
        <w:t xml:space="preserve">in the structure standards </w:t>
      </w:r>
      <w:r w:rsidRPr="000D4E51">
        <w:t xml:space="preserve">should state that local authorities must implement the </w:t>
      </w:r>
      <w:r w:rsidR="00E106BF">
        <w:t>Tangata</w:t>
      </w:r>
      <w:r w:rsidRPr="000D4E51">
        <w:t xml:space="preserve"> Whenua </w:t>
      </w:r>
      <w:r w:rsidR="00735A14" w:rsidRPr="000D4E51">
        <w:t xml:space="preserve">Structure </w:t>
      </w:r>
      <w:r w:rsidRPr="000D4E51">
        <w:t xml:space="preserve">Standard with the Strategic Direction </w:t>
      </w:r>
      <w:r w:rsidR="00735A14" w:rsidRPr="000D4E51">
        <w:t xml:space="preserve">Structure </w:t>
      </w:r>
      <w:r w:rsidRPr="000D4E51">
        <w:t>Standard</w:t>
      </w:r>
      <w:r w:rsidR="00735A14" w:rsidRPr="000D4E51">
        <w:t>,</w:t>
      </w:r>
      <w:r w:rsidRPr="000D4E51">
        <w:t xml:space="preserve"> because of the linkages between the two. These suggestions were not pursued, </w:t>
      </w:r>
      <w:r w:rsidR="008F5C6D" w:rsidRPr="000D4E51">
        <w:t>because</w:t>
      </w:r>
      <w:r w:rsidRPr="000D4E51">
        <w:t xml:space="preserve"> th</w:t>
      </w:r>
      <w:r w:rsidRPr="000D4E51">
        <w:rPr>
          <w:rFonts w:cs="Calibri"/>
          <w:shd w:val="clear" w:color="auto" w:fill="FFFFFF" w:themeFill="background1"/>
        </w:rPr>
        <w:t xml:space="preserve">e strategic direction part </w:t>
      </w:r>
      <w:r w:rsidR="008F5C6D" w:rsidRPr="000D4E51">
        <w:rPr>
          <w:rFonts w:cs="Calibri"/>
          <w:shd w:val="clear" w:color="auto" w:fill="FFFFFF" w:themeFill="background1"/>
        </w:rPr>
        <w:t xml:space="preserve">of the standard </w:t>
      </w:r>
      <w:r w:rsidRPr="000D4E51">
        <w:rPr>
          <w:rFonts w:cs="Calibri"/>
          <w:shd w:val="clear" w:color="auto" w:fill="FFFFFF" w:themeFill="background1"/>
        </w:rPr>
        <w:t>addresses the management of region</w:t>
      </w:r>
      <w:r w:rsidR="008F5C6D" w:rsidRPr="000D4E51">
        <w:rPr>
          <w:rFonts w:cs="Calibri"/>
          <w:shd w:val="clear" w:color="auto" w:fill="FFFFFF" w:themeFill="background1"/>
        </w:rPr>
        <w:t>-</w:t>
      </w:r>
      <w:r w:rsidRPr="000D4E51">
        <w:rPr>
          <w:rFonts w:cs="Calibri"/>
          <w:shd w:val="clear" w:color="auto" w:fill="FFFFFF" w:themeFill="background1"/>
        </w:rPr>
        <w:t xml:space="preserve">wide matters rather than the way they are included in the plan. </w:t>
      </w:r>
    </w:p>
    <w:p w14:paraId="453004CE" w14:textId="51CE018A" w:rsidR="008F23E3" w:rsidRPr="00964940" w:rsidRDefault="008F23E3" w:rsidP="00964940">
      <w:pPr>
        <w:pStyle w:val="BodyText"/>
      </w:pPr>
      <w:r w:rsidRPr="00964940">
        <w:t xml:space="preserve">Instead, it is recommended that </w:t>
      </w:r>
      <w:r w:rsidR="00D04B81" w:rsidRPr="00964940">
        <w:t>the s</w:t>
      </w:r>
      <w:r w:rsidR="00364EAB" w:rsidRPr="00964940">
        <w:t xml:space="preserve">trategic </w:t>
      </w:r>
      <w:r w:rsidR="00D04B81" w:rsidRPr="00964940">
        <w:t>d</w:t>
      </w:r>
      <w:r w:rsidR="00364EAB" w:rsidRPr="00964940">
        <w:t xml:space="preserve">irections </w:t>
      </w:r>
      <w:r w:rsidR="00D04B81" w:rsidRPr="00964940">
        <w:t>p</w:t>
      </w:r>
      <w:r w:rsidR="00364EAB" w:rsidRPr="00964940">
        <w:t>art is shifted to be the first chapter in</w:t>
      </w:r>
      <w:r w:rsidR="00F12CFE" w:rsidRPr="00964940">
        <w:t> </w:t>
      </w:r>
      <w:r w:rsidR="00364EAB" w:rsidRPr="00964940">
        <w:t xml:space="preserve">the </w:t>
      </w:r>
      <w:r w:rsidR="00D04B81" w:rsidRPr="00964940">
        <w:t>d</w:t>
      </w:r>
      <w:r w:rsidR="00364EAB" w:rsidRPr="00964940">
        <w:t>istrict</w:t>
      </w:r>
      <w:r w:rsidR="00D04B81" w:rsidRPr="00964940">
        <w:t>-w</w:t>
      </w:r>
      <w:r w:rsidR="00364EAB" w:rsidRPr="00964940">
        <w:t xml:space="preserve">ide </w:t>
      </w:r>
      <w:r w:rsidR="00D04B81" w:rsidRPr="00964940">
        <w:t>m</w:t>
      </w:r>
      <w:r w:rsidR="00364EAB" w:rsidRPr="00964940">
        <w:t xml:space="preserve">atters </w:t>
      </w:r>
      <w:r w:rsidR="00D04B81" w:rsidRPr="00964940">
        <w:t>p</w:t>
      </w:r>
      <w:r w:rsidR="00364EAB" w:rsidRPr="00964940">
        <w:t>art</w:t>
      </w:r>
      <w:r w:rsidRPr="00964940">
        <w:t xml:space="preserve">, to integrate it further with the other standards. </w:t>
      </w:r>
      <w:r w:rsidR="00364EAB" w:rsidRPr="00964940">
        <w:t>This, combined with another recommendation elsewhere to merge Part 1 and Part 2 of the draft</w:t>
      </w:r>
      <w:r w:rsidR="00F12CFE" w:rsidRPr="00964940">
        <w:t> </w:t>
      </w:r>
      <w:r w:rsidR="00364EAB" w:rsidRPr="00964940">
        <w:t xml:space="preserve">standards, means the District Plan </w:t>
      </w:r>
      <w:r w:rsidR="0067673D" w:rsidRPr="00964940">
        <w:t>S</w:t>
      </w:r>
      <w:r w:rsidR="00364EAB" w:rsidRPr="00964940">
        <w:t xml:space="preserve">tructure </w:t>
      </w:r>
      <w:r w:rsidR="0067673D" w:rsidRPr="00964940">
        <w:t>S</w:t>
      </w:r>
      <w:r w:rsidR="00364EAB" w:rsidRPr="00964940">
        <w:t xml:space="preserve">tandard now has two fewer </w:t>
      </w:r>
      <w:r w:rsidR="00D04B81" w:rsidRPr="00964940">
        <w:t>p</w:t>
      </w:r>
      <w:r w:rsidR="00364EAB" w:rsidRPr="00964940">
        <w:t xml:space="preserve">arts in </w:t>
      </w:r>
      <w:r w:rsidR="00D04B81" w:rsidRPr="00964940">
        <w:t xml:space="preserve">its </w:t>
      </w:r>
      <w:r w:rsidR="00364EAB" w:rsidRPr="00964940">
        <w:t>overall plan structure.</w:t>
      </w:r>
    </w:p>
    <w:p w14:paraId="3B559F9F" w14:textId="7E2F27A7" w:rsidR="008F23E3" w:rsidRPr="0033057A" w:rsidRDefault="008F23E3" w:rsidP="00364EAB">
      <w:pPr>
        <w:pStyle w:val="BodyText"/>
        <w:rPr>
          <w:rFonts w:cs="Calibri"/>
          <w:shd w:val="clear" w:color="auto" w:fill="FFFFFF" w:themeFill="background1"/>
        </w:rPr>
      </w:pPr>
      <w:r w:rsidRPr="000D4E51">
        <w:rPr>
          <w:rFonts w:cs="Calibri"/>
          <w:shd w:val="clear" w:color="auto" w:fill="FFFFFF" w:themeFill="background1"/>
        </w:rPr>
        <w:t>Manawatu D</w:t>
      </w:r>
      <w:r w:rsidR="0067673D" w:rsidRPr="000D4E51">
        <w:rPr>
          <w:rFonts w:cs="Calibri"/>
          <w:shd w:val="clear" w:color="auto" w:fill="FFFFFF" w:themeFill="background1"/>
        </w:rPr>
        <w:t xml:space="preserve">istrict </w:t>
      </w:r>
      <w:r w:rsidRPr="000D4E51">
        <w:rPr>
          <w:rFonts w:cs="Calibri"/>
          <w:shd w:val="clear" w:color="auto" w:fill="FFFFFF" w:themeFill="background1"/>
        </w:rPr>
        <w:t>C</w:t>
      </w:r>
      <w:r w:rsidR="0067673D" w:rsidRPr="000D4E51">
        <w:rPr>
          <w:rFonts w:cs="Calibri"/>
          <w:shd w:val="clear" w:color="auto" w:fill="FFFFFF" w:themeFill="background1"/>
        </w:rPr>
        <w:t>ouncil</w:t>
      </w:r>
      <w:r w:rsidRPr="000D4E51">
        <w:rPr>
          <w:rFonts w:cs="Calibri"/>
          <w:shd w:val="clear" w:color="auto" w:fill="FFFFFF" w:themeFill="background1"/>
        </w:rPr>
        <w:t xml:space="preserve"> and </w:t>
      </w:r>
      <w:r w:rsidR="0067673D" w:rsidRPr="000D4E51">
        <w:rPr>
          <w:rFonts w:cs="Calibri"/>
          <w:shd w:val="clear" w:color="auto" w:fill="FFFFFF" w:themeFill="background1"/>
        </w:rPr>
        <w:t xml:space="preserve">the </w:t>
      </w:r>
      <w:r w:rsidR="000E20AD" w:rsidRPr="000D4E51">
        <w:rPr>
          <w:rFonts w:cs="Calibri"/>
          <w:shd w:val="clear" w:color="auto" w:fill="FFFFFF" w:themeFill="background1"/>
        </w:rPr>
        <w:t>Resource Management Law Association</w:t>
      </w:r>
      <w:r w:rsidRPr="000D4E51">
        <w:rPr>
          <w:rFonts w:cs="Calibri"/>
          <w:shd w:val="clear" w:color="auto" w:fill="FFFFFF" w:themeFill="background1"/>
        </w:rPr>
        <w:t xml:space="preserve"> were concerned about the repetition of </w:t>
      </w:r>
      <w:r w:rsidR="0033057A">
        <w:rPr>
          <w:rFonts w:cs="Calibri"/>
          <w:shd w:val="clear" w:color="auto" w:fill="FFFFFF" w:themeFill="background1"/>
        </w:rPr>
        <w:t xml:space="preserve">directions to include </w:t>
      </w:r>
      <w:r w:rsidRPr="000D4E51">
        <w:rPr>
          <w:rFonts w:cs="Calibri"/>
          <w:shd w:val="clear" w:color="auto" w:fill="FFFFFF" w:themeFill="background1"/>
        </w:rPr>
        <w:t>strate</w:t>
      </w:r>
      <w:r w:rsidR="002C0F74" w:rsidRPr="000D4E51">
        <w:rPr>
          <w:rFonts w:cs="Calibri"/>
          <w:shd w:val="clear" w:color="auto" w:fill="FFFFFF" w:themeFill="background1"/>
        </w:rPr>
        <w:t>gic information from the I</w:t>
      </w:r>
      <w:r w:rsidR="00220815" w:rsidRPr="000D4E51">
        <w:rPr>
          <w:rFonts w:cs="Calibri"/>
          <w:shd w:val="clear" w:color="auto" w:fill="FFFFFF" w:themeFill="background1"/>
        </w:rPr>
        <w:t>ntroduction and general provisions</w:t>
      </w:r>
      <w:r w:rsidRPr="000D4E51">
        <w:rPr>
          <w:rFonts w:cs="Calibri"/>
          <w:shd w:val="clear" w:color="auto" w:fill="FFFFFF" w:themeFill="background1"/>
        </w:rPr>
        <w:t xml:space="preserve"> section direction to include local strategic scene</w:t>
      </w:r>
      <w:r w:rsidR="002D50AA" w:rsidRPr="000D4E51">
        <w:rPr>
          <w:rFonts w:cs="Calibri"/>
          <w:shd w:val="clear" w:color="auto" w:fill="FFFFFF" w:themeFill="background1"/>
        </w:rPr>
        <w:t xml:space="preserve"> </w:t>
      </w:r>
      <w:r w:rsidR="0033057A">
        <w:rPr>
          <w:rFonts w:cs="Calibri"/>
          <w:shd w:val="clear" w:color="auto" w:fill="FFFFFF" w:themeFill="background1"/>
        </w:rPr>
        <w:t>setting. It is recommended that the</w:t>
      </w:r>
      <w:r w:rsidRPr="000D4E51">
        <w:rPr>
          <w:rFonts w:cs="Calibri"/>
          <w:shd w:val="clear" w:color="auto" w:fill="FFFFFF" w:themeFill="background1"/>
        </w:rPr>
        <w:t xml:space="preserve"> direction </w:t>
      </w:r>
      <w:r w:rsidR="0033057A">
        <w:rPr>
          <w:rFonts w:cs="Calibri"/>
          <w:shd w:val="clear" w:color="auto" w:fill="FFFFFF" w:themeFill="background1"/>
        </w:rPr>
        <w:t xml:space="preserve">to include strategic direction in the </w:t>
      </w:r>
      <w:r w:rsidR="0033057A" w:rsidRPr="000D4E51">
        <w:rPr>
          <w:rFonts w:cs="Calibri"/>
          <w:shd w:val="clear" w:color="auto" w:fill="FFFFFF" w:themeFill="background1"/>
        </w:rPr>
        <w:t xml:space="preserve">Introduction and general provisions section </w:t>
      </w:r>
      <w:r w:rsidRPr="000D4E51">
        <w:rPr>
          <w:rFonts w:cs="Calibri"/>
          <w:shd w:val="clear" w:color="auto" w:fill="FFFFFF" w:themeFill="background1"/>
        </w:rPr>
        <w:t>is removed</w:t>
      </w:r>
      <w:r w:rsidR="00F15AED" w:rsidRPr="000D4E51">
        <w:rPr>
          <w:rFonts w:cs="Calibri"/>
          <w:shd w:val="clear" w:color="auto" w:fill="FFFFFF" w:themeFill="background1"/>
        </w:rPr>
        <w:t>,</w:t>
      </w:r>
      <w:r w:rsidRPr="000D4E51">
        <w:rPr>
          <w:rFonts w:cs="Calibri"/>
          <w:shd w:val="clear" w:color="auto" w:fill="FFFFFF" w:themeFill="background1"/>
        </w:rPr>
        <w:t xml:space="preserve"> to avoid repeating information</w:t>
      </w:r>
      <w:r w:rsidRPr="000D4E51">
        <w:rPr>
          <w:rFonts w:cs="Calibri"/>
          <w:shd w:val="clear" w:color="auto" w:fill="F0F8FF"/>
        </w:rPr>
        <w:t>.</w:t>
      </w:r>
    </w:p>
    <w:p w14:paraId="54B66D27" w14:textId="77777777" w:rsidR="008F23E3" w:rsidRPr="000D4E51" w:rsidRDefault="008F23E3" w:rsidP="006C5561">
      <w:pPr>
        <w:pStyle w:val="Heading3"/>
        <w:numPr>
          <w:ilvl w:val="0"/>
          <w:numId w:val="21"/>
        </w:numPr>
        <w:spacing w:before="240"/>
        <w:ind w:left="851" w:hanging="851"/>
      </w:pPr>
      <w:r w:rsidRPr="000D4E51">
        <w:t xml:space="preserve">Guidance </w:t>
      </w:r>
    </w:p>
    <w:p w14:paraId="3F11B9B4" w14:textId="1E4C70C6" w:rsidR="008F23E3" w:rsidRPr="000D4E51" w:rsidRDefault="008F23E3" w:rsidP="00525673">
      <w:pPr>
        <w:pStyle w:val="BodyText"/>
        <w:rPr>
          <w:rFonts w:cs="Calibri"/>
        </w:rPr>
      </w:pPr>
      <w:r w:rsidRPr="000D4E51">
        <w:rPr>
          <w:rFonts w:cs="Calibri"/>
        </w:rPr>
        <w:t>Guidance on this standard will need to elaborate on provisions</w:t>
      </w:r>
      <w:r w:rsidR="00DD1257" w:rsidRPr="000D4E51">
        <w:rPr>
          <w:rFonts w:cs="Calibri"/>
        </w:rPr>
        <w:t>,</w:t>
      </w:r>
      <w:r w:rsidRPr="000D4E51">
        <w:rPr>
          <w:rFonts w:cs="Calibri"/>
        </w:rPr>
        <w:t xml:space="preserve"> to specify what may be included in them. This is especially the case for the newly added ‘urban form and development’ section. In addition, guidance may address overlaps with other standards, especially the </w:t>
      </w:r>
      <w:r w:rsidR="00E106BF">
        <w:rPr>
          <w:rFonts w:cs="Calibri"/>
        </w:rPr>
        <w:t>tangata</w:t>
      </w:r>
      <w:r w:rsidR="00364EAB" w:rsidRPr="000D4E51">
        <w:rPr>
          <w:rFonts w:cs="Calibri"/>
        </w:rPr>
        <w:t xml:space="preserve"> </w:t>
      </w:r>
      <w:r w:rsidR="00DD1257" w:rsidRPr="000D4E51">
        <w:rPr>
          <w:rFonts w:cs="Calibri"/>
        </w:rPr>
        <w:t>w</w:t>
      </w:r>
      <w:r w:rsidR="00364EAB" w:rsidRPr="000D4E51">
        <w:rPr>
          <w:rFonts w:cs="Calibri"/>
        </w:rPr>
        <w:t>henua</w:t>
      </w:r>
      <w:r w:rsidRPr="000D4E51">
        <w:rPr>
          <w:rFonts w:cs="Calibri"/>
        </w:rPr>
        <w:t xml:space="preserve"> standard</w:t>
      </w:r>
      <w:r w:rsidR="00DD1257" w:rsidRPr="000D4E51">
        <w:rPr>
          <w:rFonts w:cs="Calibri"/>
        </w:rPr>
        <w:t>,</w:t>
      </w:r>
      <w:r w:rsidRPr="000D4E51">
        <w:rPr>
          <w:rFonts w:cs="Calibri"/>
        </w:rPr>
        <w:t xml:space="preserve"> and information to be included on </w:t>
      </w:r>
      <w:r w:rsidRPr="000D4E51">
        <w:rPr>
          <w:rFonts w:cs="Calibri"/>
          <w:color w:val="000000" w:themeColor="text1"/>
        </w:rPr>
        <w:t xml:space="preserve">resource management issues of significance to iwi authorities. </w:t>
      </w:r>
    </w:p>
    <w:p w14:paraId="05587A59" w14:textId="575FC937" w:rsidR="008F23E3" w:rsidRPr="000D4E51" w:rsidRDefault="008F23E3" w:rsidP="006C5561">
      <w:pPr>
        <w:pStyle w:val="Heading2"/>
        <w:numPr>
          <w:ilvl w:val="0"/>
          <w:numId w:val="12"/>
        </w:numPr>
        <w:ind w:left="851" w:hanging="851"/>
      </w:pPr>
      <w:bookmarkStart w:id="20" w:name="_Toc627149"/>
      <w:r w:rsidRPr="000D4E51">
        <w:t>Recommendation</w:t>
      </w:r>
      <w:r w:rsidR="00525673" w:rsidRPr="000D4E51">
        <w:t>s</w:t>
      </w:r>
      <w:bookmarkEnd w:id="20"/>
      <w:r w:rsidRPr="000D4E51">
        <w:t xml:space="preserve"> </w:t>
      </w:r>
    </w:p>
    <w:p w14:paraId="1E554DE6" w14:textId="5FC89EC3" w:rsidR="00DD1257" w:rsidRPr="000D4E51" w:rsidRDefault="00DD1257" w:rsidP="002C0F74">
      <w:pPr>
        <w:pStyle w:val="BodyText"/>
      </w:pPr>
      <w:r w:rsidRPr="000D4E51">
        <w:t>We recommend the following changes are made to the Strat</w:t>
      </w:r>
      <w:r w:rsidR="00206244" w:rsidRPr="000D4E51">
        <w:t>e</w:t>
      </w:r>
      <w:r w:rsidRPr="000D4E51">
        <w:t>gic Direction Structure Standard:</w:t>
      </w:r>
    </w:p>
    <w:p w14:paraId="6204D37E" w14:textId="77777777" w:rsidR="00333AD3" w:rsidRPr="000D4E51" w:rsidRDefault="00333AD3" w:rsidP="00333AD3">
      <w:pPr>
        <w:pStyle w:val="Bullet"/>
        <w:rPr>
          <w:rFonts w:cs="Calibri"/>
        </w:rPr>
      </w:pPr>
      <w:r w:rsidRPr="000D4E51">
        <w:rPr>
          <w:rFonts w:cs="Calibri"/>
        </w:rPr>
        <w:t>add an ‘urba</w:t>
      </w:r>
      <w:r>
        <w:rPr>
          <w:rFonts w:cs="Calibri"/>
        </w:rPr>
        <w:t>n form and development’ heading</w:t>
      </w:r>
    </w:p>
    <w:p w14:paraId="6E327365" w14:textId="3B4984D6" w:rsidR="00333AD3" w:rsidRPr="000D4E51" w:rsidRDefault="00964940" w:rsidP="00333AD3">
      <w:pPr>
        <w:pStyle w:val="Bullet"/>
        <w:rPr>
          <w:rFonts w:cs="Calibri"/>
        </w:rPr>
      </w:pPr>
      <w:r>
        <w:rPr>
          <w:rFonts w:cs="Calibri"/>
        </w:rPr>
        <w:t xml:space="preserve">change </w:t>
      </w:r>
      <w:r w:rsidR="00333AD3" w:rsidRPr="000D4E51">
        <w:rPr>
          <w:rFonts w:cs="Calibri"/>
        </w:rPr>
        <w:t>the direction</w:t>
      </w:r>
      <w:r>
        <w:rPr>
          <w:rFonts w:cs="Calibri"/>
        </w:rPr>
        <w:t xml:space="preserve"> relating to ‘</w:t>
      </w:r>
      <w:r w:rsidR="00333AD3" w:rsidRPr="000D4E51">
        <w:rPr>
          <w:rFonts w:cs="Calibri"/>
        </w:rPr>
        <w:t>Māori resource management provisions in Part 2 of the RMA 1991, and</w:t>
      </w:r>
      <w:r>
        <w:rPr>
          <w:rFonts w:cs="Calibri"/>
        </w:rPr>
        <w:t xml:space="preserve"> Treaty of Waitangi principles’ </w:t>
      </w:r>
      <w:r w:rsidR="00333AD3" w:rsidRPr="000D4E51">
        <w:rPr>
          <w:rFonts w:cs="Calibri"/>
        </w:rPr>
        <w:t>to</w:t>
      </w:r>
      <w:r>
        <w:rPr>
          <w:rFonts w:cs="Calibri"/>
        </w:rPr>
        <w:t xml:space="preserve"> relate to </w:t>
      </w:r>
      <w:r w:rsidR="00333AD3" w:rsidRPr="000D4E51">
        <w:rPr>
          <w:rFonts w:cs="Calibri"/>
        </w:rPr>
        <w:t xml:space="preserve">addressing ‘resource management issues of significance to iwi authorities’ </w:t>
      </w:r>
    </w:p>
    <w:p w14:paraId="2081D5BE" w14:textId="38235E70" w:rsidR="00333AD3" w:rsidRPr="000D4E51" w:rsidRDefault="00333AD3" w:rsidP="00333AD3">
      <w:pPr>
        <w:pStyle w:val="Bullet"/>
        <w:rPr>
          <w:rFonts w:cs="Calibri"/>
        </w:rPr>
      </w:pPr>
      <w:r w:rsidRPr="000D4E51">
        <w:rPr>
          <w:rFonts w:cs="Calibri"/>
        </w:rPr>
        <w:t>remove the direction ‘local strategic scene setting’</w:t>
      </w:r>
      <w:r w:rsidR="0033057A">
        <w:rPr>
          <w:rFonts w:cs="Calibri"/>
        </w:rPr>
        <w:t xml:space="preserve"> in the Introduction and </w:t>
      </w:r>
      <w:r w:rsidR="008718AD">
        <w:rPr>
          <w:rFonts w:cs="Calibri"/>
        </w:rPr>
        <w:t>General Provisions standard</w:t>
      </w:r>
    </w:p>
    <w:p w14:paraId="2FF18ACE" w14:textId="176F73A0" w:rsidR="00333AD3" w:rsidRPr="000D4E51" w:rsidRDefault="00333AD3" w:rsidP="00333AD3">
      <w:pPr>
        <w:pStyle w:val="Bullet"/>
        <w:rPr>
          <w:rFonts w:cs="Calibri"/>
        </w:rPr>
      </w:pPr>
      <w:r w:rsidRPr="00E1345C">
        <w:rPr>
          <w:rFonts w:cs="Calibri"/>
        </w:rPr>
        <w:t>make the strategic direction standard a chapter in district-wide matters</w:t>
      </w:r>
      <w:r w:rsidR="00964940">
        <w:rPr>
          <w:rFonts w:cs="Calibri"/>
        </w:rPr>
        <w:t xml:space="preserve"> part</w:t>
      </w:r>
      <w:r w:rsidRPr="00E1345C">
        <w:rPr>
          <w:rFonts w:cs="Calibri"/>
        </w:rPr>
        <w:t xml:space="preserve">, noting that this removes </w:t>
      </w:r>
      <w:r w:rsidR="00964940">
        <w:rPr>
          <w:rFonts w:cs="Calibri"/>
        </w:rPr>
        <w:t xml:space="preserve">the original </w:t>
      </w:r>
      <w:r w:rsidRPr="00E1345C">
        <w:rPr>
          <w:rFonts w:cs="Calibri"/>
        </w:rPr>
        <w:t xml:space="preserve">Part 3 from the overall district plan structure </w:t>
      </w:r>
    </w:p>
    <w:p w14:paraId="6066BDD3" w14:textId="10AD7E12" w:rsidR="00333AD3" w:rsidRDefault="00333AD3" w:rsidP="00333AD3">
      <w:pPr>
        <w:pStyle w:val="Bullet"/>
        <w:rPr>
          <w:rFonts w:cs="Calibri"/>
        </w:rPr>
      </w:pPr>
      <w:r w:rsidRPr="000D4E51">
        <w:rPr>
          <w:rFonts w:cs="Calibri"/>
        </w:rPr>
        <w:t>keep ‘integrated management’ in the ‘how the plan works’ section in the Introduction and General Provisions standards s</w:t>
      </w:r>
      <w:r>
        <w:rPr>
          <w:rFonts w:cs="Calibri"/>
        </w:rPr>
        <w:t xml:space="preserve">ection </w:t>
      </w:r>
    </w:p>
    <w:p w14:paraId="405E4A77" w14:textId="77777777" w:rsidR="009C1619" w:rsidRPr="006D1546" w:rsidRDefault="009C1619" w:rsidP="006C5561">
      <w:pPr>
        <w:pStyle w:val="Heading2"/>
        <w:numPr>
          <w:ilvl w:val="0"/>
          <w:numId w:val="12"/>
        </w:numPr>
        <w:ind w:left="851" w:hanging="851"/>
      </w:pPr>
      <w:r w:rsidRPr="006D1546">
        <w:lastRenderedPageBreak/>
        <w:t>Guidance to accompany this standard</w:t>
      </w:r>
    </w:p>
    <w:p w14:paraId="7C5B87A0" w14:textId="2485AF6D" w:rsidR="009C1619" w:rsidRDefault="009C1619" w:rsidP="009C1619">
      <w:pPr>
        <w:pStyle w:val="BodyText"/>
        <w:rPr>
          <w:rFonts w:cs="Calibri"/>
        </w:rPr>
      </w:pPr>
      <w:r w:rsidRPr="000D4E51">
        <w:rPr>
          <w:rFonts w:cs="Calibri"/>
        </w:rPr>
        <w:t xml:space="preserve">The following guidance to accompany the </w:t>
      </w:r>
      <w:r>
        <w:rPr>
          <w:rFonts w:cs="Calibri"/>
        </w:rPr>
        <w:t xml:space="preserve">Strategic Direction standard </w:t>
      </w:r>
      <w:r w:rsidRPr="000D4E51">
        <w:rPr>
          <w:rFonts w:cs="Calibri"/>
        </w:rPr>
        <w:t>is recommended as a result of</w:t>
      </w:r>
      <w:r>
        <w:rPr>
          <w:rFonts w:cs="Calibri"/>
        </w:rPr>
        <w:t xml:space="preserve"> matters raised in submissions:</w:t>
      </w:r>
    </w:p>
    <w:p w14:paraId="1F86F14C" w14:textId="77777777" w:rsidR="009C1619" w:rsidRDefault="009C1619" w:rsidP="009C1619">
      <w:pPr>
        <w:pStyle w:val="Bullet"/>
      </w:pPr>
      <w:r w:rsidRPr="000D4E51">
        <w:t>elaborate on provisions, to specify what may be included in them</w:t>
      </w:r>
      <w:r>
        <w:t xml:space="preserve"> including</w:t>
      </w:r>
      <w:r w:rsidRPr="000D4E51">
        <w:t xml:space="preserve"> </w:t>
      </w:r>
      <w:r>
        <w:t>the</w:t>
      </w:r>
      <w:r w:rsidRPr="000D4E51">
        <w:t xml:space="preserve"> ‘urban form and development’ </w:t>
      </w:r>
    </w:p>
    <w:p w14:paraId="27B5CB87" w14:textId="171E02FA" w:rsidR="009C1619" w:rsidRPr="000D4E51" w:rsidRDefault="009C1619" w:rsidP="009C1619">
      <w:pPr>
        <w:pStyle w:val="Bullet"/>
      </w:pPr>
      <w:r w:rsidRPr="000D4E51">
        <w:t xml:space="preserve">address overlaps with other standards, especially the </w:t>
      </w:r>
      <w:r w:rsidR="00E106BF">
        <w:t>tangata</w:t>
      </w:r>
      <w:r w:rsidRPr="000D4E51">
        <w:t xml:space="preserve"> whenua standard, and information to be included on </w:t>
      </w:r>
      <w:r w:rsidRPr="000D4E51">
        <w:rPr>
          <w:color w:val="000000" w:themeColor="text1"/>
        </w:rPr>
        <w:t xml:space="preserve">resource management issues of significance to iwi authorities. </w:t>
      </w:r>
    </w:p>
    <w:p w14:paraId="2B3DE67B" w14:textId="10B72E81" w:rsidR="00525673" w:rsidRPr="000D4E51" w:rsidRDefault="00525673" w:rsidP="00F12CFE">
      <w:pPr>
        <w:pStyle w:val="BodyText"/>
        <w:spacing w:before="0" w:after="0"/>
      </w:pPr>
      <w:r w:rsidRPr="000D4E51">
        <w:br w:type="page"/>
      </w:r>
    </w:p>
    <w:p w14:paraId="4DE62E83" w14:textId="242C1C7D" w:rsidR="00D824AB" w:rsidRPr="000D4E51" w:rsidRDefault="00D84D4F" w:rsidP="00245187">
      <w:pPr>
        <w:pStyle w:val="Heading1"/>
        <w:shd w:val="clear" w:color="auto" w:fill="FFFFFF" w:themeFill="background1"/>
        <w:ind w:left="851" w:right="-188" w:hanging="851"/>
        <w:rPr>
          <w:rFonts w:cs="Calibri"/>
        </w:rPr>
      </w:pPr>
      <w:bookmarkStart w:id="21" w:name="_Toc627150"/>
      <w:r w:rsidRPr="000D4E51">
        <w:rPr>
          <w:rFonts w:cs="Calibri"/>
        </w:rPr>
        <w:lastRenderedPageBreak/>
        <w:t>District-</w:t>
      </w:r>
      <w:r w:rsidR="00EE3013" w:rsidRPr="000D4E51">
        <w:rPr>
          <w:rFonts w:cs="Calibri"/>
        </w:rPr>
        <w:t>w</w:t>
      </w:r>
      <w:r w:rsidR="00B41231" w:rsidRPr="000D4E51">
        <w:rPr>
          <w:rFonts w:cs="Calibri"/>
        </w:rPr>
        <w:t>ide Matters</w:t>
      </w:r>
      <w:r w:rsidR="00F36E56" w:rsidRPr="000D4E51">
        <w:rPr>
          <w:rFonts w:cs="Calibri"/>
        </w:rPr>
        <w:t xml:space="preserve"> Standard</w:t>
      </w:r>
      <w:bookmarkEnd w:id="21"/>
    </w:p>
    <w:p w14:paraId="71161801" w14:textId="2BB41CB0" w:rsidR="00DC5E3D" w:rsidRPr="000D4E51" w:rsidRDefault="00DC5E3D" w:rsidP="006C5561">
      <w:pPr>
        <w:pStyle w:val="Heading2"/>
        <w:numPr>
          <w:ilvl w:val="0"/>
          <w:numId w:val="22"/>
        </w:numPr>
        <w:shd w:val="clear" w:color="auto" w:fill="FFFFFF" w:themeFill="background1"/>
        <w:spacing w:before="240"/>
        <w:ind w:left="851" w:hanging="851"/>
        <w:rPr>
          <w:rFonts w:cs="Calibri"/>
        </w:rPr>
      </w:pPr>
      <w:bookmarkStart w:id="22" w:name="_Toc627151"/>
      <w:r w:rsidRPr="000D4E51">
        <w:rPr>
          <w:rFonts w:cs="Calibri"/>
        </w:rPr>
        <w:t>Background</w:t>
      </w:r>
      <w:bookmarkEnd w:id="22"/>
    </w:p>
    <w:p w14:paraId="2F0D760E" w14:textId="25213B09" w:rsidR="00D84D4F" w:rsidRPr="000D4E51" w:rsidRDefault="00F36E56" w:rsidP="00525673">
      <w:pPr>
        <w:pStyle w:val="BodyText"/>
        <w:rPr>
          <w:rFonts w:cs="Calibri"/>
        </w:rPr>
      </w:pPr>
      <w:r w:rsidRPr="000D4E51">
        <w:rPr>
          <w:rFonts w:cs="Calibri"/>
        </w:rPr>
        <w:t>The District-</w:t>
      </w:r>
      <w:r w:rsidR="00EE3013" w:rsidRPr="000D4E51">
        <w:rPr>
          <w:rFonts w:cs="Calibri"/>
        </w:rPr>
        <w:t>w</w:t>
      </w:r>
      <w:r w:rsidRPr="000D4E51">
        <w:rPr>
          <w:rFonts w:cs="Calibri"/>
        </w:rPr>
        <w:t>ide M</w:t>
      </w:r>
      <w:r w:rsidR="00D84D4F" w:rsidRPr="000D4E51">
        <w:rPr>
          <w:rFonts w:cs="Calibri"/>
        </w:rPr>
        <w:t xml:space="preserve">atters </w:t>
      </w:r>
      <w:r w:rsidR="007350DB" w:rsidRPr="000D4E51">
        <w:rPr>
          <w:rFonts w:cs="Calibri"/>
        </w:rPr>
        <w:t>S</w:t>
      </w:r>
      <w:r w:rsidR="00D84D4F" w:rsidRPr="000D4E51">
        <w:rPr>
          <w:rFonts w:cs="Calibri"/>
        </w:rPr>
        <w:t>tandard covers common planning matters that can be addressed in</w:t>
      </w:r>
      <w:r w:rsidR="00D33351" w:rsidRPr="000D4E51">
        <w:rPr>
          <w:rFonts w:cs="Calibri"/>
        </w:rPr>
        <w:t> </w:t>
      </w:r>
      <w:r w:rsidR="00D84D4F" w:rsidRPr="000D4E51">
        <w:rPr>
          <w:rFonts w:cs="Calibri"/>
        </w:rPr>
        <w:t xml:space="preserve">topic-based chapters </w:t>
      </w:r>
      <w:r w:rsidR="00525673" w:rsidRPr="000D4E51">
        <w:rPr>
          <w:rFonts w:cs="Calibri"/>
        </w:rPr>
        <w:t xml:space="preserve">for district plans </w:t>
      </w:r>
      <w:r w:rsidR="00D84D4F" w:rsidRPr="000D4E51">
        <w:rPr>
          <w:rFonts w:cs="Calibri"/>
        </w:rPr>
        <w:t>and that do not conform to zone boundaries. These</w:t>
      </w:r>
      <w:r w:rsidR="00D33351" w:rsidRPr="000D4E51">
        <w:rPr>
          <w:rFonts w:cs="Calibri"/>
        </w:rPr>
        <w:t> </w:t>
      </w:r>
      <w:r w:rsidR="00865380">
        <w:rPr>
          <w:rFonts w:cs="Calibri"/>
        </w:rPr>
        <w:t>relate to values, risk</w:t>
      </w:r>
      <w:r w:rsidR="00D84D4F" w:rsidRPr="000D4E51">
        <w:rPr>
          <w:rFonts w:cs="Calibri"/>
        </w:rPr>
        <w:t xml:space="preserve"> and specific activities</w:t>
      </w:r>
      <w:r w:rsidR="001D4080" w:rsidRPr="000D4E51">
        <w:rPr>
          <w:rFonts w:cs="Calibri"/>
        </w:rPr>
        <w:t>,</w:t>
      </w:r>
      <w:r w:rsidR="00D84D4F" w:rsidRPr="000D4E51">
        <w:rPr>
          <w:rFonts w:cs="Calibri"/>
        </w:rPr>
        <w:t xml:space="preserve"> such as noise and temporary activities. The</w:t>
      </w:r>
      <w:r w:rsidR="00D33351" w:rsidRPr="000D4E51">
        <w:rPr>
          <w:rFonts w:cs="Calibri"/>
        </w:rPr>
        <w:t> </w:t>
      </w:r>
      <w:r w:rsidR="00D84D4F" w:rsidRPr="000D4E51">
        <w:rPr>
          <w:rFonts w:cs="Calibri"/>
        </w:rPr>
        <w:t>intent of the standard is to locate topic-based provision</w:t>
      </w:r>
      <w:r w:rsidRPr="000D4E51">
        <w:rPr>
          <w:rFonts w:cs="Calibri"/>
        </w:rPr>
        <w:t>s in the relevant district-</w:t>
      </w:r>
      <w:r w:rsidR="00D84D4F" w:rsidRPr="000D4E51">
        <w:rPr>
          <w:rFonts w:cs="Calibri"/>
        </w:rPr>
        <w:t xml:space="preserve">wide matters chapters rather than </w:t>
      </w:r>
      <w:r w:rsidR="001D4080" w:rsidRPr="000D4E51">
        <w:rPr>
          <w:rFonts w:cs="Calibri"/>
        </w:rPr>
        <w:t xml:space="preserve">in </w:t>
      </w:r>
      <w:r w:rsidR="00D84D4F" w:rsidRPr="000D4E51">
        <w:rPr>
          <w:rFonts w:cs="Calibri"/>
        </w:rPr>
        <w:t>area</w:t>
      </w:r>
      <w:r w:rsidR="001D4080" w:rsidRPr="000D4E51">
        <w:rPr>
          <w:rFonts w:cs="Calibri"/>
        </w:rPr>
        <w:t>-</w:t>
      </w:r>
      <w:r w:rsidR="00D84D4F" w:rsidRPr="000D4E51">
        <w:rPr>
          <w:rFonts w:cs="Calibri"/>
        </w:rPr>
        <w:t>specific matters chapters. For example, noise rules relating to a residential zone should be located in the noise chapter of a plan</w:t>
      </w:r>
      <w:r w:rsidRPr="000D4E51">
        <w:rPr>
          <w:rFonts w:cs="Calibri"/>
        </w:rPr>
        <w:t>,</w:t>
      </w:r>
      <w:r w:rsidR="00D84D4F" w:rsidRPr="000D4E51">
        <w:rPr>
          <w:rFonts w:cs="Calibri"/>
        </w:rPr>
        <w:t xml:space="preserve"> not the residential zone chapter.</w:t>
      </w:r>
    </w:p>
    <w:p w14:paraId="59D4BC87" w14:textId="3988E64D" w:rsidR="00D84D4F" w:rsidRPr="000D4E51" w:rsidRDefault="00D84D4F" w:rsidP="00525673">
      <w:pPr>
        <w:pStyle w:val="BodyText"/>
        <w:rPr>
          <w:rFonts w:cs="Calibri"/>
        </w:rPr>
      </w:pPr>
      <w:r w:rsidRPr="000D4E51">
        <w:rPr>
          <w:rFonts w:cs="Calibri"/>
        </w:rPr>
        <w:t xml:space="preserve">The </w:t>
      </w:r>
      <w:r w:rsidR="00073F3C" w:rsidRPr="000D4E51">
        <w:rPr>
          <w:rFonts w:cs="Calibri"/>
        </w:rPr>
        <w:t>D</w:t>
      </w:r>
      <w:r w:rsidRPr="000D4E51">
        <w:rPr>
          <w:rFonts w:cs="Calibri"/>
        </w:rPr>
        <w:t>istrict-</w:t>
      </w:r>
      <w:r w:rsidR="00EE3013" w:rsidRPr="000D4E51">
        <w:rPr>
          <w:rFonts w:cs="Calibri"/>
        </w:rPr>
        <w:t>w</w:t>
      </w:r>
      <w:r w:rsidRPr="000D4E51">
        <w:rPr>
          <w:rFonts w:cs="Calibri"/>
        </w:rPr>
        <w:t xml:space="preserve">ide </w:t>
      </w:r>
      <w:r w:rsidR="00073F3C" w:rsidRPr="000D4E51">
        <w:rPr>
          <w:rFonts w:cs="Calibri"/>
        </w:rPr>
        <w:t>M</w:t>
      </w:r>
      <w:r w:rsidRPr="000D4E51">
        <w:rPr>
          <w:rFonts w:cs="Calibri"/>
        </w:rPr>
        <w:t xml:space="preserve">atters </w:t>
      </w:r>
      <w:r w:rsidR="00073F3C" w:rsidRPr="000D4E51">
        <w:rPr>
          <w:rFonts w:cs="Calibri"/>
        </w:rPr>
        <w:t>S</w:t>
      </w:r>
      <w:r w:rsidRPr="000D4E51">
        <w:rPr>
          <w:rFonts w:cs="Calibri"/>
        </w:rPr>
        <w:t xml:space="preserve">tandard </w:t>
      </w:r>
      <w:r w:rsidR="0057023B" w:rsidRPr="000D4E51">
        <w:rPr>
          <w:rFonts w:cs="Calibri"/>
        </w:rPr>
        <w:t>specifies mandatory directions that apply to all district-wide matters and specifies six chapter standards for the main district-wide matters:</w:t>
      </w:r>
    </w:p>
    <w:p w14:paraId="2BFBCB30" w14:textId="507586E9" w:rsidR="0057023B" w:rsidRPr="000D4E51" w:rsidRDefault="00525673" w:rsidP="00525673">
      <w:pPr>
        <w:pStyle w:val="Bullet"/>
        <w:rPr>
          <w:rFonts w:cs="Calibri"/>
        </w:rPr>
      </w:pPr>
      <w:r w:rsidRPr="000D4E51">
        <w:rPr>
          <w:rFonts w:cs="Calibri"/>
        </w:rPr>
        <w:t xml:space="preserve">natural environment values </w:t>
      </w:r>
    </w:p>
    <w:p w14:paraId="5682A7F9" w14:textId="3770C012" w:rsidR="0057023B" w:rsidRPr="000D4E51" w:rsidRDefault="0057023B" w:rsidP="00525673">
      <w:pPr>
        <w:pStyle w:val="Bullet"/>
        <w:rPr>
          <w:rFonts w:cs="Calibri"/>
        </w:rPr>
      </w:pPr>
      <w:r w:rsidRPr="000D4E51">
        <w:rPr>
          <w:rFonts w:cs="Calibri"/>
        </w:rPr>
        <w:t xml:space="preserve">environmental risks </w:t>
      </w:r>
    </w:p>
    <w:p w14:paraId="5330D928" w14:textId="780BD3F1" w:rsidR="0057023B" w:rsidRPr="000D4E51" w:rsidRDefault="0057023B" w:rsidP="00525673">
      <w:pPr>
        <w:pStyle w:val="Bullet"/>
        <w:rPr>
          <w:rFonts w:cs="Calibri"/>
        </w:rPr>
      </w:pPr>
      <w:r w:rsidRPr="000D4E51">
        <w:rPr>
          <w:rFonts w:cs="Calibri"/>
        </w:rPr>
        <w:t xml:space="preserve">community values </w:t>
      </w:r>
    </w:p>
    <w:p w14:paraId="6316DBB4" w14:textId="549598FF" w:rsidR="0057023B" w:rsidRPr="000D4E51" w:rsidRDefault="0057023B" w:rsidP="00525673">
      <w:pPr>
        <w:pStyle w:val="Bullet"/>
        <w:rPr>
          <w:rFonts w:cs="Calibri"/>
        </w:rPr>
      </w:pPr>
      <w:r w:rsidRPr="000D4E51">
        <w:rPr>
          <w:rFonts w:cs="Calibri"/>
        </w:rPr>
        <w:t>infrastructure and energy</w:t>
      </w:r>
      <w:r w:rsidR="00525673" w:rsidRPr="000D4E51">
        <w:rPr>
          <w:rFonts w:cs="Calibri"/>
        </w:rPr>
        <w:t xml:space="preserve"> </w:t>
      </w:r>
    </w:p>
    <w:p w14:paraId="4BA50DFE" w14:textId="21EC2761" w:rsidR="0057023B" w:rsidRPr="000D4E51" w:rsidRDefault="0057023B" w:rsidP="00525673">
      <w:pPr>
        <w:pStyle w:val="Bullet"/>
        <w:rPr>
          <w:rFonts w:cs="Calibri"/>
        </w:rPr>
      </w:pPr>
      <w:r w:rsidRPr="000D4E51">
        <w:rPr>
          <w:rFonts w:cs="Calibri"/>
        </w:rPr>
        <w:t>subdivision</w:t>
      </w:r>
      <w:r w:rsidR="00525673" w:rsidRPr="000D4E51">
        <w:rPr>
          <w:rFonts w:cs="Calibri"/>
        </w:rPr>
        <w:t xml:space="preserve"> </w:t>
      </w:r>
    </w:p>
    <w:p w14:paraId="70C4915B" w14:textId="42FAAD5C" w:rsidR="0057023B" w:rsidRPr="000D4E51" w:rsidRDefault="0057023B" w:rsidP="00525673">
      <w:pPr>
        <w:pStyle w:val="Bullet"/>
        <w:rPr>
          <w:rFonts w:cs="Calibri"/>
        </w:rPr>
      </w:pPr>
      <w:r w:rsidRPr="000D4E51">
        <w:rPr>
          <w:rFonts w:cs="Calibri"/>
        </w:rPr>
        <w:t>general district-wide matters</w:t>
      </w:r>
      <w:r w:rsidR="008E1F5C" w:rsidRPr="000D4E51">
        <w:rPr>
          <w:rFonts w:cs="Calibri"/>
        </w:rPr>
        <w:t>.</w:t>
      </w:r>
      <w:r w:rsidR="00525673" w:rsidRPr="000D4E51">
        <w:rPr>
          <w:rFonts w:cs="Calibri"/>
        </w:rPr>
        <w:t xml:space="preserve"> </w:t>
      </w:r>
    </w:p>
    <w:p w14:paraId="783B51DC" w14:textId="431B4ABA" w:rsidR="00525673" w:rsidRPr="000D4E51" w:rsidRDefault="00525673" w:rsidP="006C5561">
      <w:pPr>
        <w:pStyle w:val="Heading2"/>
        <w:numPr>
          <w:ilvl w:val="0"/>
          <w:numId w:val="22"/>
        </w:numPr>
        <w:shd w:val="clear" w:color="auto" w:fill="FFFFFF" w:themeFill="background1"/>
        <w:ind w:left="851" w:hanging="851"/>
        <w:rPr>
          <w:rFonts w:cs="Calibri"/>
        </w:rPr>
      </w:pPr>
      <w:bookmarkStart w:id="23" w:name="_Toc627152"/>
      <w:r w:rsidRPr="000D4E51">
        <w:rPr>
          <w:rFonts w:cs="Calibri"/>
        </w:rPr>
        <w:t>General submissions on District</w:t>
      </w:r>
      <w:r w:rsidR="00474D27" w:rsidRPr="000D4E51">
        <w:rPr>
          <w:rFonts w:cs="Calibri"/>
        </w:rPr>
        <w:t>-</w:t>
      </w:r>
      <w:r w:rsidR="00EE3013" w:rsidRPr="000D4E51">
        <w:rPr>
          <w:rFonts w:cs="Calibri"/>
        </w:rPr>
        <w:t>w</w:t>
      </w:r>
      <w:r w:rsidRPr="000D4E51">
        <w:rPr>
          <w:rFonts w:cs="Calibri"/>
        </w:rPr>
        <w:t>ide Matters</w:t>
      </w:r>
      <w:r w:rsidR="00D33351" w:rsidRPr="000D4E51">
        <w:rPr>
          <w:rFonts w:cs="Calibri"/>
        </w:rPr>
        <w:t> </w:t>
      </w:r>
      <w:r w:rsidR="008E1F5C" w:rsidRPr="000D4E51">
        <w:rPr>
          <w:rFonts w:cs="Calibri"/>
        </w:rPr>
        <w:t>S</w:t>
      </w:r>
      <w:r w:rsidRPr="000D4E51">
        <w:rPr>
          <w:rFonts w:cs="Calibri"/>
        </w:rPr>
        <w:t>tandard</w:t>
      </w:r>
      <w:bookmarkEnd w:id="23"/>
    </w:p>
    <w:p w14:paraId="64DA8FA1" w14:textId="1C6DC6D9" w:rsidR="00DC5E3D" w:rsidRPr="000D4E51" w:rsidRDefault="00732236" w:rsidP="006C5561">
      <w:pPr>
        <w:pStyle w:val="Heading3"/>
        <w:numPr>
          <w:ilvl w:val="0"/>
          <w:numId w:val="23"/>
        </w:numPr>
        <w:spacing w:before="240"/>
        <w:ind w:left="851" w:hanging="851"/>
        <w:rPr>
          <w:rFonts w:cs="Calibri"/>
        </w:rPr>
      </w:pPr>
      <w:r w:rsidRPr="000D4E51">
        <w:rPr>
          <w:rFonts w:cs="Calibri"/>
        </w:rPr>
        <w:t>Submissions</w:t>
      </w:r>
      <w:r w:rsidR="009F52CD" w:rsidRPr="000D4E51">
        <w:rPr>
          <w:rFonts w:cs="Calibri"/>
        </w:rPr>
        <w:t xml:space="preserve"> </w:t>
      </w:r>
    </w:p>
    <w:p w14:paraId="277D651C" w14:textId="276C8432" w:rsidR="00F10790" w:rsidRPr="000D4E51" w:rsidRDefault="004B2655" w:rsidP="00525673">
      <w:pPr>
        <w:pStyle w:val="BodyText"/>
        <w:rPr>
          <w:rFonts w:cs="Calibri"/>
        </w:rPr>
      </w:pPr>
      <w:r w:rsidRPr="000D4E51">
        <w:rPr>
          <w:rFonts w:cs="Calibri"/>
        </w:rPr>
        <w:t>Fourteen</w:t>
      </w:r>
      <w:r w:rsidR="009F52CD" w:rsidRPr="000D4E51">
        <w:rPr>
          <w:rFonts w:cs="Calibri"/>
        </w:rPr>
        <w:t xml:space="preserve"> </w:t>
      </w:r>
      <w:r w:rsidR="00525673" w:rsidRPr="000D4E51">
        <w:rPr>
          <w:rFonts w:cs="Calibri"/>
        </w:rPr>
        <w:t xml:space="preserve">submitters supported or </w:t>
      </w:r>
      <w:r w:rsidR="00427D86" w:rsidRPr="000D4E51">
        <w:rPr>
          <w:rFonts w:cs="Calibri"/>
        </w:rPr>
        <w:t>supported in</w:t>
      </w:r>
      <w:r w:rsidR="00020759" w:rsidRPr="000D4E51">
        <w:rPr>
          <w:rFonts w:cs="Calibri"/>
        </w:rPr>
        <w:t xml:space="preserve"> </w:t>
      </w:r>
      <w:r w:rsidR="00427D86" w:rsidRPr="000D4E51">
        <w:rPr>
          <w:rFonts w:cs="Calibri"/>
        </w:rPr>
        <w:t xml:space="preserve">part the </w:t>
      </w:r>
      <w:r w:rsidR="00F36E56" w:rsidRPr="000D4E51">
        <w:rPr>
          <w:rFonts w:cs="Calibri"/>
        </w:rPr>
        <w:t>District-</w:t>
      </w:r>
      <w:r w:rsidR="00EE3013" w:rsidRPr="000D4E51">
        <w:rPr>
          <w:rFonts w:cs="Calibri"/>
        </w:rPr>
        <w:t>w</w:t>
      </w:r>
      <w:r w:rsidR="00427D86" w:rsidRPr="000D4E51">
        <w:rPr>
          <w:rFonts w:cs="Calibri"/>
        </w:rPr>
        <w:t xml:space="preserve">ide </w:t>
      </w:r>
      <w:r w:rsidR="00F36E56" w:rsidRPr="000D4E51">
        <w:rPr>
          <w:rFonts w:cs="Calibri"/>
        </w:rPr>
        <w:t xml:space="preserve">Matters </w:t>
      </w:r>
      <w:r w:rsidR="00020759" w:rsidRPr="000D4E51">
        <w:rPr>
          <w:rFonts w:cs="Calibri"/>
        </w:rPr>
        <w:t>S</w:t>
      </w:r>
      <w:r w:rsidR="00F36E56" w:rsidRPr="000D4E51">
        <w:rPr>
          <w:rFonts w:cs="Calibri"/>
        </w:rPr>
        <w:t>tandard</w:t>
      </w:r>
      <w:r w:rsidR="00020759" w:rsidRPr="000D4E51">
        <w:rPr>
          <w:rFonts w:cs="Calibri"/>
        </w:rPr>
        <w:t>.</w:t>
      </w:r>
      <w:r w:rsidR="009F52CD" w:rsidRPr="000D4E51">
        <w:rPr>
          <w:rStyle w:val="FootnoteReference"/>
          <w:rFonts w:cs="Calibri"/>
        </w:rPr>
        <w:footnoteReference w:id="1"/>
      </w:r>
      <w:r w:rsidR="009F52CD" w:rsidRPr="000D4E51">
        <w:rPr>
          <w:rFonts w:cs="Calibri"/>
        </w:rPr>
        <w:t xml:space="preserve"> </w:t>
      </w:r>
      <w:r w:rsidR="004859DB" w:rsidRPr="000D4E51">
        <w:rPr>
          <w:rFonts w:cs="Calibri"/>
        </w:rPr>
        <w:t xml:space="preserve">Submissions were received on </w:t>
      </w:r>
      <w:r w:rsidR="00F10790" w:rsidRPr="000D4E51">
        <w:rPr>
          <w:rFonts w:cs="Calibri"/>
        </w:rPr>
        <w:t>four matters of detail</w:t>
      </w:r>
      <w:r w:rsidR="00580059" w:rsidRPr="000D4E51">
        <w:rPr>
          <w:rFonts w:cs="Calibri"/>
        </w:rPr>
        <w:t>,</w:t>
      </w:r>
      <w:r w:rsidR="00F10790" w:rsidRPr="000D4E51">
        <w:rPr>
          <w:rFonts w:cs="Calibri"/>
        </w:rPr>
        <w:t xml:space="preserve"> </w:t>
      </w:r>
      <w:r w:rsidR="00580059" w:rsidRPr="000D4E51">
        <w:rPr>
          <w:rFonts w:cs="Calibri"/>
        </w:rPr>
        <w:t xml:space="preserve">which are considered </w:t>
      </w:r>
      <w:r w:rsidR="00020759" w:rsidRPr="000D4E51">
        <w:rPr>
          <w:rFonts w:cs="Calibri"/>
        </w:rPr>
        <w:t>below</w:t>
      </w:r>
      <w:r w:rsidR="00F10790" w:rsidRPr="000D4E51">
        <w:rPr>
          <w:rFonts w:cs="Calibri"/>
        </w:rPr>
        <w:t>:</w:t>
      </w:r>
    </w:p>
    <w:p w14:paraId="39E5CF98" w14:textId="22B86AE2" w:rsidR="00F10790" w:rsidRPr="00865380" w:rsidRDefault="00F36E56" w:rsidP="00865380">
      <w:pPr>
        <w:pStyle w:val="Bullet"/>
      </w:pPr>
      <w:r w:rsidRPr="00865380">
        <w:t>reference</w:t>
      </w:r>
      <w:r w:rsidR="00F10790" w:rsidRPr="00865380">
        <w:t xml:space="preserve"> to </w:t>
      </w:r>
      <w:r w:rsidRPr="00865380">
        <w:t>‘</w:t>
      </w:r>
      <w:r w:rsidR="00F10790" w:rsidRPr="00865380">
        <w:t>methods</w:t>
      </w:r>
      <w:r w:rsidRPr="00865380">
        <w:t>’ throughout the standard</w:t>
      </w:r>
      <w:r w:rsidR="00F10790" w:rsidRPr="00865380">
        <w:t>, rather than rules</w:t>
      </w:r>
    </w:p>
    <w:p w14:paraId="16404CA9" w14:textId="32F115F1" w:rsidR="00F10790" w:rsidRPr="00865380" w:rsidRDefault="00F10790" w:rsidP="00865380">
      <w:pPr>
        <w:pStyle w:val="Bullet"/>
      </w:pPr>
      <w:r w:rsidRPr="00865380">
        <w:t xml:space="preserve">potential duplication </w:t>
      </w:r>
      <w:r w:rsidR="002F49C6" w:rsidRPr="00865380">
        <w:t>of</w:t>
      </w:r>
      <w:r w:rsidRPr="00865380">
        <w:t xml:space="preserve"> provisions </w:t>
      </w:r>
      <w:r w:rsidR="002F49C6" w:rsidRPr="00865380">
        <w:t>in</w:t>
      </w:r>
      <w:r w:rsidRPr="00865380">
        <w:t xml:space="preserve"> chapters and sections</w:t>
      </w:r>
    </w:p>
    <w:p w14:paraId="7BAEDB39" w14:textId="1E3C3B09" w:rsidR="00F10790" w:rsidRPr="00865380" w:rsidRDefault="000E13A4" w:rsidP="00865380">
      <w:pPr>
        <w:pStyle w:val="Bullet"/>
      </w:pPr>
      <w:r w:rsidRPr="00865380">
        <w:t>clarify whether</w:t>
      </w:r>
      <w:r w:rsidR="002F49C6" w:rsidRPr="00865380">
        <w:t xml:space="preserve"> chapters for</w:t>
      </w:r>
      <w:r w:rsidRPr="00865380">
        <w:t xml:space="preserve"> all district</w:t>
      </w:r>
      <w:r w:rsidR="00020759" w:rsidRPr="00865380">
        <w:t>-</w:t>
      </w:r>
      <w:r w:rsidRPr="00865380">
        <w:t xml:space="preserve">wide matters are required </w:t>
      </w:r>
    </w:p>
    <w:p w14:paraId="4532CC52" w14:textId="039EA7B5" w:rsidR="00F10790" w:rsidRPr="00865380" w:rsidRDefault="00F10790" w:rsidP="00865380">
      <w:pPr>
        <w:pStyle w:val="Bullet"/>
      </w:pPr>
      <w:r w:rsidRPr="00865380">
        <w:t>cross-referencing between area</w:t>
      </w:r>
      <w:r w:rsidR="00020759" w:rsidRPr="00865380">
        <w:t>-</w:t>
      </w:r>
      <w:r w:rsidRPr="00865380">
        <w:t>specific matters and district</w:t>
      </w:r>
      <w:r w:rsidR="00AA3DBE" w:rsidRPr="00865380">
        <w:t>-wide</w:t>
      </w:r>
      <w:r w:rsidRPr="00865380">
        <w:t xml:space="preserve"> matters.</w:t>
      </w:r>
    </w:p>
    <w:p w14:paraId="14789630" w14:textId="0DE9446E" w:rsidR="00732236" w:rsidRPr="000D4E51" w:rsidRDefault="00732236" w:rsidP="006C5561">
      <w:pPr>
        <w:pStyle w:val="Heading3"/>
        <w:numPr>
          <w:ilvl w:val="0"/>
          <w:numId w:val="23"/>
        </w:numPr>
        <w:ind w:left="851" w:hanging="851"/>
        <w:rPr>
          <w:rFonts w:cs="Calibri"/>
        </w:rPr>
      </w:pPr>
      <w:r w:rsidRPr="000D4E51">
        <w:rPr>
          <w:rFonts w:cs="Calibri"/>
        </w:rPr>
        <w:lastRenderedPageBreak/>
        <w:t>Analysis</w:t>
      </w:r>
      <w:r w:rsidR="00F10790" w:rsidRPr="000D4E51">
        <w:rPr>
          <w:rFonts w:cs="Calibri"/>
        </w:rPr>
        <w:t xml:space="preserve"> </w:t>
      </w:r>
      <w:r w:rsidR="00525673" w:rsidRPr="000D4E51">
        <w:rPr>
          <w:rFonts w:cs="Calibri"/>
        </w:rPr>
        <w:t>and recommendations</w:t>
      </w:r>
    </w:p>
    <w:p w14:paraId="0375F8A6" w14:textId="100F4264" w:rsidR="002E6BE1" w:rsidRPr="000D4E51" w:rsidRDefault="00F36E56" w:rsidP="00D33351">
      <w:pPr>
        <w:pStyle w:val="Heading4"/>
        <w:spacing w:before="240"/>
      </w:pPr>
      <w:r w:rsidRPr="000D4E51">
        <w:t>Reference to ‘methods’ throughout the District-</w:t>
      </w:r>
      <w:r w:rsidR="00EE3013" w:rsidRPr="000D4E51">
        <w:t>w</w:t>
      </w:r>
      <w:r w:rsidR="002E6BE1" w:rsidRPr="000D4E51">
        <w:t>ide</w:t>
      </w:r>
      <w:r w:rsidRPr="000D4E51">
        <w:t xml:space="preserve"> M</w:t>
      </w:r>
      <w:r w:rsidR="002E6BE1" w:rsidRPr="000D4E51">
        <w:t xml:space="preserve">atters </w:t>
      </w:r>
      <w:r w:rsidR="002B07EB" w:rsidRPr="000D4E51">
        <w:t>S</w:t>
      </w:r>
      <w:r w:rsidR="002E6BE1" w:rsidRPr="000D4E51">
        <w:t>tandard</w:t>
      </w:r>
      <w:r w:rsidRPr="000D4E51">
        <w:t xml:space="preserve"> and chapter</w:t>
      </w:r>
      <w:r w:rsidR="00D33351" w:rsidRPr="000D4E51">
        <w:t> </w:t>
      </w:r>
      <w:r w:rsidRPr="000D4E51">
        <w:t>standards</w:t>
      </w:r>
    </w:p>
    <w:p w14:paraId="0402AF4C" w14:textId="43E28F8B" w:rsidR="00F10790" w:rsidRPr="000D4E51" w:rsidRDefault="00F10790" w:rsidP="00D33351">
      <w:pPr>
        <w:pStyle w:val="BodyText"/>
        <w:keepLines/>
        <w:rPr>
          <w:rFonts w:cs="Calibri"/>
        </w:rPr>
      </w:pPr>
      <w:r w:rsidRPr="000D4E51">
        <w:rPr>
          <w:rFonts w:cs="Calibri"/>
        </w:rPr>
        <w:t>The Canterbury Mayoral Forum</w:t>
      </w:r>
      <w:r w:rsidR="002B07EB" w:rsidRPr="000D4E51">
        <w:rPr>
          <w:rFonts w:cs="Calibri"/>
        </w:rPr>
        <w:t xml:space="preserve"> and the </w:t>
      </w:r>
      <w:r w:rsidR="00AB74FF" w:rsidRPr="000D4E51">
        <w:rPr>
          <w:rFonts w:cs="Calibri"/>
        </w:rPr>
        <w:t xml:space="preserve">Selwyn, </w:t>
      </w:r>
      <w:r w:rsidRPr="000D4E51">
        <w:rPr>
          <w:rFonts w:cs="Calibri"/>
        </w:rPr>
        <w:t xml:space="preserve">Buller and Waitomo </w:t>
      </w:r>
      <w:r w:rsidR="002B07EB" w:rsidRPr="000D4E51">
        <w:rPr>
          <w:rFonts w:cs="Calibri"/>
        </w:rPr>
        <w:t>district councils</w:t>
      </w:r>
      <w:r w:rsidRPr="000D4E51">
        <w:rPr>
          <w:rFonts w:cs="Calibri"/>
        </w:rPr>
        <w:t xml:space="preserve"> requested that references to </w:t>
      </w:r>
      <w:r w:rsidR="00F36E56" w:rsidRPr="000D4E51">
        <w:rPr>
          <w:rFonts w:cs="Calibri"/>
        </w:rPr>
        <w:t>‘</w:t>
      </w:r>
      <w:r w:rsidRPr="000D4E51">
        <w:rPr>
          <w:rFonts w:cs="Calibri"/>
        </w:rPr>
        <w:t>methods</w:t>
      </w:r>
      <w:r w:rsidR="00F36E56" w:rsidRPr="000D4E51">
        <w:rPr>
          <w:rFonts w:cs="Calibri"/>
        </w:rPr>
        <w:t>’</w:t>
      </w:r>
      <w:r w:rsidRPr="000D4E51">
        <w:rPr>
          <w:rFonts w:cs="Calibri"/>
        </w:rPr>
        <w:t xml:space="preserve"> be deleted from the </w:t>
      </w:r>
      <w:r w:rsidR="00515855" w:rsidRPr="000D4E51">
        <w:rPr>
          <w:rFonts w:cs="Calibri"/>
        </w:rPr>
        <w:t>D</w:t>
      </w:r>
      <w:r w:rsidRPr="000D4E51">
        <w:rPr>
          <w:rFonts w:cs="Calibri"/>
        </w:rPr>
        <w:t>istrict</w:t>
      </w:r>
      <w:r w:rsidR="002E703F" w:rsidRPr="000D4E51">
        <w:rPr>
          <w:rFonts w:cs="Calibri"/>
        </w:rPr>
        <w:t>-</w:t>
      </w:r>
      <w:r w:rsidR="00EE3013" w:rsidRPr="000D4E51">
        <w:rPr>
          <w:rFonts w:cs="Calibri"/>
        </w:rPr>
        <w:t>w</w:t>
      </w:r>
      <w:r w:rsidRPr="000D4E51">
        <w:rPr>
          <w:rFonts w:cs="Calibri"/>
        </w:rPr>
        <w:t xml:space="preserve">ide </w:t>
      </w:r>
      <w:r w:rsidR="00515855" w:rsidRPr="000D4E51">
        <w:rPr>
          <w:rFonts w:cs="Calibri"/>
        </w:rPr>
        <w:t>M</w:t>
      </w:r>
      <w:r w:rsidRPr="000D4E51">
        <w:rPr>
          <w:rFonts w:cs="Calibri"/>
        </w:rPr>
        <w:t xml:space="preserve">atters </w:t>
      </w:r>
      <w:r w:rsidR="00515855" w:rsidRPr="000D4E51">
        <w:rPr>
          <w:rFonts w:cs="Calibri"/>
        </w:rPr>
        <w:t>S</w:t>
      </w:r>
      <w:r w:rsidRPr="000D4E51">
        <w:rPr>
          <w:rFonts w:cs="Calibri"/>
        </w:rPr>
        <w:t xml:space="preserve">tandard. </w:t>
      </w:r>
      <w:r w:rsidR="00AA3DBE" w:rsidRPr="000D4E51">
        <w:rPr>
          <w:rFonts w:cs="Calibri"/>
        </w:rPr>
        <w:t xml:space="preserve">The submitters were concerned that the reference to methods </w:t>
      </w:r>
      <w:r w:rsidRPr="000D4E51">
        <w:rPr>
          <w:rFonts w:cs="Calibri"/>
        </w:rPr>
        <w:t>is inconsistent with section 75 of the RMA</w:t>
      </w:r>
      <w:r w:rsidR="00AA3DBE" w:rsidRPr="000D4E51">
        <w:rPr>
          <w:rFonts w:cs="Calibri"/>
        </w:rPr>
        <w:t>,</w:t>
      </w:r>
      <w:r w:rsidRPr="000D4E51">
        <w:rPr>
          <w:rFonts w:cs="Calibri"/>
        </w:rPr>
        <w:t xml:space="preserve"> which </w:t>
      </w:r>
      <w:r w:rsidR="00AA3DBE" w:rsidRPr="000D4E51">
        <w:rPr>
          <w:rFonts w:cs="Calibri"/>
        </w:rPr>
        <w:t>states that district plans must contain rules and may contain methods other than rules</w:t>
      </w:r>
      <w:r w:rsidRPr="000D4E51">
        <w:rPr>
          <w:rFonts w:cs="Calibri"/>
        </w:rPr>
        <w:t>. Forest and Bird supported the reference to methods.</w:t>
      </w:r>
    </w:p>
    <w:p w14:paraId="29AFE9FD" w14:textId="3D5D2FA3" w:rsidR="00525673" w:rsidRPr="000D4E51" w:rsidRDefault="00F36E56" w:rsidP="00525673">
      <w:pPr>
        <w:pStyle w:val="BodyText"/>
        <w:rPr>
          <w:rFonts w:cs="Calibri"/>
        </w:rPr>
      </w:pPr>
      <w:r w:rsidRPr="000D4E51">
        <w:rPr>
          <w:rFonts w:cs="Calibri"/>
        </w:rPr>
        <w:t>The District-</w:t>
      </w:r>
      <w:r w:rsidR="00EE3013" w:rsidRPr="000D4E51">
        <w:rPr>
          <w:rFonts w:cs="Calibri"/>
        </w:rPr>
        <w:t>w</w:t>
      </w:r>
      <w:r w:rsidRPr="000D4E51">
        <w:rPr>
          <w:rFonts w:cs="Calibri"/>
        </w:rPr>
        <w:t>ide M</w:t>
      </w:r>
      <w:r w:rsidR="002E6BE1" w:rsidRPr="000D4E51">
        <w:rPr>
          <w:rFonts w:cs="Calibri"/>
        </w:rPr>
        <w:t xml:space="preserve">atters </w:t>
      </w:r>
      <w:r w:rsidR="00515855" w:rsidRPr="000D4E51">
        <w:rPr>
          <w:rFonts w:cs="Calibri"/>
        </w:rPr>
        <w:t>S</w:t>
      </w:r>
      <w:r w:rsidR="002E6BE1" w:rsidRPr="000D4E51">
        <w:rPr>
          <w:rFonts w:cs="Calibri"/>
        </w:rPr>
        <w:t xml:space="preserve">tandard </w:t>
      </w:r>
      <w:r w:rsidRPr="000D4E51">
        <w:rPr>
          <w:rFonts w:cs="Calibri"/>
        </w:rPr>
        <w:t>and associated chapter standards contain</w:t>
      </w:r>
      <w:r w:rsidR="002E6BE1" w:rsidRPr="000D4E51">
        <w:rPr>
          <w:rFonts w:cs="Calibri"/>
        </w:rPr>
        <w:t xml:space="preserve"> a number of clauses that refer to </w:t>
      </w:r>
      <w:r w:rsidR="002E6BE1" w:rsidRPr="000D4E51">
        <w:t>“objectives, policies and methods, including rules (if any) that manage…”</w:t>
      </w:r>
      <w:r w:rsidR="00525673" w:rsidRPr="000D4E51">
        <w:t>.</w:t>
      </w:r>
      <w:r w:rsidR="002E6BE1" w:rsidRPr="000D4E51">
        <w:t xml:space="preserve"> The intention of thes</w:t>
      </w:r>
      <w:r w:rsidR="002E6BE1" w:rsidRPr="000D4E51">
        <w:rPr>
          <w:rFonts w:cs="Calibri"/>
        </w:rPr>
        <w:t>e clauses was to direct councils to locate their provisions in the correct location, if they have those provisions. The intention was not to require all of those provisions if they do not have them</w:t>
      </w:r>
      <w:r w:rsidR="007F7CEB" w:rsidRPr="000D4E51">
        <w:rPr>
          <w:rFonts w:cs="Calibri"/>
        </w:rPr>
        <w:t xml:space="preserve">. That is, </w:t>
      </w:r>
      <w:r w:rsidR="002E6BE1" w:rsidRPr="000D4E51">
        <w:rPr>
          <w:rFonts w:cs="Calibri"/>
        </w:rPr>
        <w:t>it was not the intention to require methods</w:t>
      </w:r>
      <w:r w:rsidR="007F7CEB" w:rsidRPr="000D4E51">
        <w:rPr>
          <w:rFonts w:cs="Calibri"/>
        </w:rPr>
        <w:t>,</w:t>
      </w:r>
      <w:r w:rsidR="002E6BE1" w:rsidRPr="000D4E51">
        <w:rPr>
          <w:rFonts w:cs="Calibri"/>
        </w:rPr>
        <w:t xml:space="preserve"> other than rules</w:t>
      </w:r>
      <w:r w:rsidR="007F7CEB" w:rsidRPr="000D4E51">
        <w:rPr>
          <w:rFonts w:cs="Calibri"/>
        </w:rPr>
        <w:t>,</w:t>
      </w:r>
      <w:r w:rsidR="002E6BE1" w:rsidRPr="000D4E51">
        <w:rPr>
          <w:rFonts w:cs="Calibri"/>
        </w:rPr>
        <w:t xml:space="preserve"> if a council considers </w:t>
      </w:r>
      <w:r w:rsidR="007F7CEB" w:rsidRPr="000D4E51">
        <w:rPr>
          <w:rFonts w:cs="Calibri"/>
        </w:rPr>
        <w:t>rules are sufficient to implement the policies for the district</w:t>
      </w:r>
      <w:r w:rsidR="002E6BE1" w:rsidRPr="000D4E51">
        <w:rPr>
          <w:rFonts w:cs="Calibri"/>
        </w:rPr>
        <w:t xml:space="preserve">. </w:t>
      </w:r>
    </w:p>
    <w:p w14:paraId="053887D5" w14:textId="15283B80" w:rsidR="00F155BC" w:rsidRPr="000D4E51" w:rsidRDefault="002E6BE1" w:rsidP="00F155BC">
      <w:pPr>
        <w:pStyle w:val="Bullet"/>
        <w:numPr>
          <w:ilvl w:val="0"/>
          <w:numId w:val="0"/>
        </w:numPr>
        <w:rPr>
          <w:rFonts w:cs="Calibri"/>
        </w:rPr>
      </w:pPr>
      <w:r w:rsidRPr="000D4E51">
        <w:rPr>
          <w:rFonts w:cs="Calibri"/>
        </w:rPr>
        <w:t xml:space="preserve">However, we acknowledge that the wording </w:t>
      </w:r>
      <w:r w:rsidR="00873B18" w:rsidRPr="000D4E51">
        <w:rPr>
          <w:rFonts w:cs="Calibri"/>
        </w:rPr>
        <w:t xml:space="preserve">in the draft standard is </w:t>
      </w:r>
      <w:r w:rsidRPr="000D4E51">
        <w:rPr>
          <w:rFonts w:cs="Calibri"/>
        </w:rPr>
        <w:t>wider than section 75(1) and (2) of the RMA</w:t>
      </w:r>
      <w:r w:rsidR="00873B18" w:rsidRPr="000D4E51">
        <w:rPr>
          <w:rFonts w:cs="Calibri"/>
        </w:rPr>
        <w:t>,</w:t>
      </w:r>
      <w:r w:rsidRPr="000D4E51">
        <w:rPr>
          <w:rFonts w:cs="Calibri"/>
        </w:rPr>
        <w:t xml:space="preserve"> and </w:t>
      </w:r>
      <w:r w:rsidR="00F36E56" w:rsidRPr="000D4E51">
        <w:rPr>
          <w:rFonts w:cs="Calibri"/>
        </w:rPr>
        <w:t xml:space="preserve">therefore </w:t>
      </w:r>
      <w:r w:rsidRPr="000D4E51">
        <w:rPr>
          <w:rFonts w:cs="Calibri"/>
        </w:rPr>
        <w:t>the standard should be amended</w:t>
      </w:r>
      <w:r w:rsidR="00873B18" w:rsidRPr="000D4E51">
        <w:rPr>
          <w:rFonts w:cs="Calibri"/>
        </w:rPr>
        <w:t xml:space="preserve"> to delete references to methods</w:t>
      </w:r>
      <w:r w:rsidRPr="000D4E51">
        <w:rPr>
          <w:rFonts w:cs="Calibri"/>
        </w:rPr>
        <w:t>.</w:t>
      </w:r>
      <w:r w:rsidR="00240B7F" w:rsidRPr="000D4E51">
        <w:rPr>
          <w:rFonts w:cs="Calibri"/>
        </w:rPr>
        <w:t xml:space="preserve"> </w:t>
      </w:r>
      <w:r w:rsidR="00525673" w:rsidRPr="000D4E51">
        <w:rPr>
          <w:rFonts w:cs="Calibri"/>
        </w:rPr>
        <w:t>This is consistent with our recommended approaches elsewhere to have the standards reflect the particular requirements of the RMA for the contents of plans and policy statements, while not precluding the ability for councils to provide additional content if they choose to.</w:t>
      </w:r>
      <w:r w:rsidR="00240B7F" w:rsidRPr="000D4E51">
        <w:rPr>
          <w:rFonts w:cs="Calibri"/>
        </w:rPr>
        <w:t xml:space="preserve"> </w:t>
      </w:r>
      <w:r w:rsidR="00F155BC" w:rsidRPr="000D4E51">
        <w:rPr>
          <w:rFonts w:cs="Calibri"/>
        </w:rPr>
        <w:t>To do this</w:t>
      </w:r>
      <w:r w:rsidR="00685136" w:rsidRPr="000D4E51">
        <w:rPr>
          <w:rFonts w:cs="Calibri"/>
        </w:rPr>
        <w:t>,</w:t>
      </w:r>
      <w:r w:rsidR="00F155BC" w:rsidRPr="000D4E51">
        <w:rPr>
          <w:rFonts w:cs="Calibri"/>
        </w:rPr>
        <w:t xml:space="preserve"> it is considered more efficient to refer to</w:t>
      </w:r>
      <w:r w:rsidR="00240B7F" w:rsidRPr="000D4E51">
        <w:rPr>
          <w:rFonts w:cs="Calibri"/>
        </w:rPr>
        <w:t xml:space="preserve"> </w:t>
      </w:r>
      <w:r w:rsidR="00685136" w:rsidRPr="000D4E51">
        <w:rPr>
          <w:rFonts w:cs="Calibri"/>
        </w:rPr>
        <w:t>‘</w:t>
      </w:r>
      <w:r w:rsidR="00F155BC" w:rsidRPr="000D4E51">
        <w:rPr>
          <w:rFonts w:cs="Calibri"/>
        </w:rPr>
        <w:t>provisions</w:t>
      </w:r>
      <w:r w:rsidR="00685136" w:rsidRPr="000D4E51">
        <w:rPr>
          <w:rFonts w:cs="Calibri"/>
        </w:rPr>
        <w:t>’</w:t>
      </w:r>
      <w:r w:rsidR="00F155BC" w:rsidRPr="000D4E51">
        <w:rPr>
          <w:rFonts w:cs="Calibri"/>
        </w:rPr>
        <w:t xml:space="preserve"> instead of </w:t>
      </w:r>
      <w:r w:rsidR="00685136" w:rsidRPr="000D4E51">
        <w:rPr>
          <w:rFonts w:cs="Calibri"/>
        </w:rPr>
        <w:t>‘</w:t>
      </w:r>
      <w:r w:rsidR="00F155BC" w:rsidRPr="000D4E51">
        <w:rPr>
          <w:rFonts w:cs="Calibri"/>
        </w:rPr>
        <w:t>objectives, policies and rules (if any)…</w:t>
      </w:r>
      <w:r w:rsidR="00685136" w:rsidRPr="000D4E51">
        <w:rPr>
          <w:rFonts w:cs="Calibri"/>
        </w:rPr>
        <w:t>’</w:t>
      </w:r>
      <w:r w:rsidR="00F155BC" w:rsidRPr="000D4E51">
        <w:rPr>
          <w:rFonts w:cs="Calibri"/>
        </w:rPr>
        <w:t>.</w:t>
      </w:r>
      <w:r w:rsidR="00240B7F" w:rsidRPr="000D4E51">
        <w:rPr>
          <w:rFonts w:cs="Calibri"/>
        </w:rPr>
        <w:t xml:space="preserve"> </w:t>
      </w:r>
      <w:r w:rsidR="00F155BC" w:rsidRPr="000D4E51">
        <w:rPr>
          <w:rFonts w:cs="Calibri"/>
        </w:rPr>
        <w:t>To make it clear what is meant by the term provisions</w:t>
      </w:r>
      <w:r w:rsidR="00B262AD" w:rsidRPr="000D4E51">
        <w:rPr>
          <w:rFonts w:cs="Calibri"/>
        </w:rPr>
        <w:t>,</w:t>
      </w:r>
      <w:r w:rsidR="00F155BC" w:rsidRPr="000D4E51">
        <w:rPr>
          <w:rFonts w:cs="Calibri"/>
        </w:rPr>
        <w:t xml:space="preserve"> we recommend adding a direction </w:t>
      </w:r>
      <w:r w:rsidR="007D018A" w:rsidRPr="000D4E51">
        <w:rPr>
          <w:rFonts w:cs="Calibri"/>
        </w:rPr>
        <w:t xml:space="preserve">that </w:t>
      </w:r>
      <w:r w:rsidR="00F155BC" w:rsidRPr="000D4E51">
        <w:rPr>
          <w:rFonts w:cs="Calibri"/>
        </w:rPr>
        <w:t>stat</w:t>
      </w:r>
      <w:r w:rsidR="007D018A" w:rsidRPr="000D4E51">
        <w:rPr>
          <w:rFonts w:cs="Calibri"/>
        </w:rPr>
        <w:t>es</w:t>
      </w:r>
      <w:r w:rsidR="00F155BC" w:rsidRPr="000D4E51">
        <w:rPr>
          <w:rFonts w:cs="Calibri"/>
        </w:rPr>
        <w:t xml:space="preserve"> the meaning of the word </w:t>
      </w:r>
      <w:r w:rsidR="007D018A" w:rsidRPr="000D4E51">
        <w:rPr>
          <w:rFonts w:cs="Calibri"/>
        </w:rPr>
        <w:t>‘</w:t>
      </w:r>
      <w:r w:rsidR="00F155BC" w:rsidRPr="000D4E51">
        <w:rPr>
          <w:rFonts w:cs="Calibri"/>
        </w:rPr>
        <w:t>provisions</w:t>
      </w:r>
      <w:r w:rsidR="007D018A" w:rsidRPr="000D4E51">
        <w:rPr>
          <w:rFonts w:cs="Calibri"/>
        </w:rPr>
        <w:t>’</w:t>
      </w:r>
      <w:r w:rsidR="00F155BC" w:rsidRPr="000D4E51">
        <w:rPr>
          <w:rFonts w:cs="Calibri"/>
        </w:rPr>
        <w:t xml:space="preserve"> in the</w:t>
      </w:r>
      <w:r w:rsidR="001F7CA4" w:rsidRPr="000D4E51">
        <w:rPr>
          <w:rFonts w:cs="Calibri"/>
        </w:rPr>
        <w:t xml:space="preserve"> new</w:t>
      </w:r>
      <w:r w:rsidR="00F155BC" w:rsidRPr="000D4E51">
        <w:rPr>
          <w:rFonts w:cs="Calibri"/>
        </w:rPr>
        <w:t xml:space="preserve"> Foundation Standard</w:t>
      </w:r>
      <w:r w:rsidR="00FF2729" w:rsidRPr="000D4E51">
        <w:rPr>
          <w:rFonts w:cs="Calibri"/>
        </w:rPr>
        <w:t>.</w:t>
      </w:r>
    </w:p>
    <w:p w14:paraId="208200F6" w14:textId="0FE738A2" w:rsidR="00AA3DBE" w:rsidRPr="000D4E51" w:rsidRDefault="002E6BE1" w:rsidP="001F7CA4">
      <w:pPr>
        <w:pStyle w:val="Heading4"/>
      </w:pPr>
      <w:r w:rsidRPr="000D4E51">
        <w:t>Potential duplication of provisions in chapters and sections</w:t>
      </w:r>
    </w:p>
    <w:p w14:paraId="760BAEBA" w14:textId="65F56760" w:rsidR="00F10790" w:rsidRPr="000D4E51" w:rsidRDefault="00F10790" w:rsidP="00525673">
      <w:pPr>
        <w:pStyle w:val="BodyText"/>
        <w:rPr>
          <w:rFonts w:cs="Calibri"/>
        </w:rPr>
      </w:pPr>
      <w:r w:rsidRPr="000D4E51">
        <w:rPr>
          <w:rFonts w:cs="Calibri"/>
        </w:rPr>
        <w:t>The Canterbury Mayoral Forum and Western Bay of Plenty D</w:t>
      </w:r>
      <w:r w:rsidR="005345B5" w:rsidRPr="000D4E51">
        <w:rPr>
          <w:rFonts w:cs="Calibri"/>
        </w:rPr>
        <w:t xml:space="preserve">istrict </w:t>
      </w:r>
      <w:r w:rsidRPr="000D4E51">
        <w:rPr>
          <w:rFonts w:cs="Calibri"/>
        </w:rPr>
        <w:t>C</w:t>
      </w:r>
      <w:r w:rsidR="005345B5" w:rsidRPr="000D4E51">
        <w:rPr>
          <w:rFonts w:cs="Calibri"/>
        </w:rPr>
        <w:t>ouncil</w:t>
      </w:r>
      <w:r w:rsidRPr="000D4E51">
        <w:rPr>
          <w:rFonts w:cs="Calibri"/>
        </w:rPr>
        <w:t xml:space="preserve"> sought clarity to ensure that provisions are not duplicated at the chapter and section level</w:t>
      </w:r>
      <w:r w:rsidR="005345B5" w:rsidRPr="000D4E51">
        <w:rPr>
          <w:rFonts w:cs="Calibri"/>
        </w:rPr>
        <w:t>s</w:t>
      </w:r>
      <w:r w:rsidRPr="000D4E51">
        <w:rPr>
          <w:rFonts w:cs="Calibri"/>
        </w:rPr>
        <w:t xml:space="preserve"> of plans. </w:t>
      </w:r>
      <w:r w:rsidR="005345B5" w:rsidRPr="000D4E51">
        <w:rPr>
          <w:rFonts w:cs="Calibri"/>
        </w:rPr>
        <w:t xml:space="preserve">One </w:t>
      </w:r>
      <w:r w:rsidR="00F36E56" w:rsidRPr="000D4E51">
        <w:rPr>
          <w:rFonts w:cs="Calibri"/>
        </w:rPr>
        <w:t>submitter</w:t>
      </w:r>
      <w:r w:rsidR="00535E78" w:rsidRPr="000D4E51">
        <w:rPr>
          <w:rFonts w:cs="Calibri"/>
        </w:rPr>
        <w:t xml:space="preserve"> gave an example that an environmental risks chapter would </w:t>
      </w:r>
      <w:r w:rsidR="009D4FCB" w:rsidRPr="000D4E51">
        <w:rPr>
          <w:rFonts w:cs="Calibri"/>
        </w:rPr>
        <w:t xml:space="preserve">be required to </w:t>
      </w:r>
      <w:r w:rsidR="00535E78" w:rsidRPr="000D4E51">
        <w:rPr>
          <w:rFonts w:cs="Calibri"/>
        </w:rPr>
        <w:t>have objectives, policies and rules,</w:t>
      </w:r>
      <w:r w:rsidR="00F36E56" w:rsidRPr="000D4E51">
        <w:rPr>
          <w:rFonts w:cs="Calibri"/>
        </w:rPr>
        <w:t xml:space="preserve"> and</w:t>
      </w:r>
      <w:r w:rsidR="00535E78" w:rsidRPr="000D4E51">
        <w:rPr>
          <w:rFonts w:cs="Calibri"/>
        </w:rPr>
        <w:t xml:space="preserve"> some of </w:t>
      </w:r>
      <w:r w:rsidR="00F36E56" w:rsidRPr="000D4E51">
        <w:rPr>
          <w:rFonts w:cs="Calibri"/>
        </w:rPr>
        <w:t>these</w:t>
      </w:r>
      <w:r w:rsidR="00535E78" w:rsidRPr="000D4E51">
        <w:rPr>
          <w:rFonts w:cs="Calibri"/>
        </w:rPr>
        <w:t xml:space="preserve"> would be duplicated by objectives, policies and rules in the natural hazards section of that chapter. </w:t>
      </w:r>
    </w:p>
    <w:p w14:paraId="072C7514" w14:textId="4C2F3B7C" w:rsidR="003869EA" w:rsidRPr="000D4E51" w:rsidRDefault="009D4FCB" w:rsidP="00525673">
      <w:pPr>
        <w:pStyle w:val="BodyText"/>
        <w:rPr>
          <w:rFonts w:cs="Calibri"/>
        </w:rPr>
      </w:pPr>
      <w:r w:rsidRPr="000D4E51">
        <w:rPr>
          <w:rFonts w:cs="Calibri"/>
        </w:rPr>
        <w:t>We consider that the submitters’ concern</w:t>
      </w:r>
      <w:r w:rsidR="00315EAF" w:rsidRPr="000D4E51">
        <w:rPr>
          <w:rFonts w:cs="Calibri"/>
        </w:rPr>
        <w:t xml:space="preserve"> about potential duplication</w:t>
      </w:r>
      <w:r w:rsidRPr="000D4E51">
        <w:rPr>
          <w:rFonts w:cs="Calibri"/>
        </w:rPr>
        <w:t xml:space="preserve"> is addressed by recommended change</w:t>
      </w:r>
      <w:r w:rsidR="003869EA" w:rsidRPr="000D4E51">
        <w:rPr>
          <w:rFonts w:cs="Calibri"/>
        </w:rPr>
        <w:t>s</w:t>
      </w:r>
      <w:r w:rsidRPr="000D4E51">
        <w:rPr>
          <w:rFonts w:cs="Calibri"/>
        </w:rPr>
        <w:t xml:space="preserve"> to the structure </w:t>
      </w:r>
      <w:r w:rsidR="009E0235" w:rsidRPr="000D4E51">
        <w:rPr>
          <w:rFonts w:cs="Calibri"/>
        </w:rPr>
        <w:t>of P</w:t>
      </w:r>
      <w:r w:rsidRPr="000D4E51">
        <w:rPr>
          <w:rFonts w:cs="Calibri"/>
        </w:rPr>
        <w:t xml:space="preserve">art 4 </w:t>
      </w:r>
      <w:r w:rsidR="009E0235" w:rsidRPr="000D4E51">
        <w:rPr>
          <w:rFonts w:cs="Calibri"/>
        </w:rPr>
        <w:t>– District-Wide M</w:t>
      </w:r>
      <w:r w:rsidRPr="000D4E51">
        <w:rPr>
          <w:rFonts w:cs="Calibri"/>
        </w:rPr>
        <w:t>atters</w:t>
      </w:r>
      <w:r w:rsidR="003869EA" w:rsidRPr="000D4E51">
        <w:rPr>
          <w:rFonts w:cs="Calibri"/>
        </w:rPr>
        <w:t xml:space="preserve"> and the ma</w:t>
      </w:r>
      <w:r w:rsidR="009E0235" w:rsidRPr="000D4E51">
        <w:rPr>
          <w:rFonts w:cs="Calibri"/>
        </w:rPr>
        <w:t xml:space="preserve">ndatory directions for </w:t>
      </w:r>
      <w:r w:rsidR="005345B5" w:rsidRPr="000D4E51">
        <w:rPr>
          <w:rFonts w:cs="Calibri"/>
        </w:rPr>
        <w:t>d</w:t>
      </w:r>
      <w:r w:rsidR="009E0235" w:rsidRPr="000D4E51">
        <w:rPr>
          <w:rFonts w:cs="Calibri"/>
        </w:rPr>
        <w:t>istrict-</w:t>
      </w:r>
      <w:r w:rsidR="005345B5" w:rsidRPr="000D4E51">
        <w:rPr>
          <w:rFonts w:cs="Calibri"/>
        </w:rPr>
        <w:t>w</w:t>
      </w:r>
      <w:r w:rsidR="009E0235" w:rsidRPr="000D4E51">
        <w:rPr>
          <w:rFonts w:cs="Calibri"/>
        </w:rPr>
        <w:t xml:space="preserve">ide </w:t>
      </w:r>
      <w:r w:rsidR="005345B5" w:rsidRPr="000D4E51">
        <w:rPr>
          <w:rFonts w:cs="Calibri"/>
        </w:rPr>
        <w:t>m</w:t>
      </w:r>
      <w:r w:rsidR="003869EA" w:rsidRPr="000D4E51">
        <w:rPr>
          <w:rFonts w:cs="Calibri"/>
        </w:rPr>
        <w:t xml:space="preserve">atters. </w:t>
      </w:r>
      <w:r w:rsidRPr="000D4E51">
        <w:rPr>
          <w:rFonts w:cs="Calibri"/>
        </w:rPr>
        <w:t>The result of th</w:t>
      </w:r>
      <w:r w:rsidR="003869EA" w:rsidRPr="000D4E51">
        <w:rPr>
          <w:rFonts w:cs="Calibri"/>
        </w:rPr>
        <w:t>ese</w:t>
      </w:r>
      <w:r w:rsidRPr="000D4E51">
        <w:rPr>
          <w:rFonts w:cs="Calibri"/>
        </w:rPr>
        <w:t xml:space="preserve"> </w:t>
      </w:r>
      <w:r w:rsidR="00525673" w:rsidRPr="000D4E51">
        <w:rPr>
          <w:rFonts w:cs="Calibri"/>
        </w:rPr>
        <w:t xml:space="preserve">recommended </w:t>
      </w:r>
      <w:r w:rsidRPr="000D4E51">
        <w:rPr>
          <w:rFonts w:cs="Calibri"/>
        </w:rPr>
        <w:t>change</w:t>
      </w:r>
      <w:r w:rsidR="003869EA" w:rsidRPr="000D4E51">
        <w:rPr>
          <w:rFonts w:cs="Calibri"/>
        </w:rPr>
        <w:t xml:space="preserve">s </w:t>
      </w:r>
      <w:r w:rsidR="005345B5" w:rsidRPr="000D4E51">
        <w:rPr>
          <w:rFonts w:cs="Calibri"/>
        </w:rPr>
        <w:t xml:space="preserve">is </w:t>
      </w:r>
      <w:r w:rsidR="00315EAF" w:rsidRPr="000D4E51">
        <w:rPr>
          <w:rFonts w:cs="Calibri"/>
        </w:rPr>
        <w:t>that</w:t>
      </w:r>
      <w:r w:rsidR="003869EA" w:rsidRPr="000D4E51">
        <w:rPr>
          <w:rFonts w:cs="Calibri"/>
        </w:rPr>
        <w:t>:</w:t>
      </w:r>
    </w:p>
    <w:p w14:paraId="628B4610" w14:textId="4AEC8915" w:rsidR="00535E78" w:rsidRPr="000D4E51" w:rsidRDefault="009D4FCB" w:rsidP="00525673">
      <w:pPr>
        <w:pStyle w:val="Bullet"/>
        <w:rPr>
          <w:rFonts w:cs="Calibri"/>
        </w:rPr>
      </w:pPr>
      <w:r w:rsidRPr="000D4E51">
        <w:rPr>
          <w:rFonts w:cs="Calibri"/>
        </w:rPr>
        <w:t xml:space="preserve">chapters </w:t>
      </w:r>
      <w:r w:rsidR="00B727B3" w:rsidRPr="000D4E51">
        <w:rPr>
          <w:rFonts w:cs="Calibri"/>
        </w:rPr>
        <w:t xml:space="preserve">without provisions attached </w:t>
      </w:r>
      <w:r w:rsidRPr="000D4E51">
        <w:rPr>
          <w:rFonts w:cs="Calibri"/>
        </w:rPr>
        <w:t>have become headings</w:t>
      </w:r>
      <w:r w:rsidR="00F36E56" w:rsidRPr="000D4E51">
        <w:rPr>
          <w:rFonts w:cs="Calibri"/>
        </w:rPr>
        <w:t xml:space="preserve">, </w:t>
      </w:r>
      <w:r w:rsidR="00315EAF" w:rsidRPr="000D4E51">
        <w:rPr>
          <w:rFonts w:cs="Calibri"/>
        </w:rPr>
        <w:t xml:space="preserve">under which chapters of </w:t>
      </w:r>
      <w:r w:rsidRPr="000D4E51">
        <w:rPr>
          <w:rFonts w:cs="Calibri"/>
        </w:rPr>
        <w:t>similar topics</w:t>
      </w:r>
      <w:r w:rsidR="00315EAF" w:rsidRPr="000D4E51">
        <w:rPr>
          <w:rFonts w:cs="Calibri"/>
        </w:rPr>
        <w:t xml:space="preserve"> </w:t>
      </w:r>
      <w:r w:rsidR="005345B5" w:rsidRPr="000D4E51">
        <w:rPr>
          <w:rFonts w:cs="Calibri"/>
        </w:rPr>
        <w:t xml:space="preserve">and </w:t>
      </w:r>
      <w:r w:rsidR="00315EAF" w:rsidRPr="000D4E51">
        <w:rPr>
          <w:rFonts w:cs="Calibri"/>
        </w:rPr>
        <w:t>values are grouped</w:t>
      </w:r>
      <w:r w:rsidR="00F36E56" w:rsidRPr="000D4E51">
        <w:rPr>
          <w:rFonts w:cs="Calibri"/>
        </w:rPr>
        <w:t>. S</w:t>
      </w:r>
      <w:r w:rsidRPr="000D4E51">
        <w:rPr>
          <w:rFonts w:cs="Calibri"/>
        </w:rPr>
        <w:t xml:space="preserve">ections have become chapters. For example, environmental risk is now a heading that </w:t>
      </w:r>
      <w:r w:rsidR="00F36E56" w:rsidRPr="000D4E51">
        <w:rPr>
          <w:rFonts w:cs="Calibri"/>
        </w:rPr>
        <w:t>has</w:t>
      </w:r>
      <w:r w:rsidRPr="000D4E51">
        <w:rPr>
          <w:rFonts w:cs="Calibri"/>
        </w:rPr>
        <w:t xml:space="preserve"> separate chapters on natural hazards and hazardo</w:t>
      </w:r>
      <w:r w:rsidRPr="00154F28">
        <w:rPr>
          <w:rFonts w:cs="Calibri"/>
        </w:rPr>
        <w:t>us substances</w:t>
      </w:r>
      <w:r w:rsidR="00315EAF" w:rsidRPr="00154F28">
        <w:rPr>
          <w:rFonts w:cs="Calibri"/>
        </w:rPr>
        <w:t xml:space="preserve"> </w:t>
      </w:r>
      <w:r w:rsidR="00F36E56" w:rsidRPr="00154F28">
        <w:rPr>
          <w:rFonts w:cs="Calibri"/>
        </w:rPr>
        <w:t>under the heading</w:t>
      </w:r>
      <w:r w:rsidR="005345B5" w:rsidRPr="00154F28">
        <w:rPr>
          <w:rFonts w:cs="Calibri"/>
        </w:rPr>
        <w:t xml:space="preserve"> </w:t>
      </w:r>
      <w:r w:rsidR="003869EA" w:rsidRPr="00154F28">
        <w:rPr>
          <w:rFonts w:cs="Calibri"/>
        </w:rPr>
        <w:t>(r</w:t>
      </w:r>
      <w:r w:rsidR="00CF3A1B" w:rsidRPr="00154F28">
        <w:rPr>
          <w:rFonts w:cs="Calibri"/>
        </w:rPr>
        <w:t>efer to section 5.4</w:t>
      </w:r>
      <w:r w:rsidR="003869EA" w:rsidRPr="00154F28">
        <w:rPr>
          <w:rFonts w:cs="Calibri"/>
        </w:rPr>
        <w:t>)</w:t>
      </w:r>
    </w:p>
    <w:p w14:paraId="455AD19F" w14:textId="3DDDF838" w:rsidR="003869EA" w:rsidRPr="000D4E51" w:rsidRDefault="003869EA" w:rsidP="00525673">
      <w:pPr>
        <w:pStyle w:val="Bullet"/>
        <w:rPr>
          <w:rFonts w:cs="Calibri"/>
        </w:rPr>
      </w:pPr>
      <w:r w:rsidRPr="000D4E51">
        <w:rPr>
          <w:rFonts w:cs="Calibri"/>
        </w:rPr>
        <w:t xml:space="preserve">a new mandatory direction </w:t>
      </w:r>
      <w:r w:rsidR="00315EAF" w:rsidRPr="000D4E51">
        <w:rPr>
          <w:rFonts w:cs="Calibri"/>
        </w:rPr>
        <w:t xml:space="preserve">is provided </w:t>
      </w:r>
      <w:r w:rsidRPr="000D4E51">
        <w:rPr>
          <w:rFonts w:cs="Calibri"/>
        </w:rPr>
        <w:t xml:space="preserve">that </w:t>
      </w:r>
      <w:r w:rsidR="00315EAF" w:rsidRPr="000D4E51">
        <w:rPr>
          <w:rFonts w:cs="Calibri"/>
        </w:rPr>
        <w:t>allows sections</w:t>
      </w:r>
      <w:r w:rsidR="00CF3A1B">
        <w:rPr>
          <w:rFonts w:cs="Calibri"/>
        </w:rPr>
        <w:t xml:space="preserve"> and subsections</w:t>
      </w:r>
      <w:r w:rsidR="00315EAF" w:rsidRPr="000D4E51">
        <w:rPr>
          <w:rFonts w:cs="Calibri"/>
        </w:rPr>
        <w:t xml:space="preserve"> to be used to </w:t>
      </w:r>
      <w:r w:rsidR="00D024F9" w:rsidRPr="000D4E51">
        <w:rPr>
          <w:rFonts w:cs="Calibri"/>
        </w:rPr>
        <w:t>‘</w:t>
      </w:r>
      <w:r w:rsidR="00315EAF" w:rsidRPr="000D4E51">
        <w:t>assist with organising plan content</w:t>
      </w:r>
      <w:r w:rsidR="00D024F9" w:rsidRPr="000D4E51">
        <w:t>’</w:t>
      </w:r>
      <w:r w:rsidR="00315EAF" w:rsidRPr="000D4E51">
        <w:t>. It is intended that</w:t>
      </w:r>
      <w:r w:rsidR="00D024F9" w:rsidRPr="000D4E51">
        <w:t>,</w:t>
      </w:r>
      <w:r w:rsidR="00315EAF" w:rsidRPr="000D4E51">
        <w:t xml:space="preserve"> i</w:t>
      </w:r>
      <w:r w:rsidR="00315EAF" w:rsidRPr="000D4E51">
        <w:rPr>
          <w:rFonts w:cs="Calibri"/>
        </w:rPr>
        <w:t>f sections are used, councils will have the ability to determine which provisions are appropriate at the chapter level and which are appropriate at the section level</w:t>
      </w:r>
      <w:r w:rsidRPr="000D4E51">
        <w:rPr>
          <w:rFonts w:cs="Calibri"/>
        </w:rPr>
        <w:t>.</w:t>
      </w:r>
    </w:p>
    <w:p w14:paraId="5C94271B" w14:textId="639D350D" w:rsidR="00AA3DBE" w:rsidRPr="000D4E51" w:rsidRDefault="000E13A4" w:rsidP="001F7CA4">
      <w:pPr>
        <w:pStyle w:val="Heading4"/>
      </w:pPr>
      <w:r w:rsidRPr="000D4E51">
        <w:t xml:space="preserve">Clarify whether </w:t>
      </w:r>
      <w:r w:rsidR="002F49C6" w:rsidRPr="000D4E51">
        <w:t xml:space="preserve">chapters for </w:t>
      </w:r>
      <w:r w:rsidR="00F36E56" w:rsidRPr="000D4E51">
        <w:t>all district-</w:t>
      </w:r>
      <w:r w:rsidRPr="000D4E51">
        <w:t>wide matters are required</w:t>
      </w:r>
      <w:r w:rsidR="00B31B04" w:rsidRPr="000D4E51">
        <w:t xml:space="preserve"> </w:t>
      </w:r>
    </w:p>
    <w:p w14:paraId="393B17A6" w14:textId="0EDB2502" w:rsidR="00F10790" w:rsidRPr="000D4E51" w:rsidRDefault="00F10790" w:rsidP="00525673">
      <w:pPr>
        <w:pStyle w:val="BodyText"/>
        <w:rPr>
          <w:rFonts w:cs="Calibri"/>
        </w:rPr>
      </w:pPr>
      <w:r w:rsidRPr="000D4E51">
        <w:rPr>
          <w:rFonts w:cs="Calibri"/>
        </w:rPr>
        <w:t>Christchurch C</w:t>
      </w:r>
      <w:r w:rsidR="00D024F9" w:rsidRPr="000D4E51">
        <w:rPr>
          <w:rFonts w:cs="Calibri"/>
        </w:rPr>
        <w:t xml:space="preserve">ity </w:t>
      </w:r>
      <w:r w:rsidRPr="000D4E51">
        <w:rPr>
          <w:rFonts w:cs="Calibri"/>
        </w:rPr>
        <w:t>C</w:t>
      </w:r>
      <w:r w:rsidR="00D024F9" w:rsidRPr="000D4E51">
        <w:rPr>
          <w:rFonts w:cs="Calibri"/>
        </w:rPr>
        <w:t>ouncil</w:t>
      </w:r>
      <w:r w:rsidRPr="000D4E51">
        <w:rPr>
          <w:rFonts w:cs="Calibri"/>
        </w:rPr>
        <w:t xml:space="preserve"> </w:t>
      </w:r>
      <w:r w:rsidR="00F36E56" w:rsidRPr="000D4E51">
        <w:rPr>
          <w:rFonts w:cs="Calibri"/>
        </w:rPr>
        <w:t>indicated</w:t>
      </w:r>
      <w:r w:rsidR="000E13A4" w:rsidRPr="000D4E51">
        <w:rPr>
          <w:rFonts w:cs="Calibri"/>
        </w:rPr>
        <w:t xml:space="preserve"> </w:t>
      </w:r>
      <w:r w:rsidR="00F36E56" w:rsidRPr="000D4E51">
        <w:rPr>
          <w:rFonts w:cs="Calibri"/>
        </w:rPr>
        <w:t xml:space="preserve">that </w:t>
      </w:r>
      <w:r w:rsidR="000E13A4" w:rsidRPr="000D4E51">
        <w:rPr>
          <w:rFonts w:cs="Calibri"/>
        </w:rPr>
        <w:t xml:space="preserve">the </w:t>
      </w:r>
      <w:r w:rsidR="00F36E56" w:rsidRPr="000D4E51">
        <w:rPr>
          <w:rFonts w:cs="Calibri"/>
        </w:rPr>
        <w:t>district-</w:t>
      </w:r>
      <w:r w:rsidR="000E13A4" w:rsidRPr="000D4E51">
        <w:rPr>
          <w:rFonts w:cs="Calibri"/>
        </w:rPr>
        <w:t>wide directions that begin with “</w:t>
      </w:r>
      <w:r w:rsidR="00F9486F" w:rsidRPr="000D4E51">
        <w:rPr>
          <w:rFonts w:cs="Calibri"/>
        </w:rPr>
        <w:t>i</w:t>
      </w:r>
      <w:r w:rsidR="000E13A4" w:rsidRPr="000D4E51">
        <w:rPr>
          <w:rFonts w:cs="Calibri"/>
        </w:rPr>
        <w:t xml:space="preserve">f the following matters are addressed in the plan…” </w:t>
      </w:r>
      <w:r w:rsidR="00F36E56" w:rsidRPr="000D4E51">
        <w:rPr>
          <w:rFonts w:cs="Calibri"/>
        </w:rPr>
        <w:t xml:space="preserve">were not clear </w:t>
      </w:r>
      <w:r w:rsidR="000E13A4" w:rsidRPr="000D4E51">
        <w:rPr>
          <w:rFonts w:cs="Calibri"/>
        </w:rPr>
        <w:t xml:space="preserve">and </w:t>
      </w:r>
      <w:r w:rsidRPr="000D4E51">
        <w:rPr>
          <w:rFonts w:cs="Calibri"/>
        </w:rPr>
        <w:t xml:space="preserve">requested </w:t>
      </w:r>
      <w:r w:rsidR="000E13A4" w:rsidRPr="000D4E51">
        <w:rPr>
          <w:rFonts w:cs="Calibri"/>
        </w:rPr>
        <w:t xml:space="preserve">they be </w:t>
      </w:r>
      <w:r w:rsidR="000E13A4" w:rsidRPr="000D4E51">
        <w:rPr>
          <w:rFonts w:cs="Calibri"/>
        </w:rPr>
        <w:lastRenderedPageBreak/>
        <w:t xml:space="preserve">reworded. The </w:t>
      </w:r>
      <w:r w:rsidR="00F9486F" w:rsidRPr="000D4E51">
        <w:rPr>
          <w:rFonts w:cs="Calibri"/>
        </w:rPr>
        <w:t>C</w:t>
      </w:r>
      <w:r w:rsidR="000E13A4" w:rsidRPr="000D4E51">
        <w:rPr>
          <w:rFonts w:cs="Calibri"/>
        </w:rPr>
        <w:t xml:space="preserve">ouncil </w:t>
      </w:r>
      <w:r w:rsidR="00B95D6E" w:rsidRPr="000D4E51">
        <w:rPr>
          <w:rFonts w:cs="Calibri"/>
        </w:rPr>
        <w:t xml:space="preserve">queried whether </w:t>
      </w:r>
      <w:r w:rsidR="00F36E56" w:rsidRPr="000D4E51">
        <w:rPr>
          <w:rFonts w:cs="Calibri"/>
        </w:rPr>
        <w:t>this phrase</w:t>
      </w:r>
      <w:r w:rsidR="000E13A4" w:rsidRPr="000D4E51">
        <w:rPr>
          <w:rFonts w:cs="Calibri"/>
        </w:rPr>
        <w:t xml:space="preserve"> require</w:t>
      </w:r>
      <w:r w:rsidR="00F36E56" w:rsidRPr="000D4E51">
        <w:rPr>
          <w:rFonts w:cs="Calibri"/>
        </w:rPr>
        <w:t>s</w:t>
      </w:r>
      <w:r w:rsidR="00B95D6E" w:rsidRPr="000D4E51">
        <w:rPr>
          <w:rFonts w:cs="Calibri"/>
        </w:rPr>
        <w:t xml:space="preserve"> </w:t>
      </w:r>
      <w:r w:rsidR="000E13A4" w:rsidRPr="000D4E51">
        <w:rPr>
          <w:rFonts w:cs="Calibri"/>
        </w:rPr>
        <w:t xml:space="preserve">plan </w:t>
      </w:r>
      <w:r w:rsidR="00B95D6E" w:rsidRPr="000D4E51">
        <w:rPr>
          <w:rFonts w:cs="Calibri"/>
        </w:rPr>
        <w:t xml:space="preserve">content, or whether </w:t>
      </w:r>
      <w:r w:rsidR="00F36E56" w:rsidRPr="000D4E51">
        <w:rPr>
          <w:rFonts w:cs="Calibri"/>
        </w:rPr>
        <w:t>it directs</w:t>
      </w:r>
      <w:r w:rsidR="00B95D6E" w:rsidRPr="000D4E51">
        <w:rPr>
          <w:rFonts w:cs="Calibri"/>
        </w:rPr>
        <w:t xml:space="preserve"> the location of content if a council wishes to include that content in its plan. </w:t>
      </w:r>
    </w:p>
    <w:p w14:paraId="630994AC" w14:textId="1BB00F52" w:rsidR="00525673" w:rsidRPr="000D4E51" w:rsidRDefault="00F36E56" w:rsidP="00525673">
      <w:pPr>
        <w:pStyle w:val="BodyText"/>
        <w:rPr>
          <w:rFonts w:cs="Calibri"/>
        </w:rPr>
      </w:pPr>
      <w:r w:rsidRPr="000D4E51">
        <w:rPr>
          <w:rFonts w:cs="Calibri"/>
        </w:rPr>
        <w:t>The intention of the District-</w:t>
      </w:r>
      <w:r w:rsidR="00EE3013" w:rsidRPr="000D4E51">
        <w:rPr>
          <w:rFonts w:cs="Calibri"/>
        </w:rPr>
        <w:t>w</w:t>
      </w:r>
      <w:r w:rsidRPr="000D4E51">
        <w:rPr>
          <w:rFonts w:cs="Calibri"/>
        </w:rPr>
        <w:t>ide M</w:t>
      </w:r>
      <w:r w:rsidR="000E13A4" w:rsidRPr="000D4E51">
        <w:rPr>
          <w:rFonts w:cs="Calibri"/>
        </w:rPr>
        <w:t xml:space="preserve">atters </w:t>
      </w:r>
      <w:r w:rsidR="00F9486F" w:rsidRPr="000D4E51">
        <w:rPr>
          <w:rFonts w:cs="Calibri"/>
        </w:rPr>
        <w:t>S</w:t>
      </w:r>
      <w:r w:rsidR="000E13A4" w:rsidRPr="000D4E51">
        <w:rPr>
          <w:rFonts w:cs="Calibri"/>
        </w:rPr>
        <w:t xml:space="preserve">tandard is to direct councils to </w:t>
      </w:r>
      <w:r w:rsidRPr="000D4E51">
        <w:rPr>
          <w:rFonts w:cs="Calibri"/>
        </w:rPr>
        <w:t xml:space="preserve">use </w:t>
      </w:r>
      <w:r w:rsidR="000E13A4" w:rsidRPr="000D4E51">
        <w:rPr>
          <w:rFonts w:cs="Calibri"/>
        </w:rPr>
        <w:t xml:space="preserve">the correct location </w:t>
      </w:r>
      <w:r w:rsidR="00C27AD5" w:rsidRPr="000D4E51">
        <w:rPr>
          <w:rFonts w:cs="Calibri"/>
        </w:rPr>
        <w:t xml:space="preserve">in plans </w:t>
      </w:r>
      <w:r w:rsidRPr="000D4E51">
        <w:rPr>
          <w:rFonts w:cs="Calibri"/>
        </w:rPr>
        <w:t xml:space="preserve">for content </w:t>
      </w:r>
      <w:r w:rsidR="000E13A4" w:rsidRPr="000D4E51">
        <w:rPr>
          <w:rFonts w:cs="Calibri"/>
        </w:rPr>
        <w:t xml:space="preserve">that </w:t>
      </w:r>
      <w:r w:rsidRPr="000D4E51">
        <w:rPr>
          <w:rFonts w:cs="Calibri"/>
        </w:rPr>
        <w:t xml:space="preserve">is </w:t>
      </w:r>
      <w:r w:rsidR="000E13A4" w:rsidRPr="000D4E51">
        <w:rPr>
          <w:rFonts w:cs="Calibri"/>
        </w:rPr>
        <w:t xml:space="preserve">appropriate to their district. </w:t>
      </w:r>
      <w:r w:rsidR="00C27AD5" w:rsidRPr="000D4E51">
        <w:rPr>
          <w:rFonts w:cs="Calibri"/>
        </w:rPr>
        <w:t>The intention is not</w:t>
      </w:r>
      <w:r w:rsidR="000E13A4" w:rsidRPr="000D4E51">
        <w:rPr>
          <w:rFonts w:cs="Calibri"/>
        </w:rPr>
        <w:t xml:space="preserve"> to require </w:t>
      </w:r>
      <w:r w:rsidR="00C27AD5" w:rsidRPr="000D4E51">
        <w:rPr>
          <w:rFonts w:cs="Calibri"/>
        </w:rPr>
        <w:t xml:space="preserve">plans to contain </w:t>
      </w:r>
      <w:r w:rsidR="000E13A4" w:rsidRPr="000D4E51">
        <w:rPr>
          <w:rFonts w:cs="Calibri"/>
        </w:rPr>
        <w:t>all of the district</w:t>
      </w:r>
      <w:r w:rsidR="00D23AA0" w:rsidRPr="000D4E51">
        <w:rPr>
          <w:rFonts w:cs="Calibri"/>
        </w:rPr>
        <w:t>-</w:t>
      </w:r>
      <w:r w:rsidR="000E13A4" w:rsidRPr="000D4E51">
        <w:rPr>
          <w:rFonts w:cs="Calibri"/>
        </w:rPr>
        <w:t>wide chapters</w:t>
      </w:r>
      <w:r w:rsidR="00F30E02" w:rsidRPr="000D4E51">
        <w:rPr>
          <w:rFonts w:cs="Calibri"/>
        </w:rPr>
        <w:t xml:space="preserve"> where councils do not have provisions that are relevant to those </w:t>
      </w:r>
      <w:r w:rsidR="000E13A4" w:rsidRPr="000D4E51">
        <w:rPr>
          <w:rFonts w:cs="Calibri"/>
        </w:rPr>
        <w:t>chapters</w:t>
      </w:r>
      <w:r w:rsidR="00C27AD5" w:rsidRPr="000D4E51">
        <w:rPr>
          <w:rFonts w:cs="Calibri"/>
        </w:rPr>
        <w:t xml:space="preserve">. </w:t>
      </w:r>
    </w:p>
    <w:p w14:paraId="00E2186B" w14:textId="23DB774A" w:rsidR="000E13A4" w:rsidRPr="000D4E51" w:rsidRDefault="00C27AD5" w:rsidP="00525673">
      <w:pPr>
        <w:pStyle w:val="BodyText"/>
        <w:rPr>
          <w:rFonts w:cs="Calibri"/>
        </w:rPr>
      </w:pPr>
      <w:r w:rsidRPr="000D4E51">
        <w:rPr>
          <w:rFonts w:cs="Calibri"/>
        </w:rPr>
        <w:t xml:space="preserve">We agree this matter should be clarified </w:t>
      </w:r>
      <w:r w:rsidR="00525673" w:rsidRPr="000D4E51">
        <w:rPr>
          <w:rFonts w:cs="Calibri"/>
        </w:rPr>
        <w:t>and recommend</w:t>
      </w:r>
      <w:r w:rsidR="004042DF">
        <w:rPr>
          <w:rFonts w:cs="Calibri"/>
        </w:rPr>
        <w:t xml:space="preserve"> colour coding the chapters in the District Plan Structure standards to make it clear which chapters are mandatory.</w:t>
      </w:r>
      <w:r w:rsidR="006771A3">
        <w:rPr>
          <w:rFonts w:cs="Calibri"/>
        </w:rPr>
        <w:t xml:space="preserve"> </w:t>
      </w:r>
      <w:r w:rsidR="004042DF">
        <w:rPr>
          <w:rFonts w:cs="Calibri"/>
        </w:rPr>
        <w:t xml:space="preserve">We will also include a </w:t>
      </w:r>
      <w:r w:rsidRPr="000D4E51">
        <w:rPr>
          <w:rFonts w:cs="Calibri"/>
        </w:rPr>
        <w:t xml:space="preserve">new </w:t>
      </w:r>
      <w:r w:rsidR="00F30E02" w:rsidRPr="000D4E51">
        <w:rPr>
          <w:rFonts w:cs="Calibri"/>
        </w:rPr>
        <w:t>mandatory</w:t>
      </w:r>
      <w:r w:rsidRPr="000D4E51">
        <w:rPr>
          <w:rFonts w:cs="Calibri"/>
        </w:rPr>
        <w:t xml:space="preserve"> direction</w:t>
      </w:r>
      <w:r w:rsidR="004042DF">
        <w:rPr>
          <w:rFonts w:cs="Calibri"/>
        </w:rPr>
        <w:t xml:space="preserve"> for the District Plan Structure that explains this coding.</w:t>
      </w:r>
      <w:r w:rsidRPr="000D4E51">
        <w:rPr>
          <w:rFonts w:cs="Calibri"/>
        </w:rPr>
        <w:t xml:space="preserve"> </w:t>
      </w:r>
    </w:p>
    <w:p w14:paraId="1FEDF93E" w14:textId="349FBEE4" w:rsidR="00AA3DBE" w:rsidRPr="000D4E51" w:rsidRDefault="00B95D6E" w:rsidP="00FF0D4A">
      <w:pPr>
        <w:pStyle w:val="Heading4"/>
      </w:pPr>
      <w:r w:rsidRPr="000D4E51">
        <w:t>Cross-referencing</w:t>
      </w:r>
      <w:r w:rsidR="00CC5E70" w:rsidRPr="000D4E51">
        <w:t xml:space="preserve"> between area</w:t>
      </w:r>
      <w:r w:rsidR="006E0ED8" w:rsidRPr="000D4E51">
        <w:t>-</w:t>
      </w:r>
      <w:r w:rsidR="00CC5E70" w:rsidRPr="000D4E51">
        <w:t>specific matters and district</w:t>
      </w:r>
      <w:r w:rsidR="006E0ED8" w:rsidRPr="000D4E51">
        <w:t>-</w:t>
      </w:r>
      <w:r w:rsidR="00CC5E70" w:rsidRPr="000D4E51">
        <w:t xml:space="preserve">wide matters </w:t>
      </w:r>
    </w:p>
    <w:p w14:paraId="265AB51D" w14:textId="41C2FC78" w:rsidR="006878A9" w:rsidRPr="000D4E51" w:rsidRDefault="00F10790" w:rsidP="00525673">
      <w:pPr>
        <w:pStyle w:val="BodyText"/>
        <w:rPr>
          <w:rFonts w:cs="Calibri"/>
        </w:rPr>
      </w:pPr>
      <w:r w:rsidRPr="000D4E51">
        <w:rPr>
          <w:rFonts w:cs="Calibri"/>
        </w:rPr>
        <w:t>Wellington C</w:t>
      </w:r>
      <w:r w:rsidR="00467D16" w:rsidRPr="000D4E51">
        <w:rPr>
          <w:rFonts w:cs="Calibri"/>
        </w:rPr>
        <w:t xml:space="preserve">ity </w:t>
      </w:r>
      <w:r w:rsidRPr="000D4E51">
        <w:rPr>
          <w:rFonts w:cs="Calibri"/>
        </w:rPr>
        <w:t>C</w:t>
      </w:r>
      <w:r w:rsidR="00467D16" w:rsidRPr="000D4E51">
        <w:rPr>
          <w:rFonts w:cs="Calibri"/>
        </w:rPr>
        <w:t>ouncil</w:t>
      </w:r>
      <w:r w:rsidRPr="000D4E51">
        <w:rPr>
          <w:rFonts w:cs="Calibri"/>
        </w:rPr>
        <w:t xml:space="preserve"> sought a new direction to require sufficient cross-referencing from area</w:t>
      </w:r>
      <w:r w:rsidR="00467D16" w:rsidRPr="000D4E51">
        <w:rPr>
          <w:rFonts w:cs="Calibri"/>
        </w:rPr>
        <w:t>-</w:t>
      </w:r>
      <w:r w:rsidRPr="000D4E51">
        <w:rPr>
          <w:rFonts w:cs="Calibri"/>
        </w:rPr>
        <w:t>specific matters to district</w:t>
      </w:r>
      <w:r w:rsidR="00CC5E70" w:rsidRPr="000D4E51">
        <w:rPr>
          <w:rFonts w:cs="Calibri"/>
        </w:rPr>
        <w:t>-wide</w:t>
      </w:r>
      <w:r w:rsidRPr="000D4E51">
        <w:rPr>
          <w:rFonts w:cs="Calibri"/>
        </w:rPr>
        <w:t xml:space="preserve"> matters chapters. </w:t>
      </w:r>
      <w:r w:rsidR="007B0504" w:rsidRPr="000D4E51">
        <w:rPr>
          <w:rFonts w:cs="Calibri"/>
        </w:rPr>
        <w:t>We have recommended the addition of cross-referencing for specific matters raised in submissions, such as cross-referencing between infrastructure provisions and special</w:t>
      </w:r>
      <w:r w:rsidR="00467D16" w:rsidRPr="000D4E51">
        <w:rPr>
          <w:rFonts w:cs="Calibri"/>
        </w:rPr>
        <w:t>-</w:t>
      </w:r>
      <w:r w:rsidR="007B0504" w:rsidRPr="000D4E51">
        <w:rPr>
          <w:rFonts w:cs="Calibri"/>
        </w:rPr>
        <w:t xml:space="preserve">purpose zones for infrastructure purposes. However, we do not consider it necessary to add a </w:t>
      </w:r>
      <w:r w:rsidR="00D84D4F" w:rsidRPr="000D4E51">
        <w:rPr>
          <w:rFonts w:cs="Calibri"/>
        </w:rPr>
        <w:t xml:space="preserve">broader, </w:t>
      </w:r>
      <w:r w:rsidR="007B0504" w:rsidRPr="000D4E51">
        <w:rPr>
          <w:rFonts w:cs="Calibri"/>
        </w:rPr>
        <w:t>mandatory direction requiring cross-referencing between area</w:t>
      </w:r>
      <w:r w:rsidR="00467D16" w:rsidRPr="000D4E51">
        <w:rPr>
          <w:rFonts w:cs="Calibri"/>
        </w:rPr>
        <w:t>-</w:t>
      </w:r>
      <w:r w:rsidR="007B0504" w:rsidRPr="000D4E51">
        <w:rPr>
          <w:rFonts w:cs="Calibri"/>
        </w:rPr>
        <w:t>specific matters and district</w:t>
      </w:r>
      <w:r w:rsidR="00467D16" w:rsidRPr="000D4E51">
        <w:rPr>
          <w:rFonts w:cs="Calibri"/>
        </w:rPr>
        <w:t>-</w:t>
      </w:r>
      <w:r w:rsidR="007B0504" w:rsidRPr="000D4E51">
        <w:rPr>
          <w:rFonts w:cs="Calibri"/>
        </w:rPr>
        <w:t>wide matters. We believe cross-referencing is good practice and something that can be addressed in guidance.</w:t>
      </w:r>
    </w:p>
    <w:p w14:paraId="59F4142F" w14:textId="77777777" w:rsidR="0066561F" w:rsidRPr="000D4E51" w:rsidRDefault="0066561F" w:rsidP="006C5561">
      <w:pPr>
        <w:pStyle w:val="Heading3"/>
        <w:numPr>
          <w:ilvl w:val="0"/>
          <w:numId w:val="23"/>
        </w:numPr>
        <w:spacing w:before="280"/>
        <w:ind w:left="851" w:hanging="851"/>
        <w:rPr>
          <w:rFonts w:cs="Calibri"/>
        </w:rPr>
      </w:pPr>
      <w:r w:rsidRPr="000D4E51">
        <w:rPr>
          <w:rFonts w:cs="Calibri"/>
        </w:rPr>
        <w:t>Recommendations</w:t>
      </w:r>
    </w:p>
    <w:p w14:paraId="5742ADCC" w14:textId="50A19F15" w:rsidR="006878A9" w:rsidRPr="000D4E51" w:rsidRDefault="00873B18" w:rsidP="004042DF">
      <w:pPr>
        <w:pStyle w:val="BodyText"/>
        <w:spacing w:after="100"/>
      </w:pPr>
      <w:r w:rsidRPr="000D4E51">
        <w:t xml:space="preserve">We recommend </w:t>
      </w:r>
      <w:r w:rsidR="004042DF">
        <w:t xml:space="preserve">removing </w:t>
      </w:r>
      <w:r w:rsidR="004042DF" w:rsidRPr="000D4E51">
        <w:t>“objectives, policies and me</w:t>
      </w:r>
      <w:r w:rsidR="004042DF">
        <w:t xml:space="preserve">thods, including rules (if any)” from all chapter standards and replacing it with </w:t>
      </w:r>
      <w:r w:rsidR="00F155BC" w:rsidRPr="000D4E51">
        <w:t>“provisions”</w:t>
      </w:r>
      <w:r w:rsidR="00D34345" w:rsidRPr="000D4E51">
        <w:t>.</w:t>
      </w:r>
    </w:p>
    <w:p w14:paraId="70E4299D" w14:textId="231B97D3" w:rsidR="00F155BC" w:rsidRPr="000D4E51" w:rsidRDefault="00F155BC" w:rsidP="004042DF">
      <w:pPr>
        <w:pStyle w:val="BodyText"/>
        <w:spacing w:after="100"/>
      </w:pPr>
      <w:r w:rsidRPr="000D4E51">
        <w:t>We recommend add</w:t>
      </w:r>
      <w:r w:rsidR="004042DF">
        <w:t>ing</w:t>
      </w:r>
      <w:r w:rsidRPr="000D4E51">
        <w:t xml:space="preserve"> a direction </w:t>
      </w:r>
      <w:r w:rsidR="004042DF">
        <w:t xml:space="preserve">to the Foundation Standard </w:t>
      </w:r>
      <w:r w:rsidRPr="000D4E51">
        <w:t xml:space="preserve">stating the meaning of the word </w:t>
      </w:r>
      <w:r w:rsidR="00281B59">
        <w:t>‘</w:t>
      </w:r>
      <w:r w:rsidRPr="000D4E51">
        <w:t>provisions</w:t>
      </w:r>
      <w:r w:rsidR="00281B59">
        <w:t>’</w:t>
      </w:r>
      <w:r w:rsidRPr="000D4E51">
        <w:t xml:space="preserve"> in regard to the planning standards</w:t>
      </w:r>
      <w:r w:rsidR="00D34345" w:rsidRPr="000D4E51">
        <w:t>.</w:t>
      </w:r>
      <w:r w:rsidRPr="000D4E51">
        <w:t xml:space="preserve"> </w:t>
      </w:r>
    </w:p>
    <w:p w14:paraId="4F493032" w14:textId="70CC95CF" w:rsidR="006878A9" w:rsidRPr="000D4E51" w:rsidRDefault="006878A9" w:rsidP="00D33351">
      <w:pPr>
        <w:pStyle w:val="BodyText"/>
        <w:spacing w:after="100"/>
      </w:pPr>
      <w:r w:rsidRPr="000D4E51">
        <w:t>We recommend the following change</w:t>
      </w:r>
      <w:r w:rsidR="00C004C4" w:rsidRPr="000D4E51">
        <w:t>s</w:t>
      </w:r>
      <w:r w:rsidRPr="000D4E51">
        <w:t xml:space="preserve"> to </w:t>
      </w:r>
      <w:r w:rsidR="00D34345" w:rsidRPr="000D4E51">
        <w:t>d</w:t>
      </w:r>
      <w:r w:rsidR="00F155BC" w:rsidRPr="000D4E51">
        <w:t xml:space="preserve">istrict </w:t>
      </w:r>
      <w:r w:rsidR="00D34345" w:rsidRPr="000D4E51">
        <w:t>p</w:t>
      </w:r>
      <w:r w:rsidR="00F155BC" w:rsidRPr="000D4E51">
        <w:t>lan</w:t>
      </w:r>
      <w:r w:rsidR="001F7CA4" w:rsidRPr="000D4E51">
        <w:t xml:space="preserve"> Structure Standard</w:t>
      </w:r>
      <w:r w:rsidRPr="000D4E51">
        <w:t>:</w:t>
      </w:r>
    </w:p>
    <w:p w14:paraId="602B9791" w14:textId="77777777" w:rsidR="003E486A" w:rsidRDefault="003E486A" w:rsidP="003E486A">
      <w:pPr>
        <w:pStyle w:val="Bullet"/>
      </w:pPr>
      <w:r>
        <w:t xml:space="preserve">colour coding the chapters to make it clear which chapters are mandatory </w:t>
      </w:r>
    </w:p>
    <w:p w14:paraId="01315B78" w14:textId="6121683D" w:rsidR="003E486A" w:rsidRDefault="003E486A" w:rsidP="003E486A">
      <w:pPr>
        <w:pStyle w:val="Bullet"/>
      </w:pPr>
      <w:r>
        <w:t xml:space="preserve">adding a </w:t>
      </w:r>
      <w:r w:rsidRPr="000D4E51">
        <w:t>new mandatory direction</w:t>
      </w:r>
      <w:r>
        <w:t xml:space="preserve"> for the District Plan Stru</w:t>
      </w:r>
      <w:r w:rsidR="006771A3">
        <w:t>cture that explains the colour coding</w:t>
      </w:r>
    </w:p>
    <w:p w14:paraId="684AA0A3" w14:textId="60A4C683" w:rsidR="003E486A" w:rsidRDefault="003E486A" w:rsidP="003E486A">
      <w:pPr>
        <w:pStyle w:val="Bullet"/>
        <w:spacing w:after="60"/>
      </w:pPr>
      <w:r w:rsidRPr="000D4E51">
        <w:t xml:space="preserve">insert a new mandatory direction for </w:t>
      </w:r>
      <w:r>
        <w:t xml:space="preserve">Part 2 </w:t>
      </w:r>
      <w:r w:rsidRPr="000D4E51">
        <w:t>that states</w:t>
      </w:r>
      <w:r>
        <w:t xml:space="preserve"> that chapters must be included in the order shown</w:t>
      </w:r>
    </w:p>
    <w:p w14:paraId="2C607712" w14:textId="6E87EFBC" w:rsidR="00281B59" w:rsidRPr="000D4E51" w:rsidRDefault="006771A3" w:rsidP="003E486A">
      <w:pPr>
        <w:pStyle w:val="Bullet"/>
        <w:spacing w:after="60"/>
      </w:pPr>
      <w:r>
        <w:t>include a direction</w:t>
      </w:r>
      <w:r w:rsidR="00281B59">
        <w:t xml:space="preserve"> that sections and subsections can be used.</w:t>
      </w:r>
    </w:p>
    <w:p w14:paraId="54E7CD94" w14:textId="79E7CE60" w:rsidR="00FC3F34" w:rsidRPr="000D4E51" w:rsidRDefault="00FC3F34" w:rsidP="006C5561">
      <w:pPr>
        <w:pStyle w:val="Heading2"/>
        <w:numPr>
          <w:ilvl w:val="0"/>
          <w:numId w:val="22"/>
        </w:numPr>
        <w:shd w:val="clear" w:color="auto" w:fill="FFFFFF" w:themeFill="background1"/>
        <w:ind w:left="851" w:hanging="851"/>
        <w:rPr>
          <w:rFonts w:cs="Calibri"/>
        </w:rPr>
      </w:pPr>
      <w:bookmarkStart w:id="24" w:name="_Toc627153"/>
      <w:r w:rsidRPr="000D4E51">
        <w:rPr>
          <w:rFonts w:cs="Calibri"/>
        </w:rPr>
        <w:t xml:space="preserve">Natural </w:t>
      </w:r>
      <w:r w:rsidR="00936655" w:rsidRPr="000D4E51">
        <w:rPr>
          <w:rFonts w:cs="Calibri"/>
        </w:rPr>
        <w:t>e</w:t>
      </w:r>
      <w:r w:rsidRPr="000D4E51">
        <w:rPr>
          <w:rFonts w:cs="Calibri"/>
        </w:rPr>
        <w:t xml:space="preserve">nvironment </w:t>
      </w:r>
      <w:r w:rsidR="00936655" w:rsidRPr="000D4E51">
        <w:rPr>
          <w:rFonts w:cs="Calibri"/>
        </w:rPr>
        <w:t>v</w:t>
      </w:r>
      <w:r w:rsidRPr="000D4E51">
        <w:rPr>
          <w:rFonts w:cs="Calibri"/>
        </w:rPr>
        <w:t>alues</w:t>
      </w:r>
      <w:bookmarkEnd w:id="24"/>
      <w:r w:rsidR="004D19D5" w:rsidRPr="000D4E51">
        <w:rPr>
          <w:rFonts w:cs="Calibri"/>
        </w:rPr>
        <w:t xml:space="preserve"> </w:t>
      </w:r>
    </w:p>
    <w:p w14:paraId="5BC68D44" w14:textId="7E364EC0" w:rsidR="00FC3F34" w:rsidRDefault="00FC3F34" w:rsidP="006C5561">
      <w:pPr>
        <w:pStyle w:val="Heading3"/>
        <w:numPr>
          <w:ilvl w:val="0"/>
          <w:numId w:val="25"/>
        </w:numPr>
        <w:spacing w:before="240"/>
        <w:ind w:left="851" w:hanging="851"/>
        <w:rPr>
          <w:rFonts w:cs="Calibri"/>
        </w:rPr>
      </w:pPr>
      <w:r w:rsidRPr="000D4E51">
        <w:rPr>
          <w:rFonts w:cs="Calibri"/>
        </w:rPr>
        <w:t>Background</w:t>
      </w:r>
    </w:p>
    <w:p w14:paraId="4567B430" w14:textId="77754C13"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 xml:space="preserve">The Natural Environment Values </w:t>
      </w:r>
      <w:r>
        <w:rPr>
          <w:rFonts w:asciiTheme="minorHAnsi" w:hAnsiTheme="minorHAnsi" w:cstheme="minorHAnsi"/>
        </w:rPr>
        <w:t>chapter</w:t>
      </w:r>
      <w:r w:rsidRPr="00292BE5">
        <w:rPr>
          <w:rFonts w:asciiTheme="minorHAnsi" w:hAnsiTheme="minorHAnsi" w:cstheme="minorHAnsi"/>
        </w:rPr>
        <w:t xml:space="preserve"> group</w:t>
      </w:r>
      <w:r>
        <w:rPr>
          <w:rFonts w:asciiTheme="minorHAnsi" w:hAnsiTheme="minorHAnsi" w:cstheme="minorHAnsi"/>
        </w:rPr>
        <w:t>s</w:t>
      </w:r>
      <w:r w:rsidRPr="00292BE5">
        <w:rPr>
          <w:rFonts w:asciiTheme="minorHAnsi" w:hAnsiTheme="minorHAnsi" w:cstheme="minorHAnsi"/>
        </w:rPr>
        <w:t xml:space="preserve"> together district plan topics which predominantly focus on natur</w:t>
      </w:r>
      <w:r>
        <w:rPr>
          <w:rFonts w:asciiTheme="minorHAnsi" w:hAnsiTheme="minorHAnsi" w:cstheme="minorHAnsi"/>
        </w:rPr>
        <w:t>al resources.</w:t>
      </w:r>
      <w:r w:rsidR="006771A3">
        <w:rPr>
          <w:rFonts w:asciiTheme="minorHAnsi" w:hAnsiTheme="minorHAnsi" w:cstheme="minorHAnsi"/>
        </w:rPr>
        <w:t xml:space="preserve"> </w:t>
      </w:r>
      <w:r>
        <w:rPr>
          <w:rFonts w:asciiTheme="minorHAnsi" w:hAnsiTheme="minorHAnsi" w:cstheme="minorHAnsi"/>
        </w:rPr>
        <w:t>As notified, the</w:t>
      </w:r>
      <w:r w:rsidRPr="00292BE5">
        <w:rPr>
          <w:rFonts w:asciiTheme="minorHAnsi" w:hAnsiTheme="minorHAnsi" w:cstheme="minorHAnsi"/>
        </w:rPr>
        <w:t xml:space="preserve"> chapter consisted of </w:t>
      </w:r>
      <w:r w:rsidR="00D57CD0">
        <w:rPr>
          <w:rFonts w:asciiTheme="minorHAnsi" w:hAnsiTheme="minorHAnsi" w:cstheme="minorHAnsi"/>
        </w:rPr>
        <w:t>three</w:t>
      </w:r>
      <w:r w:rsidR="002F1DB1">
        <w:rPr>
          <w:rFonts w:asciiTheme="minorHAnsi" w:hAnsiTheme="minorHAnsi" w:cstheme="minorHAnsi"/>
        </w:rPr>
        <w:t xml:space="preserve"> sections; </w:t>
      </w:r>
      <w:r w:rsidR="002F1DB1" w:rsidRPr="00292BE5">
        <w:rPr>
          <w:rFonts w:asciiTheme="minorHAnsi" w:hAnsiTheme="minorHAnsi" w:cstheme="minorHAnsi"/>
        </w:rPr>
        <w:t>Coastal</w:t>
      </w:r>
      <w:r w:rsidRPr="00292BE5">
        <w:rPr>
          <w:rFonts w:asciiTheme="minorHAnsi" w:hAnsiTheme="minorHAnsi" w:cstheme="minorHAnsi"/>
        </w:rPr>
        <w:t xml:space="preserve"> Environment, Landscape, Landforms and Natural Character, and Ecosystems and Indigenous Biodiversity.</w:t>
      </w:r>
    </w:p>
    <w:p w14:paraId="36786204" w14:textId="77777777" w:rsidR="000A5CC2" w:rsidRPr="007F2638" w:rsidRDefault="000A5CC2" w:rsidP="007F2638">
      <w:pPr>
        <w:pStyle w:val="Heading3"/>
        <w:numPr>
          <w:ilvl w:val="0"/>
          <w:numId w:val="25"/>
        </w:numPr>
        <w:spacing w:before="240"/>
        <w:ind w:left="851" w:hanging="851"/>
        <w:rPr>
          <w:rFonts w:cs="Calibri"/>
        </w:rPr>
      </w:pPr>
      <w:bookmarkStart w:id="25" w:name="_Toc535916728"/>
      <w:r w:rsidRPr="007F2638">
        <w:rPr>
          <w:rFonts w:cs="Calibri"/>
        </w:rPr>
        <w:lastRenderedPageBreak/>
        <w:t>Submissions and Analysis</w:t>
      </w:r>
      <w:bookmarkEnd w:id="25"/>
    </w:p>
    <w:p w14:paraId="4354FF5B" w14:textId="735FD9DD" w:rsidR="000A5CC2" w:rsidRPr="00292BE5" w:rsidRDefault="00D57CD0" w:rsidP="000A5CC2">
      <w:pPr>
        <w:pStyle w:val="BodyText"/>
        <w:rPr>
          <w:rFonts w:asciiTheme="minorHAnsi" w:hAnsiTheme="minorHAnsi" w:cstheme="minorHAnsi"/>
        </w:rPr>
      </w:pPr>
      <w:r>
        <w:rPr>
          <w:rFonts w:asciiTheme="minorHAnsi" w:hAnsiTheme="minorHAnsi" w:cstheme="minorHAnsi"/>
        </w:rPr>
        <w:t xml:space="preserve">Thirty two </w:t>
      </w:r>
      <w:r w:rsidR="000A5CC2" w:rsidRPr="00292BE5">
        <w:rPr>
          <w:rFonts w:asciiTheme="minorHAnsi" w:hAnsiTheme="minorHAnsi" w:cstheme="minorHAnsi"/>
        </w:rPr>
        <w:t xml:space="preserve">submissions </w:t>
      </w:r>
      <w:r>
        <w:rPr>
          <w:rFonts w:asciiTheme="minorHAnsi" w:hAnsiTheme="minorHAnsi" w:cstheme="minorHAnsi"/>
        </w:rPr>
        <w:t xml:space="preserve">were received </w:t>
      </w:r>
      <w:r w:rsidR="000A5CC2" w:rsidRPr="00292BE5">
        <w:rPr>
          <w:rFonts w:asciiTheme="minorHAnsi" w:hAnsiTheme="minorHAnsi" w:cstheme="minorHAnsi"/>
        </w:rPr>
        <w:t>on the Natural Environment Values chapter. The majority of submissions supported the concept of the chapter, but sought changes to the detail of one or more of its sections. Amendments we</w:t>
      </w:r>
      <w:r w:rsidR="000A5CC2">
        <w:rPr>
          <w:rFonts w:asciiTheme="minorHAnsi" w:hAnsiTheme="minorHAnsi" w:cstheme="minorHAnsi"/>
        </w:rPr>
        <w:t>re sought</w:t>
      </w:r>
      <w:r w:rsidR="000A5CC2" w:rsidRPr="00292BE5">
        <w:rPr>
          <w:rFonts w:asciiTheme="minorHAnsi" w:hAnsiTheme="minorHAnsi" w:cstheme="minorHAnsi"/>
        </w:rPr>
        <w:t xml:space="preserve"> to bette</w:t>
      </w:r>
      <w:r w:rsidR="003B15AA">
        <w:rPr>
          <w:rFonts w:asciiTheme="minorHAnsi" w:hAnsiTheme="minorHAnsi" w:cstheme="minorHAnsi"/>
        </w:rPr>
        <w:t>r reflect the wording of the RMA</w:t>
      </w:r>
      <w:r w:rsidR="000A5CC2" w:rsidRPr="00292BE5">
        <w:rPr>
          <w:rFonts w:asciiTheme="minorHAnsi" w:hAnsiTheme="minorHAnsi" w:cstheme="minorHAnsi"/>
        </w:rPr>
        <w:t>, or to allow for greater integration between the sections.</w:t>
      </w:r>
      <w:r w:rsidR="006771A3">
        <w:rPr>
          <w:rFonts w:asciiTheme="minorHAnsi" w:hAnsiTheme="minorHAnsi" w:cstheme="minorHAnsi"/>
        </w:rPr>
        <w:t xml:space="preserve"> </w:t>
      </w:r>
      <w:r w:rsidR="000A5CC2">
        <w:rPr>
          <w:rFonts w:asciiTheme="minorHAnsi" w:hAnsiTheme="minorHAnsi" w:cstheme="minorHAnsi"/>
        </w:rPr>
        <w:t>There were calls for greater</w:t>
      </w:r>
      <w:r w:rsidR="000A5CC2" w:rsidRPr="00292BE5">
        <w:rPr>
          <w:rFonts w:asciiTheme="minorHAnsi" w:hAnsiTheme="minorHAnsi" w:cstheme="minorHAnsi"/>
        </w:rPr>
        <w:t xml:space="preserve"> clarity around where ‘crossover provisions’ (such as those relating to the coastal environment), should be placed.</w:t>
      </w:r>
      <w:r w:rsidR="006771A3">
        <w:rPr>
          <w:rFonts w:asciiTheme="minorHAnsi" w:hAnsiTheme="minorHAnsi" w:cstheme="minorHAnsi"/>
        </w:rPr>
        <w:t xml:space="preserve"> </w:t>
      </w:r>
      <w:r w:rsidR="000A5CC2" w:rsidRPr="00292BE5">
        <w:rPr>
          <w:rFonts w:asciiTheme="minorHAnsi" w:hAnsiTheme="minorHAnsi" w:cstheme="minorHAnsi"/>
        </w:rPr>
        <w:t>A few submitters reque</w:t>
      </w:r>
      <w:r w:rsidR="000A5CC2">
        <w:rPr>
          <w:rFonts w:asciiTheme="minorHAnsi" w:hAnsiTheme="minorHAnsi" w:cstheme="minorHAnsi"/>
        </w:rPr>
        <w:t>sted changes which would</w:t>
      </w:r>
      <w:r w:rsidR="000A5CC2" w:rsidRPr="00292BE5">
        <w:rPr>
          <w:rFonts w:asciiTheme="minorHAnsi" w:hAnsiTheme="minorHAnsi" w:cstheme="minorHAnsi"/>
        </w:rPr>
        <w:t xml:space="preserve"> apply to the standard as a whole, for example the best location for maps and schedules.</w:t>
      </w:r>
    </w:p>
    <w:p w14:paraId="2ED51FF9" w14:textId="10163ED6"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 xml:space="preserve">This section of the report addresses the wider submissions relating to the chapter as a whole, followed by submissions on each of the three </w:t>
      </w:r>
      <w:r>
        <w:rPr>
          <w:rFonts w:asciiTheme="minorHAnsi" w:hAnsiTheme="minorHAnsi" w:cstheme="minorHAnsi"/>
        </w:rPr>
        <w:t>sections</w:t>
      </w:r>
      <w:r w:rsidRPr="00292BE5">
        <w:rPr>
          <w:rFonts w:asciiTheme="minorHAnsi" w:hAnsiTheme="minorHAnsi" w:cstheme="minorHAnsi"/>
        </w:rPr>
        <w:t>.</w:t>
      </w:r>
      <w:r w:rsidR="006771A3">
        <w:rPr>
          <w:rFonts w:asciiTheme="minorHAnsi" w:hAnsiTheme="minorHAnsi" w:cstheme="minorHAnsi"/>
        </w:rPr>
        <w:t xml:space="preserve"> </w:t>
      </w:r>
      <w:r w:rsidRPr="00292BE5">
        <w:rPr>
          <w:rFonts w:asciiTheme="minorHAnsi" w:hAnsiTheme="minorHAnsi" w:cstheme="minorHAnsi"/>
        </w:rPr>
        <w:t>Finally, requests for new topics and guidance are discussed.</w:t>
      </w:r>
    </w:p>
    <w:p w14:paraId="41386C19" w14:textId="77777777" w:rsidR="000A5CC2" w:rsidRPr="000A5CC2" w:rsidRDefault="000A5CC2" w:rsidP="00283329">
      <w:pPr>
        <w:pStyle w:val="Heading4"/>
        <w:rPr>
          <w:rFonts w:asciiTheme="minorHAnsi" w:hAnsiTheme="minorHAnsi" w:cstheme="minorHAnsi"/>
          <w:color w:val="009999"/>
          <w:szCs w:val="24"/>
        </w:rPr>
      </w:pPr>
      <w:r w:rsidRPr="00283329">
        <w:t>Name of natural environmental values chapter</w:t>
      </w:r>
    </w:p>
    <w:p w14:paraId="2C97D05A" w14:textId="77777777"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Two industry submitters (Horticulture NZ and NZ Pork) thought that the chapter heading ‘Natural Environment Values’ was not sufficiently aligned with the RMA, and suggested that ‘Natural resource values’, ‘Natural and physical values’ or ‘Natural resources’ would be better.</w:t>
      </w:r>
    </w:p>
    <w:p w14:paraId="5720DB4B" w14:textId="086D6520" w:rsidR="000A5CC2" w:rsidRPr="00292BE5" w:rsidRDefault="000A5CC2" w:rsidP="000A5CC2">
      <w:pPr>
        <w:pStyle w:val="BodyText"/>
        <w:rPr>
          <w:rFonts w:asciiTheme="minorHAnsi" w:hAnsiTheme="minorHAnsi" w:cstheme="minorHAnsi"/>
        </w:rPr>
      </w:pPr>
      <w:r>
        <w:rPr>
          <w:rFonts w:asciiTheme="minorHAnsi" w:hAnsiTheme="minorHAnsi" w:cstheme="minorHAnsi"/>
        </w:rPr>
        <w:t>The contents of this</w:t>
      </w:r>
      <w:r w:rsidRPr="00292BE5">
        <w:rPr>
          <w:rFonts w:asciiTheme="minorHAnsi" w:hAnsiTheme="minorHAnsi" w:cstheme="minorHAnsi"/>
        </w:rPr>
        <w:t xml:space="preserve"> chapter are quite limited in scope ie, landscape, biodiversity and the coast.</w:t>
      </w:r>
      <w:r w:rsidR="006771A3">
        <w:rPr>
          <w:rFonts w:asciiTheme="minorHAnsi" w:hAnsiTheme="minorHAnsi" w:cstheme="minorHAnsi"/>
        </w:rPr>
        <w:t xml:space="preserve"> </w:t>
      </w:r>
      <w:r w:rsidRPr="00292BE5">
        <w:rPr>
          <w:rFonts w:asciiTheme="minorHAnsi" w:hAnsiTheme="minorHAnsi" w:cstheme="minorHAnsi"/>
        </w:rPr>
        <w:t>‘Resources’ is a broader term which encompasses both natural and built environments. ‘Natural environment’ i</w:t>
      </w:r>
      <w:r>
        <w:rPr>
          <w:rFonts w:asciiTheme="minorHAnsi" w:hAnsiTheme="minorHAnsi" w:cstheme="minorHAnsi"/>
        </w:rPr>
        <w:t>s also intended to be distinct from</w:t>
      </w:r>
      <w:r w:rsidR="003B15AA">
        <w:rPr>
          <w:rFonts w:asciiTheme="minorHAnsi" w:hAnsiTheme="minorHAnsi" w:cstheme="minorHAnsi"/>
        </w:rPr>
        <w:t xml:space="preserve"> the subsequent chapter</w:t>
      </w:r>
      <w:r w:rsidRPr="00292BE5">
        <w:rPr>
          <w:rFonts w:asciiTheme="minorHAnsi" w:hAnsiTheme="minorHAnsi" w:cstheme="minorHAnsi"/>
        </w:rPr>
        <w:t xml:space="preserve"> which is focussed on historic</w:t>
      </w:r>
      <w:r w:rsidR="000C5B45">
        <w:rPr>
          <w:rFonts w:asciiTheme="minorHAnsi" w:hAnsiTheme="minorHAnsi" w:cstheme="minorHAnsi"/>
        </w:rPr>
        <w:t>al</w:t>
      </w:r>
      <w:r w:rsidRPr="00292BE5">
        <w:rPr>
          <w:rFonts w:asciiTheme="minorHAnsi" w:hAnsiTheme="minorHAnsi" w:cstheme="minorHAnsi"/>
        </w:rPr>
        <w:t xml:space="preserve"> and cultural values.</w:t>
      </w:r>
      <w:r w:rsidR="006771A3">
        <w:rPr>
          <w:rFonts w:asciiTheme="minorHAnsi" w:hAnsiTheme="minorHAnsi" w:cstheme="minorHAnsi"/>
        </w:rPr>
        <w:t xml:space="preserve"> </w:t>
      </w:r>
      <w:r w:rsidRPr="00292BE5">
        <w:rPr>
          <w:rFonts w:asciiTheme="minorHAnsi" w:hAnsiTheme="minorHAnsi" w:cstheme="minorHAnsi"/>
        </w:rPr>
        <w:t>One of the aims of planning standards is to make plans easier to use and understand and we believe that ‘natural environment’ better reflects what most plan users would understand by the provisions that the chapter contains.</w:t>
      </w:r>
      <w:r w:rsidR="006771A3">
        <w:rPr>
          <w:rFonts w:asciiTheme="minorHAnsi" w:hAnsiTheme="minorHAnsi" w:cstheme="minorHAnsi"/>
        </w:rPr>
        <w:t xml:space="preserve"> </w:t>
      </w:r>
      <w:r w:rsidRPr="00292BE5">
        <w:rPr>
          <w:rFonts w:asciiTheme="minorHAnsi" w:hAnsiTheme="minorHAnsi" w:cstheme="minorHAnsi"/>
        </w:rPr>
        <w:t xml:space="preserve"> </w:t>
      </w:r>
    </w:p>
    <w:p w14:paraId="2289BAD8" w14:textId="7DF26D74" w:rsidR="000A5CC2" w:rsidRPr="00292BE5" w:rsidRDefault="002F1DB1" w:rsidP="000A5CC2">
      <w:pPr>
        <w:pStyle w:val="BodyText"/>
        <w:rPr>
          <w:rFonts w:asciiTheme="minorHAnsi" w:hAnsiTheme="minorHAnsi" w:cstheme="minorHAnsi"/>
        </w:rPr>
      </w:pPr>
      <w:r>
        <w:rPr>
          <w:rFonts w:asciiTheme="minorHAnsi" w:hAnsiTheme="minorHAnsi" w:cstheme="minorHAnsi"/>
        </w:rPr>
        <w:t xml:space="preserve">We recommend </w:t>
      </w:r>
      <w:r w:rsidR="000A5CC2">
        <w:rPr>
          <w:rFonts w:asciiTheme="minorHAnsi" w:hAnsiTheme="minorHAnsi" w:cstheme="minorHAnsi"/>
        </w:rPr>
        <w:t>retain</w:t>
      </w:r>
      <w:r>
        <w:rPr>
          <w:rFonts w:asciiTheme="minorHAnsi" w:hAnsiTheme="minorHAnsi" w:cstheme="minorHAnsi"/>
        </w:rPr>
        <w:t>ing</w:t>
      </w:r>
      <w:r w:rsidR="000A5CC2" w:rsidRPr="00292BE5">
        <w:rPr>
          <w:rFonts w:asciiTheme="minorHAnsi" w:hAnsiTheme="minorHAnsi" w:cstheme="minorHAnsi"/>
        </w:rPr>
        <w:t xml:space="preserve"> ‘Natural Environment Values’ title</w:t>
      </w:r>
      <w:r w:rsidR="003664ED">
        <w:rPr>
          <w:rFonts w:asciiTheme="minorHAnsi" w:hAnsiTheme="minorHAnsi" w:cstheme="minorHAnsi"/>
        </w:rPr>
        <w:t xml:space="preserve"> as a heading</w:t>
      </w:r>
      <w:r w:rsidR="000A5CC2" w:rsidRPr="00292BE5">
        <w:rPr>
          <w:rFonts w:asciiTheme="minorHAnsi" w:hAnsiTheme="minorHAnsi" w:cstheme="minorHAnsi"/>
        </w:rPr>
        <w:t>.</w:t>
      </w:r>
    </w:p>
    <w:p w14:paraId="18D1A7D8" w14:textId="77777777" w:rsidR="000A5CC2" w:rsidRPr="00283329" w:rsidRDefault="000A5CC2" w:rsidP="00283329">
      <w:pPr>
        <w:pStyle w:val="Heading4"/>
      </w:pPr>
      <w:r w:rsidRPr="00283329">
        <w:t>Integration</w:t>
      </w:r>
    </w:p>
    <w:p w14:paraId="3E20C5DD" w14:textId="540CB0C5" w:rsidR="000A5CC2" w:rsidRPr="00292BE5" w:rsidRDefault="003B15AA" w:rsidP="000A5CC2">
      <w:pPr>
        <w:pStyle w:val="BodyText"/>
        <w:rPr>
          <w:rFonts w:asciiTheme="minorHAnsi" w:hAnsiTheme="minorHAnsi" w:cstheme="minorHAnsi"/>
          <w:i/>
        </w:rPr>
      </w:pPr>
      <w:r>
        <w:rPr>
          <w:rFonts w:asciiTheme="minorHAnsi" w:hAnsiTheme="minorHAnsi" w:cstheme="minorHAnsi"/>
        </w:rPr>
        <w:t>Several councils pointed out that local authorities</w:t>
      </w:r>
      <w:r w:rsidR="000A5CC2" w:rsidRPr="00292BE5">
        <w:rPr>
          <w:rFonts w:asciiTheme="minorHAnsi" w:hAnsiTheme="minorHAnsi" w:cstheme="minorHAnsi"/>
        </w:rPr>
        <w:t xml:space="preserve"> </w:t>
      </w:r>
      <w:r>
        <w:rPr>
          <w:rFonts w:asciiTheme="minorHAnsi" w:hAnsiTheme="minorHAnsi" w:cstheme="minorHAnsi"/>
        </w:rPr>
        <w:t>which</w:t>
      </w:r>
      <w:r w:rsidR="000A5CC2" w:rsidRPr="00292BE5">
        <w:rPr>
          <w:rFonts w:asciiTheme="minorHAnsi" w:hAnsiTheme="minorHAnsi" w:cstheme="minorHAnsi"/>
        </w:rPr>
        <w:t xml:space="preserve"> deal with natural values issues in an integrated w</w:t>
      </w:r>
      <w:r>
        <w:rPr>
          <w:rFonts w:asciiTheme="minorHAnsi" w:hAnsiTheme="minorHAnsi" w:cstheme="minorHAnsi"/>
        </w:rPr>
        <w:t>ay</w:t>
      </w:r>
      <w:r w:rsidR="000A5CC2" w:rsidRPr="00292BE5">
        <w:rPr>
          <w:rFonts w:asciiTheme="minorHAnsi" w:hAnsiTheme="minorHAnsi" w:cstheme="minorHAnsi"/>
        </w:rPr>
        <w:t xml:space="preserve"> </w:t>
      </w:r>
      <w:r w:rsidR="000A5CC2">
        <w:rPr>
          <w:rFonts w:asciiTheme="minorHAnsi" w:hAnsiTheme="minorHAnsi" w:cstheme="minorHAnsi"/>
        </w:rPr>
        <w:t>may struggle</w:t>
      </w:r>
      <w:r w:rsidR="000A5CC2" w:rsidRPr="00292BE5">
        <w:rPr>
          <w:rFonts w:asciiTheme="minorHAnsi" w:hAnsiTheme="minorHAnsi" w:cstheme="minorHAnsi"/>
        </w:rPr>
        <w:t xml:space="preserve"> to re-house their plans into the proposed three-section chapter.</w:t>
      </w:r>
      <w:r w:rsidR="006771A3">
        <w:rPr>
          <w:rFonts w:asciiTheme="minorHAnsi" w:hAnsiTheme="minorHAnsi" w:cstheme="minorHAnsi"/>
        </w:rPr>
        <w:t xml:space="preserve"> </w:t>
      </w:r>
      <w:r w:rsidR="000A5CC2" w:rsidRPr="00292BE5">
        <w:rPr>
          <w:rFonts w:asciiTheme="minorHAnsi" w:hAnsiTheme="minorHAnsi" w:cstheme="minorHAnsi"/>
        </w:rPr>
        <w:t xml:space="preserve">Dunedin CC noted that </w:t>
      </w:r>
      <w:r w:rsidR="000A5CC2" w:rsidRPr="00292BE5">
        <w:rPr>
          <w:rFonts w:asciiTheme="minorHAnsi" w:hAnsiTheme="minorHAnsi" w:cstheme="minorHAnsi"/>
          <w:i/>
        </w:rPr>
        <w:t>“</w:t>
      </w:r>
      <w:r w:rsidR="000A5CC2" w:rsidRPr="00D57CD0">
        <w:rPr>
          <w:rFonts w:asciiTheme="minorHAnsi" w:hAnsiTheme="minorHAnsi" w:cstheme="minorHAnsi"/>
        </w:rPr>
        <w:t>The Natural Environmental Values would be better integrated into one section as there is overlap between biodiversity values and natural character of the coast.</w:t>
      </w:r>
      <w:r w:rsidR="006771A3">
        <w:rPr>
          <w:rFonts w:asciiTheme="minorHAnsi" w:hAnsiTheme="minorHAnsi" w:cstheme="minorHAnsi"/>
        </w:rPr>
        <w:t xml:space="preserve"> </w:t>
      </w:r>
      <w:r w:rsidR="000A5CC2" w:rsidRPr="00D57CD0">
        <w:rPr>
          <w:rFonts w:asciiTheme="minorHAnsi" w:hAnsiTheme="minorHAnsi" w:cstheme="minorHAnsi"/>
        </w:rPr>
        <w:t>Separating these will lead to repetition and reduced Plan clarity</w:t>
      </w:r>
      <w:r w:rsidR="000A5CC2" w:rsidRPr="00292BE5">
        <w:rPr>
          <w:rFonts w:asciiTheme="minorHAnsi" w:hAnsiTheme="minorHAnsi" w:cstheme="minorHAnsi"/>
          <w:i/>
        </w:rPr>
        <w:t>”</w:t>
      </w:r>
      <w:r w:rsidR="000A5CC2" w:rsidRPr="00292BE5">
        <w:rPr>
          <w:rFonts w:asciiTheme="minorHAnsi" w:hAnsiTheme="minorHAnsi" w:cstheme="minorHAnsi"/>
        </w:rPr>
        <w:t>. The Resource Management Law Society suggested that w</w:t>
      </w:r>
      <w:r w:rsidR="00D57CD0">
        <w:rPr>
          <w:rFonts w:asciiTheme="minorHAnsi" w:hAnsiTheme="minorHAnsi" w:cstheme="minorHAnsi"/>
        </w:rPr>
        <w:t>e provide for cross-referencing</w:t>
      </w:r>
      <w:r w:rsidR="000A5CC2" w:rsidRPr="00292BE5">
        <w:rPr>
          <w:rFonts w:asciiTheme="minorHAnsi" w:hAnsiTheme="minorHAnsi" w:cstheme="minorHAnsi"/>
        </w:rPr>
        <w:t xml:space="preserve"> by adding a statement that: </w:t>
      </w:r>
      <w:r w:rsidR="000A5CC2" w:rsidRPr="00292BE5">
        <w:rPr>
          <w:rFonts w:asciiTheme="minorHAnsi" w:hAnsiTheme="minorHAnsi" w:cstheme="minorHAnsi"/>
          <w:i/>
        </w:rPr>
        <w:t>“</w:t>
      </w:r>
      <w:r w:rsidR="000A5CC2" w:rsidRPr="00D57CD0">
        <w:rPr>
          <w:rFonts w:asciiTheme="minorHAnsi" w:hAnsiTheme="minorHAnsi" w:cstheme="minorHAnsi"/>
        </w:rPr>
        <w:t>where it is necessary in order to achieve integrated management of natural and physical resources, the matters to be addressed in particular chapters or sections may be cross-referenced or partially addressed in other chapters or sections</w:t>
      </w:r>
      <w:r w:rsidR="000A5CC2" w:rsidRPr="00292BE5">
        <w:rPr>
          <w:rFonts w:asciiTheme="minorHAnsi" w:hAnsiTheme="minorHAnsi" w:cstheme="minorHAnsi"/>
          <w:i/>
        </w:rPr>
        <w:t>”.</w:t>
      </w:r>
    </w:p>
    <w:p w14:paraId="0A537233" w14:textId="728097EC"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Providing for integrated management is desirable provided that it is done in a way which maintains consistency between plans, and facilitates consideration of the individual requirements of the RMA.</w:t>
      </w:r>
      <w:r w:rsidR="006771A3">
        <w:rPr>
          <w:rFonts w:asciiTheme="minorHAnsi" w:hAnsiTheme="minorHAnsi" w:cstheme="minorHAnsi"/>
        </w:rPr>
        <w:t xml:space="preserve"> </w:t>
      </w:r>
      <w:r w:rsidRPr="00292BE5">
        <w:rPr>
          <w:rFonts w:asciiTheme="minorHAnsi" w:hAnsiTheme="minorHAnsi" w:cstheme="minorHAnsi"/>
        </w:rPr>
        <w:t>Dunedin C</w:t>
      </w:r>
      <w:r w:rsidR="00D57CD0">
        <w:rPr>
          <w:rFonts w:asciiTheme="minorHAnsi" w:hAnsiTheme="minorHAnsi" w:cstheme="minorHAnsi"/>
        </w:rPr>
        <w:t>ity Council</w:t>
      </w:r>
      <w:r w:rsidRPr="00292BE5">
        <w:rPr>
          <w:rFonts w:asciiTheme="minorHAnsi" w:hAnsiTheme="minorHAnsi" w:cstheme="minorHAnsi"/>
        </w:rPr>
        <w:t xml:space="preserve"> suggested that all Natural Environment Values be integrated in the chapter due to the amount of overlap. We think that this might go too far and lead to a ‘blurring’ of provisions and difficulty in clearly addressing national direction. </w:t>
      </w:r>
    </w:p>
    <w:p w14:paraId="3E50C9DF" w14:textId="593BA04E"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Careful cross-referencing, especially for policies and methods that provide for multiple objectives, can be used to integrate provisions where needed.</w:t>
      </w:r>
      <w:r w:rsidR="006771A3">
        <w:rPr>
          <w:rFonts w:asciiTheme="minorHAnsi" w:hAnsiTheme="minorHAnsi" w:cstheme="minorHAnsi"/>
        </w:rPr>
        <w:t xml:space="preserve"> </w:t>
      </w:r>
      <w:r>
        <w:rPr>
          <w:rFonts w:asciiTheme="minorHAnsi" w:hAnsiTheme="minorHAnsi" w:cstheme="minorHAnsi"/>
        </w:rPr>
        <w:t>We also suggest adding a ‘Strategic Direction’ chapter to the District Plan struct</w:t>
      </w:r>
      <w:r w:rsidR="003B15AA">
        <w:rPr>
          <w:rFonts w:asciiTheme="minorHAnsi" w:hAnsiTheme="minorHAnsi" w:cstheme="minorHAnsi"/>
        </w:rPr>
        <w:t>u</w:t>
      </w:r>
      <w:r>
        <w:rPr>
          <w:rFonts w:asciiTheme="minorHAnsi" w:hAnsiTheme="minorHAnsi" w:cstheme="minorHAnsi"/>
        </w:rPr>
        <w:t>re, to facilitate a high-level approach to integrated</w:t>
      </w:r>
      <w:r w:rsidR="003664ED">
        <w:rPr>
          <w:rFonts w:asciiTheme="minorHAnsi" w:hAnsiTheme="minorHAnsi" w:cstheme="minorHAnsi"/>
        </w:rPr>
        <w:t xml:space="preserve"> management. A direction</w:t>
      </w:r>
      <w:r w:rsidR="003B15AA">
        <w:rPr>
          <w:rFonts w:asciiTheme="minorHAnsi" w:hAnsiTheme="minorHAnsi" w:cstheme="minorHAnsi"/>
        </w:rPr>
        <w:t xml:space="preserve"> on the location of coastal hazards</w:t>
      </w:r>
      <w:r w:rsidRPr="00292BE5">
        <w:rPr>
          <w:rFonts w:asciiTheme="minorHAnsi" w:hAnsiTheme="minorHAnsi" w:cstheme="minorHAnsi"/>
        </w:rPr>
        <w:t xml:space="preserve"> could be included for the coastal environment</w:t>
      </w:r>
      <w:r w:rsidR="003664ED">
        <w:rPr>
          <w:rFonts w:asciiTheme="minorHAnsi" w:hAnsiTheme="minorHAnsi" w:cstheme="minorHAnsi"/>
        </w:rPr>
        <w:t xml:space="preserve"> chapter</w:t>
      </w:r>
      <w:r w:rsidRPr="00292BE5">
        <w:rPr>
          <w:rFonts w:asciiTheme="minorHAnsi" w:hAnsiTheme="minorHAnsi" w:cstheme="minorHAnsi"/>
        </w:rPr>
        <w:t>, which is the area where most overlaps occur.</w:t>
      </w:r>
      <w:r w:rsidR="006771A3">
        <w:rPr>
          <w:rFonts w:asciiTheme="minorHAnsi" w:hAnsiTheme="minorHAnsi" w:cstheme="minorHAnsi"/>
        </w:rPr>
        <w:t xml:space="preserve"> </w:t>
      </w:r>
    </w:p>
    <w:p w14:paraId="61180B2D" w14:textId="0D8B13DF" w:rsidR="000A5CC2" w:rsidRPr="000A5CC2" w:rsidRDefault="000A5CC2" w:rsidP="000A5CC2">
      <w:pPr>
        <w:pStyle w:val="BodyText"/>
        <w:rPr>
          <w:rFonts w:asciiTheme="minorHAnsi" w:hAnsiTheme="minorHAnsi" w:cstheme="minorHAnsi"/>
          <w:i/>
        </w:rPr>
      </w:pPr>
      <w:r>
        <w:rPr>
          <w:rFonts w:asciiTheme="minorHAnsi" w:hAnsiTheme="minorHAnsi" w:cstheme="minorHAnsi"/>
        </w:rPr>
        <w:lastRenderedPageBreak/>
        <w:t xml:space="preserve">We </w:t>
      </w:r>
      <w:r w:rsidR="003B15AA">
        <w:rPr>
          <w:rFonts w:asciiTheme="minorHAnsi" w:hAnsiTheme="minorHAnsi" w:cstheme="minorHAnsi"/>
        </w:rPr>
        <w:t xml:space="preserve">also </w:t>
      </w:r>
      <w:r>
        <w:rPr>
          <w:rFonts w:asciiTheme="minorHAnsi" w:hAnsiTheme="minorHAnsi" w:cstheme="minorHAnsi"/>
        </w:rPr>
        <w:t xml:space="preserve">recommend </w:t>
      </w:r>
      <w:r w:rsidRPr="00292BE5">
        <w:rPr>
          <w:rFonts w:asciiTheme="minorHAnsi" w:hAnsiTheme="minorHAnsi" w:cstheme="minorHAnsi"/>
        </w:rPr>
        <w:t xml:space="preserve">providing guidance around </w:t>
      </w:r>
      <w:r>
        <w:rPr>
          <w:rFonts w:asciiTheme="minorHAnsi" w:hAnsiTheme="minorHAnsi" w:cstheme="minorHAnsi"/>
        </w:rPr>
        <w:t xml:space="preserve">choosing the best location for </w:t>
      </w:r>
      <w:r w:rsidR="003B15AA">
        <w:rPr>
          <w:rFonts w:asciiTheme="minorHAnsi" w:hAnsiTheme="minorHAnsi" w:cstheme="minorHAnsi"/>
        </w:rPr>
        <w:t xml:space="preserve">other </w:t>
      </w:r>
      <w:r>
        <w:rPr>
          <w:rFonts w:asciiTheme="minorHAnsi" w:hAnsiTheme="minorHAnsi" w:cstheme="minorHAnsi"/>
        </w:rPr>
        <w:t xml:space="preserve">cross-over provisions. </w:t>
      </w:r>
    </w:p>
    <w:p w14:paraId="7271B2E8" w14:textId="77777777" w:rsidR="000A5CC2" w:rsidRPr="00283329" w:rsidRDefault="000A5CC2" w:rsidP="00283329">
      <w:pPr>
        <w:pStyle w:val="Heading4"/>
      </w:pPr>
      <w:r w:rsidRPr="00283329">
        <w:t>Requirements for schedules and mapping</w:t>
      </w:r>
    </w:p>
    <w:p w14:paraId="0EE96E43" w14:textId="546F1D64" w:rsidR="000A5CC2" w:rsidRPr="003B15AA" w:rsidRDefault="000A5CC2" w:rsidP="000A5CC2">
      <w:pPr>
        <w:pStyle w:val="BodyText"/>
        <w:rPr>
          <w:rFonts w:asciiTheme="minorHAnsi" w:eastAsiaTheme="minorHAnsi" w:hAnsiTheme="minorHAnsi" w:cstheme="minorHAnsi"/>
          <w:color w:val="000000"/>
          <w:lang w:eastAsia="en-US"/>
        </w:rPr>
      </w:pPr>
      <w:r w:rsidRPr="00292BE5">
        <w:rPr>
          <w:rFonts w:asciiTheme="minorHAnsi" w:hAnsiTheme="minorHAnsi" w:cstheme="minorHAnsi"/>
        </w:rPr>
        <w:t>Upper Hutt City Council suggested that there should be an ability to cross-reference to specific schedules, as in the Co</w:t>
      </w:r>
      <w:r w:rsidR="003664ED">
        <w:rPr>
          <w:rFonts w:asciiTheme="minorHAnsi" w:hAnsiTheme="minorHAnsi" w:cstheme="minorHAnsi"/>
        </w:rPr>
        <w:t>mmunity Values chapter.</w:t>
      </w:r>
      <w:r w:rsidR="006771A3">
        <w:rPr>
          <w:rFonts w:asciiTheme="minorHAnsi" w:hAnsiTheme="minorHAnsi" w:cstheme="minorHAnsi"/>
        </w:rPr>
        <w:t xml:space="preserve"> </w:t>
      </w:r>
      <w:r w:rsidR="003664ED">
        <w:rPr>
          <w:rFonts w:asciiTheme="minorHAnsi" w:hAnsiTheme="minorHAnsi" w:cstheme="minorHAnsi"/>
        </w:rPr>
        <w:t>Submissions on other</w:t>
      </w:r>
      <w:r w:rsidRPr="00292BE5">
        <w:rPr>
          <w:rFonts w:asciiTheme="minorHAnsi" w:hAnsiTheme="minorHAnsi" w:cstheme="minorHAnsi"/>
        </w:rPr>
        <w:t xml:space="preserve"> Standards requested flexibility to place smaller schedules within the chapters to which they relate.</w:t>
      </w:r>
      <w:r w:rsidR="006771A3">
        <w:rPr>
          <w:rFonts w:asciiTheme="minorHAnsi" w:hAnsiTheme="minorHAnsi" w:cstheme="minorHAnsi"/>
        </w:rPr>
        <w:t xml:space="preserve"> </w:t>
      </w:r>
      <w:r w:rsidR="003B15AA">
        <w:rPr>
          <w:rFonts w:asciiTheme="minorHAnsi" w:eastAsiaTheme="minorHAnsi" w:hAnsiTheme="minorHAnsi" w:cstheme="minorHAnsi"/>
          <w:color w:val="000000"/>
          <w:lang w:eastAsia="en-US"/>
        </w:rPr>
        <w:t>Our recommended approach is now that schedules may be inc</w:t>
      </w:r>
      <w:r w:rsidR="003664ED">
        <w:rPr>
          <w:rFonts w:asciiTheme="minorHAnsi" w:eastAsiaTheme="minorHAnsi" w:hAnsiTheme="minorHAnsi" w:cstheme="minorHAnsi"/>
          <w:color w:val="000000"/>
          <w:lang w:eastAsia="en-US"/>
        </w:rPr>
        <w:t>luded in any relevant chapter (in this case to</w:t>
      </w:r>
      <w:r w:rsidR="003B15AA">
        <w:rPr>
          <w:rFonts w:asciiTheme="minorHAnsi" w:eastAsiaTheme="minorHAnsi" w:hAnsiTheme="minorHAnsi" w:cstheme="minorHAnsi"/>
          <w:color w:val="000000"/>
          <w:lang w:eastAsia="en-US"/>
        </w:rPr>
        <w:t xml:space="preserve"> identify and provide</w:t>
      </w:r>
      <w:r w:rsidR="003B15AA" w:rsidRPr="00292BE5">
        <w:rPr>
          <w:rFonts w:asciiTheme="minorHAnsi" w:eastAsiaTheme="minorHAnsi" w:hAnsiTheme="minorHAnsi" w:cstheme="minorHAnsi"/>
          <w:color w:val="000000"/>
          <w:lang w:eastAsia="en-US"/>
        </w:rPr>
        <w:t xml:space="preserve"> the location of significant landscapes, features or natural areas</w:t>
      </w:r>
      <w:r w:rsidR="003664ED">
        <w:rPr>
          <w:rFonts w:asciiTheme="minorHAnsi" w:eastAsiaTheme="minorHAnsi" w:hAnsiTheme="minorHAnsi" w:cstheme="minorHAnsi"/>
          <w:color w:val="000000"/>
          <w:lang w:eastAsia="en-US"/>
        </w:rPr>
        <w:t>)</w:t>
      </w:r>
      <w:r w:rsidR="003B15AA" w:rsidRPr="00292BE5">
        <w:rPr>
          <w:rFonts w:asciiTheme="minorHAnsi" w:eastAsiaTheme="minorHAnsi" w:hAnsiTheme="minorHAnsi" w:cstheme="minorHAnsi"/>
          <w:color w:val="000000"/>
          <w:lang w:eastAsia="en-US"/>
        </w:rPr>
        <w:t>.</w:t>
      </w:r>
      <w:r w:rsidRPr="00292BE5">
        <w:rPr>
          <w:rFonts w:asciiTheme="minorHAnsi" w:hAnsiTheme="minorHAnsi" w:cstheme="minorHAnsi"/>
        </w:rPr>
        <w:t xml:space="preserve"> </w:t>
      </w:r>
    </w:p>
    <w:p w14:paraId="2C37BD1C" w14:textId="0E191519" w:rsidR="000A5CC2" w:rsidRDefault="006C5561" w:rsidP="000A5CC2">
      <w:pPr>
        <w:pStyle w:val="BodyText"/>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 xml:space="preserve">The requirement to identify the coastal environment was included in the draft. </w:t>
      </w:r>
      <w:r w:rsidR="000A5CC2" w:rsidRPr="00292BE5">
        <w:rPr>
          <w:rFonts w:asciiTheme="minorHAnsi" w:eastAsiaTheme="minorHAnsi" w:hAnsiTheme="minorHAnsi" w:cstheme="minorHAnsi"/>
          <w:color w:val="000000"/>
          <w:lang w:eastAsia="en-US"/>
        </w:rPr>
        <w:t>The Forest Owners Association and Isovist submitted that the coastal environment should be identified spatially, through mapping. We agree that where features are spatial</w:t>
      </w:r>
      <w:r w:rsidR="000A5CC2">
        <w:rPr>
          <w:rFonts w:asciiTheme="minorHAnsi" w:eastAsiaTheme="minorHAnsi" w:hAnsiTheme="minorHAnsi" w:cstheme="minorHAnsi"/>
          <w:color w:val="000000"/>
          <w:lang w:eastAsia="en-US"/>
        </w:rPr>
        <w:t xml:space="preserve"> with rules relating to them</w:t>
      </w:r>
      <w:r w:rsidR="000A5CC2" w:rsidRPr="00292BE5">
        <w:rPr>
          <w:rFonts w:asciiTheme="minorHAnsi" w:eastAsiaTheme="minorHAnsi" w:hAnsiTheme="minorHAnsi" w:cstheme="minorHAnsi"/>
          <w:color w:val="000000"/>
          <w:lang w:eastAsia="en-US"/>
        </w:rPr>
        <w:t>, mapping is the clearest way of indicating where the rule applies.</w:t>
      </w:r>
      <w:r w:rsidR="006771A3">
        <w:rPr>
          <w:rFonts w:asciiTheme="minorHAnsi" w:eastAsiaTheme="minorHAnsi" w:hAnsiTheme="minorHAnsi" w:cstheme="minorHAnsi"/>
          <w:color w:val="000000"/>
          <w:lang w:eastAsia="en-US"/>
        </w:rPr>
        <w:t xml:space="preserve"> </w:t>
      </w:r>
      <w:r w:rsidR="000A5CC2" w:rsidRPr="00292BE5">
        <w:rPr>
          <w:rFonts w:asciiTheme="minorHAnsi" w:eastAsiaTheme="minorHAnsi" w:hAnsiTheme="minorHAnsi" w:cstheme="minorHAnsi"/>
          <w:color w:val="000000"/>
          <w:lang w:eastAsia="en-US"/>
        </w:rPr>
        <w:t>However not all councils have mapped their coastal environments and requiring them to do so at this stage would impose an additional implementation burden.</w:t>
      </w:r>
    </w:p>
    <w:p w14:paraId="5DEAE44C" w14:textId="20825A69" w:rsidR="006C5561" w:rsidRPr="00292BE5" w:rsidRDefault="006C5561" w:rsidP="000A5CC2">
      <w:pPr>
        <w:pStyle w:val="BodyText"/>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 xml:space="preserve">The </w:t>
      </w:r>
      <w:r w:rsidR="00A50D60">
        <w:rPr>
          <w:rFonts w:asciiTheme="minorHAnsi" w:eastAsiaTheme="minorHAnsi" w:hAnsiTheme="minorHAnsi" w:cstheme="minorHAnsi"/>
          <w:color w:val="000000"/>
          <w:lang w:eastAsia="en-US"/>
        </w:rPr>
        <w:t xml:space="preserve">original </w:t>
      </w:r>
      <w:r>
        <w:rPr>
          <w:rFonts w:asciiTheme="minorHAnsi" w:eastAsiaTheme="minorHAnsi" w:hAnsiTheme="minorHAnsi" w:cstheme="minorHAnsi"/>
          <w:color w:val="000000"/>
          <w:lang w:eastAsia="en-US"/>
        </w:rPr>
        <w:t xml:space="preserve">direction </w:t>
      </w:r>
      <w:r w:rsidR="00A50D60">
        <w:rPr>
          <w:rFonts w:asciiTheme="minorHAnsi" w:eastAsiaTheme="minorHAnsi" w:hAnsiTheme="minorHAnsi" w:cstheme="minorHAnsi"/>
          <w:color w:val="000000"/>
          <w:lang w:eastAsia="en-US"/>
        </w:rPr>
        <w:t xml:space="preserve">also </w:t>
      </w:r>
      <w:r>
        <w:rPr>
          <w:rFonts w:asciiTheme="minorHAnsi" w:eastAsiaTheme="minorHAnsi" w:hAnsiTheme="minorHAnsi" w:cstheme="minorHAnsi"/>
          <w:color w:val="000000"/>
          <w:lang w:eastAsia="en-US"/>
        </w:rPr>
        <w:t>goes further than the NZCPS which does not require the coastal environment to be identified.</w:t>
      </w:r>
      <w:r w:rsidR="006771A3">
        <w:rPr>
          <w:rFonts w:asciiTheme="minorHAnsi" w:eastAsiaTheme="minorHAnsi" w:hAnsiTheme="minorHAnsi" w:cstheme="minorHAnsi"/>
          <w:color w:val="000000"/>
          <w:lang w:eastAsia="en-US"/>
        </w:rPr>
        <w:t xml:space="preserve"> </w:t>
      </w:r>
      <w:r>
        <w:rPr>
          <w:rFonts w:asciiTheme="minorHAnsi" w:eastAsiaTheme="minorHAnsi" w:hAnsiTheme="minorHAnsi" w:cstheme="minorHAnsi"/>
          <w:color w:val="000000"/>
          <w:lang w:eastAsia="en-US"/>
        </w:rPr>
        <w:t>We therefore propose removing it from the standards to avoid any inconsistency.</w:t>
      </w:r>
    </w:p>
    <w:p w14:paraId="555C536A" w14:textId="77777777" w:rsidR="000A5CC2" w:rsidRPr="00283329" w:rsidRDefault="000A5CC2" w:rsidP="00283329">
      <w:pPr>
        <w:pStyle w:val="Heading4"/>
      </w:pPr>
      <w:r w:rsidRPr="00283329">
        <w:t>Mauri/intrinsic assets</w:t>
      </w:r>
    </w:p>
    <w:p w14:paraId="53B264F4" w14:textId="1830463E"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Ngāi Tahu submitted that mauri/</w:t>
      </w:r>
      <w:r w:rsidR="003B15AA">
        <w:rPr>
          <w:rFonts w:asciiTheme="minorHAnsi" w:hAnsiTheme="minorHAnsi" w:cstheme="minorHAnsi"/>
        </w:rPr>
        <w:t>intrinsic assets be added as a section</w:t>
      </w:r>
      <w:r w:rsidRPr="00292BE5">
        <w:rPr>
          <w:rFonts w:asciiTheme="minorHAnsi" w:hAnsiTheme="minorHAnsi" w:cstheme="minorHAnsi"/>
        </w:rPr>
        <w:t>.</w:t>
      </w:r>
      <w:r w:rsidR="006771A3">
        <w:rPr>
          <w:rFonts w:asciiTheme="minorHAnsi" w:hAnsiTheme="minorHAnsi" w:cstheme="minorHAnsi"/>
        </w:rPr>
        <w:t xml:space="preserve"> </w:t>
      </w:r>
      <w:r w:rsidRPr="00292BE5">
        <w:rPr>
          <w:rFonts w:asciiTheme="minorHAnsi" w:hAnsiTheme="minorHAnsi" w:cstheme="minorHAnsi"/>
        </w:rPr>
        <w:t>We agree that the mauri of the environment and its</w:t>
      </w:r>
      <w:r>
        <w:rPr>
          <w:rFonts w:asciiTheme="minorHAnsi" w:hAnsiTheme="minorHAnsi" w:cstheme="minorHAnsi"/>
        </w:rPr>
        <w:t xml:space="preserve"> component parts is a key</w:t>
      </w:r>
      <w:r w:rsidRPr="00292BE5">
        <w:rPr>
          <w:rFonts w:asciiTheme="minorHAnsi" w:hAnsiTheme="minorHAnsi" w:cstheme="minorHAnsi"/>
        </w:rPr>
        <w:t xml:space="preserve"> consideration, but think this should be included in an integrated way throughout the plan.</w:t>
      </w:r>
    </w:p>
    <w:p w14:paraId="7DD7BBC7" w14:textId="3C3DC846" w:rsidR="000A5CC2" w:rsidRPr="00292BE5" w:rsidRDefault="000A5CC2" w:rsidP="000A5CC2">
      <w:pPr>
        <w:pStyle w:val="BodyText"/>
        <w:rPr>
          <w:rFonts w:asciiTheme="minorHAnsi" w:hAnsiTheme="minorHAnsi" w:cstheme="minorHAnsi"/>
          <w:b/>
          <w:highlight w:val="yellow"/>
        </w:rPr>
      </w:pPr>
      <w:r w:rsidRPr="00283329">
        <w:rPr>
          <w:b/>
          <w:bCs/>
          <w:color w:val="0F7B7D"/>
          <w:sz w:val="24"/>
        </w:rPr>
        <w:t xml:space="preserve">Coastal </w:t>
      </w:r>
    </w:p>
    <w:p w14:paraId="584BCB03" w14:textId="4B0F3372" w:rsidR="000A5CC2" w:rsidRPr="00B276B4" w:rsidRDefault="000A5CC2" w:rsidP="000A5CC2">
      <w:pPr>
        <w:pStyle w:val="BodyText"/>
        <w:rPr>
          <w:rFonts w:asciiTheme="minorHAnsi" w:hAnsiTheme="minorHAnsi" w:cstheme="minorHAnsi"/>
        </w:rPr>
      </w:pPr>
      <w:r w:rsidRPr="00B276B4">
        <w:rPr>
          <w:rFonts w:asciiTheme="minorHAnsi" w:hAnsiTheme="minorHAnsi" w:cstheme="minorHAnsi"/>
        </w:rPr>
        <w:t>Several submitters</w:t>
      </w:r>
      <w:r w:rsidR="00860C35">
        <w:rPr>
          <w:rFonts w:asciiTheme="minorHAnsi" w:hAnsiTheme="minorHAnsi" w:cstheme="minorHAnsi"/>
        </w:rPr>
        <w:t xml:space="preserve"> </w:t>
      </w:r>
      <w:r w:rsidR="00860C35" w:rsidRPr="00154F28">
        <w:rPr>
          <w:rFonts w:asciiTheme="minorHAnsi" w:hAnsiTheme="minorHAnsi" w:cstheme="minorHAnsi"/>
        </w:rPr>
        <w:t xml:space="preserve">(eg, </w:t>
      </w:r>
      <w:r w:rsidR="00860C35" w:rsidRPr="00AF7413">
        <w:rPr>
          <w:rFonts w:asciiTheme="minorHAnsi" w:hAnsiTheme="minorHAnsi" w:cstheme="minorHAnsi"/>
        </w:rPr>
        <w:t>Auckland Council</w:t>
      </w:r>
      <w:r w:rsidR="00860C35" w:rsidRPr="00154F28">
        <w:rPr>
          <w:rFonts w:asciiTheme="minorHAnsi" w:hAnsiTheme="minorHAnsi" w:cstheme="minorHAnsi"/>
        </w:rPr>
        <w:t xml:space="preserve">, </w:t>
      </w:r>
      <w:r w:rsidR="00860C35" w:rsidRPr="00AF7413">
        <w:rPr>
          <w:rFonts w:asciiTheme="minorHAnsi" w:hAnsiTheme="minorHAnsi" w:cstheme="minorHAnsi"/>
        </w:rPr>
        <w:t>Christchurch C</w:t>
      </w:r>
      <w:r w:rsidR="00860C35">
        <w:rPr>
          <w:rFonts w:asciiTheme="minorHAnsi" w:hAnsiTheme="minorHAnsi" w:cstheme="minorHAnsi"/>
        </w:rPr>
        <w:t>ity Council</w:t>
      </w:r>
      <w:r w:rsidR="00860C35" w:rsidRPr="00AF7413">
        <w:rPr>
          <w:rFonts w:asciiTheme="minorHAnsi" w:hAnsiTheme="minorHAnsi" w:cstheme="minorHAnsi"/>
        </w:rPr>
        <w:t xml:space="preserve">, </w:t>
      </w:r>
      <w:r w:rsidR="00860C35" w:rsidRPr="00154F28">
        <w:rPr>
          <w:rFonts w:asciiTheme="minorHAnsi" w:hAnsiTheme="minorHAnsi" w:cstheme="minorHAnsi"/>
        </w:rPr>
        <w:t>Dunedin C</w:t>
      </w:r>
      <w:r w:rsidR="00860C35">
        <w:rPr>
          <w:rFonts w:asciiTheme="minorHAnsi" w:hAnsiTheme="minorHAnsi" w:cstheme="minorHAnsi"/>
        </w:rPr>
        <w:t>ity Council,</w:t>
      </w:r>
      <w:r w:rsidR="00860C35" w:rsidRPr="00154F28">
        <w:rPr>
          <w:rFonts w:asciiTheme="minorHAnsi" w:hAnsiTheme="minorHAnsi" w:cstheme="minorHAnsi"/>
        </w:rPr>
        <w:t xml:space="preserve"> </w:t>
      </w:r>
      <w:r w:rsidR="00860C35" w:rsidRPr="00AF7413">
        <w:rPr>
          <w:rFonts w:asciiTheme="minorHAnsi" w:hAnsiTheme="minorHAnsi" w:cstheme="minorHAnsi"/>
        </w:rPr>
        <w:t>Hutt City Council</w:t>
      </w:r>
      <w:r w:rsidR="00860C35">
        <w:rPr>
          <w:rFonts w:asciiTheme="minorHAnsi" w:hAnsiTheme="minorHAnsi" w:cstheme="minorHAnsi"/>
        </w:rPr>
        <w:t xml:space="preserve"> and </w:t>
      </w:r>
      <w:r w:rsidR="00860C35" w:rsidRPr="00AF7413">
        <w:rPr>
          <w:rFonts w:asciiTheme="minorHAnsi" w:hAnsiTheme="minorHAnsi" w:cstheme="minorHAnsi"/>
        </w:rPr>
        <w:t>Kiwirail</w:t>
      </w:r>
      <w:r w:rsidR="00860C35">
        <w:rPr>
          <w:rFonts w:ascii="Arial" w:hAnsi="Arial" w:cs="Arial"/>
          <w:sz w:val="16"/>
          <w:szCs w:val="16"/>
        </w:rPr>
        <w:t>)</w:t>
      </w:r>
      <w:r w:rsidR="00860C35" w:rsidRPr="00B276B4">
        <w:rPr>
          <w:rFonts w:asciiTheme="minorHAnsi" w:hAnsiTheme="minorHAnsi" w:cstheme="minorHAnsi"/>
        </w:rPr>
        <w:t xml:space="preserve"> </w:t>
      </w:r>
      <w:r w:rsidRPr="00B276B4">
        <w:rPr>
          <w:rFonts w:asciiTheme="minorHAnsi" w:hAnsiTheme="minorHAnsi" w:cstheme="minorHAnsi"/>
        </w:rPr>
        <w:t>pointed out that provisions for coastal matters are often addressed ‘higher up’ in the plan, or as part of specific topics such as landscapes, ecology, or natural hazards. They called for greater clarity about where such provisions to be housed in the structure.</w:t>
      </w:r>
    </w:p>
    <w:p w14:paraId="06ACF0F3" w14:textId="14A9D2D0" w:rsidR="006C5561" w:rsidRDefault="00A50D60" w:rsidP="000A5CC2">
      <w:pPr>
        <w:pStyle w:val="BodyText"/>
        <w:rPr>
          <w:rFonts w:asciiTheme="minorHAnsi" w:hAnsiTheme="minorHAnsi" w:cstheme="minorHAnsi"/>
        </w:rPr>
      </w:pPr>
      <w:r>
        <w:rPr>
          <w:rFonts w:asciiTheme="minorHAnsi" w:hAnsiTheme="minorHAnsi" w:cstheme="minorHAnsi"/>
        </w:rPr>
        <w:t>One of the original directions</w:t>
      </w:r>
      <w:r w:rsidR="00E45A6E">
        <w:rPr>
          <w:rFonts w:asciiTheme="minorHAnsi" w:hAnsiTheme="minorHAnsi" w:cstheme="minorHAnsi"/>
        </w:rPr>
        <w:t xml:space="preserve"> in the coastal chapter required</w:t>
      </w:r>
      <w:r w:rsidR="006C5561">
        <w:rPr>
          <w:rFonts w:asciiTheme="minorHAnsi" w:hAnsiTheme="minorHAnsi" w:cstheme="minorHAnsi"/>
        </w:rPr>
        <w:t xml:space="preserve"> </w:t>
      </w:r>
      <w:r w:rsidR="000A5CC2" w:rsidRPr="00B276B4">
        <w:rPr>
          <w:rFonts w:asciiTheme="minorHAnsi" w:hAnsiTheme="minorHAnsi" w:cstheme="minorHAnsi"/>
        </w:rPr>
        <w:t>that if a district has a coastline, a coastal environment chapter must be included.</w:t>
      </w:r>
      <w:r w:rsidR="006771A3">
        <w:rPr>
          <w:rFonts w:asciiTheme="minorHAnsi" w:hAnsiTheme="minorHAnsi" w:cstheme="minorHAnsi"/>
        </w:rPr>
        <w:t xml:space="preserve"> </w:t>
      </w:r>
      <w:r w:rsidR="000A5CC2" w:rsidRPr="00B276B4">
        <w:rPr>
          <w:rFonts w:asciiTheme="minorHAnsi" w:hAnsiTheme="minorHAnsi" w:cstheme="minorHAnsi"/>
        </w:rPr>
        <w:t>To clarify the location of coastal provisions which have a strong link to other topics, we propose that the coastal chapter</w:t>
      </w:r>
      <w:r w:rsidR="006C5561">
        <w:rPr>
          <w:rFonts w:asciiTheme="minorHAnsi" w:hAnsiTheme="minorHAnsi" w:cstheme="minorHAnsi"/>
        </w:rPr>
        <w:t xml:space="preserve"> contain all coastal environment provisions unless a council considers that a particular coastal environment provision sits better within a topic chapter.</w:t>
      </w:r>
      <w:r w:rsidR="006771A3">
        <w:rPr>
          <w:rFonts w:asciiTheme="minorHAnsi" w:hAnsiTheme="minorHAnsi" w:cstheme="minorHAnsi"/>
        </w:rPr>
        <w:t xml:space="preserve"> </w:t>
      </w:r>
      <w:r w:rsidR="006C5561">
        <w:rPr>
          <w:rFonts w:asciiTheme="minorHAnsi" w:hAnsiTheme="minorHAnsi" w:cstheme="minorHAnsi"/>
        </w:rPr>
        <w:t xml:space="preserve">Cross-referencing would ensure that such provisions can still be easily identified. </w:t>
      </w:r>
    </w:p>
    <w:p w14:paraId="00403542" w14:textId="3EF351F4" w:rsidR="006C5561" w:rsidRDefault="000A5CC2" w:rsidP="000A5CC2">
      <w:pPr>
        <w:pStyle w:val="BodyText"/>
        <w:rPr>
          <w:rFonts w:asciiTheme="minorHAnsi" w:hAnsiTheme="minorHAnsi" w:cstheme="minorHAnsi"/>
        </w:rPr>
      </w:pPr>
      <w:r w:rsidRPr="00862CEF">
        <w:rPr>
          <w:rFonts w:asciiTheme="minorHAnsi" w:hAnsiTheme="minorHAnsi" w:cstheme="minorHAnsi"/>
        </w:rPr>
        <w:t>Direction 6</w:t>
      </w:r>
      <w:r w:rsidR="006C5561">
        <w:rPr>
          <w:rFonts w:asciiTheme="minorHAnsi" w:hAnsiTheme="minorHAnsi" w:cstheme="minorHAnsi"/>
        </w:rPr>
        <w:t xml:space="preserve"> of the draft standard</w:t>
      </w:r>
      <w:r w:rsidRPr="00862CEF">
        <w:rPr>
          <w:rFonts w:asciiTheme="minorHAnsi" w:hAnsiTheme="minorHAnsi" w:cstheme="minorHAnsi"/>
        </w:rPr>
        <w:t xml:space="preserve"> required certain matters to be located in the coastal environment section, including:</w:t>
      </w:r>
    </w:p>
    <w:p w14:paraId="2DE8D8C4" w14:textId="5DD2EFA3" w:rsidR="000A5CC2" w:rsidRPr="006C5561" w:rsidRDefault="000A5CC2" w:rsidP="002F1DB1">
      <w:pPr>
        <w:pStyle w:val="Quote"/>
      </w:pPr>
      <w:r w:rsidRPr="00862CEF">
        <w:rPr>
          <w:rFonts w:eastAsiaTheme="minorHAnsi"/>
          <w:lang w:eastAsia="en-US"/>
        </w:rPr>
        <w:t>Provisions that will ensure the life supporting capacity of these systems are safeguarded.</w:t>
      </w:r>
    </w:p>
    <w:p w14:paraId="58D09864" w14:textId="7FDE4362" w:rsidR="000A5CC2" w:rsidRPr="00862CEF" w:rsidRDefault="00A50D60" w:rsidP="000A5CC2">
      <w:pPr>
        <w:pStyle w:val="BodyText"/>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At least three</w:t>
      </w:r>
      <w:r w:rsidR="000A5CC2" w:rsidRPr="00862CEF">
        <w:rPr>
          <w:rFonts w:asciiTheme="minorHAnsi" w:eastAsiaTheme="minorHAnsi" w:hAnsiTheme="minorHAnsi" w:cstheme="minorHAnsi"/>
          <w:color w:val="000000"/>
          <w:lang w:eastAsia="en-US"/>
        </w:rPr>
        <w:t xml:space="preserve"> submitters (Oceana Gold, Resource Management Law Association, and Forest &amp; Bird) questioned whether reference in to the ‘life supporting capacity of systems’ was correct in this context.</w:t>
      </w:r>
      <w:r w:rsidR="006771A3">
        <w:rPr>
          <w:rFonts w:asciiTheme="minorHAnsi" w:eastAsiaTheme="minorHAnsi" w:hAnsiTheme="minorHAnsi" w:cstheme="minorHAnsi"/>
          <w:color w:val="000000"/>
          <w:lang w:eastAsia="en-US"/>
        </w:rPr>
        <w:t xml:space="preserve"> </w:t>
      </w:r>
      <w:r w:rsidR="000A5CC2" w:rsidRPr="00862CEF">
        <w:rPr>
          <w:rFonts w:asciiTheme="minorHAnsi" w:eastAsiaTheme="minorHAnsi" w:hAnsiTheme="minorHAnsi" w:cstheme="minorHAnsi"/>
          <w:color w:val="000000"/>
          <w:lang w:eastAsia="en-US"/>
        </w:rPr>
        <w:t xml:space="preserve">Firstly the statement captures only one aspect of section 5 of the Act, and it is also unclear which ‘systems’ are being referred to. The Resource Management Law Association and Forest &amp; Bird said that it would be more appropriate to include provisions relating to </w:t>
      </w:r>
      <w:r w:rsidR="000A5CC2" w:rsidRPr="00862CEF">
        <w:rPr>
          <w:rFonts w:asciiTheme="minorHAnsi" w:eastAsiaTheme="minorHAnsi" w:hAnsiTheme="minorHAnsi" w:cstheme="minorHAnsi"/>
          <w:color w:val="000000"/>
          <w:lang w:eastAsia="en-US"/>
        </w:rPr>
        <w:lastRenderedPageBreak/>
        <w:t>implementing the councils functions and duties in relation to the coastal environment.</w:t>
      </w:r>
      <w:r w:rsidR="006771A3">
        <w:rPr>
          <w:rFonts w:asciiTheme="minorHAnsi" w:eastAsiaTheme="minorHAnsi" w:hAnsiTheme="minorHAnsi" w:cstheme="minorHAnsi"/>
          <w:color w:val="000000"/>
          <w:lang w:eastAsia="en-US"/>
        </w:rPr>
        <w:t xml:space="preserve"> </w:t>
      </w:r>
      <w:r w:rsidR="000A5CC2" w:rsidRPr="00862CEF">
        <w:rPr>
          <w:rFonts w:asciiTheme="minorHAnsi" w:eastAsiaTheme="minorHAnsi" w:hAnsiTheme="minorHAnsi" w:cstheme="minorHAnsi"/>
          <w:color w:val="000000"/>
          <w:lang w:eastAsia="en-US"/>
        </w:rPr>
        <w:t>However</w:t>
      </w:r>
      <w:r w:rsidR="00860C35">
        <w:rPr>
          <w:rFonts w:asciiTheme="minorHAnsi" w:eastAsiaTheme="minorHAnsi" w:hAnsiTheme="minorHAnsi" w:cstheme="minorHAnsi"/>
          <w:color w:val="000000"/>
          <w:lang w:eastAsia="en-US"/>
        </w:rPr>
        <w:t>,</w:t>
      </w:r>
      <w:r w:rsidR="000A5CC2" w:rsidRPr="00862CEF">
        <w:rPr>
          <w:rFonts w:asciiTheme="minorHAnsi" w:eastAsiaTheme="minorHAnsi" w:hAnsiTheme="minorHAnsi" w:cstheme="minorHAnsi"/>
          <w:color w:val="000000"/>
          <w:lang w:eastAsia="en-US"/>
        </w:rPr>
        <w:t xml:space="preserve"> Oceana believed that the functions set out in s</w:t>
      </w:r>
      <w:r w:rsidR="00860C35">
        <w:rPr>
          <w:rFonts w:asciiTheme="minorHAnsi" w:eastAsiaTheme="minorHAnsi" w:hAnsiTheme="minorHAnsi" w:cstheme="minorHAnsi"/>
          <w:color w:val="000000"/>
          <w:lang w:eastAsia="en-US"/>
        </w:rPr>
        <w:t xml:space="preserve">ection </w:t>
      </w:r>
      <w:r w:rsidR="000A5CC2" w:rsidRPr="00862CEF">
        <w:rPr>
          <w:rFonts w:asciiTheme="minorHAnsi" w:eastAsiaTheme="minorHAnsi" w:hAnsiTheme="minorHAnsi" w:cstheme="minorHAnsi"/>
          <w:color w:val="000000"/>
          <w:lang w:eastAsia="en-US"/>
        </w:rPr>
        <w:t>31 should not be relied on as “their extent is not well understood”.</w:t>
      </w:r>
    </w:p>
    <w:p w14:paraId="76A32555" w14:textId="088471BA" w:rsidR="006C5561" w:rsidRPr="00862CEF" w:rsidRDefault="000A5CC2" w:rsidP="000A5CC2">
      <w:pPr>
        <w:autoSpaceDE w:val="0"/>
        <w:autoSpaceDN w:val="0"/>
        <w:adjustRightInd w:val="0"/>
        <w:spacing w:before="0" w:after="0" w:line="276" w:lineRule="auto"/>
        <w:jc w:val="left"/>
        <w:rPr>
          <w:rFonts w:asciiTheme="minorHAnsi" w:eastAsiaTheme="minorHAnsi" w:hAnsiTheme="minorHAnsi" w:cstheme="minorHAnsi"/>
          <w:color w:val="000000"/>
          <w:lang w:eastAsia="en-US"/>
        </w:rPr>
      </w:pPr>
      <w:r w:rsidRPr="00862CEF">
        <w:rPr>
          <w:rFonts w:asciiTheme="minorHAnsi" w:eastAsiaTheme="minorHAnsi" w:hAnsiTheme="minorHAnsi" w:cstheme="minorHAnsi"/>
          <w:color w:val="000000"/>
          <w:lang w:eastAsia="en-US"/>
        </w:rPr>
        <w:t>We agree that the current wording is too vague</w:t>
      </w:r>
      <w:r w:rsidR="00860C35">
        <w:rPr>
          <w:rFonts w:asciiTheme="minorHAnsi" w:eastAsiaTheme="minorHAnsi" w:hAnsiTheme="minorHAnsi" w:cstheme="minorHAnsi"/>
          <w:color w:val="000000"/>
          <w:lang w:eastAsia="en-US"/>
        </w:rPr>
        <w:t>,</w:t>
      </w:r>
      <w:r w:rsidRPr="00862CEF">
        <w:rPr>
          <w:rFonts w:asciiTheme="minorHAnsi" w:eastAsiaTheme="minorHAnsi" w:hAnsiTheme="minorHAnsi" w:cstheme="minorHAnsi"/>
          <w:color w:val="000000"/>
          <w:lang w:eastAsia="en-US"/>
        </w:rPr>
        <w:t xml:space="preserve"> not appropriate for this specific context, unclear and too narrow. We also accept the possibility that s</w:t>
      </w:r>
      <w:r w:rsidR="00860C35">
        <w:rPr>
          <w:rFonts w:asciiTheme="minorHAnsi" w:eastAsiaTheme="minorHAnsi" w:hAnsiTheme="minorHAnsi" w:cstheme="minorHAnsi"/>
          <w:color w:val="000000"/>
          <w:lang w:eastAsia="en-US"/>
        </w:rPr>
        <w:t xml:space="preserve">ection </w:t>
      </w:r>
      <w:r w:rsidRPr="00862CEF">
        <w:rPr>
          <w:rFonts w:asciiTheme="minorHAnsi" w:eastAsiaTheme="minorHAnsi" w:hAnsiTheme="minorHAnsi" w:cstheme="minorHAnsi"/>
          <w:color w:val="000000"/>
          <w:lang w:eastAsia="en-US"/>
        </w:rPr>
        <w:t>31 functions could be better understood but feel that a general reference to both functions and duties provides a balance between scope and clarity for councils using that section.</w:t>
      </w:r>
      <w:r w:rsidR="006771A3">
        <w:rPr>
          <w:rFonts w:asciiTheme="minorHAnsi" w:eastAsiaTheme="minorHAnsi" w:hAnsiTheme="minorHAnsi" w:cstheme="minorHAnsi"/>
          <w:color w:val="000000"/>
          <w:lang w:eastAsia="en-US"/>
        </w:rPr>
        <w:t xml:space="preserve"> </w:t>
      </w:r>
      <w:r w:rsidR="006C5561">
        <w:rPr>
          <w:rFonts w:asciiTheme="minorHAnsi" w:eastAsiaTheme="minorHAnsi" w:hAnsiTheme="minorHAnsi" w:cstheme="minorHAnsi"/>
          <w:color w:val="000000"/>
          <w:lang w:eastAsia="en-US"/>
        </w:rPr>
        <w:t>We recommend deleting references to the ‘life-supporting capacity of systems’.</w:t>
      </w:r>
    </w:p>
    <w:p w14:paraId="3A1B977C" w14:textId="77777777" w:rsidR="000A5CC2" w:rsidRPr="00292BE5" w:rsidRDefault="000A5CC2" w:rsidP="000A5CC2">
      <w:pPr>
        <w:autoSpaceDE w:val="0"/>
        <w:autoSpaceDN w:val="0"/>
        <w:adjustRightInd w:val="0"/>
        <w:spacing w:before="0" w:after="0" w:line="276" w:lineRule="auto"/>
        <w:jc w:val="left"/>
        <w:rPr>
          <w:rFonts w:asciiTheme="minorHAnsi" w:eastAsiaTheme="minorHAnsi" w:hAnsiTheme="minorHAnsi" w:cstheme="minorHAnsi"/>
          <w:color w:val="000000"/>
          <w:highlight w:val="yellow"/>
          <w:lang w:eastAsia="en-US"/>
        </w:rPr>
      </w:pPr>
    </w:p>
    <w:p w14:paraId="4F8F361B" w14:textId="77777777" w:rsidR="000A5CC2" w:rsidRPr="00292BE5" w:rsidRDefault="000A5CC2" w:rsidP="000A5CC2">
      <w:pPr>
        <w:pStyle w:val="BodyText"/>
        <w:rPr>
          <w:rFonts w:asciiTheme="minorHAnsi" w:hAnsiTheme="minorHAnsi" w:cstheme="minorHAnsi"/>
          <w:i/>
        </w:rPr>
      </w:pPr>
      <w:r w:rsidRPr="00283329">
        <w:rPr>
          <w:b/>
          <w:bCs/>
          <w:color w:val="0F7B7D"/>
          <w:sz w:val="24"/>
        </w:rPr>
        <w:t>Ecosystems and indigenous biodiversity</w:t>
      </w:r>
    </w:p>
    <w:p w14:paraId="441B7D47" w14:textId="24C3B2EF"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Two submitters (Oceana Gold and Resource Management Law Association) suggested that the term biodiversity be clarified to ensure that it has the same meaning as biological diversity which is defined in the Act.</w:t>
      </w:r>
      <w:r w:rsidR="006771A3">
        <w:rPr>
          <w:rFonts w:asciiTheme="minorHAnsi" w:hAnsiTheme="minorHAnsi" w:cstheme="minorHAnsi"/>
        </w:rPr>
        <w:t xml:space="preserve"> </w:t>
      </w:r>
      <w:r>
        <w:rPr>
          <w:rFonts w:asciiTheme="minorHAnsi" w:hAnsiTheme="minorHAnsi" w:cstheme="minorHAnsi"/>
        </w:rPr>
        <w:t>We consider that there is</w:t>
      </w:r>
      <w:r w:rsidRPr="00292BE5">
        <w:rPr>
          <w:rFonts w:asciiTheme="minorHAnsi" w:hAnsiTheme="minorHAnsi" w:cstheme="minorHAnsi"/>
        </w:rPr>
        <w:t xml:space="preserve"> no need to amend the name due to </w:t>
      </w:r>
      <w:r>
        <w:rPr>
          <w:rFonts w:asciiTheme="minorHAnsi" w:hAnsiTheme="minorHAnsi" w:cstheme="minorHAnsi"/>
        </w:rPr>
        <w:t>‘biodiversity’ being commonly understood and the name of a</w:t>
      </w:r>
      <w:r w:rsidRPr="00292BE5">
        <w:rPr>
          <w:rFonts w:asciiTheme="minorHAnsi" w:hAnsiTheme="minorHAnsi" w:cstheme="minorHAnsi"/>
        </w:rPr>
        <w:t xml:space="preserve"> propo</w:t>
      </w:r>
      <w:r>
        <w:rPr>
          <w:rFonts w:asciiTheme="minorHAnsi" w:hAnsiTheme="minorHAnsi" w:cstheme="minorHAnsi"/>
        </w:rPr>
        <w:t>sed national direction document</w:t>
      </w:r>
      <w:r w:rsidRPr="00292BE5">
        <w:rPr>
          <w:rFonts w:asciiTheme="minorHAnsi" w:hAnsiTheme="minorHAnsi" w:cstheme="minorHAnsi"/>
        </w:rPr>
        <w:t>.</w:t>
      </w:r>
      <w:r w:rsidR="006771A3">
        <w:rPr>
          <w:rFonts w:asciiTheme="minorHAnsi" w:hAnsiTheme="minorHAnsi" w:cstheme="minorHAnsi"/>
        </w:rPr>
        <w:t xml:space="preserve"> </w:t>
      </w:r>
    </w:p>
    <w:p w14:paraId="6DA1F3F7" w14:textId="326CBDB4"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The Joint Southland Councils proposed that greater direction be provided in the body of this section in line with the other sections i</w:t>
      </w:r>
      <w:r>
        <w:rPr>
          <w:rFonts w:asciiTheme="minorHAnsi" w:hAnsiTheme="minorHAnsi" w:cstheme="minorHAnsi"/>
        </w:rPr>
        <w:t>n the chapter. We had</w:t>
      </w:r>
      <w:r w:rsidRPr="00292BE5">
        <w:rPr>
          <w:rFonts w:asciiTheme="minorHAnsi" w:hAnsiTheme="minorHAnsi" w:cstheme="minorHAnsi"/>
        </w:rPr>
        <w:t xml:space="preserve"> left</w:t>
      </w:r>
      <w:r>
        <w:rPr>
          <w:rFonts w:asciiTheme="minorHAnsi" w:hAnsiTheme="minorHAnsi" w:cstheme="minorHAnsi"/>
        </w:rPr>
        <w:t xml:space="preserve"> this space</w:t>
      </w:r>
      <w:r w:rsidRPr="00292BE5">
        <w:rPr>
          <w:rFonts w:asciiTheme="minorHAnsi" w:hAnsiTheme="minorHAnsi" w:cstheme="minorHAnsi"/>
        </w:rPr>
        <w:t xml:space="preserve"> to avoid pre-empting the work of the Biodiversity Collaborative Group.</w:t>
      </w:r>
      <w:r w:rsidR="006771A3">
        <w:rPr>
          <w:rFonts w:asciiTheme="minorHAnsi" w:hAnsiTheme="minorHAnsi" w:cstheme="minorHAnsi"/>
        </w:rPr>
        <w:t xml:space="preserve"> </w:t>
      </w:r>
      <w:r w:rsidRPr="00292BE5">
        <w:rPr>
          <w:rFonts w:asciiTheme="minorHAnsi" w:hAnsiTheme="minorHAnsi" w:cstheme="minorHAnsi"/>
        </w:rPr>
        <w:t>The</w:t>
      </w:r>
      <w:r>
        <w:rPr>
          <w:rFonts w:asciiTheme="minorHAnsi" w:hAnsiTheme="minorHAnsi" w:cstheme="minorHAnsi"/>
        </w:rPr>
        <w:t xml:space="preserve"> Group’s</w:t>
      </w:r>
      <w:r w:rsidRPr="00292BE5">
        <w:rPr>
          <w:rFonts w:asciiTheme="minorHAnsi" w:hAnsiTheme="minorHAnsi" w:cstheme="minorHAnsi"/>
        </w:rPr>
        <w:t xml:space="preserve"> draft is now publicly available, and while a proposed national policy statement has not yet been</w:t>
      </w:r>
      <w:r>
        <w:rPr>
          <w:rFonts w:asciiTheme="minorHAnsi" w:hAnsiTheme="minorHAnsi" w:cstheme="minorHAnsi"/>
        </w:rPr>
        <w:t xml:space="preserve"> notified for public submission</w:t>
      </w:r>
      <w:r w:rsidRPr="00292BE5">
        <w:rPr>
          <w:rFonts w:asciiTheme="minorHAnsi" w:hAnsiTheme="minorHAnsi" w:cstheme="minorHAnsi"/>
        </w:rPr>
        <w:t xml:space="preserve">, </w:t>
      </w:r>
      <w:r>
        <w:rPr>
          <w:rFonts w:asciiTheme="minorHAnsi" w:hAnsiTheme="minorHAnsi" w:cstheme="minorHAnsi"/>
        </w:rPr>
        <w:t xml:space="preserve">we </w:t>
      </w:r>
      <w:r w:rsidR="00860C35">
        <w:rPr>
          <w:rFonts w:asciiTheme="minorHAnsi" w:hAnsiTheme="minorHAnsi" w:cstheme="minorHAnsi"/>
        </w:rPr>
        <w:t xml:space="preserve">recommend </w:t>
      </w:r>
      <w:r>
        <w:rPr>
          <w:rFonts w:asciiTheme="minorHAnsi" w:hAnsiTheme="minorHAnsi" w:cstheme="minorHAnsi"/>
        </w:rPr>
        <w:t xml:space="preserve">that </w:t>
      </w:r>
      <w:r w:rsidRPr="00292BE5">
        <w:rPr>
          <w:rFonts w:asciiTheme="minorHAnsi" w:hAnsiTheme="minorHAnsi" w:cstheme="minorHAnsi"/>
        </w:rPr>
        <w:t>some high-level direction which mirrors the requirements of the Act is appropriate.</w:t>
      </w:r>
      <w:r w:rsidR="006771A3">
        <w:rPr>
          <w:rFonts w:asciiTheme="minorHAnsi" w:hAnsiTheme="minorHAnsi" w:cstheme="minorHAnsi"/>
        </w:rPr>
        <w:t xml:space="preserve"> </w:t>
      </w:r>
    </w:p>
    <w:p w14:paraId="79194F80" w14:textId="77777777" w:rsidR="000A5CC2" w:rsidRPr="00292BE5" w:rsidRDefault="000A5CC2" w:rsidP="000A5CC2">
      <w:pPr>
        <w:autoSpaceDE w:val="0"/>
        <w:autoSpaceDN w:val="0"/>
        <w:adjustRightInd w:val="0"/>
        <w:spacing w:before="0" w:after="0" w:line="276" w:lineRule="auto"/>
        <w:jc w:val="left"/>
        <w:rPr>
          <w:rFonts w:asciiTheme="minorHAnsi" w:eastAsiaTheme="minorHAnsi" w:hAnsiTheme="minorHAnsi" w:cstheme="minorHAnsi"/>
          <w:color w:val="000000"/>
          <w:lang w:eastAsia="en-US"/>
        </w:rPr>
      </w:pPr>
    </w:p>
    <w:p w14:paraId="5B0BDC9B" w14:textId="77777777" w:rsidR="000A5CC2" w:rsidRPr="00292BE5" w:rsidRDefault="000A5CC2" w:rsidP="000A5CC2">
      <w:pPr>
        <w:pStyle w:val="BodyText"/>
        <w:rPr>
          <w:rFonts w:asciiTheme="minorHAnsi" w:eastAsiaTheme="minorHAnsi" w:hAnsiTheme="minorHAnsi" w:cstheme="minorHAnsi"/>
          <w:i/>
          <w:lang w:eastAsia="en-US"/>
        </w:rPr>
      </w:pPr>
      <w:r w:rsidRPr="00283329">
        <w:rPr>
          <w:b/>
          <w:bCs/>
          <w:color w:val="0F7B7D"/>
          <w:sz w:val="24"/>
        </w:rPr>
        <w:t>Landscapes, landforms and natural character</w:t>
      </w:r>
    </w:p>
    <w:p w14:paraId="711B10EE" w14:textId="77777777"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Most submissions on this part questioned</w:t>
      </w:r>
      <w:r>
        <w:rPr>
          <w:rFonts w:asciiTheme="minorHAnsi" w:hAnsiTheme="minorHAnsi" w:cstheme="minorHAnsi"/>
        </w:rPr>
        <w:t xml:space="preserve"> the use of</w:t>
      </w:r>
      <w:r w:rsidRPr="00292BE5">
        <w:rPr>
          <w:rFonts w:asciiTheme="minorHAnsi" w:hAnsiTheme="minorHAnsi" w:cstheme="minorHAnsi"/>
        </w:rPr>
        <w:t xml:space="preserve"> the terms ‘landforms’ and ‘life-supporting capacity of ecosystems’, and requested closer alignment with Part 2 of the RMA. Horticulture NZ pointed out that </w:t>
      </w:r>
      <w:r w:rsidRPr="00292BE5">
        <w:rPr>
          <w:rFonts w:asciiTheme="minorHAnsi" w:hAnsiTheme="minorHAnsi" w:cstheme="minorHAnsi"/>
          <w:i/>
        </w:rPr>
        <w:t>“</w:t>
      </w:r>
      <w:r w:rsidRPr="00154F28">
        <w:rPr>
          <w:rFonts w:asciiTheme="minorHAnsi" w:hAnsiTheme="minorHAnsi" w:cstheme="minorHAnsi"/>
        </w:rPr>
        <w:t>the term ‘landforms’ does not align with s6 of the RMA and will cause unnecessary confusion</w:t>
      </w:r>
      <w:r w:rsidRPr="00292BE5">
        <w:rPr>
          <w:rFonts w:asciiTheme="minorHAnsi" w:hAnsiTheme="minorHAnsi" w:cstheme="minorHAnsi"/>
          <w:i/>
        </w:rPr>
        <w:t>”.</w:t>
      </w:r>
      <w:r w:rsidRPr="00292BE5">
        <w:rPr>
          <w:rFonts w:asciiTheme="minorHAnsi" w:hAnsiTheme="minorHAnsi" w:cstheme="minorHAnsi"/>
        </w:rPr>
        <w:t xml:space="preserve"> Forest &amp; Bird submitted that the focus on the ‘life-supporting capacity of systems’ is unwarranted and unclear: </w:t>
      </w:r>
      <w:r w:rsidRPr="00292BE5">
        <w:rPr>
          <w:rFonts w:asciiTheme="minorHAnsi" w:hAnsiTheme="minorHAnsi" w:cstheme="minorHAnsi"/>
          <w:i/>
        </w:rPr>
        <w:t>“</w:t>
      </w:r>
      <w:r w:rsidRPr="00154F28">
        <w:rPr>
          <w:rFonts w:asciiTheme="minorHAnsi" w:hAnsiTheme="minorHAnsi" w:cstheme="minorHAnsi"/>
        </w:rPr>
        <w:t>while the NZCPS does refer to ‘life-supporting capacity’…this in in relation to discharges and mixing zones which is not relevant to DC functions</w:t>
      </w:r>
      <w:r w:rsidRPr="00292BE5">
        <w:rPr>
          <w:rFonts w:asciiTheme="minorHAnsi" w:hAnsiTheme="minorHAnsi" w:cstheme="minorHAnsi"/>
          <w:i/>
        </w:rPr>
        <w:t>”</w:t>
      </w:r>
      <w:r w:rsidRPr="00292BE5">
        <w:rPr>
          <w:rFonts w:asciiTheme="minorHAnsi" w:hAnsiTheme="minorHAnsi" w:cstheme="minorHAnsi"/>
        </w:rPr>
        <w:t>.</w:t>
      </w:r>
    </w:p>
    <w:p w14:paraId="36656682" w14:textId="0F20D1E9" w:rsidR="000A5CC2" w:rsidRDefault="000A5CC2" w:rsidP="000A5CC2">
      <w:pPr>
        <w:pStyle w:val="BodyText"/>
        <w:rPr>
          <w:rFonts w:asciiTheme="minorHAnsi" w:hAnsiTheme="minorHAnsi" w:cstheme="minorHAnsi"/>
        </w:rPr>
      </w:pPr>
      <w:r w:rsidRPr="00292BE5">
        <w:rPr>
          <w:rFonts w:asciiTheme="minorHAnsi" w:hAnsiTheme="minorHAnsi" w:cstheme="minorHAnsi"/>
        </w:rPr>
        <w:t>We agree that this section should align more closely with the wording of Part 2 of the Act</w:t>
      </w:r>
      <w:r w:rsidR="00BD0D79">
        <w:rPr>
          <w:rFonts w:asciiTheme="minorHAnsi" w:hAnsiTheme="minorHAnsi" w:cstheme="minorHAnsi"/>
        </w:rPr>
        <w:t xml:space="preserve"> (ie</w:t>
      </w:r>
      <w:r w:rsidR="00916CA3">
        <w:rPr>
          <w:rFonts w:asciiTheme="minorHAnsi" w:hAnsiTheme="minorHAnsi" w:cstheme="minorHAnsi"/>
        </w:rPr>
        <w:t>,</w:t>
      </w:r>
      <w:r w:rsidR="00BD0D79">
        <w:rPr>
          <w:rFonts w:asciiTheme="minorHAnsi" w:hAnsiTheme="minorHAnsi" w:cstheme="minorHAnsi"/>
        </w:rPr>
        <w:t xml:space="preserve"> ‘natural features and landscapes’)</w:t>
      </w:r>
      <w:r w:rsidRPr="00292BE5">
        <w:rPr>
          <w:rFonts w:asciiTheme="minorHAnsi" w:hAnsiTheme="minorHAnsi" w:cstheme="minorHAnsi"/>
        </w:rPr>
        <w:t>, and that use</w:t>
      </w:r>
      <w:r>
        <w:rPr>
          <w:rFonts w:asciiTheme="minorHAnsi" w:hAnsiTheme="minorHAnsi" w:cstheme="minorHAnsi"/>
        </w:rPr>
        <w:t xml:space="preserve"> of the term ‘landforms’ is superfluous</w:t>
      </w:r>
      <w:r w:rsidRPr="00292BE5">
        <w:rPr>
          <w:rFonts w:asciiTheme="minorHAnsi" w:hAnsiTheme="minorHAnsi" w:cstheme="minorHAnsi"/>
        </w:rPr>
        <w:t>.</w:t>
      </w:r>
      <w:r w:rsidR="006771A3">
        <w:rPr>
          <w:rFonts w:asciiTheme="minorHAnsi" w:hAnsiTheme="minorHAnsi" w:cstheme="minorHAnsi"/>
        </w:rPr>
        <w:t xml:space="preserve"> </w:t>
      </w:r>
      <w:r w:rsidR="00BD0D79">
        <w:rPr>
          <w:rFonts w:asciiTheme="minorHAnsi" w:hAnsiTheme="minorHAnsi" w:cstheme="minorHAnsi"/>
        </w:rPr>
        <w:t>This also better aligns with Policy 15 of the NZCPS.</w:t>
      </w:r>
      <w:r w:rsidRPr="00292BE5">
        <w:rPr>
          <w:rFonts w:asciiTheme="minorHAnsi" w:hAnsiTheme="minorHAnsi" w:cstheme="minorHAnsi"/>
        </w:rPr>
        <w:t xml:space="preserve"> As with the Coastal section, referring to the </w:t>
      </w:r>
      <w:r>
        <w:rPr>
          <w:rFonts w:asciiTheme="minorHAnsi" w:hAnsiTheme="minorHAnsi" w:cstheme="minorHAnsi"/>
        </w:rPr>
        <w:t>‘</w:t>
      </w:r>
      <w:r w:rsidRPr="00292BE5">
        <w:rPr>
          <w:rFonts w:asciiTheme="minorHAnsi" w:hAnsiTheme="minorHAnsi" w:cstheme="minorHAnsi"/>
        </w:rPr>
        <w:t>life-supporting capacity</w:t>
      </w:r>
      <w:r>
        <w:rPr>
          <w:rFonts w:asciiTheme="minorHAnsi" w:hAnsiTheme="minorHAnsi" w:cstheme="minorHAnsi"/>
        </w:rPr>
        <w:t>’</w:t>
      </w:r>
      <w:r w:rsidRPr="00292BE5">
        <w:rPr>
          <w:rFonts w:asciiTheme="minorHAnsi" w:hAnsiTheme="minorHAnsi" w:cstheme="minorHAnsi"/>
        </w:rPr>
        <w:t xml:space="preserve"> of (eco)systems is too broad</w:t>
      </w:r>
      <w:r>
        <w:rPr>
          <w:rFonts w:asciiTheme="minorHAnsi" w:hAnsiTheme="minorHAnsi" w:cstheme="minorHAnsi"/>
        </w:rPr>
        <w:t>.</w:t>
      </w:r>
      <w:r w:rsidR="006771A3">
        <w:rPr>
          <w:rFonts w:asciiTheme="minorHAnsi" w:hAnsiTheme="minorHAnsi" w:cstheme="minorHAnsi"/>
        </w:rPr>
        <w:t xml:space="preserve"> </w:t>
      </w:r>
      <w:r>
        <w:rPr>
          <w:rFonts w:asciiTheme="minorHAnsi" w:hAnsiTheme="minorHAnsi" w:cstheme="minorHAnsi"/>
        </w:rPr>
        <w:t xml:space="preserve">In any event, </w:t>
      </w:r>
      <w:r w:rsidRPr="00292BE5">
        <w:rPr>
          <w:rFonts w:asciiTheme="minorHAnsi" w:hAnsiTheme="minorHAnsi" w:cstheme="minorHAnsi"/>
        </w:rPr>
        <w:t xml:space="preserve">case law </w:t>
      </w:r>
      <w:r>
        <w:rPr>
          <w:rFonts w:asciiTheme="minorHAnsi" w:hAnsiTheme="minorHAnsi" w:cstheme="minorHAnsi"/>
        </w:rPr>
        <w:t>indicates</w:t>
      </w:r>
      <w:r w:rsidRPr="00292BE5">
        <w:rPr>
          <w:rFonts w:asciiTheme="minorHAnsi" w:hAnsiTheme="minorHAnsi" w:cstheme="minorHAnsi"/>
        </w:rPr>
        <w:t xml:space="preserve"> that</w:t>
      </w:r>
      <w:r>
        <w:rPr>
          <w:rFonts w:asciiTheme="minorHAnsi" w:hAnsiTheme="minorHAnsi" w:cstheme="minorHAnsi"/>
        </w:rPr>
        <w:t xml:space="preserve"> section 5 of the RMA does not act as</w:t>
      </w:r>
      <w:r w:rsidRPr="00292BE5">
        <w:rPr>
          <w:rFonts w:asciiTheme="minorHAnsi" w:hAnsiTheme="minorHAnsi" w:cstheme="minorHAnsi"/>
        </w:rPr>
        <w:t xml:space="preserve"> an operational direction</w:t>
      </w:r>
      <w:r>
        <w:rPr>
          <w:rStyle w:val="FootnoteReference"/>
          <w:rFonts w:cstheme="minorHAnsi"/>
        </w:rPr>
        <w:footnoteReference w:id="2"/>
      </w:r>
      <w:r w:rsidRPr="00292BE5">
        <w:rPr>
          <w:rFonts w:asciiTheme="minorHAnsi" w:hAnsiTheme="minorHAnsi" w:cstheme="minorHAnsi"/>
        </w:rPr>
        <w:t>.</w:t>
      </w:r>
      <w:r w:rsidR="006771A3">
        <w:rPr>
          <w:rFonts w:asciiTheme="minorHAnsi" w:hAnsiTheme="minorHAnsi" w:cstheme="minorHAnsi"/>
        </w:rPr>
        <w:t xml:space="preserve"> </w:t>
      </w:r>
    </w:p>
    <w:p w14:paraId="6B1A605E" w14:textId="15170AA1" w:rsidR="000A5CC2" w:rsidRDefault="000A5CC2" w:rsidP="000A5CC2">
      <w:pPr>
        <w:pStyle w:val="BodyText"/>
        <w:rPr>
          <w:rFonts w:asciiTheme="minorHAnsi" w:hAnsiTheme="minorHAnsi" w:cstheme="minorHAnsi"/>
        </w:rPr>
      </w:pPr>
      <w:r w:rsidRPr="00292BE5">
        <w:rPr>
          <w:rFonts w:asciiTheme="minorHAnsi" w:hAnsiTheme="minorHAnsi" w:cstheme="minorHAnsi"/>
        </w:rPr>
        <w:t>We th</w:t>
      </w:r>
      <w:r>
        <w:rPr>
          <w:rFonts w:asciiTheme="minorHAnsi" w:hAnsiTheme="minorHAnsi" w:cstheme="minorHAnsi"/>
        </w:rPr>
        <w:t>ink</w:t>
      </w:r>
      <w:r w:rsidRPr="00292BE5">
        <w:rPr>
          <w:rFonts w:asciiTheme="minorHAnsi" w:hAnsiTheme="minorHAnsi" w:cstheme="minorHAnsi"/>
        </w:rPr>
        <w:t xml:space="preserve"> a referenc</w:t>
      </w:r>
      <w:r>
        <w:rPr>
          <w:rFonts w:asciiTheme="minorHAnsi" w:hAnsiTheme="minorHAnsi" w:cstheme="minorHAnsi"/>
        </w:rPr>
        <w:t>e to functions and duties would make</w:t>
      </w:r>
      <w:r w:rsidRPr="00292BE5">
        <w:rPr>
          <w:rFonts w:asciiTheme="minorHAnsi" w:hAnsiTheme="minorHAnsi" w:cstheme="minorHAnsi"/>
        </w:rPr>
        <w:t xml:space="preserve"> it clear that</w:t>
      </w:r>
      <w:r>
        <w:rPr>
          <w:rFonts w:asciiTheme="minorHAnsi" w:hAnsiTheme="minorHAnsi" w:cstheme="minorHAnsi"/>
        </w:rPr>
        <w:t xml:space="preserve"> the directions</w:t>
      </w:r>
      <w:r w:rsidRPr="00292BE5">
        <w:rPr>
          <w:rFonts w:asciiTheme="minorHAnsi" w:hAnsiTheme="minorHAnsi" w:cstheme="minorHAnsi"/>
        </w:rPr>
        <w:t xml:space="preserve"> go beyond the s</w:t>
      </w:r>
      <w:r w:rsidR="00916CA3">
        <w:rPr>
          <w:rFonts w:asciiTheme="minorHAnsi" w:hAnsiTheme="minorHAnsi" w:cstheme="minorHAnsi"/>
        </w:rPr>
        <w:t xml:space="preserve">ection </w:t>
      </w:r>
      <w:r w:rsidRPr="00292BE5">
        <w:rPr>
          <w:rFonts w:asciiTheme="minorHAnsi" w:hAnsiTheme="minorHAnsi" w:cstheme="minorHAnsi"/>
        </w:rPr>
        <w:t>6(b) duty to protect outstanding features and landscapes from inappropriate subdivision, use and development.</w:t>
      </w:r>
      <w:r w:rsidR="006771A3">
        <w:rPr>
          <w:rFonts w:asciiTheme="minorHAnsi" w:hAnsiTheme="minorHAnsi" w:cstheme="minorHAnsi"/>
        </w:rPr>
        <w:t xml:space="preserve"> </w:t>
      </w:r>
      <w:r w:rsidRPr="00292BE5">
        <w:rPr>
          <w:rFonts w:asciiTheme="minorHAnsi" w:hAnsiTheme="minorHAnsi" w:cstheme="minorHAnsi"/>
        </w:rPr>
        <w:t>For example, council plans may need to protect or manage adverse effects on other valued landscapes and features.</w:t>
      </w:r>
    </w:p>
    <w:p w14:paraId="6DEFD980" w14:textId="7765CA80" w:rsidR="000A5CC2" w:rsidRDefault="000A5CC2" w:rsidP="000A5CC2">
      <w:pPr>
        <w:pStyle w:val="BodyText"/>
        <w:rPr>
          <w:rFonts w:asciiTheme="minorHAnsi" w:hAnsiTheme="minorHAnsi" w:cstheme="minorHAnsi"/>
          <w:i/>
        </w:rPr>
      </w:pPr>
      <w:r w:rsidRPr="00292BE5">
        <w:rPr>
          <w:rFonts w:asciiTheme="minorHAnsi" w:hAnsiTheme="minorHAnsi" w:cstheme="minorHAnsi"/>
        </w:rPr>
        <w:t>There was also concern that natural character is managed differently from landscapes and should be separated. The Resource Management Law Association pointed out that:</w:t>
      </w:r>
      <w:r w:rsidR="006771A3">
        <w:rPr>
          <w:rFonts w:asciiTheme="minorHAnsi" w:hAnsiTheme="minorHAnsi" w:cstheme="minorHAnsi"/>
        </w:rPr>
        <w:t xml:space="preserve"> </w:t>
      </w:r>
      <w:r w:rsidRPr="00292BE5">
        <w:rPr>
          <w:rFonts w:asciiTheme="minorHAnsi" w:hAnsiTheme="minorHAnsi" w:cstheme="minorHAnsi"/>
          <w:i/>
        </w:rPr>
        <w:t>“</w:t>
      </w:r>
      <w:r w:rsidRPr="00154F28">
        <w:rPr>
          <w:rFonts w:asciiTheme="minorHAnsi" w:hAnsiTheme="minorHAnsi" w:cstheme="minorHAnsi"/>
        </w:rPr>
        <w:t xml:space="preserve">Landscapes and features must meet a threshold to be a matter of national importance, which </w:t>
      </w:r>
      <w:r w:rsidRPr="00154F28">
        <w:rPr>
          <w:rFonts w:asciiTheme="minorHAnsi" w:hAnsiTheme="minorHAnsi" w:cstheme="minorHAnsi"/>
        </w:rPr>
        <w:lastRenderedPageBreak/>
        <w:t>does not apply to natural character….preservation of the natural character of particular areas…is specifically provided for in s6(a) of the RMA, separate from outstanding natural features and landscapes, which are provided for in s6(b)</w:t>
      </w:r>
      <w:r w:rsidRPr="00292BE5">
        <w:rPr>
          <w:rFonts w:asciiTheme="minorHAnsi" w:hAnsiTheme="minorHAnsi" w:cstheme="minorHAnsi"/>
          <w:i/>
        </w:rPr>
        <w:t>”.</w:t>
      </w:r>
    </w:p>
    <w:p w14:paraId="7CC719F5" w14:textId="52EB17AE" w:rsidR="00886528" w:rsidRPr="00292BE5" w:rsidRDefault="000A5CC2" w:rsidP="000A5CC2">
      <w:pPr>
        <w:pStyle w:val="BodyText"/>
        <w:rPr>
          <w:rFonts w:asciiTheme="minorHAnsi" w:hAnsiTheme="minorHAnsi" w:cstheme="minorHAnsi"/>
        </w:rPr>
      </w:pPr>
      <w:r>
        <w:rPr>
          <w:rFonts w:asciiTheme="minorHAnsi" w:hAnsiTheme="minorHAnsi" w:cstheme="minorHAnsi"/>
        </w:rPr>
        <w:t>We agree and recommend that</w:t>
      </w:r>
      <w:r w:rsidR="00886528">
        <w:rPr>
          <w:rFonts w:asciiTheme="minorHAnsi" w:hAnsiTheme="minorHAnsi" w:cstheme="minorHAnsi"/>
        </w:rPr>
        <w:t xml:space="preserve"> the chapter be re-named </w:t>
      </w:r>
      <w:r w:rsidR="00916CA3">
        <w:rPr>
          <w:rFonts w:asciiTheme="minorHAnsi" w:hAnsiTheme="minorHAnsi" w:cstheme="minorHAnsi"/>
        </w:rPr>
        <w:t>‘</w:t>
      </w:r>
      <w:r w:rsidR="00886528" w:rsidRPr="00154F28">
        <w:rPr>
          <w:rFonts w:asciiTheme="minorHAnsi" w:hAnsiTheme="minorHAnsi" w:cstheme="minorHAnsi"/>
        </w:rPr>
        <w:t>Natural features and</w:t>
      </w:r>
      <w:r w:rsidR="00886528" w:rsidRPr="00886528">
        <w:rPr>
          <w:rFonts w:asciiTheme="minorHAnsi" w:hAnsiTheme="minorHAnsi" w:cstheme="minorHAnsi"/>
          <w:i/>
        </w:rPr>
        <w:t xml:space="preserve"> </w:t>
      </w:r>
      <w:r w:rsidR="00886528" w:rsidRPr="00154F28">
        <w:rPr>
          <w:rFonts w:asciiTheme="minorHAnsi" w:hAnsiTheme="minorHAnsi" w:cstheme="minorHAnsi"/>
        </w:rPr>
        <w:t>landscapes</w:t>
      </w:r>
      <w:r w:rsidR="00916CA3">
        <w:rPr>
          <w:rFonts w:asciiTheme="minorHAnsi" w:hAnsiTheme="minorHAnsi" w:cstheme="minorHAnsi"/>
        </w:rPr>
        <w:t>’</w:t>
      </w:r>
      <w:r w:rsidR="00886528">
        <w:rPr>
          <w:rFonts w:asciiTheme="minorHAnsi" w:hAnsiTheme="minorHAnsi" w:cstheme="minorHAnsi"/>
        </w:rPr>
        <w:t xml:space="preserve">, with </w:t>
      </w:r>
      <w:r w:rsidR="00916CA3">
        <w:rPr>
          <w:rFonts w:asciiTheme="minorHAnsi" w:hAnsiTheme="minorHAnsi" w:cstheme="minorHAnsi"/>
        </w:rPr>
        <w:t>‘</w:t>
      </w:r>
      <w:r>
        <w:rPr>
          <w:rFonts w:asciiTheme="minorHAnsi" w:hAnsiTheme="minorHAnsi" w:cstheme="minorHAnsi"/>
        </w:rPr>
        <w:t>natural character</w:t>
      </w:r>
      <w:r w:rsidR="00916CA3">
        <w:rPr>
          <w:rFonts w:asciiTheme="minorHAnsi" w:hAnsiTheme="minorHAnsi" w:cstheme="minorHAnsi"/>
        </w:rPr>
        <w:t>’</w:t>
      </w:r>
      <w:r>
        <w:rPr>
          <w:rFonts w:asciiTheme="minorHAnsi" w:hAnsiTheme="minorHAnsi" w:cstheme="minorHAnsi"/>
        </w:rPr>
        <w:t xml:space="preserve"> </w:t>
      </w:r>
      <w:r w:rsidR="00886528">
        <w:rPr>
          <w:rFonts w:asciiTheme="minorHAnsi" w:hAnsiTheme="minorHAnsi" w:cstheme="minorHAnsi"/>
        </w:rPr>
        <w:t>being placed in a separate chapter.</w:t>
      </w:r>
    </w:p>
    <w:p w14:paraId="126598C1" w14:textId="77777777" w:rsidR="000A5CC2" w:rsidRPr="00292BE5" w:rsidRDefault="000A5CC2" w:rsidP="000A5CC2">
      <w:pPr>
        <w:pStyle w:val="BodyText"/>
        <w:rPr>
          <w:rFonts w:asciiTheme="minorHAnsi" w:hAnsiTheme="minorHAnsi" w:cstheme="minorHAnsi"/>
          <w:i/>
        </w:rPr>
      </w:pPr>
      <w:r w:rsidRPr="00283329">
        <w:rPr>
          <w:b/>
          <w:bCs/>
          <w:color w:val="0F7B7D"/>
          <w:sz w:val="24"/>
        </w:rPr>
        <w:t>New topics: Public access and amenity values</w:t>
      </w:r>
    </w:p>
    <w:p w14:paraId="5EA1DC9C" w14:textId="77777777"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 xml:space="preserve">Some submitters requested additional sections or direction for topics which were not in the structure, for example public access (Forest &amp; Bird) and amenity values (Mercury NZ, Forest Owners Association). </w:t>
      </w:r>
    </w:p>
    <w:p w14:paraId="029924DE" w14:textId="58555427"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We think that public access is sufficiently important</w:t>
      </w:r>
      <w:r w:rsidR="00886528">
        <w:rPr>
          <w:rFonts w:asciiTheme="minorHAnsi" w:hAnsiTheme="minorHAnsi" w:cstheme="minorHAnsi"/>
        </w:rPr>
        <w:t xml:space="preserve"> to warrant its own chapter</w:t>
      </w:r>
      <w:r w:rsidRPr="00292BE5">
        <w:rPr>
          <w:rFonts w:asciiTheme="minorHAnsi" w:hAnsiTheme="minorHAnsi" w:cstheme="minorHAnsi"/>
        </w:rPr>
        <w:t>. This Part 2 requirement will form a useful addition to the natural environment values chapter.</w:t>
      </w:r>
      <w:r w:rsidR="006771A3">
        <w:rPr>
          <w:rFonts w:asciiTheme="minorHAnsi" w:hAnsiTheme="minorHAnsi" w:cstheme="minorHAnsi"/>
        </w:rPr>
        <w:t xml:space="preserve"> </w:t>
      </w:r>
      <w:r w:rsidRPr="00292BE5">
        <w:rPr>
          <w:rFonts w:asciiTheme="minorHAnsi" w:hAnsiTheme="minorHAnsi" w:cstheme="minorHAnsi"/>
        </w:rPr>
        <w:t>Amenity values should be</w:t>
      </w:r>
      <w:r w:rsidR="00886528">
        <w:rPr>
          <w:rFonts w:asciiTheme="minorHAnsi" w:hAnsiTheme="minorHAnsi" w:cstheme="minorHAnsi"/>
        </w:rPr>
        <w:t xml:space="preserve"> addressed within </w:t>
      </w:r>
      <w:r w:rsidR="00BD0D79">
        <w:rPr>
          <w:rFonts w:asciiTheme="minorHAnsi" w:hAnsiTheme="minorHAnsi" w:cstheme="minorHAnsi"/>
        </w:rPr>
        <w:t>their chapter context ie</w:t>
      </w:r>
      <w:r w:rsidR="00916CA3">
        <w:rPr>
          <w:rFonts w:asciiTheme="minorHAnsi" w:hAnsiTheme="minorHAnsi" w:cstheme="minorHAnsi"/>
        </w:rPr>
        <w:t>,</w:t>
      </w:r>
      <w:r w:rsidR="00BD0D79">
        <w:rPr>
          <w:rFonts w:asciiTheme="minorHAnsi" w:hAnsiTheme="minorHAnsi" w:cstheme="minorHAnsi"/>
        </w:rPr>
        <w:t xml:space="preserve"> </w:t>
      </w:r>
      <w:r w:rsidR="00886528">
        <w:rPr>
          <w:rFonts w:asciiTheme="minorHAnsi" w:hAnsiTheme="minorHAnsi" w:cstheme="minorHAnsi"/>
        </w:rPr>
        <w:t>the matter or zone</w:t>
      </w:r>
      <w:r w:rsidR="00BD0D79">
        <w:rPr>
          <w:rFonts w:asciiTheme="minorHAnsi" w:hAnsiTheme="minorHAnsi" w:cstheme="minorHAnsi"/>
        </w:rPr>
        <w:t xml:space="preserve"> to which they relate. </w:t>
      </w:r>
    </w:p>
    <w:p w14:paraId="42326723" w14:textId="28FFA35E" w:rsidR="000A5CC2" w:rsidRPr="00292BE5" w:rsidRDefault="000A5CC2" w:rsidP="000A5CC2">
      <w:pPr>
        <w:pStyle w:val="BodyText"/>
        <w:rPr>
          <w:rFonts w:asciiTheme="minorHAnsi" w:hAnsiTheme="minorHAnsi" w:cstheme="minorHAnsi"/>
        </w:rPr>
      </w:pPr>
      <w:r w:rsidRPr="00292BE5">
        <w:rPr>
          <w:rFonts w:asciiTheme="minorHAnsi" w:hAnsiTheme="minorHAnsi" w:cstheme="minorHAnsi"/>
        </w:rPr>
        <w:t xml:space="preserve">Accordingly, we recommend adding a new </w:t>
      </w:r>
      <w:r>
        <w:rPr>
          <w:rFonts w:asciiTheme="minorHAnsi" w:hAnsiTheme="minorHAnsi" w:cstheme="minorHAnsi"/>
        </w:rPr>
        <w:t>c</w:t>
      </w:r>
      <w:r w:rsidR="00886528">
        <w:rPr>
          <w:rFonts w:asciiTheme="minorHAnsi" w:hAnsiTheme="minorHAnsi" w:cstheme="minorHAnsi"/>
        </w:rPr>
        <w:t>hapter for public access with</w:t>
      </w:r>
      <w:r>
        <w:rPr>
          <w:rFonts w:asciiTheme="minorHAnsi" w:hAnsiTheme="minorHAnsi" w:cstheme="minorHAnsi"/>
        </w:rPr>
        <w:t xml:space="preserve"> accompanying </w:t>
      </w:r>
      <w:r w:rsidRPr="00292BE5">
        <w:rPr>
          <w:rFonts w:asciiTheme="minorHAnsi" w:hAnsiTheme="minorHAnsi" w:cstheme="minorHAnsi"/>
        </w:rPr>
        <w:t>dir</w:t>
      </w:r>
      <w:r w:rsidR="00886528">
        <w:rPr>
          <w:rFonts w:asciiTheme="minorHAnsi" w:hAnsiTheme="minorHAnsi" w:cstheme="minorHAnsi"/>
        </w:rPr>
        <w:t>ections</w:t>
      </w:r>
      <w:r>
        <w:rPr>
          <w:rFonts w:asciiTheme="minorHAnsi" w:hAnsiTheme="minorHAnsi" w:cstheme="minorHAnsi"/>
        </w:rPr>
        <w:t>.</w:t>
      </w:r>
    </w:p>
    <w:p w14:paraId="22AB86B4" w14:textId="77777777" w:rsidR="000A5CC2" w:rsidRPr="00292BE5" w:rsidRDefault="000A5CC2" w:rsidP="000A5CC2">
      <w:pPr>
        <w:pStyle w:val="BodyText"/>
        <w:rPr>
          <w:rFonts w:asciiTheme="minorHAnsi" w:hAnsiTheme="minorHAnsi" w:cstheme="minorHAnsi"/>
          <w:i/>
        </w:rPr>
      </w:pPr>
      <w:r w:rsidRPr="00283329">
        <w:rPr>
          <w:b/>
          <w:bCs/>
          <w:color w:val="0F7B7D"/>
          <w:sz w:val="24"/>
        </w:rPr>
        <w:t>Guidance</w:t>
      </w:r>
    </w:p>
    <w:p w14:paraId="047806FA" w14:textId="2C87D982" w:rsidR="000A5CC2" w:rsidRPr="000A5CC2" w:rsidRDefault="000A5CC2" w:rsidP="000A5CC2">
      <w:pPr>
        <w:pStyle w:val="BodyText"/>
        <w:rPr>
          <w:rFonts w:asciiTheme="minorHAnsi" w:hAnsiTheme="minorHAnsi" w:cstheme="minorHAnsi"/>
        </w:rPr>
      </w:pPr>
      <w:r w:rsidRPr="00292BE5">
        <w:rPr>
          <w:rFonts w:asciiTheme="minorHAnsi" w:hAnsiTheme="minorHAnsi" w:cstheme="minorHAnsi"/>
        </w:rPr>
        <w:t>Many submitters called for</w:t>
      </w:r>
      <w:r>
        <w:rPr>
          <w:rFonts w:asciiTheme="minorHAnsi" w:hAnsiTheme="minorHAnsi" w:cstheme="minorHAnsi"/>
        </w:rPr>
        <w:t xml:space="preserve"> greater direction on the location and content of specific</w:t>
      </w:r>
      <w:r w:rsidRPr="00292BE5">
        <w:rPr>
          <w:rFonts w:asciiTheme="minorHAnsi" w:hAnsiTheme="minorHAnsi" w:cstheme="minorHAnsi"/>
        </w:rPr>
        <w:t xml:space="preserve"> pro</w:t>
      </w:r>
      <w:r>
        <w:rPr>
          <w:rFonts w:asciiTheme="minorHAnsi" w:hAnsiTheme="minorHAnsi" w:cstheme="minorHAnsi"/>
        </w:rPr>
        <w:t>visions.</w:t>
      </w:r>
      <w:r w:rsidR="006771A3">
        <w:rPr>
          <w:rFonts w:asciiTheme="minorHAnsi" w:hAnsiTheme="minorHAnsi" w:cstheme="minorHAnsi"/>
        </w:rPr>
        <w:t xml:space="preserve"> </w:t>
      </w:r>
      <w:r w:rsidRPr="00292BE5">
        <w:rPr>
          <w:rFonts w:asciiTheme="minorHAnsi" w:hAnsiTheme="minorHAnsi" w:cstheme="minorHAnsi"/>
        </w:rPr>
        <w:t>Where possible, we have provided</w:t>
      </w:r>
      <w:r>
        <w:rPr>
          <w:rFonts w:asciiTheme="minorHAnsi" w:hAnsiTheme="minorHAnsi" w:cstheme="minorHAnsi"/>
        </w:rPr>
        <w:t xml:space="preserve"> for</w:t>
      </w:r>
      <w:r w:rsidRPr="00292BE5">
        <w:rPr>
          <w:rFonts w:asciiTheme="minorHAnsi" w:hAnsiTheme="minorHAnsi" w:cstheme="minorHAnsi"/>
        </w:rPr>
        <w:t xml:space="preserve"> this by amending the Standard itself.</w:t>
      </w:r>
      <w:r w:rsidR="006771A3">
        <w:rPr>
          <w:rFonts w:asciiTheme="minorHAnsi" w:hAnsiTheme="minorHAnsi" w:cstheme="minorHAnsi"/>
        </w:rPr>
        <w:t xml:space="preserve"> </w:t>
      </w:r>
      <w:r w:rsidRPr="00292BE5">
        <w:rPr>
          <w:rFonts w:asciiTheme="minorHAnsi" w:hAnsiTheme="minorHAnsi" w:cstheme="minorHAnsi"/>
        </w:rPr>
        <w:t xml:space="preserve">We are aware that additional </w:t>
      </w:r>
      <w:r>
        <w:rPr>
          <w:rFonts w:asciiTheme="minorHAnsi" w:hAnsiTheme="minorHAnsi" w:cstheme="minorHAnsi"/>
        </w:rPr>
        <w:t xml:space="preserve">subject-matter </w:t>
      </w:r>
      <w:r w:rsidRPr="00292BE5">
        <w:rPr>
          <w:rFonts w:asciiTheme="minorHAnsi" w:hAnsiTheme="minorHAnsi" w:cstheme="minorHAnsi"/>
        </w:rPr>
        <w:t>guidance would be useful on many topics covered by the standard, including landscapes, waterbodies and biodiversity. However the scope of guidan</w:t>
      </w:r>
      <w:r>
        <w:rPr>
          <w:rFonts w:asciiTheme="minorHAnsi" w:hAnsiTheme="minorHAnsi" w:cstheme="minorHAnsi"/>
        </w:rPr>
        <w:t>ce at the gazettal stage focuses on assisting with decisions on structure (ie</w:t>
      </w:r>
      <w:r w:rsidRPr="00292BE5">
        <w:rPr>
          <w:rFonts w:asciiTheme="minorHAnsi" w:hAnsiTheme="minorHAnsi" w:cstheme="minorHAnsi"/>
        </w:rPr>
        <w:t xml:space="preserve"> on what goes where</w:t>
      </w:r>
      <w:r>
        <w:rPr>
          <w:rFonts w:asciiTheme="minorHAnsi" w:hAnsiTheme="minorHAnsi" w:cstheme="minorHAnsi"/>
        </w:rPr>
        <w:t>)</w:t>
      </w:r>
      <w:r w:rsidR="006771A3">
        <w:rPr>
          <w:rFonts w:asciiTheme="minorHAnsi" w:hAnsiTheme="minorHAnsi" w:cstheme="minorHAnsi"/>
        </w:rPr>
        <w:t xml:space="preserve"> </w:t>
      </w:r>
      <w:r w:rsidRPr="00292BE5">
        <w:rPr>
          <w:rFonts w:asciiTheme="minorHAnsi" w:hAnsiTheme="minorHAnsi" w:cstheme="minorHAnsi"/>
        </w:rPr>
        <w:t xml:space="preserve">(for example addressing requirements for landscape </w:t>
      </w:r>
      <w:r>
        <w:rPr>
          <w:rFonts w:asciiTheme="minorHAnsi" w:hAnsiTheme="minorHAnsi" w:cstheme="minorHAnsi"/>
        </w:rPr>
        <w:t>protection).</w:t>
      </w:r>
      <w:r w:rsidR="006771A3">
        <w:rPr>
          <w:rFonts w:asciiTheme="minorHAnsi" w:hAnsiTheme="minorHAnsi" w:cstheme="minorHAnsi"/>
        </w:rPr>
        <w:t xml:space="preserve"> </w:t>
      </w:r>
      <w:r>
        <w:rPr>
          <w:rFonts w:asciiTheme="minorHAnsi" w:hAnsiTheme="minorHAnsi" w:cstheme="minorHAnsi"/>
        </w:rPr>
        <w:t>We agree that content</w:t>
      </w:r>
      <w:r w:rsidR="006771A3">
        <w:rPr>
          <w:rFonts w:asciiTheme="minorHAnsi" w:hAnsiTheme="minorHAnsi" w:cstheme="minorHAnsi"/>
        </w:rPr>
        <w:t xml:space="preserve"> </w:t>
      </w:r>
      <w:r w:rsidRPr="00292BE5">
        <w:rPr>
          <w:rFonts w:asciiTheme="minorHAnsi" w:hAnsiTheme="minorHAnsi" w:cstheme="minorHAnsi"/>
        </w:rPr>
        <w:t>guidance</w:t>
      </w:r>
      <w:r>
        <w:rPr>
          <w:rFonts w:asciiTheme="minorHAnsi" w:hAnsiTheme="minorHAnsi" w:cstheme="minorHAnsi"/>
        </w:rPr>
        <w:t xml:space="preserve"> (for example addressing requirements for landscape protection)</w:t>
      </w:r>
      <w:r w:rsidRPr="00292BE5">
        <w:rPr>
          <w:rFonts w:asciiTheme="minorHAnsi" w:hAnsiTheme="minorHAnsi" w:cstheme="minorHAnsi"/>
        </w:rPr>
        <w:t xml:space="preserve"> would be useful but it is </w:t>
      </w:r>
      <w:r>
        <w:rPr>
          <w:rFonts w:asciiTheme="minorHAnsi" w:hAnsiTheme="minorHAnsi" w:cstheme="minorHAnsi"/>
        </w:rPr>
        <w:t>beyond what can be addressed in this first set of ‘minimum standards’.</w:t>
      </w:r>
    </w:p>
    <w:p w14:paraId="3B4D7EAD" w14:textId="77777777" w:rsidR="00E418D8" w:rsidRPr="000D4E51" w:rsidRDefault="00E418D8" w:rsidP="006C5561">
      <w:pPr>
        <w:pStyle w:val="Heading3"/>
        <w:numPr>
          <w:ilvl w:val="0"/>
          <w:numId w:val="25"/>
        </w:numPr>
        <w:ind w:left="851" w:hanging="851"/>
        <w:rPr>
          <w:rFonts w:cs="Calibri"/>
        </w:rPr>
      </w:pPr>
      <w:r w:rsidRPr="000D4E51">
        <w:rPr>
          <w:rFonts w:cs="Calibri"/>
        </w:rPr>
        <w:t xml:space="preserve">Recommendations </w:t>
      </w:r>
    </w:p>
    <w:p w14:paraId="78417B13" w14:textId="42EFCE4F" w:rsidR="00C23EB5" w:rsidRPr="00154F28" w:rsidRDefault="00C23EB5" w:rsidP="00C23EB5">
      <w:pPr>
        <w:pStyle w:val="BodyText"/>
      </w:pPr>
      <w:r w:rsidRPr="000D4E51">
        <w:t xml:space="preserve">We </w:t>
      </w:r>
      <w:r w:rsidRPr="00154F28">
        <w:t>recommend the following changes are made to th</w:t>
      </w:r>
      <w:r w:rsidR="00886528" w:rsidRPr="00154F28">
        <w:t xml:space="preserve">e </w:t>
      </w:r>
      <w:r w:rsidR="00886528" w:rsidRPr="00154F28">
        <w:rPr>
          <w:i/>
        </w:rPr>
        <w:t>Natural environment values</w:t>
      </w:r>
      <w:r w:rsidR="00886528" w:rsidRPr="00154F28">
        <w:t xml:space="preserve"> chapters</w:t>
      </w:r>
      <w:r w:rsidRPr="00154F28">
        <w:t>:</w:t>
      </w:r>
    </w:p>
    <w:p w14:paraId="3C370D13" w14:textId="77777777" w:rsidR="00860C35" w:rsidRPr="00154F28" w:rsidRDefault="00860C35" w:rsidP="00860C35">
      <w:pPr>
        <w:pStyle w:val="Bullet"/>
        <w:numPr>
          <w:ilvl w:val="0"/>
          <w:numId w:val="10"/>
        </w:numPr>
        <w:rPr>
          <w:rFonts w:cs="Calibri"/>
        </w:rPr>
      </w:pPr>
      <w:r w:rsidRPr="00154F28">
        <w:rPr>
          <w:rFonts w:cs="Calibri"/>
        </w:rPr>
        <w:t>remove the requirement for the coast to be identified</w:t>
      </w:r>
    </w:p>
    <w:p w14:paraId="04CA8724" w14:textId="37C4E586" w:rsidR="00886528" w:rsidRPr="00154F28" w:rsidRDefault="00D57CD0" w:rsidP="00D57CD0">
      <w:pPr>
        <w:pStyle w:val="Bullet"/>
        <w:numPr>
          <w:ilvl w:val="0"/>
          <w:numId w:val="10"/>
        </w:numPr>
        <w:rPr>
          <w:rFonts w:eastAsiaTheme="minorHAnsi" w:cs="Calibri"/>
          <w:lang w:eastAsia="en-US"/>
        </w:rPr>
      </w:pPr>
      <w:r w:rsidRPr="00154F28">
        <w:rPr>
          <w:rFonts w:eastAsiaTheme="minorHAnsi" w:cs="Calibri"/>
          <w:lang w:eastAsia="en-US"/>
        </w:rPr>
        <w:t>r</w:t>
      </w:r>
      <w:r w:rsidR="006C5561" w:rsidRPr="00154F28">
        <w:rPr>
          <w:rFonts w:eastAsiaTheme="minorHAnsi" w:cs="Calibri"/>
          <w:lang w:eastAsia="en-US"/>
        </w:rPr>
        <w:t>emove the Coastal environment chapter from Natural environment values and place under General district-wide matters</w:t>
      </w:r>
    </w:p>
    <w:p w14:paraId="70A00AA4" w14:textId="670EF09A" w:rsidR="00E45A6E" w:rsidRPr="00154F28" w:rsidRDefault="00E45A6E" w:rsidP="00E45A6E">
      <w:pPr>
        <w:pStyle w:val="Bullet"/>
        <w:numPr>
          <w:ilvl w:val="0"/>
          <w:numId w:val="10"/>
        </w:numPr>
        <w:rPr>
          <w:rFonts w:cs="Calibri"/>
        </w:rPr>
      </w:pPr>
      <w:r w:rsidRPr="00154F28">
        <w:rPr>
          <w:rFonts w:cs="Calibri"/>
        </w:rPr>
        <w:t>add a direction requiring</w:t>
      </w:r>
      <w:r w:rsidR="006771A3">
        <w:rPr>
          <w:rFonts w:cs="Calibri"/>
        </w:rPr>
        <w:t xml:space="preserve"> </w:t>
      </w:r>
      <w:r w:rsidRPr="00154F28">
        <w:rPr>
          <w:rFonts w:cs="Calibri"/>
        </w:rPr>
        <w:t>coastal hazard provisions to be located in the coastal chapter</w:t>
      </w:r>
    </w:p>
    <w:p w14:paraId="163E7D3D" w14:textId="511F195C" w:rsidR="00E45A6E" w:rsidRPr="006C5561" w:rsidRDefault="00E45A6E" w:rsidP="00E45A6E">
      <w:pPr>
        <w:pStyle w:val="Bullet"/>
        <w:numPr>
          <w:ilvl w:val="0"/>
          <w:numId w:val="10"/>
        </w:numPr>
        <w:rPr>
          <w:rFonts w:cs="Calibri"/>
          <w:i/>
        </w:rPr>
      </w:pPr>
      <w:r w:rsidRPr="00154F28">
        <w:rPr>
          <w:rFonts w:eastAsiaTheme="minorHAnsi" w:cs="Calibri"/>
          <w:lang w:eastAsia="en-US"/>
        </w:rPr>
        <w:t>a</w:t>
      </w:r>
      <w:r w:rsidRPr="00154F28">
        <w:rPr>
          <w:rFonts w:cs="Calibri"/>
        </w:rPr>
        <w:t xml:space="preserve">llow </w:t>
      </w:r>
      <w:r w:rsidRPr="00154F28">
        <w:t>other specific</w:t>
      </w:r>
      <w:r w:rsidR="006771A3">
        <w:t xml:space="preserve"> </w:t>
      </w:r>
      <w:r w:rsidRPr="006C5561">
        <w:rPr>
          <w:rFonts w:cs="Calibri"/>
        </w:rPr>
        <w:t xml:space="preserve">coastal environment provisions </w:t>
      </w:r>
      <w:r>
        <w:rPr>
          <w:rFonts w:cs="Calibri"/>
        </w:rPr>
        <w:t xml:space="preserve">(as an exception) </w:t>
      </w:r>
      <w:r w:rsidRPr="006C5561">
        <w:rPr>
          <w:rFonts w:cs="Calibri"/>
        </w:rPr>
        <w:t xml:space="preserve">to be placed in chapters that more closely relate to the topic being managed, provided that they cross reference to the </w:t>
      </w:r>
      <w:r w:rsidRPr="006C5561">
        <w:rPr>
          <w:rFonts w:cs="Calibri"/>
          <w:i/>
        </w:rPr>
        <w:t>Coastal environment chapter</w:t>
      </w:r>
    </w:p>
    <w:p w14:paraId="349CC323" w14:textId="77777777" w:rsidR="00916CA3" w:rsidRDefault="00C23EB5" w:rsidP="00916CA3">
      <w:pPr>
        <w:pStyle w:val="Bullet"/>
        <w:numPr>
          <w:ilvl w:val="0"/>
          <w:numId w:val="10"/>
        </w:numPr>
        <w:rPr>
          <w:rFonts w:cs="Calibri"/>
        </w:rPr>
      </w:pPr>
      <w:r w:rsidRPr="006C5561">
        <w:rPr>
          <w:rFonts w:cs="Calibri"/>
        </w:rPr>
        <w:t>b</w:t>
      </w:r>
      <w:r w:rsidR="00E418D8" w:rsidRPr="006C5561">
        <w:rPr>
          <w:rFonts w:cs="Calibri"/>
        </w:rPr>
        <w:t>roaden the sc</w:t>
      </w:r>
      <w:r w:rsidR="000A5CC2" w:rsidRPr="006C5561">
        <w:rPr>
          <w:rFonts w:cs="Calibri"/>
        </w:rPr>
        <w:t xml:space="preserve">ope of the directions to </w:t>
      </w:r>
      <w:r w:rsidR="006C5561" w:rsidRPr="006C5561">
        <w:rPr>
          <w:rFonts w:cs="Calibri"/>
        </w:rPr>
        <w:t>“</w:t>
      </w:r>
      <w:r w:rsidR="000A5CC2" w:rsidRPr="006C5561">
        <w:rPr>
          <w:rFonts w:cs="Calibri"/>
        </w:rPr>
        <w:t>council</w:t>
      </w:r>
      <w:r w:rsidR="006C5561" w:rsidRPr="006C5561">
        <w:rPr>
          <w:rFonts w:cs="Calibri"/>
        </w:rPr>
        <w:t>’</w:t>
      </w:r>
      <w:r w:rsidR="000A5CC2" w:rsidRPr="006C5561">
        <w:rPr>
          <w:rFonts w:cs="Calibri"/>
        </w:rPr>
        <w:t>s</w:t>
      </w:r>
      <w:r w:rsidR="00E418D8" w:rsidRPr="006C5561">
        <w:rPr>
          <w:rFonts w:cs="Calibri"/>
        </w:rPr>
        <w:t xml:space="preserve"> functions and duties in rela</w:t>
      </w:r>
      <w:r w:rsidR="000A5CC2" w:rsidRPr="006C5561">
        <w:rPr>
          <w:rFonts w:cs="Calibri"/>
        </w:rPr>
        <w:t>tion to the coastal environment</w:t>
      </w:r>
      <w:r w:rsidR="006C5561" w:rsidRPr="006C5561">
        <w:rPr>
          <w:rFonts w:cs="Calibri"/>
        </w:rPr>
        <w:t>”</w:t>
      </w:r>
    </w:p>
    <w:p w14:paraId="1E811374" w14:textId="750EED15" w:rsidR="00860C35" w:rsidRPr="00916CA3" w:rsidRDefault="00860C35" w:rsidP="00916CA3">
      <w:pPr>
        <w:pStyle w:val="Bullet"/>
        <w:numPr>
          <w:ilvl w:val="0"/>
          <w:numId w:val="10"/>
        </w:numPr>
        <w:rPr>
          <w:rFonts w:cs="Calibri"/>
        </w:rPr>
      </w:pPr>
      <w:r w:rsidRPr="00154F28">
        <w:rPr>
          <w:rFonts w:asciiTheme="minorHAnsi" w:eastAsiaTheme="minorHAnsi" w:hAnsiTheme="minorHAnsi" w:cstheme="minorHAnsi"/>
          <w:color w:val="000000"/>
          <w:lang w:eastAsia="en-US"/>
        </w:rPr>
        <w:t>delet</w:t>
      </w:r>
      <w:r w:rsidRPr="00154F28">
        <w:rPr>
          <w:rFonts w:cstheme="minorHAnsi"/>
          <w:color w:val="000000"/>
        </w:rPr>
        <w:t>e</w:t>
      </w:r>
      <w:r w:rsidRPr="00154F28">
        <w:rPr>
          <w:rFonts w:asciiTheme="minorHAnsi" w:eastAsiaTheme="minorHAnsi" w:hAnsiTheme="minorHAnsi" w:cstheme="minorHAnsi"/>
          <w:color w:val="000000"/>
          <w:lang w:eastAsia="en-US"/>
        </w:rPr>
        <w:t xml:space="preserve"> references to the ‘life-supporting capacity of systems’</w:t>
      </w:r>
    </w:p>
    <w:p w14:paraId="373BB98E" w14:textId="232E0E6A" w:rsidR="000A5CC2" w:rsidRPr="000A5CC2" w:rsidRDefault="00C23EB5" w:rsidP="006C5561">
      <w:pPr>
        <w:pStyle w:val="Bullet"/>
        <w:numPr>
          <w:ilvl w:val="0"/>
          <w:numId w:val="10"/>
        </w:numPr>
        <w:spacing w:after="60"/>
        <w:rPr>
          <w:rFonts w:cs="Calibri"/>
        </w:rPr>
      </w:pPr>
      <w:r w:rsidRPr="000D4E51">
        <w:rPr>
          <w:rFonts w:cs="Calibri"/>
        </w:rPr>
        <w:t>p</w:t>
      </w:r>
      <w:r w:rsidR="00E418D8" w:rsidRPr="000D4E51">
        <w:rPr>
          <w:rFonts w:cs="Calibri"/>
        </w:rPr>
        <w:t xml:space="preserve">rovide more direction in the </w:t>
      </w:r>
      <w:r w:rsidRPr="000D4E51">
        <w:rPr>
          <w:rFonts w:cs="Calibri"/>
        </w:rPr>
        <w:t>e</w:t>
      </w:r>
      <w:r w:rsidR="00E418D8" w:rsidRPr="000D4E51">
        <w:rPr>
          <w:rFonts w:cs="Calibri"/>
        </w:rPr>
        <w:t>cosystems and</w:t>
      </w:r>
      <w:r w:rsidR="000A5CC2">
        <w:rPr>
          <w:rFonts w:cs="Calibri"/>
        </w:rPr>
        <w:t xml:space="preserve"> indigenous biodiversity chapter</w:t>
      </w:r>
    </w:p>
    <w:p w14:paraId="3634C383" w14:textId="2E7414AD" w:rsidR="00886528" w:rsidRPr="00886528" w:rsidRDefault="00886528" w:rsidP="006C5561">
      <w:pPr>
        <w:pStyle w:val="Bullet"/>
        <w:numPr>
          <w:ilvl w:val="0"/>
          <w:numId w:val="10"/>
        </w:numPr>
        <w:spacing w:before="120"/>
        <w:rPr>
          <w:rFonts w:eastAsiaTheme="minorHAnsi" w:cs="Calibri"/>
          <w:lang w:eastAsia="en-US"/>
        </w:rPr>
      </w:pPr>
      <w:r>
        <w:rPr>
          <w:rFonts w:eastAsiaTheme="minorHAnsi" w:cs="Calibri"/>
          <w:lang w:eastAsia="en-US"/>
        </w:rPr>
        <w:t>rename the landscapes chapter to</w:t>
      </w:r>
      <w:r w:rsidR="00E418D8" w:rsidRPr="000D4E51">
        <w:rPr>
          <w:rFonts w:eastAsiaTheme="minorHAnsi" w:cs="Calibri"/>
          <w:lang w:eastAsia="en-US"/>
        </w:rPr>
        <w:t xml:space="preserve"> </w:t>
      </w:r>
      <w:r w:rsidR="002D634C" w:rsidRPr="000D4E51">
        <w:rPr>
          <w:rFonts w:eastAsiaTheme="minorHAnsi" w:cs="Calibri"/>
          <w:lang w:eastAsia="en-US"/>
        </w:rPr>
        <w:t>‘n</w:t>
      </w:r>
      <w:r w:rsidR="00E418D8" w:rsidRPr="000D4E51">
        <w:rPr>
          <w:rFonts w:eastAsiaTheme="minorHAnsi" w:cs="Calibri"/>
          <w:lang w:eastAsia="en-US"/>
        </w:rPr>
        <w:t>atural features</w:t>
      </w:r>
      <w:r w:rsidR="000A5CC2">
        <w:rPr>
          <w:rFonts w:eastAsiaTheme="minorHAnsi" w:cs="Calibri"/>
          <w:lang w:eastAsia="en-US"/>
        </w:rPr>
        <w:t xml:space="preserve"> and</w:t>
      </w:r>
      <w:r w:rsidR="00E418D8" w:rsidRPr="000D4E51">
        <w:rPr>
          <w:rFonts w:eastAsiaTheme="minorHAnsi" w:cs="Calibri"/>
          <w:lang w:eastAsia="en-US"/>
        </w:rPr>
        <w:t xml:space="preserve"> </w:t>
      </w:r>
      <w:r w:rsidR="002D634C" w:rsidRPr="000D4E51">
        <w:rPr>
          <w:rFonts w:eastAsiaTheme="minorHAnsi" w:cs="Calibri"/>
          <w:lang w:eastAsia="en-US"/>
        </w:rPr>
        <w:t>l</w:t>
      </w:r>
      <w:r w:rsidR="000A5CC2">
        <w:rPr>
          <w:rFonts w:eastAsiaTheme="minorHAnsi" w:cs="Calibri"/>
          <w:lang w:eastAsia="en-US"/>
        </w:rPr>
        <w:t>andscapes</w:t>
      </w:r>
      <w:r w:rsidR="002D634C" w:rsidRPr="000D4E51">
        <w:rPr>
          <w:rFonts w:eastAsiaTheme="minorHAnsi" w:cs="Calibri"/>
          <w:lang w:eastAsia="en-US"/>
        </w:rPr>
        <w:t>’</w:t>
      </w:r>
      <w:r>
        <w:rPr>
          <w:rFonts w:eastAsiaTheme="minorHAnsi" w:cs="Calibri"/>
          <w:lang w:eastAsia="en-US"/>
        </w:rPr>
        <w:t xml:space="preserve"> </w:t>
      </w:r>
    </w:p>
    <w:p w14:paraId="18013CA0" w14:textId="64ADBDF8" w:rsidR="00E418D8" w:rsidRPr="00886528" w:rsidRDefault="000A5CC2" w:rsidP="006C5561">
      <w:pPr>
        <w:pStyle w:val="Bullet"/>
        <w:numPr>
          <w:ilvl w:val="0"/>
          <w:numId w:val="10"/>
        </w:numPr>
        <w:rPr>
          <w:rFonts w:cs="Calibri"/>
        </w:rPr>
      </w:pPr>
      <w:r>
        <w:rPr>
          <w:rFonts w:eastAsiaTheme="minorHAnsi" w:cs="Calibri"/>
          <w:lang w:eastAsia="en-US"/>
        </w:rPr>
        <w:t>remove references to ‘landforms’ and the ‘life-sustaining capacity of systems’</w:t>
      </w:r>
    </w:p>
    <w:p w14:paraId="785DCD86" w14:textId="5CD00452" w:rsidR="00886528" w:rsidRPr="000D4E51" w:rsidRDefault="00886528" w:rsidP="006C5561">
      <w:pPr>
        <w:pStyle w:val="Bullet"/>
        <w:numPr>
          <w:ilvl w:val="0"/>
          <w:numId w:val="10"/>
        </w:numPr>
        <w:rPr>
          <w:rFonts w:cs="Calibri"/>
        </w:rPr>
      </w:pPr>
      <w:r>
        <w:rPr>
          <w:rFonts w:eastAsiaTheme="minorHAnsi" w:cs="Calibri"/>
          <w:lang w:eastAsia="en-US"/>
        </w:rPr>
        <w:lastRenderedPageBreak/>
        <w:t>separate natural character into its own chapter</w:t>
      </w:r>
    </w:p>
    <w:p w14:paraId="027F7DA7" w14:textId="2F5944F5" w:rsidR="00E418D8" w:rsidRDefault="000A5CC2" w:rsidP="006C5561">
      <w:pPr>
        <w:pStyle w:val="Bullet"/>
        <w:numPr>
          <w:ilvl w:val="0"/>
          <w:numId w:val="10"/>
        </w:numPr>
        <w:rPr>
          <w:rFonts w:cs="Calibri"/>
        </w:rPr>
      </w:pPr>
      <w:r>
        <w:rPr>
          <w:rFonts w:cs="Calibri"/>
        </w:rPr>
        <w:t>add a ch</w:t>
      </w:r>
      <w:r w:rsidR="00886528">
        <w:rPr>
          <w:rFonts w:cs="Calibri"/>
        </w:rPr>
        <w:t>apter for p</w:t>
      </w:r>
      <w:r>
        <w:rPr>
          <w:rFonts w:cs="Calibri"/>
        </w:rPr>
        <w:t>ublic access</w:t>
      </w:r>
      <w:r w:rsidR="006771A3">
        <w:rPr>
          <w:rFonts w:cs="Calibri"/>
        </w:rPr>
        <w:t>.</w:t>
      </w:r>
    </w:p>
    <w:p w14:paraId="01916A1A" w14:textId="77777777" w:rsidR="00916CA3" w:rsidRPr="000D4E51" w:rsidRDefault="00916CA3" w:rsidP="007F2638">
      <w:pPr>
        <w:pStyle w:val="Heading3"/>
        <w:numPr>
          <w:ilvl w:val="0"/>
          <w:numId w:val="25"/>
        </w:numPr>
        <w:ind w:left="851" w:hanging="851"/>
      </w:pPr>
      <w:r w:rsidRPr="007F2638">
        <w:rPr>
          <w:rFonts w:cs="Calibri"/>
        </w:rPr>
        <w:t>Guidance to accompany this standard</w:t>
      </w:r>
    </w:p>
    <w:p w14:paraId="42A00677" w14:textId="03B0A8E5" w:rsidR="00916CA3" w:rsidRPr="000D4E51" w:rsidRDefault="00916CA3" w:rsidP="00916CA3">
      <w:pPr>
        <w:pStyle w:val="BodyText"/>
        <w:rPr>
          <w:rFonts w:cs="Calibri"/>
        </w:rPr>
      </w:pPr>
      <w:r w:rsidRPr="000D4E51">
        <w:rPr>
          <w:rFonts w:cs="Calibri"/>
        </w:rPr>
        <w:t xml:space="preserve">The following guidance to accompany the </w:t>
      </w:r>
      <w:r>
        <w:rPr>
          <w:rFonts w:cs="Calibri"/>
        </w:rPr>
        <w:t>Natural Environment Values</w:t>
      </w:r>
      <w:r w:rsidRPr="000D4E51">
        <w:rPr>
          <w:rFonts w:cs="Calibri"/>
        </w:rPr>
        <w:t xml:space="preserve"> Standard is recommended as a result of matters raised in submissions:</w:t>
      </w:r>
    </w:p>
    <w:p w14:paraId="3F3CE41D" w14:textId="36992B38" w:rsidR="00BD0D79" w:rsidRPr="000D4E51" w:rsidRDefault="00BD0D79" w:rsidP="006C5561">
      <w:pPr>
        <w:pStyle w:val="Bullet"/>
        <w:numPr>
          <w:ilvl w:val="0"/>
          <w:numId w:val="10"/>
        </w:numPr>
        <w:rPr>
          <w:rFonts w:cs="Calibri"/>
        </w:rPr>
      </w:pPr>
      <w:r>
        <w:rPr>
          <w:rFonts w:cs="Calibri"/>
        </w:rPr>
        <w:t>provide guidance where needed to clarify the location of cross-cutting provisions</w:t>
      </w:r>
      <w:r w:rsidR="00D1459E">
        <w:rPr>
          <w:rFonts w:cs="Calibri"/>
        </w:rPr>
        <w:t>.</w:t>
      </w:r>
      <w:r w:rsidR="006771A3">
        <w:rPr>
          <w:rFonts w:cs="Calibri"/>
        </w:rPr>
        <w:t xml:space="preserve"> </w:t>
      </w:r>
      <w:r>
        <w:rPr>
          <w:rFonts w:cs="Calibri"/>
        </w:rPr>
        <w:t xml:space="preserve"> </w:t>
      </w:r>
    </w:p>
    <w:p w14:paraId="0E6AC1C6" w14:textId="57E1F553" w:rsidR="00F86A72" w:rsidRPr="000D4E51" w:rsidRDefault="00F86A72" w:rsidP="006C5561">
      <w:pPr>
        <w:pStyle w:val="Heading2"/>
        <w:numPr>
          <w:ilvl w:val="0"/>
          <w:numId w:val="22"/>
        </w:numPr>
        <w:shd w:val="clear" w:color="auto" w:fill="FFFFFF" w:themeFill="background1"/>
        <w:ind w:left="851" w:hanging="851"/>
        <w:rPr>
          <w:rFonts w:cs="Calibri"/>
        </w:rPr>
      </w:pPr>
      <w:bookmarkStart w:id="26" w:name="_Toc536528324"/>
      <w:bookmarkStart w:id="27" w:name="_Toc536529026"/>
      <w:bookmarkStart w:id="28" w:name="_Toc536530614"/>
      <w:bookmarkStart w:id="29" w:name="_Toc536528326"/>
      <w:bookmarkStart w:id="30" w:name="_Toc536529028"/>
      <w:bookmarkStart w:id="31" w:name="_Toc536530616"/>
      <w:bookmarkStart w:id="32" w:name="_Toc627154"/>
      <w:bookmarkEnd w:id="26"/>
      <w:bookmarkEnd w:id="27"/>
      <w:bookmarkEnd w:id="28"/>
      <w:bookmarkEnd w:id="29"/>
      <w:bookmarkEnd w:id="30"/>
      <w:bookmarkEnd w:id="31"/>
      <w:r w:rsidRPr="000D4E51">
        <w:rPr>
          <w:rFonts w:cs="Calibri"/>
        </w:rPr>
        <w:t xml:space="preserve">Environmental </w:t>
      </w:r>
      <w:r w:rsidR="00E04EE9" w:rsidRPr="000D4E51">
        <w:rPr>
          <w:rFonts w:cs="Calibri"/>
        </w:rPr>
        <w:t>r</w:t>
      </w:r>
      <w:r w:rsidRPr="000D4E51">
        <w:rPr>
          <w:rFonts w:cs="Calibri"/>
        </w:rPr>
        <w:t>isk</w:t>
      </w:r>
      <w:r w:rsidR="003A1DC8" w:rsidRPr="000D4E51">
        <w:rPr>
          <w:rFonts w:cs="Calibri"/>
        </w:rPr>
        <w:t>s</w:t>
      </w:r>
      <w:r w:rsidRPr="000D4E51">
        <w:rPr>
          <w:rFonts w:cs="Calibri"/>
        </w:rPr>
        <w:t xml:space="preserve"> (</w:t>
      </w:r>
      <w:r w:rsidR="006E2B68">
        <w:rPr>
          <w:rFonts w:cs="Calibri"/>
        </w:rPr>
        <w:t>H</w:t>
      </w:r>
      <w:r w:rsidRPr="000D4E51">
        <w:rPr>
          <w:rFonts w:cs="Calibri"/>
        </w:rPr>
        <w:t xml:space="preserve">azards and </w:t>
      </w:r>
      <w:r w:rsidR="00E04EE9" w:rsidRPr="000D4E51">
        <w:rPr>
          <w:rFonts w:cs="Calibri"/>
        </w:rPr>
        <w:t>r</w:t>
      </w:r>
      <w:r w:rsidRPr="000D4E51">
        <w:rPr>
          <w:rFonts w:cs="Calibri"/>
        </w:rPr>
        <w:t>isks)</w:t>
      </w:r>
      <w:bookmarkEnd w:id="32"/>
    </w:p>
    <w:p w14:paraId="3098944F" w14:textId="77777777" w:rsidR="00F86A72" w:rsidRPr="007F2638" w:rsidRDefault="00F86A72" w:rsidP="007F2638">
      <w:pPr>
        <w:pStyle w:val="Heading3"/>
        <w:numPr>
          <w:ilvl w:val="2"/>
          <w:numId w:val="2"/>
        </w:numPr>
        <w:ind w:hanging="1775"/>
      </w:pPr>
      <w:r w:rsidRPr="007F2638">
        <w:t xml:space="preserve">Background </w:t>
      </w:r>
    </w:p>
    <w:p w14:paraId="687E6A32" w14:textId="24E6506C" w:rsidR="00F86A72" w:rsidRPr="000D4E51" w:rsidRDefault="00F86A72" w:rsidP="00013E1A">
      <w:pPr>
        <w:pStyle w:val="BodyText"/>
      </w:pPr>
      <w:r w:rsidRPr="000D4E51">
        <w:t xml:space="preserve">The </w:t>
      </w:r>
      <w:r w:rsidR="00013E1A" w:rsidRPr="000D4E51">
        <w:t>e</w:t>
      </w:r>
      <w:r w:rsidRPr="000D4E51">
        <w:t xml:space="preserve">nvironmental </w:t>
      </w:r>
      <w:r w:rsidR="00013E1A" w:rsidRPr="000D4E51">
        <w:t>r</w:t>
      </w:r>
      <w:r w:rsidRPr="000D4E51">
        <w:t xml:space="preserve">isks </w:t>
      </w:r>
      <w:r w:rsidR="004D19D5" w:rsidRPr="000D4E51">
        <w:t xml:space="preserve">heading </w:t>
      </w:r>
      <w:r w:rsidR="00EF1EE1" w:rsidRPr="000D4E51">
        <w:t>covers</w:t>
      </w:r>
      <w:r w:rsidRPr="000D4E51">
        <w:t xml:space="preserve"> provisions related to </w:t>
      </w:r>
      <w:r w:rsidR="00013E1A" w:rsidRPr="000D4E51">
        <w:t>e</w:t>
      </w:r>
      <w:r w:rsidRPr="000D4E51">
        <w:t xml:space="preserve">nvironmental </w:t>
      </w:r>
      <w:r w:rsidR="00013E1A" w:rsidRPr="000D4E51">
        <w:t>r</w:t>
      </w:r>
      <w:r w:rsidRPr="000D4E51">
        <w:t>isks including natural hazards, hazardous substances and contaminated land management.</w:t>
      </w:r>
      <w:r w:rsidR="00240B7F" w:rsidRPr="000D4E51">
        <w:t xml:space="preserve"> </w:t>
      </w:r>
    </w:p>
    <w:p w14:paraId="7028DA50" w14:textId="31FB9126" w:rsidR="00F86A72" w:rsidRPr="000D4E51" w:rsidRDefault="00F86A72" w:rsidP="00F21E90">
      <w:pPr>
        <w:pStyle w:val="BodyText"/>
        <w:shd w:val="clear" w:color="auto" w:fill="FFFFFF" w:themeFill="background1"/>
        <w:rPr>
          <w:rFonts w:cs="Calibri"/>
          <w:iCs/>
        </w:rPr>
      </w:pPr>
      <w:r w:rsidRPr="000D4E51">
        <w:rPr>
          <w:rFonts w:cs="Calibri"/>
        </w:rPr>
        <w:t xml:space="preserve">The issues in this chapter </w:t>
      </w:r>
      <w:r w:rsidR="00F21E90" w:rsidRPr="000D4E51">
        <w:rPr>
          <w:rFonts w:cs="Calibri"/>
        </w:rPr>
        <w:t xml:space="preserve">were included </w:t>
      </w:r>
      <w:r w:rsidR="00013E1A" w:rsidRPr="000D4E51">
        <w:rPr>
          <w:rFonts w:cs="Calibri"/>
        </w:rPr>
        <w:t xml:space="preserve">because </w:t>
      </w:r>
      <w:r w:rsidR="00F21E90" w:rsidRPr="000D4E51">
        <w:rPr>
          <w:rFonts w:cs="Calibri"/>
        </w:rPr>
        <w:t xml:space="preserve">they </w:t>
      </w:r>
      <w:r w:rsidRPr="000D4E51">
        <w:rPr>
          <w:rFonts w:cs="Calibri"/>
        </w:rPr>
        <w:t>are addressed in many district plans</w:t>
      </w:r>
      <w:r w:rsidR="00F21E90" w:rsidRPr="000D4E51">
        <w:rPr>
          <w:rFonts w:cs="Calibri"/>
        </w:rPr>
        <w:t>.</w:t>
      </w:r>
      <w:r w:rsidRPr="000D4E51">
        <w:rPr>
          <w:rFonts w:cs="Calibri"/>
          <w:iCs/>
        </w:rPr>
        <w:t xml:space="preserve"> These topics were placed in a section together </w:t>
      </w:r>
      <w:r w:rsidR="00013E1A" w:rsidRPr="000D4E51">
        <w:rPr>
          <w:rFonts w:cs="Calibri"/>
          <w:iCs/>
        </w:rPr>
        <w:t xml:space="preserve">because </w:t>
      </w:r>
      <w:r w:rsidRPr="000D4E51">
        <w:rPr>
          <w:rFonts w:cs="Calibri"/>
          <w:iCs/>
        </w:rPr>
        <w:t xml:space="preserve">they all relate to </w:t>
      </w:r>
      <w:r w:rsidR="00013E1A" w:rsidRPr="000D4E51">
        <w:rPr>
          <w:rFonts w:cs="Calibri"/>
          <w:iCs/>
        </w:rPr>
        <w:t>e</w:t>
      </w:r>
      <w:r w:rsidRPr="000D4E51">
        <w:rPr>
          <w:rFonts w:cs="Calibri"/>
          <w:iCs/>
        </w:rPr>
        <w:t xml:space="preserve">nvironmental </w:t>
      </w:r>
      <w:r w:rsidR="00013E1A" w:rsidRPr="000D4E51">
        <w:rPr>
          <w:rFonts w:cs="Calibri"/>
          <w:iCs/>
        </w:rPr>
        <w:t>r</w:t>
      </w:r>
      <w:r w:rsidRPr="000D4E51">
        <w:rPr>
          <w:rFonts w:cs="Calibri"/>
          <w:iCs/>
        </w:rPr>
        <w:t>isks.</w:t>
      </w:r>
    </w:p>
    <w:p w14:paraId="6A4C1650" w14:textId="1110FB3C" w:rsidR="00F86A72" w:rsidRPr="007F2638" w:rsidRDefault="00F86A72" w:rsidP="007F2638">
      <w:pPr>
        <w:pStyle w:val="Heading3"/>
        <w:numPr>
          <w:ilvl w:val="2"/>
          <w:numId w:val="2"/>
        </w:numPr>
        <w:ind w:hanging="1775"/>
      </w:pPr>
      <w:r w:rsidRPr="007F2638">
        <w:t>Submissions</w:t>
      </w:r>
      <w:r w:rsidR="0067085D" w:rsidRPr="007F2638">
        <w:t xml:space="preserve"> and analysis</w:t>
      </w:r>
    </w:p>
    <w:p w14:paraId="0400E098" w14:textId="698B450D" w:rsidR="00F86A72" w:rsidRPr="000D4E51" w:rsidRDefault="008749F4" w:rsidP="008749F4">
      <w:pPr>
        <w:pStyle w:val="BodyText"/>
      </w:pPr>
      <w:r w:rsidRPr="000D4E51">
        <w:t xml:space="preserve">Around </w:t>
      </w:r>
      <w:r w:rsidR="004342F2" w:rsidRPr="000D4E51">
        <w:t>19 submissions were received o</w:t>
      </w:r>
      <w:r w:rsidR="00F86A72" w:rsidRPr="000D4E51">
        <w:t>n this chapter</w:t>
      </w:r>
      <w:r w:rsidR="004342F2" w:rsidRPr="000D4E51">
        <w:t>.</w:t>
      </w:r>
      <w:r w:rsidR="00240B7F" w:rsidRPr="000D4E51">
        <w:t xml:space="preserve"> </w:t>
      </w:r>
      <w:r w:rsidR="004342F2" w:rsidRPr="000D4E51">
        <w:t>They</w:t>
      </w:r>
      <w:r w:rsidR="00F86A72" w:rsidRPr="000D4E51">
        <w:t xml:space="preserve"> can be broken down into the following themes:</w:t>
      </w:r>
    </w:p>
    <w:p w14:paraId="30B4DF6B" w14:textId="6165AA2B" w:rsidR="00F86A72" w:rsidRPr="000D4E51" w:rsidRDefault="008749F4" w:rsidP="00800CCC">
      <w:pPr>
        <w:pStyle w:val="Bullet"/>
        <w:rPr>
          <w:rFonts w:cs="Calibri"/>
        </w:rPr>
      </w:pPr>
      <w:r w:rsidRPr="000D4E51">
        <w:rPr>
          <w:rFonts w:cs="Calibri"/>
        </w:rPr>
        <w:t>h</w:t>
      </w:r>
      <w:r w:rsidR="00F86A72" w:rsidRPr="000D4E51">
        <w:rPr>
          <w:rFonts w:cs="Calibri"/>
        </w:rPr>
        <w:t>azardous substances are no longer required to be addressed by local authorities</w:t>
      </w:r>
    </w:p>
    <w:p w14:paraId="25EBC831" w14:textId="2A658E3A" w:rsidR="00F86A72" w:rsidRPr="000D4E51" w:rsidRDefault="008749F4" w:rsidP="00800CCC">
      <w:pPr>
        <w:pStyle w:val="Bullet"/>
        <w:rPr>
          <w:rFonts w:cs="Calibri"/>
        </w:rPr>
      </w:pPr>
      <w:r w:rsidRPr="000D4E51">
        <w:rPr>
          <w:rFonts w:cs="Calibri"/>
        </w:rPr>
        <w:t>m</w:t>
      </w:r>
      <w:r w:rsidR="00F86A72" w:rsidRPr="000D4E51">
        <w:rPr>
          <w:rFonts w:cs="Calibri"/>
        </w:rPr>
        <w:t>ajor hazardous facilities should be explicitly mentioned</w:t>
      </w:r>
    </w:p>
    <w:p w14:paraId="616BBBBE" w14:textId="32E5A019" w:rsidR="00F86A72" w:rsidRPr="000D4E51" w:rsidRDefault="008749F4" w:rsidP="00800CCC">
      <w:pPr>
        <w:pStyle w:val="Bullet"/>
        <w:rPr>
          <w:rFonts w:cs="Calibri"/>
        </w:rPr>
      </w:pPr>
      <w:r w:rsidRPr="000D4E51">
        <w:rPr>
          <w:rFonts w:cs="Calibri"/>
        </w:rPr>
        <w:t>n</w:t>
      </w:r>
      <w:r w:rsidR="00F86A72" w:rsidRPr="000D4E51">
        <w:rPr>
          <w:rFonts w:cs="Calibri"/>
        </w:rPr>
        <w:t>aming of contaminated sites section</w:t>
      </w:r>
    </w:p>
    <w:p w14:paraId="7D0E4DD9" w14:textId="73FCD42B" w:rsidR="00F86A72" w:rsidRPr="000D4E51" w:rsidRDefault="008749F4" w:rsidP="00800CCC">
      <w:pPr>
        <w:pStyle w:val="Bullet"/>
        <w:rPr>
          <w:rFonts w:cs="Calibri"/>
        </w:rPr>
      </w:pPr>
      <w:r w:rsidRPr="000D4E51">
        <w:rPr>
          <w:rFonts w:cs="Calibri"/>
        </w:rPr>
        <w:t>n</w:t>
      </w:r>
      <w:r w:rsidR="00F86A72" w:rsidRPr="000D4E51">
        <w:rPr>
          <w:rFonts w:cs="Calibri"/>
        </w:rPr>
        <w:t xml:space="preserve">atural </w:t>
      </w:r>
      <w:r w:rsidRPr="000D4E51">
        <w:rPr>
          <w:rFonts w:cs="Calibri"/>
        </w:rPr>
        <w:t>h</w:t>
      </w:r>
      <w:r w:rsidR="00F86A72" w:rsidRPr="000D4E51">
        <w:rPr>
          <w:rFonts w:cs="Calibri"/>
        </w:rPr>
        <w:t>azards should have their own chapter</w:t>
      </w:r>
    </w:p>
    <w:p w14:paraId="28CD7844" w14:textId="01807D2B" w:rsidR="00F86A72" w:rsidRPr="000D4E51" w:rsidRDefault="008749F4" w:rsidP="00800CCC">
      <w:pPr>
        <w:pStyle w:val="Bullet"/>
        <w:rPr>
          <w:rFonts w:cs="Calibri"/>
        </w:rPr>
      </w:pPr>
      <w:r w:rsidRPr="000D4E51">
        <w:rPr>
          <w:rFonts w:cs="Calibri"/>
        </w:rPr>
        <w:t>a</w:t>
      </w:r>
      <w:r w:rsidR="00F86A72" w:rsidRPr="000D4E51">
        <w:rPr>
          <w:rFonts w:cs="Calibri"/>
        </w:rPr>
        <w:t xml:space="preserve">dditional topics should be covered </w:t>
      </w:r>
    </w:p>
    <w:p w14:paraId="6D8B9B0C" w14:textId="3A330470" w:rsidR="00F86A72" w:rsidRPr="000D4E51" w:rsidRDefault="008749F4" w:rsidP="00800CCC">
      <w:pPr>
        <w:pStyle w:val="Bullet"/>
        <w:rPr>
          <w:rFonts w:cs="Calibri"/>
        </w:rPr>
      </w:pPr>
      <w:r w:rsidRPr="000D4E51">
        <w:rPr>
          <w:rFonts w:cs="Calibri"/>
        </w:rPr>
        <w:t>c</w:t>
      </w:r>
      <w:r w:rsidR="00F86A72" w:rsidRPr="000D4E51">
        <w:rPr>
          <w:rFonts w:cs="Calibri"/>
        </w:rPr>
        <w:t>larification of how the chapter works</w:t>
      </w:r>
    </w:p>
    <w:p w14:paraId="1FC80D1A" w14:textId="346CE0F9" w:rsidR="00F86A72" w:rsidRPr="000D4E51" w:rsidRDefault="008749F4" w:rsidP="00800CCC">
      <w:pPr>
        <w:pStyle w:val="Bullet"/>
        <w:rPr>
          <w:rFonts w:cs="Calibri"/>
        </w:rPr>
      </w:pPr>
      <w:r w:rsidRPr="000D4E51">
        <w:rPr>
          <w:rFonts w:cs="Calibri"/>
        </w:rPr>
        <w:t>r</w:t>
      </w:r>
      <w:r w:rsidR="00F86A72" w:rsidRPr="000D4E51">
        <w:rPr>
          <w:rFonts w:cs="Calibri"/>
        </w:rPr>
        <w:t xml:space="preserve">eference to </w:t>
      </w:r>
      <w:r w:rsidRPr="000D4E51">
        <w:rPr>
          <w:rFonts w:cs="Calibri"/>
        </w:rPr>
        <w:t>c</w:t>
      </w:r>
      <w:r w:rsidR="00F86A72" w:rsidRPr="000D4E51">
        <w:rPr>
          <w:rFonts w:cs="Calibri"/>
        </w:rPr>
        <w:t xml:space="preserve">oastal </w:t>
      </w:r>
      <w:r w:rsidRPr="000D4E51">
        <w:rPr>
          <w:rFonts w:cs="Calibri"/>
        </w:rPr>
        <w:t>m</w:t>
      </w:r>
      <w:r w:rsidR="00F86A72" w:rsidRPr="000D4E51">
        <w:rPr>
          <w:rFonts w:cs="Calibri"/>
        </w:rPr>
        <w:t xml:space="preserve">arine </w:t>
      </w:r>
      <w:r w:rsidRPr="000D4E51">
        <w:rPr>
          <w:rFonts w:cs="Calibri"/>
        </w:rPr>
        <w:t>a</w:t>
      </w:r>
      <w:r w:rsidR="00F86A72" w:rsidRPr="000D4E51">
        <w:rPr>
          <w:rFonts w:cs="Calibri"/>
        </w:rPr>
        <w:t>rea</w:t>
      </w:r>
    </w:p>
    <w:p w14:paraId="58AB6E18" w14:textId="0B2525D6" w:rsidR="00F86A72" w:rsidRPr="000D4E51" w:rsidRDefault="008749F4" w:rsidP="00800CCC">
      <w:pPr>
        <w:pStyle w:val="Bullet"/>
        <w:rPr>
          <w:rFonts w:cs="Calibri"/>
        </w:rPr>
      </w:pPr>
      <w:r w:rsidRPr="000D4E51">
        <w:rPr>
          <w:rFonts w:cs="Calibri"/>
        </w:rPr>
        <w:t>o</w:t>
      </w:r>
      <w:r w:rsidR="00F86A72" w:rsidRPr="000D4E51">
        <w:rPr>
          <w:rFonts w:cs="Calibri"/>
        </w:rPr>
        <w:t>ther changes proposed</w:t>
      </w:r>
      <w:r w:rsidR="00B95A27" w:rsidRPr="000D4E51">
        <w:rPr>
          <w:rFonts w:cs="Calibri"/>
        </w:rPr>
        <w:t>.</w:t>
      </w:r>
    </w:p>
    <w:p w14:paraId="43AB6BC8" w14:textId="46111372" w:rsidR="00F86A72" w:rsidRPr="000D4E51" w:rsidRDefault="00F86A72" w:rsidP="00B95A27">
      <w:pPr>
        <w:pStyle w:val="BodyText"/>
      </w:pPr>
      <w:r w:rsidRPr="000D4E51">
        <w:t>Most submitters on this chapter requested specific changes to the chapter</w:t>
      </w:r>
      <w:r w:rsidR="00B95A27" w:rsidRPr="000D4E51">
        <w:t>,</w:t>
      </w:r>
      <w:r w:rsidRPr="000D4E51">
        <w:t xml:space="preserve"> as opposed to supporting or opposing its inclusion.</w:t>
      </w:r>
    </w:p>
    <w:p w14:paraId="2252A210" w14:textId="77777777" w:rsidR="00F86A72" w:rsidRPr="000D4E51" w:rsidRDefault="00F86A72" w:rsidP="009D229F">
      <w:pPr>
        <w:pStyle w:val="Heading4"/>
      </w:pPr>
      <w:r w:rsidRPr="000D4E51">
        <w:t>Hazardous substances are no longer required to be addressed by local authorities</w:t>
      </w:r>
    </w:p>
    <w:p w14:paraId="36D59020" w14:textId="180726DD" w:rsidR="00B95A27" w:rsidRPr="000D4E51" w:rsidRDefault="00F86A72" w:rsidP="009D229F">
      <w:pPr>
        <w:pStyle w:val="BodyText"/>
        <w:shd w:val="clear" w:color="auto" w:fill="FFFFFF" w:themeFill="background1"/>
        <w:spacing w:after="80"/>
        <w:rPr>
          <w:rFonts w:cs="Calibri"/>
        </w:rPr>
      </w:pPr>
      <w:r w:rsidRPr="000D4E51">
        <w:rPr>
          <w:rFonts w:cs="Calibri"/>
        </w:rPr>
        <w:t xml:space="preserve">A number of submitters (the Oil Companies, Oceana Gold, </w:t>
      </w:r>
      <w:r w:rsidR="006F7F14" w:rsidRPr="000D4E51">
        <w:rPr>
          <w:rFonts w:cs="Calibri"/>
        </w:rPr>
        <w:t>R</w:t>
      </w:r>
      <w:r w:rsidR="00F21E90" w:rsidRPr="000D4E51">
        <w:rPr>
          <w:rFonts w:cs="Calibri"/>
        </w:rPr>
        <w:t>esource Management Law Association</w:t>
      </w:r>
      <w:r w:rsidRPr="000D4E51">
        <w:rPr>
          <w:rFonts w:cs="Calibri"/>
        </w:rPr>
        <w:t>, New Zealand Law Society, Waitomo</w:t>
      </w:r>
      <w:r w:rsidR="00240B7F" w:rsidRPr="000D4E51">
        <w:rPr>
          <w:rFonts w:cs="Calibri"/>
        </w:rPr>
        <w:t xml:space="preserve"> </w:t>
      </w:r>
      <w:r w:rsidRPr="000D4E51">
        <w:rPr>
          <w:rFonts w:cs="Calibri"/>
        </w:rPr>
        <w:t>D</w:t>
      </w:r>
      <w:r w:rsidR="00B95A27" w:rsidRPr="000D4E51">
        <w:rPr>
          <w:rFonts w:cs="Calibri"/>
        </w:rPr>
        <w:t xml:space="preserve">istrict </w:t>
      </w:r>
      <w:r w:rsidRPr="000D4E51">
        <w:rPr>
          <w:rFonts w:cs="Calibri"/>
        </w:rPr>
        <w:t>C</w:t>
      </w:r>
      <w:r w:rsidR="00B95A27" w:rsidRPr="000D4E51">
        <w:rPr>
          <w:rFonts w:cs="Calibri"/>
        </w:rPr>
        <w:t>ouncil</w:t>
      </w:r>
      <w:r w:rsidRPr="000D4E51">
        <w:rPr>
          <w:rFonts w:cs="Calibri"/>
        </w:rPr>
        <w:t xml:space="preserve">), </w:t>
      </w:r>
      <w:r w:rsidR="00EF1EE1" w:rsidRPr="000D4E51">
        <w:rPr>
          <w:rFonts w:cs="Calibri"/>
        </w:rPr>
        <w:t>note</w:t>
      </w:r>
      <w:r w:rsidR="00B95A27" w:rsidRPr="000D4E51">
        <w:rPr>
          <w:rFonts w:cs="Calibri"/>
        </w:rPr>
        <w:t>d</w:t>
      </w:r>
      <w:r w:rsidR="00EF1EE1" w:rsidRPr="000D4E51">
        <w:rPr>
          <w:rFonts w:cs="Calibri"/>
        </w:rPr>
        <w:t xml:space="preserve"> </w:t>
      </w:r>
      <w:r w:rsidRPr="000D4E51">
        <w:rPr>
          <w:rFonts w:cs="Calibri"/>
        </w:rPr>
        <w:t xml:space="preserve">that the inclusion of a hazardous substances section heading in the district plan does not reflect the intention of the </w:t>
      </w:r>
      <w:r w:rsidR="0067085D" w:rsidRPr="000D4E51">
        <w:rPr>
          <w:rFonts w:cs="Calibri"/>
        </w:rPr>
        <w:t xml:space="preserve">change in the Resource Legislation </w:t>
      </w:r>
      <w:r w:rsidR="00EF1EE1" w:rsidRPr="000D4E51">
        <w:rPr>
          <w:rFonts w:cs="Calibri"/>
        </w:rPr>
        <w:t>A</w:t>
      </w:r>
      <w:r w:rsidR="0067085D" w:rsidRPr="000D4E51">
        <w:rPr>
          <w:rFonts w:cs="Calibri"/>
        </w:rPr>
        <w:t>mendment Act 2017.</w:t>
      </w:r>
      <w:r w:rsidR="00240B7F" w:rsidRPr="000D4E51">
        <w:rPr>
          <w:rFonts w:cs="Calibri"/>
        </w:rPr>
        <w:t xml:space="preserve"> </w:t>
      </w:r>
      <w:r w:rsidR="0067085D" w:rsidRPr="000D4E51">
        <w:rPr>
          <w:rFonts w:cs="Calibri"/>
        </w:rPr>
        <w:t>This change removed the explicit function of local authorities to regulate hazardous substances in RMA planning documents.</w:t>
      </w:r>
      <w:r w:rsidR="00240B7F" w:rsidRPr="000D4E51">
        <w:rPr>
          <w:rFonts w:cs="Calibri"/>
        </w:rPr>
        <w:t xml:space="preserve"> </w:t>
      </w:r>
      <w:r w:rsidR="0067085D" w:rsidRPr="000D4E51">
        <w:rPr>
          <w:rFonts w:cs="Calibri"/>
        </w:rPr>
        <w:t>The intent of that change was to</w:t>
      </w:r>
      <w:r w:rsidR="00B95A27" w:rsidRPr="000D4E51">
        <w:rPr>
          <w:rFonts w:cs="Calibri"/>
        </w:rPr>
        <w:t>:</w:t>
      </w:r>
      <w:r w:rsidR="0067085D" w:rsidRPr="000D4E51">
        <w:rPr>
          <w:rFonts w:cs="Calibri"/>
        </w:rPr>
        <w:t xml:space="preserve"> </w:t>
      </w:r>
    </w:p>
    <w:p w14:paraId="60A0E4DA" w14:textId="719779F5" w:rsidR="0067085D" w:rsidRPr="000D4E51" w:rsidRDefault="00B95A27" w:rsidP="00AB3D00">
      <w:pPr>
        <w:pStyle w:val="Quote"/>
      </w:pPr>
      <w:r w:rsidRPr="000D4E51">
        <w:t>…</w:t>
      </w:r>
      <w:r w:rsidR="0067085D" w:rsidRPr="000D4E51">
        <w:t xml:space="preserve">remove the perception that councils must always place controls on hazardous substances under the RMA, and to ensure councils only place additional controls on </w:t>
      </w:r>
      <w:r w:rsidR="0067085D" w:rsidRPr="000D4E51">
        <w:lastRenderedPageBreak/>
        <w:t xml:space="preserve">hazardous substances if they are necessary to control effects under the RMA that are not covered by the HSNO </w:t>
      </w:r>
      <w:r w:rsidR="003E758D" w:rsidRPr="000D4E51">
        <w:t xml:space="preserve">[Hazardous Substances and New Organisms] </w:t>
      </w:r>
      <w:r w:rsidR="0067085D" w:rsidRPr="000D4E51">
        <w:t xml:space="preserve">or HSW </w:t>
      </w:r>
      <w:r w:rsidR="003E758D" w:rsidRPr="000D4E51">
        <w:t xml:space="preserve">[Health and Safety at Work] </w:t>
      </w:r>
      <w:r w:rsidR="0067085D" w:rsidRPr="000D4E51">
        <w:t>Acts</w:t>
      </w:r>
      <w:r w:rsidR="003E758D" w:rsidRPr="000D4E51">
        <w:t>.</w:t>
      </w:r>
      <w:r w:rsidR="0067085D" w:rsidRPr="000D4E51">
        <w:rPr>
          <w:rStyle w:val="FootnoteReference"/>
          <w:rFonts w:cs="Calibri"/>
          <w:iCs/>
          <w:color w:val="auto"/>
        </w:rPr>
        <w:footnoteReference w:id="3"/>
      </w:r>
    </w:p>
    <w:p w14:paraId="45C937F9" w14:textId="5291021B" w:rsidR="003E758D" w:rsidRPr="000D4E51" w:rsidRDefault="00EF1EE1" w:rsidP="009D229F">
      <w:pPr>
        <w:shd w:val="clear" w:color="auto" w:fill="FFFFFF" w:themeFill="background1"/>
        <w:spacing w:after="80"/>
        <w:jc w:val="left"/>
        <w:rPr>
          <w:rFonts w:cs="Calibri"/>
        </w:rPr>
      </w:pPr>
      <w:r w:rsidRPr="000D4E51">
        <w:rPr>
          <w:rFonts w:cs="Calibri"/>
        </w:rPr>
        <w:t xml:space="preserve">The above </w:t>
      </w:r>
      <w:r w:rsidR="0067085D" w:rsidRPr="000D4E51">
        <w:rPr>
          <w:rFonts w:cs="Calibri"/>
        </w:rPr>
        <w:t xml:space="preserve">submitters </w:t>
      </w:r>
      <w:r w:rsidR="00F86A72" w:rsidRPr="000D4E51">
        <w:rPr>
          <w:rFonts w:cs="Calibri"/>
        </w:rPr>
        <w:t>believe that hazardous substances should be deleted from the list of mandatory section headings in the District Plan Structure</w:t>
      </w:r>
      <w:r w:rsidR="003E758D" w:rsidRPr="000D4E51">
        <w:rPr>
          <w:rFonts w:cs="Calibri"/>
        </w:rPr>
        <w:t xml:space="preserve"> Standard</w:t>
      </w:r>
      <w:r w:rsidR="00F86A72" w:rsidRPr="000D4E51">
        <w:rPr>
          <w:rFonts w:cs="Calibri"/>
        </w:rPr>
        <w:t>.</w:t>
      </w:r>
      <w:r w:rsidR="00240B7F" w:rsidRPr="000D4E51">
        <w:rPr>
          <w:rFonts w:cs="Calibri"/>
        </w:rPr>
        <w:t xml:space="preserve"> </w:t>
      </w:r>
      <w:r w:rsidR="00F86A72" w:rsidRPr="000D4E51">
        <w:rPr>
          <w:rFonts w:cs="Calibri"/>
        </w:rPr>
        <w:t>The Oil Companies also suggest that the following instruction be added:</w:t>
      </w:r>
      <w:r w:rsidR="00800CCC" w:rsidRPr="000D4E51">
        <w:rPr>
          <w:rFonts w:cs="Calibri"/>
        </w:rPr>
        <w:t xml:space="preserve"> </w:t>
      </w:r>
    </w:p>
    <w:p w14:paraId="01E4771E" w14:textId="3E16DC7B" w:rsidR="00F86A72" w:rsidRPr="000D4E51" w:rsidRDefault="00F86A72" w:rsidP="00F20CEA">
      <w:pPr>
        <w:pStyle w:val="Quote"/>
      </w:pPr>
      <w:r w:rsidRPr="000D4E51">
        <w:rPr>
          <w:rFonts w:eastAsiaTheme="minorHAnsi"/>
          <w:lang w:eastAsia="en-US"/>
        </w:rPr>
        <w:t xml:space="preserve">“If matters relating to hazardous substances use are to be addressed in the plan, they should be located in a section titled </w:t>
      </w:r>
      <w:r w:rsidRPr="000D4E51">
        <w:rPr>
          <w:rFonts w:eastAsiaTheme="minorHAnsi"/>
          <w:iCs/>
          <w:lang w:eastAsia="en-US"/>
        </w:rPr>
        <w:t xml:space="preserve">risks associated with hazardous substances use </w:t>
      </w:r>
      <w:r w:rsidRPr="000D4E51">
        <w:rPr>
          <w:rFonts w:eastAsiaTheme="minorHAnsi"/>
          <w:lang w:eastAsia="en-US"/>
        </w:rPr>
        <w:t xml:space="preserve">in the </w:t>
      </w:r>
      <w:r w:rsidR="00B8041F" w:rsidRPr="000D4E51">
        <w:rPr>
          <w:rFonts w:eastAsiaTheme="minorHAnsi"/>
          <w:iCs/>
          <w:lang w:eastAsia="en-US"/>
        </w:rPr>
        <w:t>e</w:t>
      </w:r>
      <w:r w:rsidRPr="000D4E51">
        <w:rPr>
          <w:rFonts w:eastAsiaTheme="minorHAnsi"/>
          <w:iCs/>
          <w:lang w:eastAsia="en-US"/>
        </w:rPr>
        <w:t xml:space="preserve">nvironmental risks </w:t>
      </w:r>
      <w:r w:rsidRPr="000D4E51">
        <w:rPr>
          <w:rFonts w:eastAsiaTheme="minorHAnsi"/>
          <w:lang w:eastAsia="en-US"/>
        </w:rPr>
        <w:t>chapter.”</w:t>
      </w:r>
    </w:p>
    <w:p w14:paraId="6AEE06A9" w14:textId="78909D85" w:rsidR="0067085D" w:rsidRPr="000D4E51" w:rsidRDefault="00F86A72" w:rsidP="009D229F">
      <w:pPr>
        <w:shd w:val="clear" w:color="auto" w:fill="FFFFFF" w:themeFill="background1"/>
        <w:spacing w:after="80"/>
        <w:rPr>
          <w:rFonts w:cs="Calibri"/>
        </w:rPr>
      </w:pPr>
      <w:r w:rsidRPr="000D4E51">
        <w:rPr>
          <w:rFonts w:cs="Calibri"/>
        </w:rPr>
        <w:t xml:space="preserve">Resources </w:t>
      </w:r>
      <w:r w:rsidR="00B8041F" w:rsidRPr="000D4E51">
        <w:rPr>
          <w:rFonts w:cs="Calibri"/>
        </w:rPr>
        <w:t>C</w:t>
      </w:r>
      <w:r w:rsidRPr="000D4E51">
        <w:rPr>
          <w:rFonts w:cs="Calibri"/>
        </w:rPr>
        <w:t>onsulting consider</w:t>
      </w:r>
      <w:r w:rsidR="00B8041F" w:rsidRPr="000D4E51">
        <w:rPr>
          <w:rFonts w:cs="Calibri"/>
        </w:rPr>
        <w:t>s</w:t>
      </w:r>
      <w:r w:rsidRPr="000D4E51">
        <w:rPr>
          <w:rFonts w:cs="Calibri"/>
        </w:rPr>
        <w:t xml:space="preserve"> that direction 13</w:t>
      </w:r>
      <w:r w:rsidR="00605C43" w:rsidRPr="000D4E51">
        <w:rPr>
          <w:rFonts w:cs="Calibri"/>
        </w:rPr>
        <w:t>(</w:t>
      </w:r>
      <w:r w:rsidRPr="000D4E51">
        <w:rPr>
          <w:rFonts w:cs="Calibri"/>
        </w:rPr>
        <w:t>a</w:t>
      </w:r>
      <w:r w:rsidR="00605C43" w:rsidRPr="000D4E51">
        <w:rPr>
          <w:rFonts w:cs="Calibri"/>
        </w:rPr>
        <w:t>)</w:t>
      </w:r>
      <w:r w:rsidRPr="000D4E51">
        <w:rPr>
          <w:rFonts w:cs="Calibri"/>
        </w:rPr>
        <w:t xml:space="preserve"> is unclear regarding the basis o</w:t>
      </w:r>
      <w:r w:rsidR="00B8041F" w:rsidRPr="000D4E51">
        <w:rPr>
          <w:rFonts w:cs="Calibri"/>
        </w:rPr>
        <w:t>n which any provision would be ‘required’</w:t>
      </w:r>
      <w:r w:rsidRPr="000D4E51">
        <w:rPr>
          <w:rFonts w:cs="Calibri"/>
        </w:rPr>
        <w:t>.</w:t>
      </w:r>
      <w:r w:rsidR="00240B7F" w:rsidRPr="000D4E51">
        <w:rPr>
          <w:rFonts w:cs="Calibri"/>
        </w:rPr>
        <w:t xml:space="preserve"> </w:t>
      </w:r>
      <w:r w:rsidR="0067085D" w:rsidRPr="000D4E51">
        <w:rPr>
          <w:rFonts w:cs="Calibri"/>
        </w:rPr>
        <w:t>Direction 13</w:t>
      </w:r>
      <w:r w:rsidR="00605C43" w:rsidRPr="000D4E51">
        <w:rPr>
          <w:rFonts w:cs="Calibri"/>
        </w:rPr>
        <w:t>(</w:t>
      </w:r>
      <w:r w:rsidR="0067085D" w:rsidRPr="000D4E51">
        <w:rPr>
          <w:rFonts w:cs="Calibri"/>
        </w:rPr>
        <w:t>a</w:t>
      </w:r>
      <w:r w:rsidR="00605C43" w:rsidRPr="000D4E51">
        <w:rPr>
          <w:rFonts w:cs="Calibri"/>
        </w:rPr>
        <w:t>)</w:t>
      </w:r>
      <w:r w:rsidR="0067085D" w:rsidRPr="000D4E51">
        <w:rPr>
          <w:rFonts w:cs="Calibri"/>
        </w:rPr>
        <w:t xml:space="preserve"> states</w:t>
      </w:r>
      <w:r w:rsidR="00800CCC" w:rsidRPr="000D4E51">
        <w:rPr>
          <w:rFonts w:cs="Calibri"/>
        </w:rPr>
        <w:t>:</w:t>
      </w:r>
    </w:p>
    <w:p w14:paraId="6317CCA2" w14:textId="4E60F621" w:rsidR="0067085D" w:rsidRPr="000D4E51" w:rsidRDefault="00B8041F" w:rsidP="00470B5B">
      <w:pPr>
        <w:pStyle w:val="Quote"/>
        <w:ind w:left="851" w:hanging="284"/>
      </w:pPr>
      <w:r w:rsidRPr="000D4E51">
        <w:t>13</w:t>
      </w:r>
      <w:r w:rsidRPr="000D4E51">
        <w:tab/>
      </w:r>
      <w:r w:rsidR="0067085D" w:rsidRPr="000D4E51">
        <w:t xml:space="preserve">If the following matters are to be addressed in the plan, they should be located in the </w:t>
      </w:r>
      <w:r w:rsidR="0067085D" w:rsidRPr="000D4E51">
        <w:rPr>
          <w:i/>
        </w:rPr>
        <w:t>Hazardous substances and contaminated sites</w:t>
      </w:r>
      <w:r w:rsidR="0067085D" w:rsidRPr="000D4E51">
        <w:t xml:space="preserve"> section:</w:t>
      </w:r>
    </w:p>
    <w:p w14:paraId="2312435C" w14:textId="18353D82" w:rsidR="0067085D" w:rsidRPr="000D4E51" w:rsidRDefault="0070654A" w:rsidP="00F20CEA">
      <w:pPr>
        <w:pStyle w:val="Quote"/>
        <w:spacing w:before="0"/>
        <w:ind w:left="1135" w:hanging="284"/>
      </w:pPr>
      <w:r w:rsidRPr="000D4E51">
        <w:t>a.</w:t>
      </w:r>
      <w:r w:rsidRPr="000D4E51">
        <w:tab/>
      </w:r>
      <w:r w:rsidR="0067085D" w:rsidRPr="000D4E51">
        <w:t xml:space="preserve">any provision required to manage the land use aspects of hazardous substances where this is not covered by other legislation or regulation </w:t>
      </w:r>
    </w:p>
    <w:p w14:paraId="7F96C706" w14:textId="77777777" w:rsidR="00F20CEA" w:rsidRPr="000D4E51" w:rsidRDefault="00800CCC" w:rsidP="009D229F">
      <w:pPr>
        <w:shd w:val="clear" w:color="auto" w:fill="FFFFFF" w:themeFill="background1"/>
        <w:spacing w:after="80"/>
        <w:jc w:val="left"/>
        <w:rPr>
          <w:rFonts w:cs="Calibri"/>
        </w:rPr>
      </w:pPr>
      <w:r w:rsidRPr="000D4E51">
        <w:rPr>
          <w:rFonts w:cs="Calibri"/>
        </w:rPr>
        <w:t>Resources C</w:t>
      </w:r>
      <w:r w:rsidR="0067085D" w:rsidRPr="000D4E51">
        <w:rPr>
          <w:rFonts w:cs="Calibri"/>
        </w:rPr>
        <w:t xml:space="preserve">onsulting </w:t>
      </w:r>
      <w:r w:rsidRPr="000D4E51">
        <w:rPr>
          <w:rFonts w:cs="Calibri"/>
        </w:rPr>
        <w:t>considered that</w:t>
      </w:r>
      <w:r w:rsidR="00F20CEA" w:rsidRPr="000D4E51">
        <w:rPr>
          <w:rFonts w:cs="Calibri"/>
        </w:rPr>
        <w:t>:</w:t>
      </w:r>
    </w:p>
    <w:p w14:paraId="6D34025E" w14:textId="69A10CFE" w:rsidR="00F86A72" w:rsidRPr="000D4E51" w:rsidRDefault="00F86A72" w:rsidP="00AB3D00">
      <w:pPr>
        <w:pStyle w:val="Quote"/>
      </w:pPr>
      <w:r w:rsidRPr="000D4E51">
        <w:t>The applicable wording in the past (based on HSNO</w:t>
      </w:r>
      <w:r w:rsidR="00F20CEA" w:rsidRPr="000D4E51">
        <w:t xml:space="preserve"> [Hazardous Substances and New</w:t>
      </w:r>
      <w:r w:rsidR="009D229F" w:rsidRPr="000D4E51">
        <w:t> </w:t>
      </w:r>
      <w:r w:rsidR="00F20CEA" w:rsidRPr="000D4E51">
        <w:t>Organisms]</w:t>
      </w:r>
      <w:r w:rsidRPr="000D4E51">
        <w:t xml:space="preserve"> s. 142) was that it is 'considered necessary'. That is different and more</w:t>
      </w:r>
      <w:r w:rsidR="009D229F" w:rsidRPr="000D4E51">
        <w:t> </w:t>
      </w:r>
      <w:r w:rsidRPr="000D4E51">
        <w:t>consistent with the intent of the RMA enabling local authorities to determine the</w:t>
      </w:r>
      <w:r w:rsidR="009D229F" w:rsidRPr="000D4E51">
        <w:t> </w:t>
      </w:r>
      <w:r w:rsidRPr="000D4E51">
        <w:t xml:space="preserve">necessity. </w:t>
      </w:r>
    </w:p>
    <w:p w14:paraId="7F4BCBDA" w14:textId="154A4D0D" w:rsidR="00F86A72" w:rsidRPr="008B62F8" w:rsidRDefault="00F86A72" w:rsidP="008B62F8">
      <w:pPr>
        <w:pStyle w:val="BodyText"/>
      </w:pPr>
      <w:r w:rsidRPr="008B62F8">
        <w:t>Submitters were also concerned with direction 13</w:t>
      </w:r>
      <w:r w:rsidR="00605C43" w:rsidRPr="008B62F8">
        <w:t>(</w:t>
      </w:r>
      <w:r w:rsidRPr="008B62F8">
        <w:t>b</w:t>
      </w:r>
      <w:r w:rsidR="00605C43" w:rsidRPr="008B62F8">
        <w:t>)</w:t>
      </w:r>
      <w:r w:rsidRPr="008B62F8">
        <w:t xml:space="preserve"> </w:t>
      </w:r>
      <w:r w:rsidR="0099431C" w:rsidRPr="008B62F8">
        <w:t xml:space="preserve">because, </w:t>
      </w:r>
      <w:r w:rsidRPr="008B62F8">
        <w:t>again</w:t>
      </w:r>
      <w:r w:rsidR="0099431C" w:rsidRPr="008B62F8">
        <w:t>,</w:t>
      </w:r>
      <w:r w:rsidRPr="008B62F8">
        <w:t xml:space="preserve"> they considered that provisions relating to hazardous substances risk should only be included in </w:t>
      </w:r>
      <w:r w:rsidR="0099431C" w:rsidRPr="008B62F8">
        <w:t>d</w:t>
      </w:r>
      <w:r w:rsidRPr="008B62F8">
        <w:t xml:space="preserve">istrict </w:t>
      </w:r>
      <w:r w:rsidR="0099431C" w:rsidRPr="008B62F8">
        <w:t>p</w:t>
      </w:r>
      <w:r w:rsidRPr="008B62F8">
        <w:t>lans where these matters are not adequately addressed by other legislation or regulation. The Oil Companies suggest a solution of adding “where this is not covered by other legislation or regulation” to the end of the direction.</w:t>
      </w:r>
    </w:p>
    <w:p w14:paraId="19D86634" w14:textId="47E1C0E8" w:rsidR="00F86A72" w:rsidRPr="008B62F8" w:rsidRDefault="00F86A72" w:rsidP="008B62F8">
      <w:pPr>
        <w:pStyle w:val="BodyText"/>
      </w:pPr>
      <w:r w:rsidRPr="008B62F8">
        <w:t xml:space="preserve">Resources </w:t>
      </w:r>
      <w:r w:rsidR="00800CCC" w:rsidRPr="008B62F8">
        <w:t>C</w:t>
      </w:r>
      <w:r w:rsidR="00A63E52" w:rsidRPr="008B62F8">
        <w:t>onsulting</w:t>
      </w:r>
      <w:r w:rsidR="00800CCC" w:rsidRPr="008B62F8">
        <w:t xml:space="preserve"> believe</w:t>
      </w:r>
      <w:r w:rsidR="00220359" w:rsidRPr="008B62F8">
        <w:t>s</w:t>
      </w:r>
      <w:r w:rsidR="00800CCC" w:rsidRPr="008B62F8">
        <w:t xml:space="preserve"> that direction 13</w:t>
      </w:r>
      <w:r w:rsidR="00605C43" w:rsidRPr="008B62F8">
        <w:t>(</w:t>
      </w:r>
      <w:r w:rsidR="00800CCC" w:rsidRPr="008B62F8">
        <w:t>b</w:t>
      </w:r>
      <w:r w:rsidR="00605C43" w:rsidRPr="008B62F8">
        <w:t>)</w:t>
      </w:r>
      <w:r w:rsidRPr="008B62F8">
        <w:t xml:space="preserve"> is unclear </w:t>
      </w:r>
      <w:r w:rsidR="00220359" w:rsidRPr="008B62F8">
        <w:t xml:space="preserve">because </w:t>
      </w:r>
      <w:r w:rsidRPr="008B62F8">
        <w:t>reference is only made to h</w:t>
      </w:r>
      <w:r w:rsidR="00800CCC" w:rsidRPr="008B62F8">
        <w:t xml:space="preserve">uman </w:t>
      </w:r>
      <w:r w:rsidR="00220359" w:rsidRPr="008B62F8">
        <w:t>‘health’</w:t>
      </w:r>
      <w:r w:rsidR="00800CCC" w:rsidRPr="008B62F8">
        <w:t xml:space="preserve"> but not </w:t>
      </w:r>
      <w:r w:rsidR="00220359" w:rsidRPr="008B62F8">
        <w:t>‘safety’</w:t>
      </w:r>
      <w:r w:rsidR="00800CCC" w:rsidRPr="008B62F8">
        <w:rPr>
          <w:rStyle w:val="BodyTextChar"/>
        </w:rPr>
        <w:t xml:space="preserve">: </w:t>
      </w:r>
      <w:r w:rsidRPr="008B62F8">
        <w:rPr>
          <w:rStyle w:val="BodyTextChar"/>
        </w:rPr>
        <w:t>“As the RMA deals with both it is submitted that specific reference to human safety be included here”.</w:t>
      </w:r>
    </w:p>
    <w:p w14:paraId="4AA036DC" w14:textId="61D00AB1" w:rsidR="0067085D" w:rsidRPr="000D4E51" w:rsidRDefault="0067085D" w:rsidP="008B62F8">
      <w:pPr>
        <w:pStyle w:val="BodyText"/>
        <w:rPr>
          <w:rStyle w:val="BodyTextChar"/>
        </w:rPr>
      </w:pPr>
      <w:r w:rsidRPr="000D4E51">
        <w:t xml:space="preserve">We agree with the Oil Companies that a requirement to include a section titled ‘hazardous substances’ as part of the prescribed district plan structure contradicts the intent of the </w:t>
      </w:r>
      <w:r w:rsidR="00C06A7A" w:rsidRPr="000D4E51">
        <w:t>Resource Legislation Amendment Act 2017</w:t>
      </w:r>
      <w:r w:rsidRPr="000D4E51">
        <w:t xml:space="preserve"> amendments in regard to hazardous substances</w:t>
      </w:r>
      <w:r w:rsidR="00EF1EE1" w:rsidRPr="000D4E51">
        <w:t>.</w:t>
      </w:r>
      <w:r w:rsidRPr="000D4E51">
        <w:t xml:space="preserve"> </w:t>
      </w:r>
      <w:r w:rsidR="00B727B3" w:rsidRPr="000D4E51">
        <w:t xml:space="preserve">The inclusion </w:t>
      </w:r>
      <w:r w:rsidR="004D19D5" w:rsidRPr="000D4E51">
        <w:t xml:space="preserve">of the chapter </w:t>
      </w:r>
      <w:r w:rsidR="00B727B3" w:rsidRPr="000D4E51">
        <w:t xml:space="preserve">as proposed may </w:t>
      </w:r>
      <w:r w:rsidRPr="000D4E51">
        <w:t xml:space="preserve">encourage councils to include controls on hazardous </w:t>
      </w:r>
      <w:r w:rsidRPr="000D4E51">
        <w:rPr>
          <w:rStyle w:val="BodyTextChar"/>
        </w:rPr>
        <w:t xml:space="preserve">substances “as a matter of course rather than promoting robust section 32 analysis to demonstrate why existing HSNO </w:t>
      </w:r>
      <w:r w:rsidR="00C06A7A" w:rsidRPr="000D4E51">
        <w:rPr>
          <w:rStyle w:val="BodyTextChar"/>
        </w:rPr>
        <w:t>[</w:t>
      </w:r>
      <w:r w:rsidR="00C06A7A" w:rsidRPr="000D4E51">
        <w:t xml:space="preserve">Hazardous Substances and New Organisms] </w:t>
      </w:r>
      <w:r w:rsidRPr="000D4E51">
        <w:rPr>
          <w:rStyle w:val="BodyTextChar"/>
        </w:rPr>
        <w:t>or Worksafe controls are not adequate and additional controls on hazardous substance use under the RMA are required</w:t>
      </w:r>
      <w:r w:rsidR="00C06A7A" w:rsidRPr="000D4E51">
        <w:rPr>
          <w:rStyle w:val="BodyTextChar"/>
        </w:rPr>
        <w:t>”</w:t>
      </w:r>
      <w:r w:rsidR="009D229F" w:rsidRPr="000D4E51">
        <w:rPr>
          <w:rStyle w:val="BodyTextChar"/>
        </w:rPr>
        <w:t>.</w:t>
      </w:r>
      <w:r w:rsidR="004D19D5" w:rsidRPr="000D4E51">
        <w:rPr>
          <w:rStyle w:val="FootnoteReference"/>
        </w:rPr>
        <w:footnoteReference w:id="4"/>
      </w:r>
    </w:p>
    <w:p w14:paraId="745D3C67" w14:textId="147AC3DF" w:rsidR="0067085D" w:rsidRPr="000D4E51" w:rsidRDefault="0067085D" w:rsidP="003E486A">
      <w:pPr>
        <w:shd w:val="clear" w:color="auto" w:fill="FFFFFF" w:themeFill="background1"/>
        <w:spacing w:after="60"/>
        <w:jc w:val="left"/>
        <w:rPr>
          <w:rFonts w:eastAsiaTheme="minorHAnsi"/>
          <w:lang w:eastAsia="en-US"/>
        </w:rPr>
      </w:pPr>
      <w:r w:rsidRPr="000D4E51">
        <w:rPr>
          <w:rFonts w:cs="Calibri"/>
        </w:rPr>
        <w:t>Therefore, we recommend</w:t>
      </w:r>
      <w:r w:rsidR="00AB3D00" w:rsidRPr="000D4E51">
        <w:rPr>
          <w:rFonts w:cs="Calibri"/>
        </w:rPr>
        <w:t xml:space="preserve"> that th</w:t>
      </w:r>
      <w:r w:rsidR="00281B59">
        <w:rPr>
          <w:rFonts w:cs="Calibri"/>
        </w:rPr>
        <w:t>e Hazardous Substances</w:t>
      </w:r>
      <w:r w:rsidR="00AB3D00" w:rsidRPr="000D4E51">
        <w:rPr>
          <w:rFonts w:cs="Calibri"/>
        </w:rPr>
        <w:t xml:space="preserve"> section be removed from </w:t>
      </w:r>
      <w:r w:rsidRPr="000D4E51">
        <w:rPr>
          <w:rFonts w:cs="Calibri"/>
        </w:rPr>
        <w:t xml:space="preserve">the District Plan Structure Standard. We also recommend the addition of an instruction in </w:t>
      </w:r>
      <w:r w:rsidR="00EE2626" w:rsidRPr="000D4E51">
        <w:rPr>
          <w:rFonts w:cs="Calibri"/>
        </w:rPr>
        <w:t xml:space="preserve">this </w:t>
      </w:r>
      <w:r w:rsidR="00D84EE0" w:rsidRPr="000D4E51">
        <w:rPr>
          <w:rFonts w:cs="Calibri"/>
        </w:rPr>
        <w:t>c</w:t>
      </w:r>
      <w:r w:rsidRPr="000D4E51">
        <w:rPr>
          <w:rFonts w:cs="Calibri"/>
        </w:rPr>
        <w:t xml:space="preserve">hapter </w:t>
      </w:r>
      <w:r w:rsidR="00D84EE0" w:rsidRPr="000D4E51">
        <w:rPr>
          <w:rFonts w:cs="Calibri"/>
        </w:rPr>
        <w:t>s</w:t>
      </w:r>
      <w:r w:rsidRPr="000D4E51">
        <w:rPr>
          <w:rFonts w:cs="Calibri"/>
        </w:rPr>
        <w:t>tandard that</w:t>
      </w:r>
      <w:r w:rsidR="008F6DB5">
        <w:rPr>
          <w:rFonts w:cs="Calibri"/>
        </w:rPr>
        <w:t> </w:t>
      </w:r>
      <w:r w:rsidR="003E486A">
        <w:rPr>
          <w:rFonts w:cs="Calibri"/>
        </w:rPr>
        <w:t xml:space="preserve">indicates that if </w:t>
      </w:r>
      <w:r w:rsidRPr="000D4E51">
        <w:rPr>
          <w:rFonts w:eastAsiaTheme="minorHAnsi"/>
          <w:lang w:eastAsia="en-US"/>
        </w:rPr>
        <w:t xml:space="preserve">matters relating to hazardous substances are addressed in the plan, they </w:t>
      </w:r>
      <w:r w:rsidR="003E486A">
        <w:rPr>
          <w:rFonts w:eastAsiaTheme="minorHAnsi"/>
          <w:lang w:eastAsia="en-US"/>
        </w:rPr>
        <w:t>must</w:t>
      </w:r>
      <w:r w:rsidRPr="000D4E51">
        <w:rPr>
          <w:rFonts w:eastAsiaTheme="minorHAnsi"/>
          <w:lang w:eastAsia="en-US"/>
        </w:rPr>
        <w:t xml:space="preserve"> be located in a</w:t>
      </w:r>
      <w:r w:rsidR="003E43E1">
        <w:rPr>
          <w:rFonts w:eastAsiaTheme="minorHAnsi"/>
          <w:lang w:eastAsia="en-US"/>
        </w:rPr>
        <w:t> </w:t>
      </w:r>
      <w:r w:rsidRPr="000D4E51">
        <w:rPr>
          <w:rFonts w:eastAsiaTheme="minorHAnsi"/>
          <w:lang w:eastAsia="en-US"/>
        </w:rPr>
        <w:t xml:space="preserve">section titled </w:t>
      </w:r>
      <w:r w:rsidR="003E486A">
        <w:rPr>
          <w:rFonts w:eastAsiaTheme="minorHAnsi"/>
          <w:iCs/>
          <w:lang w:eastAsia="en-US"/>
        </w:rPr>
        <w:t>hazardous substances under the Hazards and Risks Heading</w:t>
      </w:r>
      <w:r w:rsidRPr="000D4E51">
        <w:rPr>
          <w:rFonts w:eastAsiaTheme="minorHAnsi"/>
          <w:lang w:eastAsia="en-US"/>
        </w:rPr>
        <w:t>.</w:t>
      </w:r>
    </w:p>
    <w:p w14:paraId="37E32824" w14:textId="278DF698" w:rsidR="0067085D" w:rsidRPr="000D4E51" w:rsidRDefault="0067085D" w:rsidP="00624508">
      <w:pPr>
        <w:shd w:val="clear" w:color="auto" w:fill="FFFFFF" w:themeFill="background1"/>
        <w:spacing w:after="100"/>
        <w:jc w:val="left"/>
        <w:rPr>
          <w:rFonts w:cs="Calibri"/>
        </w:rPr>
      </w:pPr>
      <w:r w:rsidRPr="000D4E51">
        <w:rPr>
          <w:rFonts w:cs="Calibri"/>
        </w:rPr>
        <w:lastRenderedPageBreak/>
        <w:t>The deletion of hazardous substance</w:t>
      </w:r>
      <w:r w:rsidR="0037025B" w:rsidRPr="000D4E51">
        <w:rPr>
          <w:rFonts w:cs="Calibri"/>
        </w:rPr>
        <w:t>s</w:t>
      </w:r>
      <w:r w:rsidRPr="000D4E51">
        <w:rPr>
          <w:rFonts w:cs="Calibri"/>
        </w:rPr>
        <w:t xml:space="preserve"> from the structure also leads to the need to </w:t>
      </w:r>
      <w:r w:rsidR="0037025B" w:rsidRPr="000D4E51">
        <w:rPr>
          <w:rFonts w:cs="Calibri"/>
        </w:rPr>
        <w:t>split</w:t>
      </w:r>
      <w:r w:rsidRPr="000D4E51">
        <w:rPr>
          <w:rFonts w:cs="Calibri"/>
        </w:rPr>
        <w:t xml:space="preserve"> </w:t>
      </w:r>
      <w:r w:rsidR="006E2B68">
        <w:rPr>
          <w:rFonts w:cs="Calibri"/>
        </w:rPr>
        <w:t>the original direction</w:t>
      </w:r>
      <w:r w:rsidRPr="000D4E51">
        <w:rPr>
          <w:rFonts w:cs="Calibri"/>
        </w:rPr>
        <w:t xml:space="preserve"> into two directions, one for contaminated land and another for hazardous substances</w:t>
      </w:r>
      <w:r w:rsidR="00EE2626" w:rsidRPr="000D4E51">
        <w:rPr>
          <w:rFonts w:cs="Calibri"/>
        </w:rPr>
        <w:t>,</w:t>
      </w:r>
      <w:r w:rsidRPr="000D4E51">
        <w:rPr>
          <w:rFonts w:cs="Calibri"/>
        </w:rPr>
        <w:t xml:space="preserve"> because if </w:t>
      </w:r>
      <w:r w:rsidR="00EE2626" w:rsidRPr="000D4E51">
        <w:rPr>
          <w:rFonts w:cs="Calibri"/>
        </w:rPr>
        <w:t>h</w:t>
      </w:r>
      <w:r w:rsidRPr="000D4E51">
        <w:rPr>
          <w:rFonts w:cs="Calibri"/>
        </w:rPr>
        <w:t>azardous substances are addressed they will be in a separate section.</w:t>
      </w:r>
    </w:p>
    <w:p w14:paraId="2087B623" w14:textId="67F784AB" w:rsidR="0067085D" w:rsidRPr="000D4E51" w:rsidRDefault="0067085D" w:rsidP="008B62F8">
      <w:pPr>
        <w:pStyle w:val="BodyText"/>
      </w:pPr>
      <w:r w:rsidRPr="000D4E51">
        <w:t>We agree</w:t>
      </w:r>
      <w:r w:rsidR="006E2B68">
        <w:t>d with the suggestion that the directions relating to hazardous substances c</w:t>
      </w:r>
      <w:r w:rsidRPr="000D4E51">
        <w:t>ould be amended to highlight that hazardous substance</w:t>
      </w:r>
      <w:r w:rsidR="0037025B" w:rsidRPr="000D4E51">
        <w:t>s</w:t>
      </w:r>
      <w:r w:rsidRPr="000D4E51">
        <w:t xml:space="preserve"> use should only be addressed in a plan where this is not covered by other legislation or regulation</w:t>
      </w:r>
      <w:r w:rsidR="00A63E52" w:rsidRPr="000D4E51">
        <w:t xml:space="preserve">. </w:t>
      </w:r>
      <w:r w:rsidR="006E2B68">
        <w:t>However, when this was attempted legal review highlighted that the standards are unable to forbid a council covering information that they are legally allowed to cover.</w:t>
      </w:r>
      <w:r w:rsidR="006771A3">
        <w:t xml:space="preserve"> </w:t>
      </w:r>
      <w:r w:rsidR="006E2B68">
        <w:t>Therefore additional wording has not been included but we will discuss this issue in guidance.</w:t>
      </w:r>
      <w:r w:rsidR="006771A3">
        <w:t xml:space="preserve"> </w:t>
      </w:r>
    </w:p>
    <w:p w14:paraId="11631404" w14:textId="4BA80620" w:rsidR="0067085D" w:rsidRPr="000D4E51" w:rsidRDefault="006E2B68" w:rsidP="00624508">
      <w:pPr>
        <w:shd w:val="clear" w:color="auto" w:fill="FFFFFF" w:themeFill="background1"/>
        <w:spacing w:after="100"/>
        <w:jc w:val="left"/>
        <w:rPr>
          <w:rFonts w:cs="Calibri"/>
        </w:rPr>
      </w:pPr>
      <w:r>
        <w:rPr>
          <w:rFonts w:cs="Calibri"/>
        </w:rPr>
        <w:t>We recommend amending th</w:t>
      </w:r>
      <w:r w:rsidR="00D05917">
        <w:rPr>
          <w:rFonts w:cs="Calibri"/>
        </w:rPr>
        <w:t>e direction for c</w:t>
      </w:r>
      <w:r>
        <w:rPr>
          <w:rFonts w:cs="Calibri"/>
        </w:rPr>
        <w:t xml:space="preserve">ontaminated land to also </w:t>
      </w:r>
      <w:r w:rsidR="00D05917">
        <w:rPr>
          <w:rFonts w:cs="Calibri"/>
        </w:rPr>
        <w:t>e</w:t>
      </w:r>
      <w:r>
        <w:rPr>
          <w:rFonts w:cs="Calibri"/>
        </w:rPr>
        <w:t xml:space="preserve">nsure that the standards are not trying to preclude a council from addressing issues that they are legally able </w:t>
      </w:r>
      <w:r w:rsidR="00D05917">
        <w:rPr>
          <w:rFonts w:cs="Calibri"/>
        </w:rPr>
        <w:t>to. T</w:t>
      </w:r>
      <w:r>
        <w:rPr>
          <w:rFonts w:cs="Calibri"/>
        </w:rPr>
        <w:t>herefor</w:t>
      </w:r>
      <w:r w:rsidR="00D05917">
        <w:rPr>
          <w:rFonts w:cs="Calibri"/>
        </w:rPr>
        <w:t>e</w:t>
      </w:r>
      <w:r>
        <w:rPr>
          <w:rFonts w:cs="Calibri"/>
        </w:rPr>
        <w:t xml:space="preserve"> the contaminated land direction is proposed to be simplified which means a</w:t>
      </w:r>
      <w:r w:rsidR="0067085D" w:rsidRPr="000D4E51">
        <w:rPr>
          <w:rFonts w:cs="Calibri"/>
        </w:rPr>
        <w:t xml:space="preserve">dding the word </w:t>
      </w:r>
      <w:r w:rsidR="00273171" w:rsidRPr="000D4E51">
        <w:rPr>
          <w:rFonts w:cs="Calibri"/>
        </w:rPr>
        <w:t>‘</w:t>
      </w:r>
      <w:r w:rsidR="0067085D" w:rsidRPr="000D4E51">
        <w:rPr>
          <w:rFonts w:cs="Calibri"/>
        </w:rPr>
        <w:t>safety</w:t>
      </w:r>
      <w:r w:rsidR="00273171" w:rsidRPr="000D4E51">
        <w:rPr>
          <w:rFonts w:cs="Calibri"/>
        </w:rPr>
        <w:t>’</w:t>
      </w:r>
      <w:r w:rsidR="0067085D" w:rsidRPr="000D4E51">
        <w:rPr>
          <w:rFonts w:cs="Calibri"/>
        </w:rPr>
        <w:t xml:space="preserve"> to the relevant direction is </w:t>
      </w:r>
      <w:r>
        <w:rPr>
          <w:rFonts w:cs="Calibri"/>
        </w:rPr>
        <w:t>unnecessary.</w:t>
      </w:r>
      <w:r w:rsidR="006771A3">
        <w:rPr>
          <w:rFonts w:cs="Calibri"/>
        </w:rPr>
        <w:t xml:space="preserve"> </w:t>
      </w:r>
      <w:r>
        <w:rPr>
          <w:rFonts w:cs="Calibri"/>
        </w:rPr>
        <w:t>Again the issue of contaminated land and what is covered by regulations will be discussed in guidance.</w:t>
      </w:r>
      <w:r w:rsidR="006771A3">
        <w:rPr>
          <w:rFonts w:cs="Calibri"/>
        </w:rPr>
        <w:t xml:space="preserve"> </w:t>
      </w:r>
    </w:p>
    <w:p w14:paraId="1DD5A40C" w14:textId="77777777" w:rsidR="00F86A72" w:rsidRPr="000D4E51" w:rsidRDefault="00F86A72" w:rsidP="003E43E1">
      <w:pPr>
        <w:pStyle w:val="Heading4"/>
        <w:spacing w:before="240"/>
      </w:pPr>
      <w:r w:rsidRPr="000D4E51">
        <w:t>Major hazardous facilities should be explicitly mentioned</w:t>
      </w:r>
    </w:p>
    <w:p w14:paraId="3D33D26C" w14:textId="77777777" w:rsidR="00470FFB" w:rsidRPr="000D4E51" w:rsidRDefault="00F86A72" w:rsidP="008B62F8">
      <w:pPr>
        <w:pStyle w:val="BodyText"/>
      </w:pPr>
      <w:r w:rsidRPr="000D4E51">
        <w:t>A regulatory gap in land use planning around major hazard facilities was noted by the Oil Companies. They consider that this gap</w:t>
      </w:r>
      <w:r w:rsidR="00470FFB" w:rsidRPr="000D4E51">
        <w:t>:</w:t>
      </w:r>
    </w:p>
    <w:p w14:paraId="28031AF5" w14:textId="0064B15C" w:rsidR="00F86A72" w:rsidRPr="000D4E51" w:rsidRDefault="00470FFB" w:rsidP="00AB3D00">
      <w:pPr>
        <w:pStyle w:val="Quote"/>
      </w:pPr>
      <w:r w:rsidRPr="000D4E51">
        <w:t>…</w:t>
      </w:r>
      <w:r w:rsidR="00F86A72" w:rsidRPr="000D4E51">
        <w:t>means such facilities may be at ongoing risk of encroachment by sensitive activities, which will have the potential to compromise safety and result in reverse sensitivity effects. Similarly a significant expansion of a major hazard facility could extend the risk footprint onto nearby sensitive activities resulting in un</w:t>
      </w:r>
      <w:r w:rsidR="000E20AD" w:rsidRPr="000D4E51">
        <w:t>acc</w:t>
      </w:r>
      <w:r w:rsidR="00F86A72" w:rsidRPr="000D4E51">
        <w:t xml:space="preserve">eptable level of risk. </w:t>
      </w:r>
    </w:p>
    <w:p w14:paraId="1A2DDE21" w14:textId="57109E32" w:rsidR="00F86A72" w:rsidRPr="000D4E51" w:rsidRDefault="00F86A72" w:rsidP="008B62F8">
      <w:pPr>
        <w:pStyle w:val="BodyText"/>
      </w:pPr>
      <w:r w:rsidRPr="000D4E51">
        <w:t>The Oil Companies consider the standards should draw attention to the potential need to regulate land uses around major hazard facilities in order to address risk and reverse sensitivity issues. Resource</w:t>
      </w:r>
      <w:r w:rsidR="00470FFB" w:rsidRPr="000D4E51">
        <w:t>s</w:t>
      </w:r>
      <w:r w:rsidRPr="000D4E51">
        <w:t xml:space="preserve"> Consulting agree</w:t>
      </w:r>
      <w:r w:rsidR="00470FFB" w:rsidRPr="000D4E51">
        <w:t>s</w:t>
      </w:r>
      <w:r w:rsidRPr="000D4E51">
        <w:t xml:space="preserve"> that reverse sensitivity should </w:t>
      </w:r>
      <w:r w:rsidR="00470FFB" w:rsidRPr="000D4E51">
        <w:t xml:space="preserve">be </w:t>
      </w:r>
      <w:r w:rsidRPr="000D4E51">
        <w:t>explicitly highlighted in this chapter.</w:t>
      </w:r>
    </w:p>
    <w:p w14:paraId="56108463" w14:textId="3E7D69EA" w:rsidR="00A63E52" w:rsidRPr="000D4E51" w:rsidRDefault="00A63E52" w:rsidP="008B62F8">
      <w:pPr>
        <w:pStyle w:val="BodyText"/>
      </w:pPr>
      <w:r w:rsidRPr="000D4E51">
        <w:rPr>
          <w:rFonts w:eastAsiaTheme="minorHAnsi"/>
          <w:lang w:eastAsia="en-US"/>
        </w:rPr>
        <w:t>We agree that the planning standards should highlight that there may be a need to consider reverse sensitivity effects on major hazardous facilities in district plans.</w:t>
      </w:r>
      <w:r w:rsidR="00240B7F" w:rsidRPr="000D4E51">
        <w:rPr>
          <w:rFonts w:eastAsiaTheme="minorHAnsi"/>
          <w:lang w:eastAsia="en-US"/>
        </w:rPr>
        <w:t xml:space="preserve"> </w:t>
      </w:r>
      <w:r w:rsidRPr="000D4E51">
        <w:rPr>
          <w:rFonts w:eastAsiaTheme="minorHAnsi"/>
          <w:lang w:eastAsia="en-US"/>
        </w:rPr>
        <w:t>This is an issue that can be addressed via land use planning</w:t>
      </w:r>
      <w:r w:rsidR="00DE6A18" w:rsidRPr="000D4E51">
        <w:rPr>
          <w:rFonts w:eastAsiaTheme="minorHAnsi"/>
          <w:lang w:eastAsia="en-US"/>
        </w:rPr>
        <w:t>,</w:t>
      </w:r>
      <w:r w:rsidRPr="000D4E51">
        <w:rPr>
          <w:rFonts w:eastAsiaTheme="minorHAnsi"/>
          <w:lang w:eastAsia="en-US"/>
        </w:rPr>
        <w:t xml:space="preserve"> and </w:t>
      </w:r>
      <w:r w:rsidR="00DE6A18" w:rsidRPr="000D4E51">
        <w:rPr>
          <w:rFonts w:eastAsiaTheme="minorHAnsi"/>
          <w:lang w:eastAsia="en-US"/>
        </w:rPr>
        <w:t xml:space="preserve">it </w:t>
      </w:r>
      <w:r w:rsidRPr="000D4E51">
        <w:rPr>
          <w:rFonts w:eastAsiaTheme="minorHAnsi"/>
          <w:lang w:eastAsia="en-US"/>
        </w:rPr>
        <w:t>is one of the main gaps in existing hazardous substance use legislation that councils can address where necessary.</w:t>
      </w:r>
      <w:r w:rsidR="00240B7F" w:rsidRPr="000D4E51">
        <w:rPr>
          <w:rFonts w:eastAsiaTheme="minorHAnsi"/>
          <w:lang w:eastAsia="en-US"/>
        </w:rPr>
        <w:t xml:space="preserve"> </w:t>
      </w:r>
      <w:r w:rsidRPr="000D4E51">
        <w:rPr>
          <w:rFonts w:eastAsiaTheme="minorHAnsi"/>
          <w:lang w:eastAsia="en-US"/>
        </w:rPr>
        <w:t xml:space="preserve">Therefore, we propose to add a direction to this </w:t>
      </w:r>
      <w:r w:rsidR="00DE6A18" w:rsidRPr="000D4E51">
        <w:rPr>
          <w:rFonts w:eastAsiaTheme="minorHAnsi"/>
          <w:lang w:eastAsia="en-US"/>
        </w:rPr>
        <w:t>e</w:t>
      </w:r>
      <w:r w:rsidR="006E2B68">
        <w:rPr>
          <w:rFonts w:eastAsiaTheme="minorHAnsi"/>
          <w:lang w:eastAsia="en-US"/>
        </w:rPr>
        <w:t>ffect in the directions under the Hazards and Risks heading</w:t>
      </w:r>
      <w:r w:rsidR="00DE6A18" w:rsidRPr="000D4E51">
        <w:t>.</w:t>
      </w:r>
      <w:r w:rsidRPr="000D4E51">
        <w:t> </w:t>
      </w:r>
    </w:p>
    <w:p w14:paraId="6CAF6982" w14:textId="77777777" w:rsidR="00F86A72" w:rsidRPr="000D4E51" w:rsidRDefault="00F86A72" w:rsidP="00AB3D00">
      <w:pPr>
        <w:pStyle w:val="Heading4"/>
        <w:rPr>
          <w:rFonts w:eastAsiaTheme="minorHAnsi"/>
          <w:lang w:eastAsia="en-US"/>
        </w:rPr>
      </w:pPr>
      <w:r w:rsidRPr="000D4E51">
        <w:rPr>
          <w:rFonts w:eastAsiaTheme="minorHAnsi"/>
          <w:lang w:eastAsia="en-US"/>
        </w:rPr>
        <w:t>Naming of contaminated sites section</w:t>
      </w:r>
    </w:p>
    <w:p w14:paraId="21BDC553" w14:textId="71223195" w:rsidR="00EA72CE" w:rsidRPr="000D4E51" w:rsidRDefault="00F86A72" w:rsidP="008B62F8">
      <w:pPr>
        <w:pStyle w:val="BodyText"/>
      </w:pPr>
      <w:r w:rsidRPr="000D4E51">
        <w:t>The Oil Companies consider the reference to ‘contaminated sites’ in the section heading to be inappropriate. It was pointed out that ‘contaminated land management’ would be more appropriate and would draw a distinction between ‘contaminated land’ and ‘contaminated sites’.</w:t>
      </w:r>
      <w:r w:rsidR="00240B7F" w:rsidRPr="000D4E51">
        <w:t xml:space="preserve"> </w:t>
      </w:r>
      <w:r w:rsidRPr="000D4E51">
        <w:t>The Oil Companies consider that this change would</w:t>
      </w:r>
      <w:r w:rsidR="00EA72CE" w:rsidRPr="000D4E51">
        <w:t>:</w:t>
      </w:r>
    </w:p>
    <w:p w14:paraId="73428689" w14:textId="01371AAC" w:rsidR="00F86A72" w:rsidRPr="000D4E51" w:rsidRDefault="00EA72CE" w:rsidP="00AB3D00">
      <w:pPr>
        <w:pStyle w:val="Quote"/>
      </w:pPr>
      <w:r w:rsidRPr="000D4E51">
        <w:t>…</w:t>
      </w:r>
      <w:r w:rsidR="00F86A72" w:rsidRPr="000D4E51">
        <w:t>avoid potentially blighting large areas of uncontaminated land within a site. For example it is not appropriate to consider a whole farm contaminated when there may only be an issue in relation to an old sheep dip, or to consider a whole airport to be contaminated when there may only be an issue in relation to a refuelling, washdown or servicing area</w:t>
      </w:r>
      <w:r w:rsidRPr="000D4E51">
        <w:t>.</w:t>
      </w:r>
    </w:p>
    <w:p w14:paraId="6D2DA5EC" w14:textId="74D540D3" w:rsidR="00A63E52" w:rsidRPr="000D4E51" w:rsidRDefault="00A63E52" w:rsidP="008B62F8">
      <w:pPr>
        <w:pStyle w:val="BodyText"/>
      </w:pPr>
      <w:r w:rsidRPr="000D4E51">
        <w:t xml:space="preserve">We agree that the section name </w:t>
      </w:r>
      <w:r w:rsidR="00273171" w:rsidRPr="000D4E51">
        <w:t>‘</w:t>
      </w:r>
      <w:r w:rsidRPr="000D4E51">
        <w:t>contaminated sites</w:t>
      </w:r>
      <w:r w:rsidR="00273171" w:rsidRPr="000D4E51">
        <w:t>’</w:t>
      </w:r>
      <w:r w:rsidRPr="000D4E51">
        <w:t xml:space="preserve"> should be amended to be </w:t>
      </w:r>
      <w:r w:rsidR="00C530E3" w:rsidRPr="000D4E51">
        <w:t>‘</w:t>
      </w:r>
      <w:r w:rsidRPr="000D4E51">
        <w:t>contaminated land</w:t>
      </w:r>
      <w:r w:rsidR="00C530E3" w:rsidRPr="000D4E51">
        <w:t>’</w:t>
      </w:r>
      <w:r w:rsidRPr="000D4E51">
        <w:t xml:space="preserve">, </w:t>
      </w:r>
      <w:r w:rsidR="00C530E3" w:rsidRPr="000D4E51">
        <w:t xml:space="preserve">because </w:t>
      </w:r>
      <w:r w:rsidRPr="000D4E51">
        <w:t>this wording better reflects the RMA.</w:t>
      </w:r>
      <w:r w:rsidR="00240B7F" w:rsidRPr="000D4E51">
        <w:t xml:space="preserve"> </w:t>
      </w:r>
      <w:r w:rsidRPr="000D4E51">
        <w:t xml:space="preserve">We do not consider that adding the word </w:t>
      </w:r>
      <w:r w:rsidR="00C530E3" w:rsidRPr="000D4E51">
        <w:t>‘</w:t>
      </w:r>
      <w:r w:rsidRPr="000D4E51">
        <w:t>management</w:t>
      </w:r>
      <w:r w:rsidR="00C530E3" w:rsidRPr="000D4E51">
        <w:t>’</w:t>
      </w:r>
      <w:r w:rsidRPr="000D4E51">
        <w:t xml:space="preserve"> is necessary </w:t>
      </w:r>
      <w:r w:rsidR="00C530E3" w:rsidRPr="000D4E51">
        <w:t>because</w:t>
      </w:r>
      <w:r w:rsidRPr="000D4E51">
        <w:t xml:space="preserve"> plans are used to manage </w:t>
      </w:r>
      <w:r w:rsidR="00C530E3" w:rsidRPr="000D4E51">
        <w:t>e</w:t>
      </w:r>
      <w:r w:rsidRPr="000D4E51">
        <w:t>ffects</w:t>
      </w:r>
      <w:r w:rsidR="00EC2334" w:rsidRPr="000D4E51">
        <w:t>,</w:t>
      </w:r>
      <w:r w:rsidRPr="000D4E51">
        <w:t xml:space="preserve"> so almost all provisions are for management.</w:t>
      </w:r>
    </w:p>
    <w:p w14:paraId="5A302E1A" w14:textId="2D47B522" w:rsidR="00F86A72" w:rsidRPr="000D4E51" w:rsidRDefault="00F86A72" w:rsidP="00DA4833">
      <w:pPr>
        <w:pStyle w:val="Heading4"/>
        <w:spacing w:before="240"/>
      </w:pPr>
      <w:r w:rsidRPr="000D4E51">
        <w:lastRenderedPageBreak/>
        <w:t xml:space="preserve">Natural </w:t>
      </w:r>
      <w:r w:rsidR="00EC2334" w:rsidRPr="000D4E51">
        <w:t>h</w:t>
      </w:r>
      <w:r w:rsidRPr="000D4E51">
        <w:t>azards should have their own chapter</w:t>
      </w:r>
    </w:p>
    <w:p w14:paraId="056590DD" w14:textId="6D20F14F" w:rsidR="00F86A72" w:rsidRPr="000D4E51" w:rsidRDefault="00F86A72" w:rsidP="008B62F8">
      <w:pPr>
        <w:pStyle w:val="BodyText"/>
        <w:rPr>
          <w:rStyle w:val="BodyTextChar"/>
        </w:rPr>
      </w:pPr>
      <w:r w:rsidRPr="000D4E51">
        <w:t xml:space="preserve">Christchurch City Council and </w:t>
      </w:r>
      <w:r w:rsidR="006912D1" w:rsidRPr="000D4E51">
        <w:t>GNS</w:t>
      </w:r>
      <w:r w:rsidRPr="000D4E51">
        <w:t xml:space="preserve"> Science both consider that natural hazards should not be combined with hazardous substances and contaminated land and should have their own </w:t>
      </w:r>
      <w:r w:rsidR="006912D1" w:rsidRPr="000D4E51">
        <w:t>c</w:t>
      </w:r>
      <w:r w:rsidRPr="000D4E51">
        <w:t>hapter.</w:t>
      </w:r>
      <w:r w:rsidR="00240B7F" w:rsidRPr="000D4E51">
        <w:t xml:space="preserve"> </w:t>
      </w:r>
      <w:r w:rsidRPr="000D4E51">
        <w:t xml:space="preserve">GNS </w:t>
      </w:r>
      <w:r w:rsidR="006912D1" w:rsidRPr="000D4E51">
        <w:t xml:space="preserve">Science </w:t>
      </w:r>
      <w:r w:rsidRPr="000D4E51">
        <w:t>believe</w:t>
      </w:r>
      <w:r w:rsidR="006912D1" w:rsidRPr="000D4E51">
        <w:t>s</w:t>
      </w:r>
      <w:r w:rsidRPr="000D4E51">
        <w:t xml:space="preserve"> </w:t>
      </w:r>
      <w:r w:rsidRPr="000D4E51">
        <w:rPr>
          <w:rStyle w:val="BodyTextChar"/>
        </w:rPr>
        <w:t>“</w:t>
      </w:r>
      <w:r w:rsidR="006912D1" w:rsidRPr="000D4E51">
        <w:rPr>
          <w:rStyle w:val="BodyTextChar"/>
        </w:rPr>
        <w:t>[t]</w:t>
      </w:r>
      <w:r w:rsidRPr="000D4E51">
        <w:rPr>
          <w:rStyle w:val="BodyTextChar"/>
        </w:rPr>
        <w:t>his would more appropriately give effect to the fact that the management of significant risk from natural hazards is a matter of national importance</w:t>
      </w:r>
      <w:r w:rsidR="006912D1" w:rsidRPr="000D4E51">
        <w:rPr>
          <w:rStyle w:val="BodyTextChar"/>
        </w:rPr>
        <w:t>”</w:t>
      </w:r>
      <w:r w:rsidRPr="000D4E51">
        <w:rPr>
          <w:rStyle w:val="BodyTextChar"/>
        </w:rPr>
        <w:t>.</w:t>
      </w:r>
    </w:p>
    <w:p w14:paraId="583539E7" w14:textId="3D718FA6" w:rsidR="00A63E52" w:rsidRPr="000D4E51" w:rsidRDefault="00A63E52" w:rsidP="008B62F8">
      <w:pPr>
        <w:pStyle w:val="BodyText"/>
      </w:pPr>
      <w:r w:rsidRPr="000D4E51">
        <w:t>We agree that natural hazards should be a standalone chapter, however</w:t>
      </w:r>
      <w:r w:rsidR="006912D1" w:rsidRPr="000D4E51">
        <w:t>,</w:t>
      </w:r>
      <w:r w:rsidRPr="000D4E51">
        <w:t xml:space="preserve"> this is partially because of the change in the format of the </w:t>
      </w:r>
      <w:r w:rsidR="006912D1" w:rsidRPr="000D4E51">
        <w:t>d</w:t>
      </w:r>
      <w:r w:rsidRPr="000D4E51">
        <w:t xml:space="preserve">istrict </w:t>
      </w:r>
      <w:r w:rsidR="006912D1" w:rsidRPr="000D4E51">
        <w:t>p</w:t>
      </w:r>
      <w:r w:rsidRPr="000D4E51">
        <w:t>lan structure.</w:t>
      </w:r>
      <w:r w:rsidR="00240B7F" w:rsidRPr="000D4E51">
        <w:t xml:space="preserve"> </w:t>
      </w:r>
      <w:r w:rsidRPr="000D4E51">
        <w:t>This is to change chapters that would have had no contents</w:t>
      </w:r>
      <w:r w:rsidR="00713463" w:rsidRPr="000D4E51">
        <w:t xml:space="preserve"> but </w:t>
      </w:r>
      <w:r w:rsidRPr="000D4E51">
        <w:t xml:space="preserve">just sections, such as </w:t>
      </w:r>
      <w:r w:rsidR="00713463" w:rsidRPr="000D4E51">
        <w:t>‘e</w:t>
      </w:r>
      <w:r w:rsidRPr="000D4E51">
        <w:t xml:space="preserve">nvironmental </w:t>
      </w:r>
      <w:r w:rsidR="00713463" w:rsidRPr="000D4E51">
        <w:t>r</w:t>
      </w:r>
      <w:r w:rsidRPr="000D4E51">
        <w:t>isk</w:t>
      </w:r>
      <w:r w:rsidR="00713463" w:rsidRPr="000D4E51">
        <w:t>’,</w:t>
      </w:r>
      <w:r w:rsidRPr="000D4E51">
        <w:t xml:space="preserve"> to be headings that have chapters sitting underneath them.</w:t>
      </w:r>
      <w:r w:rsidR="00240B7F" w:rsidRPr="000D4E51">
        <w:t xml:space="preserve"> </w:t>
      </w:r>
      <w:r w:rsidRPr="000D4E51">
        <w:t>This means that natural hazards will now be its own chapter and will be able to have sections within it.</w:t>
      </w:r>
      <w:r w:rsidR="00240B7F" w:rsidRPr="000D4E51">
        <w:t xml:space="preserve"> </w:t>
      </w:r>
    </w:p>
    <w:p w14:paraId="0CFB38C0" w14:textId="140CFD7C" w:rsidR="00A63E52" w:rsidRPr="000D4E51" w:rsidRDefault="00A63E52" w:rsidP="008B62F8">
      <w:pPr>
        <w:pStyle w:val="BodyText"/>
      </w:pPr>
      <w:r w:rsidRPr="000D4E51">
        <w:t xml:space="preserve">Another way that we propose to signal the importance of natural hazards is to amend the name of the heading to add the word </w:t>
      </w:r>
      <w:r w:rsidR="00713463" w:rsidRPr="000D4E51">
        <w:t>‘</w:t>
      </w:r>
      <w:r w:rsidRPr="000D4E51">
        <w:t>hazards</w:t>
      </w:r>
      <w:r w:rsidR="00713463" w:rsidRPr="000D4E51">
        <w:t>’</w:t>
      </w:r>
      <w:r w:rsidRPr="000D4E51">
        <w:t xml:space="preserve"> so the heading reads </w:t>
      </w:r>
      <w:r w:rsidR="00CB2D56" w:rsidRPr="000D4E51">
        <w:t>‘h</w:t>
      </w:r>
      <w:r w:rsidRPr="000D4E51">
        <w:t xml:space="preserve">azards and </w:t>
      </w:r>
      <w:r w:rsidR="00CB2D56" w:rsidRPr="000D4E51">
        <w:t>r</w:t>
      </w:r>
      <w:r w:rsidRPr="000D4E51">
        <w:t>isk</w:t>
      </w:r>
      <w:r w:rsidR="00CB2D56" w:rsidRPr="000D4E51">
        <w:t>’</w:t>
      </w:r>
      <w:r w:rsidRPr="000D4E51">
        <w:t>.</w:t>
      </w:r>
      <w:r w:rsidR="00240B7F" w:rsidRPr="000D4E51">
        <w:t xml:space="preserve"> </w:t>
      </w:r>
      <w:r w:rsidRPr="000D4E51">
        <w:t>This new heading also better signals the contents of the chapters within this heading.</w:t>
      </w:r>
    </w:p>
    <w:p w14:paraId="2473139A" w14:textId="77777777" w:rsidR="00F86A72" w:rsidRPr="000D4E51" w:rsidRDefault="00F86A72" w:rsidP="00DA4833">
      <w:pPr>
        <w:pStyle w:val="Heading4"/>
        <w:spacing w:before="240"/>
      </w:pPr>
      <w:r w:rsidRPr="000D4E51">
        <w:t xml:space="preserve">Additional topics should be covered </w:t>
      </w:r>
    </w:p>
    <w:p w14:paraId="48729217" w14:textId="3330221D" w:rsidR="00A63E52" w:rsidRPr="000D4E51" w:rsidRDefault="00F86A72" w:rsidP="008B62F8">
      <w:pPr>
        <w:pStyle w:val="BodyText"/>
      </w:pPr>
      <w:r w:rsidRPr="000D4E51">
        <w:t>Waitomo D</w:t>
      </w:r>
      <w:r w:rsidR="00141937" w:rsidRPr="000D4E51">
        <w:t xml:space="preserve">istrict </w:t>
      </w:r>
      <w:r w:rsidRPr="000D4E51">
        <w:t>C</w:t>
      </w:r>
      <w:r w:rsidR="00141937" w:rsidRPr="000D4E51">
        <w:t>ouncil</w:t>
      </w:r>
      <w:r w:rsidRPr="000D4E51">
        <w:t xml:space="preserve"> is also concerned that the </w:t>
      </w:r>
      <w:r w:rsidR="00141937" w:rsidRPr="000D4E51">
        <w:t>n</w:t>
      </w:r>
      <w:r w:rsidRPr="000D4E51">
        <w:t xml:space="preserve">atural </w:t>
      </w:r>
      <w:r w:rsidR="00141937" w:rsidRPr="000D4E51">
        <w:t>h</w:t>
      </w:r>
      <w:r w:rsidRPr="000D4E51">
        <w:t xml:space="preserve">azards </w:t>
      </w:r>
      <w:r w:rsidR="00585275" w:rsidRPr="000D4E51">
        <w:t>standard</w:t>
      </w:r>
      <w:r w:rsidRPr="000D4E51">
        <w:t xml:space="preserve"> does not adequately consider coastal hazards and climate change.</w:t>
      </w:r>
      <w:r w:rsidR="00240B7F" w:rsidRPr="000D4E51">
        <w:t xml:space="preserve"> </w:t>
      </w:r>
      <w:r w:rsidRPr="000D4E51">
        <w:t xml:space="preserve">It is noted that </w:t>
      </w:r>
      <w:r w:rsidR="00F910C8" w:rsidRPr="000D4E51">
        <w:rPr>
          <w:rStyle w:val="Hyperlink"/>
          <w:rFonts w:cs="Calibri"/>
          <w:color w:val="auto"/>
        </w:rPr>
        <w:t xml:space="preserve">the </w:t>
      </w:r>
      <w:r w:rsidR="00F910C8" w:rsidRPr="000D4E51">
        <w:rPr>
          <w:rStyle w:val="Hyperlink"/>
          <w:rFonts w:cs="Calibri"/>
          <w:i/>
          <w:color w:val="auto"/>
        </w:rPr>
        <w:t>Coastal hazards</w:t>
      </w:r>
      <w:r w:rsidR="00DA4833" w:rsidRPr="000D4E51">
        <w:rPr>
          <w:rStyle w:val="Hyperlink"/>
          <w:rFonts w:cs="Calibri"/>
          <w:i/>
          <w:color w:val="auto"/>
        </w:rPr>
        <w:t> </w:t>
      </w:r>
      <w:r w:rsidR="00F910C8" w:rsidRPr="000D4E51">
        <w:rPr>
          <w:rStyle w:val="Hyperlink"/>
          <w:rFonts w:cs="Calibri"/>
          <w:i/>
          <w:color w:val="auto"/>
        </w:rPr>
        <w:t>and climate change: Guidance for local government 2017</w:t>
      </w:r>
      <w:r w:rsidR="006E6372" w:rsidRPr="000D4E51">
        <w:rPr>
          <w:rStyle w:val="FootnoteReference"/>
          <w:rFonts w:cs="Calibri"/>
        </w:rPr>
        <w:footnoteReference w:id="5"/>
      </w:r>
      <w:r w:rsidRPr="000D4E51">
        <w:t xml:space="preserve"> proposes an adaptive and</w:t>
      </w:r>
      <w:r w:rsidR="00DA4833" w:rsidRPr="000D4E51">
        <w:t> </w:t>
      </w:r>
      <w:r w:rsidRPr="000D4E51">
        <w:t xml:space="preserve">multidisciplinary approach, </w:t>
      </w:r>
      <w:r w:rsidR="00F910C8" w:rsidRPr="000D4E51">
        <w:t xml:space="preserve">but </w:t>
      </w:r>
      <w:r w:rsidRPr="000D4E51">
        <w:t>Waitomo D</w:t>
      </w:r>
      <w:r w:rsidR="00F910C8" w:rsidRPr="000D4E51">
        <w:t xml:space="preserve">istrict </w:t>
      </w:r>
      <w:r w:rsidRPr="000D4E51">
        <w:t>C</w:t>
      </w:r>
      <w:r w:rsidR="00F910C8" w:rsidRPr="000D4E51">
        <w:t>ouncil</w:t>
      </w:r>
      <w:r w:rsidRPr="000D4E51">
        <w:t xml:space="preserve"> consider</w:t>
      </w:r>
      <w:r w:rsidR="00F910C8" w:rsidRPr="000D4E51">
        <w:t>s</w:t>
      </w:r>
      <w:r w:rsidRPr="000D4E51">
        <w:t xml:space="preserve"> that “</w:t>
      </w:r>
      <w:r w:rsidRPr="000D4E51">
        <w:rPr>
          <w:rStyle w:val="BodyTextChar"/>
        </w:rPr>
        <w:t>planning approaches developed under this guideline may be constrained by the requirement to place all</w:t>
      </w:r>
      <w:r w:rsidR="00DA4833" w:rsidRPr="000D4E51">
        <w:rPr>
          <w:rStyle w:val="BodyTextChar"/>
        </w:rPr>
        <w:t> </w:t>
      </w:r>
      <w:r w:rsidRPr="000D4E51">
        <w:rPr>
          <w:rStyle w:val="BodyTextChar"/>
        </w:rPr>
        <w:t xml:space="preserve">hazards provisions in one chapter”. Horticulture </w:t>
      </w:r>
      <w:r w:rsidR="006E6372" w:rsidRPr="000D4E51">
        <w:rPr>
          <w:rStyle w:val="BodyTextChar"/>
        </w:rPr>
        <w:t xml:space="preserve">New Zealand </w:t>
      </w:r>
      <w:r w:rsidRPr="000D4E51">
        <w:rPr>
          <w:rStyle w:val="BodyTextChar"/>
        </w:rPr>
        <w:t>a</w:t>
      </w:r>
      <w:r w:rsidRPr="000D4E51">
        <w:t>gree</w:t>
      </w:r>
      <w:r w:rsidR="006E6372" w:rsidRPr="000D4E51">
        <w:t>s</w:t>
      </w:r>
      <w:r w:rsidRPr="000D4E51">
        <w:t xml:space="preserve"> with this sentiment and believe</w:t>
      </w:r>
      <w:r w:rsidR="006E6372" w:rsidRPr="000D4E51">
        <w:t>s</w:t>
      </w:r>
      <w:r w:rsidRPr="000D4E51">
        <w:t xml:space="preserve"> that </w:t>
      </w:r>
      <w:r w:rsidR="00892E6D" w:rsidRPr="000D4E51">
        <w:t>c</w:t>
      </w:r>
      <w:r w:rsidRPr="000D4E51">
        <w:t xml:space="preserve">limate </w:t>
      </w:r>
      <w:r w:rsidR="00892E6D" w:rsidRPr="000D4E51">
        <w:t>c</w:t>
      </w:r>
      <w:r w:rsidRPr="000D4E51">
        <w:t>hange should be explicitly mentioned as to where this is to be covered</w:t>
      </w:r>
      <w:r w:rsidR="00067A2C" w:rsidRPr="000D4E51">
        <w:t xml:space="preserve"> in the standard</w:t>
      </w:r>
      <w:r w:rsidRPr="000D4E51">
        <w:t>.</w:t>
      </w:r>
    </w:p>
    <w:p w14:paraId="6DC3BFF4" w14:textId="1251D1F3" w:rsidR="00F86A72" w:rsidRPr="000D4E51" w:rsidRDefault="00A63E52" w:rsidP="008B62F8">
      <w:pPr>
        <w:pStyle w:val="BodyText"/>
      </w:pPr>
      <w:r w:rsidRPr="000D4E51">
        <w:t xml:space="preserve">The addition of a specific section on </w:t>
      </w:r>
      <w:r w:rsidR="00067A2C" w:rsidRPr="000D4E51">
        <w:t>c</w:t>
      </w:r>
      <w:r w:rsidRPr="000D4E51">
        <w:t xml:space="preserve">limate </w:t>
      </w:r>
      <w:r w:rsidR="00067A2C" w:rsidRPr="000D4E51">
        <w:t>c</w:t>
      </w:r>
      <w:r w:rsidRPr="000D4E51">
        <w:t xml:space="preserve">hange is considered unnecessary </w:t>
      </w:r>
      <w:r w:rsidR="00382F12" w:rsidRPr="000D4E51">
        <w:t>because</w:t>
      </w:r>
      <w:r w:rsidRPr="000D4E51">
        <w:t xml:space="preserve"> we have not gone into detail about what would be included under the natural hazards chapter</w:t>
      </w:r>
      <w:r w:rsidR="004C2920" w:rsidRPr="000D4E51">
        <w:t>,</w:t>
      </w:r>
      <w:r w:rsidRPr="000D4E51">
        <w:t xml:space="preserve"> and climate change would logically </w:t>
      </w:r>
      <w:r w:rsidR="00995D4D" w:rsidRPr="000D4E51">
        <w:t xml:space="preserve">be </w:t>
      </w:r>
      <w:r w:rsidRPr="000D4E51">
        <w:t>considered under this heading</w:t>
      </w:r>
      <w:r w:rsidR="007F7B82" w:rsidRPr="000D4E51">
        <w:t>,</w:t>
      </w:r>
      <w:r w:rsidRPr="000D4E51">
        <w:t xml:space="preserve"> if it is not integrated within the chapter as a whole.</w:t>
      </w:r>
      <w:r w:rsidR="00240B7F" w:rsidRPr="000D4E51">
        <w:t xml:space="preserve"> </w:t>
      </w:r>
      <w:r w:rsidRPr="000D4E51">
        <w:t>The standards allow councils to decide at a local level what content should be included in this chapter</w:t>
      </w:r>
      <w:r w:rsidR="004C2920" w:rsidRPr="000D4E51">
        <w:t>,</w:t>
      </w:r>
      <w:r w:rsidRPr="000D4E51">
        <w:t xml:space="preserve"> depending on the natural hazard issues in their district or city.</w:t>
      </w:r>
      <w:r w:rsidR="00F86A72" w:rsidRPr="000D4E51">
        <w:t xml:space="preserve"> </w:t>
      </w:r>
    </w:p>
    <w:p w14:paraId="09A7D8A6" w14:textId="107FD52E" w:rsidR="00F86A72" w:rsidRPr="000D4E51" w:rsidRDefault="00995D4D" w:rsidP="008B62F8">
      <w:pPr>
        <w:pStyle w:val="BodyText"/>
      </w:pPr>
      <w:r w:rsidRPr="000D4E51">
        <w:t xml:space="preserve">The </w:t>
      </w:r>
      <w:r w:rsidR="00F86A72" w:rsidRPr="000D4E51">
        <w:t xml:space="preserve">Soil and Health Association of New Zealand requested that </w:t>
      </w:r>
      <w:r w:rsidRPr="000D4E51">
        <w:t>‘g</w:t>
      </w:r>
      <w:r w:rsidR="00F86A72" w:rsidRPr="000D4E51">
        <w:t>enetically modified organisms</w:t>
      </w:r>
      <w:r w:rsidRPr="000D4E51">
        <w:t>’</w:t>
      </w:r>
      <w:r w:rsidR="00F86A72" w:rsidRPr="000D4E51">
        <w:t xml:space="preserve"> be added </w:t>
      </w:r>
      <w:r w:rsidRPr="000D4E51">
        <w:t xml:space="preserve">as </w:t>
      </w:r>
      <w:r w:rsidR="00F86A72" w:rsidRPr="000D4E51">
        <w:t xml:space="preserve">a subheading </w:t>
      </w:r>
      <w:r w:rsidR="006A3304" w:rsidRPr="000D4E51">
        <w:t>with Hazards and risks.</w:t>
      </w:r>
    </w:p>
    <w:p w14:paraId="4A7A1FE7" w14:textId="48208588" w:rsidR="00A63E52" w:rsidRPr="000D4E51" w:rsidRDefault="00A63E52" w:rsidP="008B62F8">
      <w:pPr>
        <w:pStyle w:val="BodyText"/>
      </w:pPr>
      <w:r w:rsidRPr="000D4E51">
        <w:t xml:space="preserve">We do not consider it necessary to add </w:t>
      </w:r>
      <w:r w:rsidR="007F7B82" w:rsidRPr="000D4E51">
        <w:t>‘g</w:t>
      </w:r>
      <w:r w:rsidRPr="000D4E51">
        <w:t>enetically modified organisms</w:t>
      </w:r>
      <w:r w:rsidR="007F7B82" w:rsidRPr="000D4E51">
        <w:t>’</w:t>
      </w:r>
      <w:r w:rsidRPr="000D4E51">
        <w:t xml:space="preserve"> as a subheading in</w:t>
      </w:r>
      <w:r w:rsidR="002B46AD" w:rsidRPr="000D4E51">
        <w:t xml:space="preserve"> the natural hazards chapter.</w:t>
      </w:r>
      <w:r w:rsidRPr="000D4E51">
        <w:t xml:space="preserve"> Councils can choose to add sections at their discretion. We</w:t>
      </w:r>
      <w:r w:rsidR="002B46AD" w:rsidRPr="000D4E51">
        <w:t xml:space="preserve"> will</w:t>
      </w:r>
      <w:r w:rsidRPr="000D4E51">
        <w:t xml:space="preserve"> ensure that any guidance for the standards notes that the </w:t>
      </w:r>
      <w:r w:rsidR="00D5291F" w:rsidRPr="000D4E51">
        <w:t>‘h</w:t>
      </w:r>
      <w:r w:rsidRPr="000D4E51">
        <w:t xml:space="preserve">azards and </w:t>
      </w:r>
      <w:r w:rsidR="00D5291F" w:rsidRPr="000D4E51">
        <w:t>r</w:t>
      </w:r>
      <w:r w:rsidRPr="000D4E51">
        <w:t>isks</w:t>
      </w:r>
      <w:r w:rsidR="00D5291F" w:rsidRPr="000D4E51">
        <w:t>’</w:t>
      </w:r>
      <w:r w:rsidRPr="000D4E51">
        <w:t xml:space="preserve"> heading is where any provisions relating to genetically modified organisms will be placed. </w:t>
      </w:r>
    </w:p>
    <w:p w14:paraId="072F0617" w14:textId="77777777" w:rsidR="00F86A72" w:rsidRPr="000D4E51" w:rsidRDefault="00F86A72" w:rsidP="002B46AD">
      <w:pPr>
        <w:pStyle w:val="Heading4"/>
      </w:pPr>
      <w:r w:rsidRPr="000D4E51">
        <w:t>Clarification of how the chapter works</w:t>
      </w:r>
    </w:p>
    <w:p w14:paraId="40F52604" w14:textId="11D13AC7" w:rsidR="001777B1" w:rsidRPr="000D4E51" w:rsidRDefault="00F86A72" w:rsidP="008B62F8">
      <w:pPr>
        <w:pStyle w:val="BodyText"/>
      </w:pPr>
      <w:r w:rsidRPr="000D4E51">
        <w:t>Clarification about how the chapter works was sought by several submitters.</w:t>
      </w:r>
      <w:r w:rsidR="00240B7F" w:rsidRPr="000D4E51">
        <w:t xml:space="preserve"> </w:t>
      </w:r>
      <w:r w:rsidRPr="000D4E51">
        <w:t xml:space="preserve">Tasman </w:t>
      </w:r>
      <w:r w:rsidR="00DF0658" w:rsidRPr="000D4E51">
        <w:t>D</w:t>
      </w:r>
      <w:r w:rsidR="00E51C9A" w:rsidRPr="000D4E51">
        <w:t xml:space="preserve">istrict </w:t>
      </w:r>
      <w:r w:rsidR="00DF0658" w:rsidRPr="000D4E51">
        <w:t>C</w:t>
      </w:r>
      <w:r w:rsidR="00E51C9A" w:rsidRPr="000D4E51">
        <w:t>ouncil</w:t>
      </w:r>
      <w:r w:rsidRPr="000D4E51">
        <w:t xml:space="preserve"> notes that there are contradicting directions in the standards</w:t>
      </w:r>
      <w:r w:rsidR="00E51C9A" w:rsidRPr="000D4E51">
        <w:t xml:space="preserve"> and</w:t>
      </w:r>
      <w:r w:rsidRPr="000D4E51">
        <w:t xml:space="preserve"> point</w:t>
      </w:r>
      <w:r w:rsidR="00E51C9A" w:rsidRPr="000D4E51">
        <w:t>s</w:t>
      </w:r>
      <w:r w:rsidRPr="000D4E51">
        <w:t xml:space="preserve"> to the requirement to reflect the New Zealand Coastal Policy Statement in the </w:t>
      </w:r>
      <w:r w:rsidR="00E51C9A" w:rsidRPr="000D4E51">
        <w:t>c</w:t>
      </w:r>
      <w:r w:rsidRPr="000D4E51">
        <w:t xml:space="preserve">oastal </w:t>
      </w:r>
      <w:r w:rsidR="00E51C9A" w:rsidRPr="000D4E51">
        <w:t>e</w:t>
      </w:r>
      <w:r w:rsidRPr="000D4E51">
        <w:t>nvironment section. The</w:t>
      </w:r>
      <w:r w:rsidR="00E51C9A" w:rsidRPr="000D4E51">
        <w:t xml:space="preserve"> Council</w:t>
      </w:r>
      <w:r w:rsidRPr="000D4E51">
        <w:t xml:space="preserve"> note</w:t>
      </w:r>
      <w:r w:rsidR="00E51C9A" w:rsidRPr="000D4E51">
        <w:t>s</w:t>
      </w:r>
      <w:r w:rsidRPr="000D4E51">
        <w:t xml:space="preserve"> that </w:t>
      </w:r>
      <w:r w:rsidR="00E51C9A" w:rsidRPr="000D4E51">
        <w:t>p</w:t>
      </w:r>
      <w:r w:rsidRPr="000D4E51">
        <w:t xml:space="preserve">olicies 24, 25, 26 and 27 of the </w:t>
      </w:r>
      <w:r w:rsidR="00E51C9A" w:rsidRPr="000D4E51">
        <w:t xml:space="preserve">coastal policy statement </w:t>
      </w:r>
      <w:r w:rsidRPr="000D4E51">
        <w:t>concern coastal hazards and natural hazards</w:t>
      </w:r>
      <w:r w:rsidR="00E51C9A" w:rsidRPr="000D4E51">
        <w:t>, which</w:t>
      </w:r>
      <w:r w:rsidRPr="000D4E51">
        <w:t xml:space="preserve"> must be addressed in the environmental </w:t>
      </w:r>
      <w:r w:rsidRPr="000D4E51">
        <w:lastRenderedPageBreak/>
        <w:t>risks chapter.</w:t>
      </w:r>
      <w:r w:rsidR="00240B7F" w:rsidRPr="000D4E51">
        <w:t xml:space="preserve"> </w:t>
      </w:r>
      <w:r w:rsidR="00E51C9A" w:rsidRPr="000D4E51">
        <w:t xml:space="preserve">It </w:t>
      </w:r>
      <w:r w:rsidRPr="000D4E51">
        <w:t xml:space="preserve">would like this clarified. Waitomo </w:t>
      </w:r>
      <w:r w:rsidR="00DF0658" w:rsidRPr="000D4E51">
        <w:t>D</w:t>
      </w:r>
      <w:r w:rsidR="001777B1" w:rsidRPr="000D4E51">
        <w:t xml:space="preserve">istrict </w:t>
      </w:r>
      <w:r w:rsidR="00DF0658" w:rsidRPr="000D4E51">
        <w:t>C</w:t>
      </w:r>
      <w:r w:rsidR="001777B1" w:rsidRPr="000D4E51">
        <w:t>ouncil</w:t>
      </w:r>
      <w:r w:rsidRPr="000D4E51">
        <w:t xml:space="preserve"> echo</w:t>
      </w:r>
      <w:r w:rsidR="001777B1" w:rsidRPr="000D4E51">
        <w:t>ed</w:t>
      </w:r>
      <w:r w:rsidRPr="000D4E51">
        <w:t xml:space="preserve"> this concern with regard to natural hazards as state</w:t>
      </w:r>
      <w:r w:rsidR="001777B1" w:rsidRPr="000D4E51">
        <w:t>d:</w:t>
      </w:r>
      <w:r w:rsidRPr="000D4E51">
        <w:t xml:space="preserve"> </w:t>
      </w:r>
    </w:p>
    <w:p w14:paraId="32095328" w14:textId="41C8A613" w:rsidR="00F86A72" w:rsidRPr="000D4E51" w:rsidRDefault="00F86A72" w:rsidP="002B46AD">
      <w:pPr>
        <w:pStyle w:val="Quote"/>
      </w:pPr>
      <w:r w:rsidRPr="000D4E51">
        <w:t xml:space="preserve">For example, if a subdivision rule is a Restricted Discretionary Activity, and one of the matters of discretion is ‘natural hazards’, would referencing this in the subdivision chapter be </w:t>
      </w:r>
      <w:r w:rsidR="000E20AD" w:rsidRPr="000D4E51">
        <w:t>acc</w:t>
      </w:r>
      <w:r w:rsidRPr="000D4E51">
        <w:t>eptable (noting that all RDA matters must be listed in the rule or they cannot be considered). All zones are likely to have rules or</w:t>
      </w:r>
      <w:r w:rsidR="001777B1" w:rsidRPr="000D4E51">
        <w:t xml:space="preserve"> </w:t>
      </w:r>
      <w:r w:rsidRPr="000D4E51">
        <w:t>… criteria that need to include references to natural hazards.</w:t>
      </w:r>
    </w:p>
    <w:p w14:paraId="38D679A5" w14:textId="638D2AD8" w:rsidR="00A63E52" w:rsidRPr="005F68BD" w:rsidRDefault="00A63E52" w:rsidP="008B62F8">
      <w:pPr>
        <w:pStyle w:val="BodyText"/>
      </w:pPr>
      <w:r w:rsidRPr="000D4E51">
        <w:t xml:space="preserve">We agree that clarification about the location of coastal hazards is needed </w:t>
      </w:r>
      <w:r w:rsidR="00F61329" w:rsidRPr="000D4E51">
        <w:t>because</w:t>
      </w:r>
      <w:r w:rsidRPr="000D4E51">
        <w:t xml:space="preserve"> this is currently unclear.</w:t>
      </w:r>
      <w:r w:rsidR="00240B7F" w:rsidRPr="000D4E51">
        <w:t xml:space="preserve"> </w:t>
      </w:r>
      <w:r w:rsidRPr="000D4E51">
        <w:t>We propose add</w:t>
      </w:r>
      <w:r w:rsidR="00F61329" w:rsidRPr="000D4E51">
        <w:t>ing</w:t>
      </w:r>
      <w:r w:rsidRPr="000D4E51">
        <w:t xml:space="preserve"> a direction under the </w:t>
      </w:r>
      <w:r w:rsidR="00E1345C">
        <w:t>coastal</w:t>
      </w:r>
      <w:r w:rsidRPr="000D4E51">
        <w:t xml:space="preserve"> chapter directions to state that coastal hazard provisions should be included within th</w:t>
      </w:r>
      <w:r w:rsidR="00E1345C">
        <w:t>at</w:t>
      </w:r>
      <w:r w:rsidRPr="000D4E51">
        <w:t xml:space="preserve"> chapter.</w:t>
      </w:r>
      <w:r w:rsidR="00240B7F" w:rsidRPr="000D4E51">
        <w:t xml:space="preserve"> </w:t>
      </w:r>
      <w:r w:rsidR="005F68BD">
        <w:t>We also recommend adding a direction that the natural hazards chapter must include a cross reference to any coastal hazard provisions in the coastal chapter.</w:t>
      </w:r>
    </w:p>
    <w:p w14:paraId="17058F60" w14:textId="7605CA2E" w:rsidR="00A63E52" w:rsidRPr="000D4E51" w:rsidRDefault="00A63E52" w:rsidP="008B62F8">
      <w:pPr>
        <w:pStyle w:val="BodyText"/>
        <w:rPr>
          <w:i/>
        </w:rPr>
      </w:pPr>
      <w:r w:rsidRPr="000D4E51">
        <w:t>With many of the other matters where clarification was requested</w:t>
      </w:r>
      <w:r w:rsidR="00F61329" w:rsidRPr="000D4E51">
        <w:t>,</w:t>
      </w:r>
      <w:r w:rsidRPr="000D4E51">
        <w:t xml:space="preserve"> we consider that clarification can be achieved via guidance. We consider </w:t>
      </w:r>
      <w:r w:rsidR="00800CCC" w:rsidRPr="000D4E51">
        <w:t>that provisions</w:t>
      </w:r>
      <w:r w:rsidRPr="000D4E51">
        <w:t xml:space="preserve"> should be placed in the chapter they </w:t>
      </w:r>
      <w:r w:rsidR="00F61329" w:rsidRPr="000D4E51">
        <w:t xml:space="preserve">most </w:t>
      </w:r>
      <w:r w:rsidRPr="000D4E51">
        <w:t>relate to.</w:t>
      </w:r>
      <w:r w:rsidR="00240B7F" w:rsidRPr="000D4E51">
        <w:t xml:space="preserve"> </w:t>
      </w:r>
      <w:r w:rsidRPr="000D4E51">
        <w:t>For example</w:t>
      </w:r>
      <w:r w:rsidR="00F61329" w:rsidRPr="000D4E51">
        <w:t>,</w:t>
      </w:r>
      <w:r w:rsidRPr="000D4E51">
        <w:t xml:space="preserve"> matters of discretion, or criteria for subdivision</w:t>
      </w:r>
      <w:r w:rsidR="009D5D8E" w:rsidRPr="000D4E51">
        <w:t>s</w:t>
      </w:r>
      <w:r w:rsidRPr="000D4E51">
        <w:t xml:space="preserve"> that mention natural hazards are appropriate</w:t>
      </w:r>
      <w:r w:rsidR="009D5D8E" w:rsidRPr="000D4E51">
        <w:t>,</w:t>
      </w:r>
      <w:r w:rsidRPr="000D4E51">
        <w:t xml:space="preserve"> </w:t>
      </w:r>
      <w:r w:rsidR="009D5D8E" w:rsidRPr="000D4E51">
        <w:t xml:space="preserve">because </w:t>
      </w:r>
      <w:r w:rsidRPr="000D4E51">
        <w:t>it would be impossible to ensure that there is no cross over in these matters.</w:t>
      </w:r>
    </w:p>
    <w:p w14:paraId="2AC80537" w14:textId="054AE63A" w:rsidR="00F86A72" w:rsidRPr="000D4E51" w:rsidRDefault="00F86A72" w:rsidP="008B62F8">
      <w:pPr>
        <w:pStyle w:val="BodyText"/>
      </w:pPr>
      <w:r w:rsidRPr="000D4E51">
        <w:t>Hutt City Council believe</w:t>
      </w:r>
      <w:r w:rsidR="009D5D8E" w:rsidRPr="000D4E51">
        <w:t>s</w:t>
      </w:r>
      <w:r w:rsidRPr="000D4E51">
        <w:t xml:space="preserve"> it is unclear whether </w:t>
      </w:r>
      <w:r w:rsidR="002B46AD" w:rsidRPr="000D4E51">
        <w:t xml:space="preserve">full </w:t>
      </w:r>
      <w:r w:rsidRPr="000D4E51">
        <w:t xml:space="preserve">bulk storage facilities should be addressed through the </w:t>
      </w:r>
      <w:r w:rsidR="009D5D8E" w:rsidRPr="000D4E51">
        <w:t>i</w:t>
      </w:r>
      <w:r w:rsidRPr="000D4E51">
        <w:t xml:space="preserve">nfrastructure </w:t>
      </w:r>
      <w:r w:rsidR="009D5D8E" w:rsidRPr="000D4E51">
        <w:t>and</w:t>
      </w:r>
      <w:r w:rsidRPr="000D4E51">
        <w:t xml:space="preserve"> </w:t>
      </w:r>
      <w:r w:rsidR="009D5D8E" w:rsidRPr="000D4E51">
        <w:t>e</w:t>
      </w:r>
      <w:r w:rsidRPr="000D4E51">
        <w:t xml:space="preserve">nergy chapter (as infrastructure) or the </w:t>
      </w:r>
      <w:r w:rsidR="009D5D8E" w:rsidRPr="000D4E51">
        <w:t>e</w:t>
      </w:r>
      <w:r w:rsidRPr="000D4E51">
        <w:t xml:space="preserve">nvironmental </w:t>
      </w:r>
      <w:r w:rsidR="009D5D8E" w:rsidRPr="000D4E51">
        <w:t>r</w:t>
      </w:r>
      <w:r w:rsidRPr="000D4E51">
        <w:t>isks chapter (as a hazardous facility). The</w:t>
      </w:r>
      <w:r w:rsidR="009D5D8E" w:rsidRPr="000D4E51">
        <w:t xml:space="preserve"> Council</w:t>
      </w:r>
      <w:r w:rsidRPr="000D4E51">
        <w:t xml:space="preserve"> consider</w:t>
      </w:r>
      <w:r w:rsidR="009D5D8E" w:rsidRPr="000D4E51">
        <w:t>s</w:t>
      </w:r>
      <w:r w:rsidRPr="000D4E51">
        <w:t xml:space="preserve"> that different aspects of </w:t>
      </w:r>
      <w:r w:rsidR="002B46AD" w:rsidRPr="000D4E51">
        <w:t xml:space="preserve">fuel </w:t>
      </w:r>
      <w:r w:rsidRPr="000D4E51">
        <w:t xml:space="preserve">bulk storage facilities may need to be included in different chapters. The standards should either clarify which chapter should address bulk </w:t>
      </w:r>
      <w:r w:rsidR="006A3304" w:rsidRPr="000D4E51">
        <w:t xml:space="preserve">fuel </w:t>
      </w:r>
      <w:r w:rsidRPr="000D4E51">
        <w:t xml:space="preserve">storage facilities or which aspects of </w:t>
      </w:r>
      <w:r w:rsidR="002B46AD" w:rsidRPr="000D4E51">
        <w:t xml:space="preserve">fuel </w:t>
      </w:r>
      <w:r w:rsidRPr="000D4E51">
        <w:t>bulk storage facilities should be addressed in each chapter.</w:t>
      </w:r>
    </w:p>
    <w:p w14:paraId="5C950048" w14:textId="163DA9F4" w:rsidR="00A63E52" w:rsidRPr="000D4E51" w:rsidRDefault="00273171" w:rsidP="008B62F8">
      <w:pPr>
        <w:pStyle w:val="BodyText"/>
      </w:pPr>
      <w:r w:rsidRPr="000D4E51">
        <w:t xml:space="preserve">We agree </w:t>
      </w:r>
      <w:r w:rsidR="00A63E52" w:rsidRPr="000D4E51">
        <w:t xml:space="preserve">that different aspects of bulk </w:t>
      </w:r>
      <w:r w:rsidR="006A3304" w:rsidRPr="000D4E51">
        <w:t xml:space="preserve">fuel </w:t>
      </w:r>
      <w:r w:rsidR="00A63E52" w:rsidRPr="000D4E51">
        <w:t>storage facilities may need to be included in different chapters</w:t>
      </w:r>
      <w:r w:rsidRPr="000D4E51">
        <w:t xml:space="preserve"> and that this</w:t>
      </w:r>
      <w:r w:rsidR="00A63E52" w:rsidRPr="000D4E51">
        <w:t xml:space="preserve"> is likely to be appropriate</w:t>
      </w:r>
      <w:r w:rsidRPr="000D4E51">
        <w:t>.</w:t>
      </w:r>
      <w:r w:rsidR="00240B7F" w:rsidRPr="000D4E51">
        <w:t xml:space="preserve"> </w:t>
      </w:r>
      <w:r w:rsidRPr="000D4E51">
        <w:t>W</w:t>
      </w:r>
      <w:r w:rsidR="00A63E52" w:rsidRPr="000D4E51">
        <w:t>e will include this point in our</w:t>
      </w:r>
      <w:r w:rsidR="00DA4833" w:rsidRPr="000D4E51">
        <w:t> </w:t>
      </w:r>
      <w:r w:rsidR="00A63E52" w:rsidRPr="000D4E51">
        <w:t>guidance.</w:t>
      </w:r>
      <w:r w:rsidR="00240B7F" w:rsidRPr="000D4E51">
        <w:t xml:space="preserve"> </w:t>
      </w:r>
    </w:p>
    <w:p w14:paraId="2989F15F" w14:textId="677B0C8B" w:rsidR="00A63E52" w:rsidRPr="000D4E51" w:rsidRDefault="00F86A72" w:rsidP="008B62F8">
      <w:pPr>
        <w:pStyle w:val="BodyText"/>
      </w:pPr>
      <w:r w:rsidRPr="000D4E51">
        <w:t>Horticulture New Zealand believe</w:t>
      </w:r>
      <w:r w:rsidR="00A2673A" w:rsidRPr="000D4E51">
        <w:t>s</w:t>
      </w:r>
      <w:r w:rsidRPr="000D4E51">
        <w:t xml:space="preserve"> it is unclear if matters such as drainage, flood protection and climate change will be addressed under 12 – Natural </w:t>
      </w:r>
      <w:r w:rsidR="003E4BE7" w:rsidRPr="000D4E51">
        <w:t>h</w:t>
      </w:r>
      <w:r w:rsidRPr="000D4E51">
        <w:t>azards or 23</w:t>
      </w:r>
      <w:r w:rsidR="003E4BE7" w:rsidRPr="000D4E51">
        <w:t>(</w:t>
      </w:r>
      <w:r w:rsidRPr="000D4E51">
        <w:t>vii</w:t>
      </w:r>
      <w:r w:rsidR="003E4BE7" w:rsidRPr="000D4E51">
        <w:t xml:space="preserve">) </w:t>
      </w:r>
      <w:r w:rsidR="007F61AA" w:rsidRPr="000D4E51">
        <w:t>– O</w:t>
      </w:r>
      <w:r w:rsidRPr="000D4E51">
        <w:t>ther network utilities not listed.</w:t>
      </w:r>
      <w:r w:rsidR="00240B7F" w:rsidRPr="000D4E51">
        <w:t xml:space="preserve"> </w:t>
      </w:r>
      <w:r w:rsidR="00273171" w:rsidRPr="000D4E51">
        <w:t>W</w:t>
      </w:r>
      <w:r w:rsidR="00A63E52" w:rsidRPr="000D4E51">
        <w:t xml:space="preserve">e will ensure that all of these topics are covered in guidance and their appropriate location(s) noted. </w:t>
      </w:r>
    </w:p>
    <w:p w14:paraId="556F4567" w14:textId="09D54475" w:rsidR="00D534F2" w:rsidRPr="000D4E51" w:rsidRDefault="00F86A72" w:rsidP="008B62F8">
      <w:pPr>
        <w:pStyle w:val="BodyText"/>
      </w:pPr>
      <w:r w:rsidRPr="000D4E51">
        <w:t>Christchurch City Council</w:t>
      </w:r>
      <w:r w:rsidR="00240B7F" w:rsidRPr="000D4E51">
        <w:t xml:space="preserve"> </w:t>
      </w:r>
      <w:r w:rsidRPr="000D4E51">
        <w:t>believe</w:t>
      </w:r>
      <w:r w:rsidR="007F61AA" w:rsidRPr="000D4E51">
        <w:t>s</w:t>
      </w:r>
      <w:r w:rsidRPr="000D4E51">
        <w:t xml:space="preserve"> it is not clear the extent to which councils retain the discretion to introduce subsections below the third level shown in </w:t>
      </w:r>
      <w:r w:rsidR="007F61AA" w:rsidRPr="000D4E51">
        <w:t xml:space="preserve">the District Plan Structure Standard </w:t>
      </w:r>
      <w:r w:rsidRPr="000D4E51">
        <w:t>or to replace sections with multiple related subsections (</w:t>
      </w:r>
      <w:r w:rsidR="00EF1EE1" w:rsidRPr="000D4E51">
        <w:t>eg</w:t>
      </w:r>
      <w:r w:rsidR="003C32B5" w:rsidRPr="000D4E51">
        <w:t>,</w:t>
      </w:r>
      <w:r w:rsidRPr="000D4E51">
        <w:t xml:space="preserve"> if the council wants to have </w:t>
      </w:r>
      <w:r w:rsidR="007F61AA" w:rsidRPr="000D4E51">
        <w:t>‘f</w:t>
      </w:r>
      <w:r w:rsidRPr="000D4E51">
        <w:t xml:space="preserve">lood </w:t>
      </w:r>
      <w:r w:rsidR="007F61AA" w:rsidRPr="000D4E51">
        <w:t>h</w:t>
      </w:r>
      <w:r w:rsidRPr="000D4E51">
        <w:t>azard</w:t>
      </w:r>
      <w:r w:rsidR="007F61AA" w:rsidRPr="000D4E51">
        <w:t>’</w:t>
      </w:r>
      <w:r w:rsidRPr="000D4E51">
        <w:t xml:space="preserve">, </w:t>
      </w:r>
      <w:r w:rsidR="007F61AA" w:rsidRPr="000D4E51">
        <w:t>‘s</w:t>
      </w:r>
      <w:r w:rsidRPr="000D4E51">
        <w:t xml:space="preserve">lope </w:t>
      </w:r>
      <w:r w:rsidR="007F61AA" w:rsidRPr="000D4E51">
        <w:t>s</w:t>
      </w:r>
      <w:r w:rsidRPr="000D4E51">
        <w:t>tability</w:t>
      </w:r>
      <w:r w:rsidR="007F61AA" w:rsidRPr="000D4E51">
        <w:t>’</w:t>
      </w:r>
      <w:r w:rsidRPr="000D4E51">
        <w:t xml:space="preserve"> and </w:t>
      </w:r>
      <w:r w:rsidR="007F61AA" w:rsidRPr="000D4E51">
        <w:t>‘l</w:t>
      </w:r>
      <w:r w:rsidRPr="000D4E51">
        <w:t>iquefaction</w:t>
      </w:r>
      <w:r w:rsidR="007F61AA" w:rsidRPr="000D4E51">
        <w:t>’</w:t>
      </w:r>
      <w:r w:rsidRPr="000D4E51">
        <w:t xml:space="preserve"> subsections under or in lieu of the </w:t>
      </w:r>
      <w:r w:rsidR="007F61AA" w:rsidRPr="000D4E51">
        <w:t>n</w:t>
      </w:r>
      <w:r w:rsidRPr="000D4E51">
        <w:t xml:space="preserve">atural </w:t>
      </w:r>
      <w:r w:rsidR="007F61AA" w:rsidRPr="000D4E51">
        <w:t>h</w:t>
      </w:r>
      <w:r w:rsidRPr="000D4E51">
        <w:t xml:space="preserve">azards </w:t>
      </w:r>
      <w:r w:rsidR="007F61AA" w:rsidRPr="000D4E51">
        <w:t>s</w:t>
      </w:r>
      <w:r w:rsidRPr="000D4E51">
        <w:t>ection). Clarification is requested.</w:t>
      </w:r>
    </w:p>
    <w:p w14:paraId="4DB1BAC9" w14:textId="5619C914" w:rsidR="00A63E52" w:rsidRDefault="00273171" w:rsidP="008B62F8">
      <w:pPr>
        <w:pStyle w:val="BodyText"/>
      </w:pPr>
      <w:r w:rsidRPr="000D4E51">
        <w:t>We</w:t>
      </w:r>
      <w:r w:rsidR="00A63E52" w:rsidRPr="000D4E51">
        <w:t xml:space="preserve"> </w:t>
      </w:r>
      <w:r w:rsidR="00800CCC" w:rsidRPr="000D4E51">
        <w:t>recommend</w:t>
      </w:r>
      <w:r w:rsidR="00A63E52" w:rsidRPr="000D4E51">
        <w:t xml:space="preserve"> includ</w:t>
      </w:r>
      <w:r w:rsidR="003370F7" w:rsidRPr="000D4E51">
        <w:t>ing</w:t>
      </w:r>
      <w:r w:rsidR="00A63E52" w:rsidRPr="000D4E51">
        <w:t xml:space="preserve"> a direction to make this clearer. This direction will be for the </w:t>
      </w:r>
      <w:r w:rsidR="003370F7" w:rsidRPr="000D4E51">
        <w:t>D</w:t>
      </w:r>
      <w:r w:rsidR="00A63E52" w:rsidRPr="000D4E51">
        <w:t xml:space="preserve">istrict </w:t>
      </w:r>
      <w:r w:rsidR="003370F7" w:rsidRPr="000D4E51">
        <w:t>P</w:t>
      </w:r>
      <w:r w:rsidR="00A63E52" w:rsidRPr="000D4E51">
        <w:t xml:space="preserve">lan </w:t>
      </w:r>
      <w:r w:rsidR="003370F7" w:rsidRPr="000D4E51">
        <w:t>Structure S</w:t>
      </w:r>
      <w:r w:rsidR="00A63E52" w:rsidRPr="000D4E51">
        <w:t>tandard and will make it clear that sections and subsections are allowable.</w:t>
      </w:r>
      <w:r w:rsidR="00240B7F" w:rsidRPr="000D4E51">
        <w:t xml:space="preserve"> </w:t>
      </w:r>
      <w:r w:rsidR="00A63E52" w:rsidRPr="000D4E51">
        <w:t>However</w:t>
      </w:r>
      <w:r w:rsidR="003370F7" w:rsidRPr="000D4E51">
        <w:t>,</w:t>
      </w:r>
      <w:r w:rsidR="00A63E52" w:rsidRPr="000D4E51">
        <w:t xml:space="preserve"> this concern for Christchurch C</w:t>
      </w:r>
      <w:r w:rsidR="003370F7" w:rsidRPr="000D4E51">
        <w:t xml:space="preserve">ity </w:t>
      </w:r>
      <w:r w:rsidR="00A63E52" w:rsidRPr="000D4E51">
        <w:t>C</w:t>
      </w:r>
      <w:r w:rsidR="003370F7" w:rsidRPr="000D4E51">
        <w:t>ouncil</w:t>
      </w:r>
      <w:r w:rsidR="00A63E52" w:rsidRPr="000D4E51">
        <w:t xml:space="preserve"> may </w:t>
      </w:r>
      <w:r w:rsidRPr="000D4E51">
        <w:t>already</w:t>
      </w:r>
      <w:r w:rsidR="00A63E52" w:rsidRPr="000D4E51">
        <w:t xml:space="preserve"> be alleviated by </w:t>
      </w:r>
      <w:r w:rsidR="003370F7" w:rsidRPr="000D4E51">
        <w:t>n</w:t>
      </w:r>
      <w:r w:rsidR="00A63E52" w:rsidRPr="000D4E51">
        <w:t xml:space="preserve">atural </w:t>
      </w:r>
      <w:r w:rsidR="003370F7" w:rsidRPr="000D4E51">
        <w:t>h</w:t>
      </w:r>
      <w:r w:rsidR="00A63E52" w:rsidRPr="000D4E51">
        <w:t xml:space="preserve">azards being moved to be a chapter </w:t>
      </w:r>
      <w:r w:rsidRPr="000D4E51">
        <w:t xml:space="preserve">rather </w:t>
      </w:r>
      <w:r w:rsidR="00800CCC" w:rsidRPr="000D4E51">
        <w:t>than a</w:t>
      </w:r>
      <w:r w:rsidR="00A63E52" w:rsidRPr="000D4E51">
        <w:t xml:space="preserve"> section.</w:t>
      </w:r>
    </w:p>
    <w:p w14:paraId="3643E766" w14:textId="278B3179" w:rsidR="006E2B68" w:rsidRPr="000D4E51" w:rsidRDefault="006E2B68" w:rsidP="008B62F8">
      <w:pPr>
        <w:pStyle w:val="BodyText"/>
      </w:pPr>
      <w:r w:rsidRPr="000D4E51">
        <w:t>New Plymouth and Selwyn district councils support this chapter.</w:t>
      </w:r>
    </w:p>
    <w:p w14:paraId="5C24E045" w14:textId="7B089C56" w:rsidR="00F86A72" w:rsidRPr="000D4E51" w:rsidRDefault="00F86A72" w:rsidP="00DA4833">
      <w:pPr>
        <w:pStyle w:val="Heading4"/>
        <w:spacing w:before="240"/>
      </w:pPr>
      <w:r w:rsidRPr="000D4E51">
        <w:lastRenderedPageBreak/>
        <w:t xml:space="preserve">Reference to </w:t>
      </w:r>
      <w:r w:rsidR="00E149B1" w:rsidRPr="000D4E51">
        <w:t>c</w:t>
      </w:r>
      <w:r w:rsidRPr="000D4E51">
        <w:t xml:space="preserve">oastal </w:t>
      </w:r>
      <w:r w:rsidR="00E149B1" w:rsidRPr="000D4E51">
        <w:t>m</w:t>
      </w:r>
      <w:r w:rsidRPr="000D4E51">
        <w:t xml:space="preserve">arine </w:t>
      </w:r>
      <w:r w:rsidR="00E149B1" w:rsidRPr="000D4E51">
        <w:t>a</w:t>
      </w:r>
      <w:r w:rsidRPr="000D4E51">
        <w:t>rea</w:t>
      </w:r>
    </w:p>
    <w:p w14:paraId="0DBCA30B" w14:textId="415BF464" w:rsidR="00F86A72" w:rsidRPr="000D4E51" w:rsidRDefault="00F86A72" w:rsidP="002B46AD">
      <w:pPr>
        <w:pStyle w:val="BodyText"/>
      </w:pPr>
      <w:r w:rsidRPr="000D4E51">
        <w:t>Tauranga C</w:t>
      </w:r>
      <w:r w:rsidR="00E149B1" w:rsidRPr="000D4E51">
        <w:t xml:space="preserve">ity </w:t>
      </w:r>
      <w:r w:rsidRPr="000D4E51">
        <w:t>C</w:t>
      </w:r>
      <w:r w:rsidR="00E149B1" w:rsidRPr="000D4E51">
        <w:t>ouncil</w:t>
      </w:r>
      <w:r w:rsidRPr="000D4E51">
        <w:t xml:space="preserve"> consider</w:t>
      </w:r>
      <w:r w:rsidR="00E149B1" w:rsidRPr="000D4E51">
        <w:t>s</w:t>
      </w:r>
      <w:r w:rsidRPr="000D4E51">
        <w:t xml:space="preserve"> </w:t>
      </w:r>
      <w:r w:rsidR="004C57BB" w:rsidRPr="000D4E51">
        <w:t xml:space="preserve">that </w:t>
      </w:r>
      <w:r w:rsidRPr="000D4E51">
        <w:t xml:space="preserve">the reference to the </w:t>
      </w:r>
      <w:r w:rsidR="00E149B1" w:rsidRPr="000D4E51">
        <w:t>c</w:t>
      </w:r>
      <w:r w:rsidRPr="000D4E51">
        <w:t xml:space="preserve">oastal </w:t>
      </w:r>
      <w:r w:rsidR="00E149B1" w:rsidRPr="000D4E51">
        <w:t>m</w:t>
      </w:r>
      <w:r w:rsidRPr="000D4E51">
        <w:t>arine area in direction 13</w:t>
      </w:r>
      <w:r w:rsidR="002B46AD" w:rsidRPr="000D4E51">
        <w:t>(b)</w:t>
      </w:r>
      <w:r w:rsidRPr="000D4E51">
        <w:t xml:space="preserve"> should be deleted </w:t>
      </w:r>
      <w:r w:rsidR="004C57BB" w:rsidRPr="000D4E51">
        <w:t xml:space="preserve">because </w:t>
      </w:r>
      <w:r w:rsidRPr="000D4E51">
        <w:t>district plans do not deal with the coastal marine area.</w:t>
      </w:r>
    </w:p>
    <w:p w14:paraId="7BAEB331" w14:textId="791CF94E" w:rsidR="00A63E52" w:rsidRPr="000D4E51" w:rsidRDefault="00A63E52" w:rsidP="002B46AD">
      <w:pPr>
        <w:pStyle w:val="BodyText"/>
        <w:rPr>
          <w:rFonts w:cs="Calibri"/>
          <w:i/>
        </w:rPr>
      </w:pPr>
      <w:r w:rsidRPr="000D4E51">
        <w:t xml:space="preserve">We agree that the reference to coastal </w:t>
      </w:r>
      <w:r w:rsidR="00096DAA" w:rsidRPr="000D4E51">
        <w:t>m</w:t>
      </w:r>
      <w:r w:rsidRPr="000D4E51">
        <w:t xml:space="preserve">arine </w:t>
      </w:r>
      <w:r w:rsidR="00096DAA" w:rsidRPr="000D4E51">
        <w:t>a</w:t>
      </w:r>
      <w:r w:rsidRPr="000D4E51">
        <w:t xml:space="preserve">rea in </w:t>
      </w:r>
      <w:r w:rsidR="005D35B5">
        <w:t xml:space="preserve">this </w:t>
      </w:r>
      <w:r w:rsidRPr="000D4E51">
        <w:t xml:space="preserve">direction is unnecessary </w:t>
      </w:r>
      <w:r w:rsidR="00096DAA" w:rsidRPr="000D4E51">
        <w:t>because d</w:t>
      </w:r>
      <w:r w:rsidR="00273171" w:rsidRPr="000D4E51">
        <w:t xml:space="preserve">istrict </w:t>
      </w:r>
      <w:r w:rsidR="00096DAA" w:rsidRPr="000D4E51">
        <w:t>c</w:t>
      </w:r>
      <w:r w:rsidR="00273171" w:rsidRPr="000D4E51">
        <w:t>ouncils</w:t>
      </w:r>
      <w:r w:rsidRPr="000D4E51">
        <w:t xml:space="preserve"> do not have responsibilities in the </w:t>
      </w:r>
      <w:r w:rsidR="00096DAA" w:rsidRPr="000D4E51">
        <w:t>c</w:t>
      </w:r>
      <w:r w:rsidRPr="000D4E51">
        <w:t xml:space="preserve">oastal </w:t>
      </w:r>
      <w:r w:rsidR="00096DAA" w:rsidRPr="000D4E51">
        <w:t>m</w:t>
      </w:r>
      <w:r w:rsidRPr="000D4E51">
        <w:t xml:space="preserve">arine </w:t>
      </w:r>
      <w:r w:rsidR="00096DAA" w:rsidRPr="000D4E51">
        <w:t>a</w:t>
      </w:r>
      <w:r w:rsidRPr="000D4E51">
        <w:t>rea.</w:t>
      </w:r>
      <w:r w:rsidR="00273171" w:rsidRPr="000D4E51">
        <w:t xml:space="preserve"> We recommend deleting these words.</w:t>
      </w:r>
    </w:p>
    <w:p w14:paraId="18C786A9" w14:textId="6BE2ED18" w:rsidR="00F86A72" w:rsidRPr="000D4E51" w:rsidRDefault="00F86A72" w:rsidP="00DA4833">
      <w:pPr>
        <w:pStyle w:val="Heading4"/>
        <w:spacing w:before="240"/>
      </w:pPr>
      <w:r w:rsidRPr="000D4E51">
        <w:t>Other changes proposed</w:t>
      </w:r>
    </w:p>
    <w:p w14:paraId="16011B68" w14:textId="4E9DDBEA" w:rsidR="00A63E52" w:rsidRPr="000D4E51" w:rsidRDefault="00A63E52" w:rsidP="00096DAA">
      <w:pPr>
        <w:pStyle w:val="BodyText"/>
      </w:pPr>
      <w:r w:rsidRPr="000D4E51">
        <w:t>Te Rūnanga</w:t>
      </w:r>
      <w:r w:rsidR="00240B7F" w:rsidRPr="000D4E51">
        <w:t xml:space="preserve"> </w:t>
      </w:r>
      <w:r w:rsidRPr="000D4E51">
        <w:t xml:space="preserve">o Ngāi Tahu considers it appropriate to reference cultural health alongside human and ecological health </w:t>
      </w:r>
      <w:r w:rsidR="00AF2CBC" w:rsidRPr="000D4E51">
        <w:t xml:space="preserve">because </w:t>
      </w:r>
      <w:r w:rsidRPr="000D4E51">
        <w:t xml:space="preserve">this supports the integration of iwi values throughout the </w:t>
      </w:r>
      <w:r w:rsidR="00AF2CBC" w:rsidRPr="000D4E51">
        <w:t>s</w:t>
      </w:r>
      <w:r w:rsidRPr="000D4E51">
        <w:t>tandards. We believe that the issue of whether cultural health is included within this section is an issue that should be discussed and decided at a local level. Therefore</w:t>
      </w:r>
      <w:r w:rsidR="00AF2CBC" w:rsidRPr="000D4E51">
        <w:t>,</w:t>
      </w:r>
      <w:r w:rsidRPr="000D4E51">
        <w:t xml:space="preserve"> we do not recommend adding in the word </w:t>
      </w:r>
      <w:r w:rsidR="00AF2CBC" w:rsidRPr="000D4E51">
        <w:t>‘</w:t>
      </w:r>
      <w:r w:rsidRPr="000D4E51">
        <w:t>cultural</w:t>
      </w:r>
      <w:r w:rsidR="00AF2CBC" w:rsidRPr="000D4E51">
        <w:t>’</w:t>
      </w:r>
      <w:r w:rsidRPr="000D4E51">
        <w:t xml:space="preserve"> to this direction.</w:t>
      </w:r>
    </w:p>
    <w:p w14:paraId="252D1262" w14:textId="7A80F9B8" w:rsidR="00A63E52" w:rsidRPr="000D4E51" w:rsidRDefault="00A63E52" w:rsidP="00096DAA">
      <w:pPr>
        <w:pStyle w:val="BodyText"/>
      </w:pPr>
      <w:r w:rsidRPr="000D4E51">
        <w:t>Dunedin C</w:t>
      </w:r>
      <w:r w:rsidR="00AF2CBC" w:rsidRPr="000D4E51">
        <w:t xml:space="preserve">ity </w:t>
      </w:r>
      <w:r w:rsidRPr="000D4E51">
        <w:t>C</w:t>
      </w:r>
      <w:r w:rsidR="00AF2CBC" w:rsidRPr="000D4E51">
        <w:t>ouncil</w:t>
      </w:r>
      <w:r w:rsidRPr="000D4E51">
        <w:t xml:space="preserve"> consider</w:t>
      </w:r>
      <w:r w:rsidR="00AF2CBC" w:rsidRPr="000D4E51">
        <w:t>s</w:t>
      </w:r>
      <w:r w:rsidRPr="000D4E51">
        <w:t xml:space="preserve"> that the hazardous substances chapter would be better combined with light spill and noise into a section on </w:t>
      </w:r>
      <w:r w:rsidR="00CF0F06" w:rsidRPr="000D4E51">
        <w:t>p</w:t>
      </w:r>
      <w:r w:rsidRPr="000D4E51">
        <w:t xml:space="preserve">ublic </w:t>
      </w:r>
      <w:r w:rsidR="00CF0F06" w:rsidRPr="000D4E51">
        <w:t>h</w:t>
      </w:r>
      <w:r w:rsidRPr="000D4E51">
        <w:t xml:space="preserve">ealth and </w:t>
      </w:r>
      <w:r w:rsidR="00CF0F06" w:rsidRPr="000D4E51">
        <w:t>s</w:t>
      </w:r>
      <w:r w:rsidRPr="000D4E51">
        <w:t>afety more broadly.</w:t>
      </w:r>
      <w:r w:rsidR="00240B7F" w:rsidRPr="000D4E51">
        <w:t xml:space="preserve"> </w:t>
      </w:r>
      <w:r w:rsidRPr="000D4E51">
        <w:t xml:space="preserve">We do not </w:t>
      </w:r>
      <w:r w:rsidR="00273171" w:rsidRPr="000D4E51">
        <w:t>agree</w:t>
      </w:r>
      <w:r w:rsidRPr="000D4E51">
        <w:t>.</w:t>
      </w:r>
      <w:r w:rsidR="00240B7F" w:rsidRPr="000D4E51">
        <w:t xml:space="preserve"> </w:t>
      </w:r>
      <w:r w:rsidRPr="000D4E51">
        <w:t>We acknowledge that this is a valid option and some councils do group topics this way, however</w:t>
      </w:r>
      <w:r w:rsidR="00CF0F06" w:rsidRPr="000D4E51">
        <w:t>,</w:t>
      </w:r>
      <w:r w:rsidRPr="000D4E51">
        <w:t xml:space="preserve"> we consider it fits better with natural hazards and contaminated land.</w:t>
      </w:r>
    </w:p>
    <w:p w14:paraId="35CE4A98" w14:textId="0C29C019" w:rsidR="00F86A72" w:rsidRPr="007F2638" w:rsidRDefault="00F86A72" w:rsidP="007F2638">
      <w:pPr>
        <w:pStyle w:val="Heading3"/>
        <w:numPr>
          <w:ilvl w:val="2"/>
          <w:numId w:val="2"/>
        </w:numPr>
        <w:ind w:hanging="1775"/>
      </w:pPr>
      <w:r w:rsidRPr="000D4E51">
        <w:rPr>
          <w:rFonts w:cs="Calibri"/>
        </w:rPr>
        <w:t>Recommendation</w:t>
      </w:r>
      <w:r w:rsidR="00905065" w:rsidRPr="000D4E51">
        <w:rPr>
          <w:rFonts w:cs="Calibri"/>
        </w:rPr>
        <w:t>s</w:t>
      </w:r>
      <w:r w:rsidRPr="000D4E51">
        <w:rPr>
          <w:rFonts w:cs="Calibri"/>
        </w:rPr>
        <w:t xml:space="preserve"> </w:t>
      </w:r>
    </w:p>
    <w:p w14:paraId="7217F76C" w14:textId="251381EE" w:rsidR="00B861F5" w:rsidRPr="000D4E51" w:rsidRDefault="00B861F5" w:rsidP="002B46AD">
      <w:pPr>
        <w:pStyle w:val="BodyText"/>
      </w:pPr>
      <w:r w:rsidRPr="000D4E51">
        <w:t>We recommend the following changes are made</w:t>
      </w:r>
      <w:r w:rsidR="005D35B5">
        <w:t xml:space="preserve"> to the chapter standard</w:t>
      </w:r>
      <w:r w:rsidRPr="000D4E51">
        <w:t>:</w:t>
      </w:r>
    </w:p>
    <w:p w14:paraId="02117649" w14:textId="65324D09" w:rsidR="00D05917" w:rsidRDefault="00D05917" w:rsidP="000D0107">
      <w:pPr>
        <w:pStyle w:val="Bullet"/>
        <w:rPr>
          <w:rFonts w:cs="Calibri"/>
        </w:rPr>
      </w:pPr>
      <w:r>
        <w:rPr>
          <w:rFonts w:cs="Calibri"/>
        </w:rPr>
        <w:t>change the name of the heading to Hazards and risks</w:t>
      </w:r>
    </w:p>
    <w:p w14:paraId="08D63598" w14:textId="77777777" w:rsidR="005D35B5" w:rsidRDefault="005D35B5" w:rsidP="000D0107">
      <w:pPr>
        <w:pStyle w:val="Bullet"/>
        <w:rPr>
          <w:rFonts w:cs="Calibri"/>
        </w:rPr>
      </w:pPr>
      <w:r>
        <w:rPr>
          <w:rFonts w:cs="Calibri"/>
        </w:rPr>
        <w:t>make Hazards and risk a heading and all of the topics below it chapters</w:t>
      </w:r>
    </w:p>
    <w:p w14:paraId="76B4A036" w14:textId="2D469BDD" w:rsidR="00854DD9" w:rsidRPr="000D4E51" w:rsidRDefault="00B861F5" w:rsidP="000D0107">
      <w:pPr>
        <w:pStyle w:val="Bullet"/>
        <w:rPr>
          <w:rFonts w:cs="Calibri"/>
        </w:rPr>
      </w:pPr>
      <w:r w:rsidRPr="000D4E51">
        <w:rPr>
          <w:rFonts w:cs="Calibri"/>
        </w:rPr>
        <w:t>d</w:t>
      </w:r>
      <w:r w:rsidR="00F86A72" w:rsidRPr="000D4E51">
        <w:rPr>
          <w:rFonts w:cs="Calibri"/>
        </w:rPr>
        <w:t xml:space="preserve">elete </w:t>
      </w:r>
      <w:r w:rsidRPr="000D4E51">
        <w:rPr>
          <w:rFonts w:cs="Calibri"/>
        </w:rPr>
        <w:t>h</w:t>
      </w:r>
      <w:r w:rsidR="00F86A72" w:rsidRPr="000D4E51">
        <w:rPr>
          <w:rFonts w:cs="Calibri"/>
        </w:rPr>
        <w:t>azardous substances from District Plan Structure Standard</w:t>
      </w:r>
      <w:r w:rsidR="00281B59">
        <w:rPr>
          <w:rFonts w:cs="Calibri"/>
        </w:rPr>
        <w:t xml:space="preserve"> and add a direction to the chapter to state that this heading is where any hazardous substances provisions will be located</w:t>
      </w:r>
    </w:p>
    <w:p w14:paraId="0961DA50" w14:textId="5A7BBB74" w:rsidR="00D05917" w:rsidRDefault="00D05917" w:rsidP="00DA4833">
      <w:pPr>
        <w:pStyle w:val="Bullet"/>
        <w:spacing w:after="60"/>
        <w:rPr>
          <w:rFonts w:cs="Calibri"/>
        </w:rPr>
      </w:pPr>
      <w:r>
        <w:rPr>
          <w:rFonts w:cs="Calibri"/>
        </w:rPr>
        <w:t>split the original direction for contaminated land and hazardous substance</w:t>
      </w:r>
      <w:r w:rsidR="00281B59">
        <w:rPr>
          <w:rFonts w:cs="Calibri"/>
        </w:rPr>
        <w:t>s</w:t>
      </w:r>
      <w:r>
        <w:rPr>
          <w:rFonts w:cs="Calibri"/>
        </w:rPr>
        <w:t xml:space="preserve"> into two directions, one for contaminated land and a</w:t>
      </w:r>
      <w:r w:rsidR="006771A3">
        <w:rPr>
          <w:rFonts w:cs="Calibri"/>
        </w:rPr>
        <w:t>nother for hazardous substances</w:t>
      </w:r>
    </w:p>
    <w:p w14:paraId="21EBD0AA" w14:textId="3AD2BCFE" w:rsidR="00E1155F" w:rsidRDefault="00311A32" w:rsidP="00D05917">
      <w:pPr>
        <w:pStyle w:val="Bullet"/>
        <w:spacing w:after="60"/>
        <w:rPr>
          <w:rFonts w:eastAsiaTheme="minorHAnsi"/>
          <w:lang w:eastAsia="en-US"/>
        </w:rPr>
      </w:pPr>
      <w:r w:rsidRPr="000D4E51">
        <w:rPr>
          <w:rFonts w:eastAsiaTheme="minorHAnsi" w:cs="Calibri"/>
          <w:lang w:eastAsia="en-US"/>
        </w:rPr>
        <w:t>a</w:t>
      </w:r>
      <w:r w:rsidR="00E1155F" w:rsidRPr="000D4E51">
        <w:rPr>
          <w:rFonts w:eastAsiaTheme="minorHAnsi" w:cs="Calibri"/>
          <w:lang w:eastAsia="en-US"/>
        </w:rPr>
        <w:t xml:space="preserve">dd a direction to </w:t>
      </w:r>
      <w:r w:rsidR="00D05917">
        <w:rPr>
          <w:rFonts w:eastAsiaTheme="minorHAnsi" w:cs="Calibri"/>
          <w:lang w:eastAsia="en-US"/>
        </w:rPr>
        <w:t xml:space="preserve">indicate where </w:t>
      </w:r>
      <w:r w:rsidR="00E1155F" w:rsidRPr="000D4E51">
        <w:rPr>
          <w:rFonts w:eastAsiaTheme="minorHAnsi"/>
          <w:lang w:eastAsia="en-US"/>
        </w:rPr>
        <w:t xml:space="preserve">provisions required to manage land use in close proximity to major hazard facilities </w:t>
      </w:r>
      <w:r w:rsidR="00D05917">
        <w:rPr>
          <w:rFonts w:eastAsiaTheme="minorHAnsi"/>
          <w:lang w:eastAsia="en-US"/>
        </w:rPr>
        <w:t>would be located</w:t>
      </w:r>
      <w:r w:rsidR="00E1155F" w:rsidRPr="000D4E51">
        <w:rPr>
          <w:rFonts w:eastAsiaTheme="minorHAnsi"/>
          <w:lang w:eastAsia="en-US"/>
        </w:rPr>
        <w:t xml:space="preserve"> </w:t>
      </w:r>
    </w:p>
    <w:p w14:paraId="41A940C1" w14:textId="734BA80E" w:rsidR="005D35B5" w:rsidRPr="000D4E51" w:rsidRDefault="005D35B5" w:rsidP="00D05917">
      <w:pPr>
        <w:pStyle w:val="Bullet"/>
        <w:spacing w:after="60"/>
        <w:rPr>
          <w:rFonts w:eastAsiaTheme="minorHAnsi"/>
          <w:lang w:eastAsia="en-US"/>
        </w:rPr>
      </w:pPr>
      <w:r>
        <w:rPr>
          <w:rFonts w:eastAsiaTheme="minorHAnsi"/>
          <w:lang w:eastAsia="en-US"/>
        </w:rPr>
        <w:t>add a direction regarding reverse sensitivity effects on major hazardous facilitates</w:t>
      </w:r>
    </w:p>
    <w:p w14:paraId="132D915F" w14:textId="6B9FEE47" w:rsidR="00D05917" w:rsidRPr="005D35B5" w:rsidRDefault="00D05917" w:rsidP="000D0107">
      <w:pPr>
        <w:pStyle w:val="Bullet"/>
        <w:rPr>
          <w:rFonts w:eastAsiaTheme="minorHAnsi" w:cs="Calibri"/>
          <w:lang w:eastAsia="en-US"/>
        </w:rPr>
      </w:pPr>
      <w:r>
        <w:rPr>
          <w:rFonts w:cs="Calibri"/>
        </w:rPr>
        <w:t xml:space="preserve">remove </w:t>
      </w:r>
      <w:r w:rsidR="00E1155F" w:rsidRPr="000D4E51">
        <w:rPr>
          <w:rFonts w:cs="Calibri"/>
        </w:rPr>
        <w:t xml:space="preserve">reference to coastal </w:t>
      </w:r>
      <w:r w:rsidR="00E67E24" w:rsidRPr="000D4E51">
        <w:rPr>
          <w:rFonts w:cs="Calibri"/>
        </w:rPr>
        <w:t>m</w:t>
      </w:r>
      <w:r w:rsidR="00E1155F" w:rsidRPr="000D4E51">
        <w:rPr>
          <w:rFonts w:cs="Calibri"/>
        </w:rPr>
        <w:t xml:space="preserve">arine </w:t>
      </w:r>
      <w:r w:rsidR="00E67E24" w:rsidRPr="000D4E51">
        <w:rPr>
          <w:rFonts w:cs="Calibri"/>
        </w:rPr>
        <w:t>a</w:t>
      </w:r>
      <w:r w:rsidR="00E1155F" w:rsidRPr="000D4E51">
        <w:rPr>
          <w:rFonts w:cs="Calibri"/>
        </w:rPr>
        <w:t>rea</w:t>
      </w:r>
    </w:p>
    <w:p w14:paraId="7185120D" w14:textId="1CD12813" w:rsidR="005D35B5" w:rsidRPr="00D05917" w:rsidRDefault="005D35B5" w:rsidP="000D0107">
      <w:pPr>
        <w:pStyle w:val="Bullet"/>
        <w:rPr>
          <w:rFonts w:eastAsiaTheme="minorHAnsi" w:cs="Calibri"/>
          <w:lang w:eastAsia="en-US"/>
        </w:rPr>
      </w:pPr>
      <w:r>
        <w:rPr>
          <w:rFonts w:cs="Calibri"/>
        </w:rPr>
        <w:t>change name of contaminated sites it contaminated land</w:t>
      </w:r>
    </w:p>
    <w:p w14:paraId="408D0BBA" w14:textId="77D9BEEB" w:rsidR="005D35B5" w:rsidRPr="00E1345C" w:rsidRDefault="005D35B5" w:rsidP="000D0107">
      <w:pPr>
        <w:pStyle w:val="Bullet"/>
        <w:rPr>
          <w:rFonts w:eastAsiaTheme="minorHAnsi" w:cs="Calibri"/>
          <w:lang w:eastAsia="en-US"/>
        </w:rPr>
      </w:pPr>
      <w:r>
        <w:rPr>
          <w:rFonts w:cs="Calibri"/>
        </w:rPr>
        <w:t>amending the direction for contaminated land to ensure that the standards are not trying to preclude a council from addressing issues that they are legally able to, by simplify the contaminated land direction</w:t>
      </w:r>
    </w:p>
    <w:p w14:paraId="4BAC87D7" w14:textId="77777777" w:rsidR="00E1345C" w:rsidRDefault="00E1345C" w:rsidP="00E1345C">
      <w:pPr>
        <w:pStyle w:val="Bullet"/>
      </w:pPr>
      <w:r w:rsidRPr="000D4E51">
        <w:t xml:space="preserve">adding a direction under the </w:t>
      </w:r>
      <w:r>
        <w:t>coastal</w:t>
      </w:r>
      <w:r w:rsidRPr="000D4E51">
        <w:t xml:space="preserve"> chapter directions to state that coastal hazard provisions should be included within th</w:t>
      </w:r>
      <w:r>
        <w:t>at chapter</w:t>
      </w:r>
    </w:p>
    <w:p w14:paraId="6872EE76" w14:textId="28CA5C2D" w:rsidR="005F68BD" w:rsidRPr="005F68BD" w:rsidRDefault="005F68BD" w:rsidP="005F68BD">
      <w:pPr>
        <w:pStyle w:val="Bullet"/>
      </w:pPr>
      <w:r>
        <w:t>adding a direction that the natural hazards chapter must include a cross reference to any coastal hazard provisions in the coastal chapter</w:t>
      </w:r>
    </w:p>
    <w:p w14:paraId="708A055B" w14:textId="1FB61EF6" w:rsidR="00E1155F" w:rsidRPr="005D35B5" w:rsidRDefault="005D35B5" w:rsidP="00EF11A4">
      <w:pPr>
        <w:pStyle w:val="Bullet"/>
        <w:rPr>
          <w:rFonts w:eastAsiaTheme="minorHAnsi" w:cs="Calibri"/>
          <w:lang w:eastAsia="en-US"/>
        </w:rPr>
      </w:pPr>
      <w:r w:rsidRPr="005D35B5">
        <w:rPr>
          <w:rFonts w:cs="Calibri"/>
        </w:rPr>
        <w:t>other amendments to directions for readability and consistency.</w:t>
      </w:r>
    </w:p>
    <w:p w14:paraId="13D588A8" w14:textId="1FC618CF" w:rsidR="005D35B5" w:rsidRDefault="005D35B5" w:rsidP="005D35B5">
      <w:pPr>
        <w:pStyle w:val="Bullet"/>
        <w:numPr>
          <w:ilvl w:val="0"/>
          <w:numId w:val="0"/>
        </w:numPr>
        <w:rPr>
          <w:rFonts w:cs="Calibri"/>
        </w:rPr>
      </w:pPr>
      <w:r>
        <w:rPr>
          <w:rFonts w:cs="Calibri"/>
        </w:rPr>
        <w:t>We recommend the following changes be made to the District Plan Structure Standard:</w:t>
      </w:r>
    </w:p>
    <w:p w14:paraId="1709E0B2" w14:textId="75D7408C" w:rsidR="005D35B5" w:rsidRDefault="005D35B5" w:rsidP="005D35B5">
      <w:pPr>
        <w:pStyle w:val="Bullet"/>
        <w:spacing w:after="60"/>
        <w:rPr>
          <w:rFonts w:cs="Calibri"/>
        </w:rPr>
      </w:pPr>
      <w:r>
        <w:rPr>
          <w:rFonts w:cs="Calibri"/>
        </w:rPr>
        <w:t>add a</w:t>
      </w:r>
      <w:r w:rsidRPr="005D35B5">
        <w:rPr>
          <w:rFonts w:cs="Calibri"/>
        </w:rPr>
        <w:t xml:space="preserve"> direction </w:t>
      </w:r>
      <w:r>
        <w:rPr>
          <w:rFonts w:cs="Calibri"/>
        </w:rPr>
        <w:t xml:space="preserve">to </w:t>
      </w:r>
      <w:r w:rsidRPr="005D35B5">
        <w:rPr>
          <w:rFonts w:cs="Calibri"/>
        </w:rPr>
        <w:t>make it clear that sections and subsections are allow</w:t>
      </w:r>
      <w:r>
        <w:rPr>
          <w:rFonts w:cs="Calibri"/>
        </w:rPr>
        <w:t>ed to be added</w:t>
      </w:r>
      <w:r w:rsidRPr="005D35B5">
        <w:rPr>
          <w:rFonts w:cs="Calibri"/>
        </w:rPr>
        <w:t xml:space="preserve">. </w:t>
      </w:r>
    </w:p>
    <w:p w14:paraId="488C14C3" w14:textId="77777777" w:rsidR="00FB1B1A" w:rsidRPr="007F2638" w:rsidRDefault="00FB1B1A" w:rsidP="007F2638">
      <w:pPr>
        <w:pStyle w:val="Heading3"/>
        <w:numPr>
          <w:ilvl w:val="2"/>
          <w:numId w:val="2"/>
        </w:numPr>
        <w:ind w:hanging="1775"/>
      </w:pPr>
      <w:r w:rsidRPr="007F2638">
        <w:lastRenderedPageBreak/>
        <w:t>Guidance to accompany this standard</w:t>
      </w:r>
    </w:p>
    <w:p w14:paraId="410568A9" w14:textId="2F75E167" w:rsidR="00FB1B1A" w:rsidRPr="000D4E51" w:rsidRDefault="00FB1B1A" w:rsidP="00FB1B1A">
      <w:pPr>
        <w:pStyle w:val="BodyText"/>
        <w:rPr>
          <w:rFonts w:cs="Calibri"/>
        </w:rPr>
      </w:pPr>
      <w:r w:rsidRPr="000D4E51">
        <w:rPr>
          <w:rFonts w:cs="Calibri"/>
        </w:rPr>
        <w:t xml:space="preserve">The following guidance to accompany the </w:t>
      </w:r>
      <w:r>
        <w:rPr>
          <w:rFonts w:cs="Calibri"/>
        </w:rPr>
        <w:t xml:space="preserve">Hazards and Risks heading </w:t>
      </w:r>
      <w:r w:rsidRPr="000D4E51">
        <w:rPr>
          <w:rFonts w:cs="Calibri"/>
        </w:rPr>
        <w:t>is recommended as a result of matters raised in submissions:</w:t>
      </w:r>
    </w:p>
    <w:p w14:paraId="2180CC48" w14:textId="0C3E91DE" w:rsidR="00011330" w:rsidRDefault="00011330" w:rsidP="00011330">
      <w:pPr>
        <w:pStyle w:val="Bullet"/>
      </w:pPr>
      <w:r>
        <w:t>guidance</w:t>
      </w:r>
      <w:r w:rsidRPr="000D4E51">
        <w:t xml:space="preserve"> highlight</w:t>
      </w:r>
      <w:r>
        <w:t>ing</w:t>
      </w:r>
      <w:r w:rsidRPr="000D4E51">
        <w:t xml:space="preserve"> that hazardous substances should only be addressed in a plan where this is not covered by </w:t>
      </w:r>
      <w:r w:rsidR="006771A3">
        <w:t>other legislation or regulation</w:t>
      </w:r>
      <w:r w:rsidRPr="000D4E51">
        <w:t xml:space="preserve"> </w:t>
      </w:r>
    </w:p>
    <w:p w14:paraId="0D5AE9E7" w14:textId="2F090843" w:rsidR="00011330" w:rsidRDefault="00011330" w:rsidP="00011330">
      <w:pPr>
        <w:pStyle w:val="Bullet"/>
      </w:pPr>
      <w:r>
        <w:t>guidance</w:t>
      </w:r>
      <w:r w:rsidRPr="000D4E51">
        <w:t xml:space="preserve"> highlight</w:t>
      </w:r>
      <w:r>
        <w:t>ing</w:t>
      </w:r>
      <w:r w:rsidRPr="000D4E51">
        <w:t xml:space="preserve"> that </w:t>
      </w:r>
      <w:r>
        <w:t xml:space="preserve">contaminated land </w:t>
      </w:r>
      <w:r w:rsidRPr="000D4E51">
        <w:t>should only be addressed in a plan where this is not covered by other legislation or regulation</w:t>
      </w:r>
      <w:r w:rsidR="00590C5A">
        <w:t>.</w:t>
      </w:r>
    </w:p>
    <w:p w14:paraId="574B3B62" w14:textId="0EA4B092" w:rsidR="00D84D4F" w:rsidRPr="000D4E51" w:rsidRDefault="00D84D4F" w:rsidP="006C5561">
      <w:pPr>
        <w:pStyle w:val="Heading2"/>
        <w:numPr>
          <w:ilvl w:val="0"/>
          <w:numId w:val="22"/>
        </w:numPr>
        <w:shd w:val="clear" w:color="auto" w:fill="FFFFFF" w:themeFill="background1"/>
        <w:ind w:left="851" w:hanging="851"/>
        <w:rPr>
          <w:rFonts w:cs="Calibri"/>
        </w:rPr>
      </w:pPr>
      <w:bookmarkStart w:id="33" w:name="_Toc627155"/>
      <w:r w:rsidRPr="000D4E51">
        <w:rPr>
          <w:rFonts w:cs="Calibri"/>
        </w:rPr>
        <w:t>C</w:t>
      </w:r>
      <w:r w:rsidR="00245187" w:rsidRPr="000D4E51">
        <w:rPr>
          <w:rFonts w:cs="Calibri"/>
        </w:rPr>
        <w:t xml:space="preserve">ommunity </w:t>
      </w:r>
      <w:r w:rsidRPr="000D4E51">
        <w:rPr>
          <w:rFonts w:cs="Calibri"/>
        </w:rPr>
        <w:t>V</w:t>
      </w:r>
      <w:r w:rsidR="00245187" w:rsidRPr="000D4E51">
        <w:rPr>
          <w:rFonts w:cs="Calibri"/>
        </w:rPr>
        <w:t>alues Chapter Standard</w:t>
      </w:r>
      <w:bookmarkEnd w:id="33"/>
    </w:p>
    <w:p w14:paraId="3A75D597" w14:textId="77777777" w:rsidR="00245187" w:rsidRPr="000D4E51" w:rsidRDefault="00245187" w:rsidP="006C5561">
      <w:pPr>
        <w:pStyle w:val="Heading3"/>
        <w:numPr>
          <w:ilvl w:val="0"/>
          <w:numId w:val="26"/>
        </w:numPr>
        <w:shd w:val="clear" w:color="auto" w:fill="FFFFFF" w:themeFill="background1"/>
        <w:spacing w:before="240"/>
        <w:ind w:left="851" w:hanging="851"/>
        <w:rPr>
          <w:rFonts w:cs="Calibri"/>
        </w:rPr>
      </w:pPr>
      <w:r w:rsidRPr="000D4E51">
        <w:rPr>
          <w:rFonts w:cs="Calibri"/>
        </w:rPr>
        <w:t>Background</w:t>
      </w:r>
    </w:p>
    <w:p w14:paraId="1EB2F55F" w14:textId="7A205087" w:rsidR="00245187" w:rsidRPr="000D4E51" w:rsidRDefault="00245187" w:rsidP="00800CCC">
      <w:pPr>
        <w:pStyle w:val="BodyText"/>
      </w:pPr>
      <w:r w:rsidRPr="000D4E51">
        <w:rPr>
          <w:rFonts w:cs="Calibri"/>
        </w:rPr>
        <w:t xml:space="preserve">The Community Values </w:t>
      </w:r>
      <w:r w:rsidR="000C54DD" w:rsidRPr="000D4E51">
        <w:rPr>
          <w:rFonts w:cs="Calibri"/>
        </w:rPr>
        <w:t>C</w:t>
      </w:r>
      <w:r w:rsidRPr="000D4E51">
        <w:rPr>
          <w:rFonts w:cs="Calibri"/>
        </w:rPr>
        <w:t xml:space="preserve">hapter </w:t>
      </w:r>
      <w:r w:rsidR="000C54DD" w:rsidRPr="000D4E51">
        <w:rPr>
          <w:rFonts w:cs="Calibri"/>
        </w:rPr>
        <w:t>S</w:t>
      </w:r>
      <w:r w:rsidR="00800CCC" w:rsidRPr="000D4E51">
        <w:rPr>
          <w:rFonts w:cs="Calibri"/>
        </w:rPr>
        <w:t xml:space="preserve">tandard </w:t>
      </w:r>
      <w:r w:rsidRPr="000D4E51">
        <w:rPr>
          <w:rFonts w:cs="Calibri"/>
        </w:rPr>
        <w:t xml:space="preserve">provides a plan location and specifies what information must be included for </w:t>
      </w:r>
      <w:r w:rsidR="00495EC1" w:rsidRPr="000D4E51">
        <w:rPr>
          <w:rFonts w:cs="Calibri"/>
        </w:rPr>
        <w:t>‘h</w:t>
      </w:r>
      <w:r w:rsidRPr="000D4E51">
        <w:t xml:space="preserve">istoric </w:t>
      </w:r>
      <w:r w:rsidR="00495EC1" w:rsidRPr="000D4E51">
        <w:t>h</w:t>
      </w:r>
      <w:r w:rsidRPr="000D4E51">
        <w:t xml:space="preserve">eritage, </w:t>
      </w:r>
      <w:r w:rsidR="00495EC1" w:rsidRPr="000D4E51">
        <w:t>‘s</w:t>
      </w:r>
      <w:r w:rsidRPr="000D4E51">
        <w:t xml:space="preserve">ites of </w:t>
      </w:r>
      <w:r w:rsidR="00495EC1" w:rsidRPr="000D4E51">
        <w:t>s</w:t>
      </w:r>
      <w:r w:rsidRPr="000D4E51">
        <w:t>ignificance to Māori</w:t>
      </w:r>
      <w:r w:rsidR="00495EC1" w:rsidRPr="000D4E51">
        <w:t>’</w:t>
      </w:r>
      <w:r w:rsidRPr="000D4E51">
        <w:t xml:space="preserve"> and </w:t>
      </w:r>
      <w:r w:rsidR="00495EC1" w:rsidRPr="000D4E51">
        <w:t>‘p</w:t>
      </w:r>
      <w:r w:rsidRPr="000D4E51">
        <w:t>rotected trees</w:t>
      </w:r>
      <w:r w:rsidR="00495EC1" w:rsidRPr="000D4E51">
        <w:t>’</w:t>
      </w:r>
      <w:r w:rsidRPr="000D4E51">
        <w:t xml:space="preserve"> plan topics. </w:t>
      </w:r>
    </w:p>
    <w:p w14:paraId="527C1075" w14:textId="0D3A8D3B" w:rsidR="00245187" w:rsidRPr="000D4E51" w:rsidRDefault="00245187" w:rsidP="006C5561">
      <w:pPr>
        <w:pStyle w:val="Heading3"/>
        <w:numPr>
          <w:ilvl w:val="0"/>
          <w:numId w:val="26"/>
        </w:numPr>
        <w:shd w:val="clear" w:color="auto" w:fill="FFFFFF" w:themeFill="background1"/>
        <w:ind w:left="851" w:hanging="851"/>
        <w:rPr>
          <w:rFonts w:cs="Calibri"/>
        </w:rPr>
      </w:pPr>
      <w:r w:rsidRPr="000D4E51">
        <w:rPr>
          <w:rFonts w:cs="Calibri"/>
        </w:rPr>
        <w:t>Submissions</w:t>
      </w:r>
    </w:p>
    <w:p w14:paraId="43584699" w14:textId="717DDFB7" w:rsidR="00245187" w:rsidRPr="000D4E51" w:rsidRDefault="00495EC1" w:rsidP="00800CCC">
      <w:pPr>
        <w:pStyle w:val="BodyText"/>
        <w:rPr>
          <w:rFonts w:cs="Calibri"/>
        </w:rPr>
      </w:pPr>
      <w:r w:rsidRPr="000D4E51">
        <w:rPr>
          <w:rFonts w:cs="Calibri"/>
        </w:rPr>
        <w:t>Nineteen</w:t>
      </w:r>
      <w:r w:rsidR="00245187" w:rsidRPr="000D4E51">
        <w:rPr>
          <w:rFonts w:cs="Calibri"/>
        </w:rPr>
        <w:t xml:space="preserve"> submissions were received on the Community Values </w:t>
      </w:r>
      <w:r w:rsidRPr="000D4E51">
        <w:rPr>
          <w:rFonts w:cs="Calibri"/>
        </w:rPr>
        <w:t>C</w:t>
      </w:r>
      <w:r w:rsidR="00245187" w:rsidRPr="000D4E51">
        <w:rPr>
          <w:rFonts w:cs="Calibri"/>
        </w:rPr>
        <w:t>hapter</w:t>
      </w:r>
      <w:r w:rsidRPr="000D4E51">
        <w:rPr>
          <w:rFonts w:cs="Calibri"/>
        </w:rPr>
        <w:t xml:space="preserve"> Standard</w:t>
      </w:r>
      <w:r w:rsidR="00245187" w:rsidRPr="000D4E51">
        <w:rPr>
          <w:rFonts w:cs="Calibri"/>
        </w:rPr>
        <w:t xml:space="preserve"> from </w:t>
      </w:r>
      <w:r w:rsidR="00800CCC" w:rsidRPr="000D4E51">
        <w:rPr>
          <w:rFonts w:cs="Calibri"/>
        </w:rPr>
        <w:t xml:space="preserve">a mixture of </w:t>
      </w:r>
      <w:r w:rsidR="00245187" w:rsidRPr="000D4E51">
        <w:rPr>
          <w:rFonts w:cs="Calibri"/>
        </w:rPr>
        <w:t xml:space="preserve">central government agencies, professional bodies, local authorities and iwi groups. </w:t>
      </w:r>
      <w:r w:rsidR="00800CCC" w:rsidRPr="000D4E51">
        <w:rPr>
          <w:rFonts w:cs="Calibri"/>
        </w:rPr>
        <w:t>All</w:t>
      </w:r>
      <w:r w:rsidR="00F07F0B" w:rsidRPr="000D4E51">
        <w:rPr>
          <w:rFonts w:cs="Calibri"/>
        </w:rPr>
        <w:t xml:space="preserve"> </w:t>
      </w:r>
      <w:r w:rsidR="00245187" w:rsidRPr="000D4E51">
        <w:rPr>
          <w:rFonts w:cs="Calibri"/>
        </w:rPr>
        <w:t>19 submitters supported the proposed standard</w:t>
      </w:r>
      <w:r w:rsidR="00800CCC" w:rsidRPr="000D4E51">
        <w:rPr>
          <w:rFonts w:cs="Calibri"/>
        </w:rPr>
        <w:t xml:space="preserve">, but most also </w:t>
      </w:r>
      <w:r w:rsidR="00245187" w:rsidRPr="000D4E51">
        <w:rPr>
          <w:rFonts w:cs="Calibri"/>
        </w:rPr>
        <w:t>suggested changes</w:t>
      </w:r>
      <w:r w:rsidR="00800CCC" w:rsidRPr="000D4E51">
        <w:rPr>
          <w:rFonts w:cs="Calibri"/>
        </w:rPr>
        <w:t>.</w:t>
      </w:r>
      <w:r w:rsidR="00240B7F" w:rsidRPr="000D4E51">
        <w:rPr>
          <w:rFonts w:cs="Calibri"/>
        </w:rPr>
        <w:t xml:space="preserve"> </w:t>
      </w:r>
      <w:r w:rsidRPr="000D4E51">
        <w:rPr>
          <w:rFonts w:cs="Calibri"/>
        </w:rPr>
        <w:t xml:space="preserve">The main </w:t>
      </w:r>
      <w:r w:rsidR="00800CCC" w:rsidRPr="000D4E51">
        <w:rPr>
          <w:rFonts w:cs="Calibri"/>
        </w:rPr>
        <w:t xml:space="preserve">improvements identified related to the </w:t>
      </w:r>
      <w:r w:rsidR="00245187" w:rsidRPr="000D4E51">
        <w:rPr>
          <w:rFonts w:cs="Calibri"/>
        </w:rPr>
        <w:t xml:space="preserve">way the chapter was structured, terminology used and the appropriateness and method for identifying sites of significance to Māori. </w:t>
      </w:r>
    </w:p>
    <w:p w14:paraId="0B7E0F1A" w14:textId="77777777" w:rsidR="00245187" w:rsidRPr="000D4E51" w:rsidRDefault="00245187" w:rsidP="007E333A">
      <w:pPr>
        <w:pStyle w:val="Heading4"/>
        <w:spacing w:before="240"/>
      </w:pPr>
      <w:r w:rsidRPr="000D4E51">
        <w:t>Support</w:t>
      </w:r>
    </w:p>
    <w:p w14:paraId="0D519063" w14:textId="18252176" w:rsidR="00245187" w:rsidRPr="000D4E51" w:rsidRDefault="00245187" w:rsidP="00800CCC">
      <w:pPr>
        <w:pStyle w:val="BodyText"/>
      </w:pPr>
      <w:r w:rsidRPr="000D4E51">
        <w:rPr>
          <w:rFonts w:cs="Calibri"/>
        </w:rPr>
        <w:t xml:space="preserve">Supporters of the proposal largely </w:t>
      </w:r>
      <w:r w:rsidR="00BD341F" w:rsidRPr="000D4E51">
        <w:rPr>
          <w:rFonts w:cs="Calibri"/>
        </w:rPr>
        <w:t xml:space="preserve">gave </w:t>
      </w:r>
      <w:r w:rsidRPr="000D4E51">
        <w:rPr>
          <w:rFonts w:cs="Calibri"/>
        </w:rPr>
        <w:t>their support because of the opportunity that it provides for the plan topics grouped within it to have a set location in the plan. Selwyn D</w:t>
      </w:r>
      <w:r w:rsidR="00BD341F" w:rsidRPr="000D4E51">
        <w:rPr>
          <w:rFonts w:cs="Calibri"/>
        </w:rPr>
        <w:t xml:space="preserve">istrict </w:t>
      </w:r>
      <w:r w:rsidRPr="000D4E51">
        <w:rPr>
          <w:rFonts w:cs="Calibri"/>
        </w:rPr>
        <w:t>C</w:t>
      </w:r>
      <w:r w:rsidR="00BD341F" w:rsidRPr="000D4E51">
        <w:rPr>
          <w:rFonts w:cs="Calibri"/>
        </w:rPr>
        <w:t>ouncil was</w:t>
      </w:r>
      <w:r w:rsidRPr="000D4E51">
        <w:rPr>
          <w:rFonts w:cs="Calibri"/>
        </w:rPr>
        <w:t xml:space="preserve"> generally supportive of the standard. Manawatu D</w:t>
      </w:r>
      <w:r w:rsidR="00BD341F" w:rsidRPr="000D4E51">
        <w:rPr>
          <w:rFonts w:cs="Calibri"/>
        </w:rPr>
        <w:t xml:space="preserve">istrict </w:t>
      </w:r>
      <w:r w:rsidRPr="000D4E51">
        <w:rPr>
          <w:rFonts w:cs="Calibri"/>
        </w:rPr>
        <w:t>C</w:t>
      </w:r>
      <w:r w:rsidR="00BD341F" w:rsidRPr="000D4E51">
        <w:rPr>
          <w:rFonts w:cs="Calibri"/>
        </w:rPr>
        <w:t>ouncil</w:t>
      </w:r>
      <w:r w:rsidRPr="000D4E51">
        <w:rPr>
          <w:rFonts w:cs="Calibri"/>
        </w:rPr>
        <w:t xml:space="preserve"> and Perception Planning Limited welcomed</w:t>
      </w:r>
      <w:r w:rsidRPr="000D4E51">
        <w:rPr>
          <w:rFonts w:cs="Calibri"/>
          <w:i/>
        </w:rPr>
        <w:t xml:space="preserve"> </w:t>
      </w:r>
      <w:r w:rsidR="00800CCC" w:rsidRPr="000D4E51">
        <w:t>“</w:t>
      </w:r>
      <w:r w:rsidRPr="000D4E51">
        <w:t>the opportunity this Standard provides to include other matters in this section that are not provided for in other parts of a Plan</w:t>
      </w:r>
      <w:r w:rsidR="00800CCC" w:rsidRPr="000D4E51">
        <w:t>”</w:t>
      </w:r>
      <w:r w:rsidRPr="000D4E51">
        <w:t xml:space="preserve">. </w:t>
      </w:r>
    </w:p>
    <w:p w14:paraId="0D1CD147" w14:textId="77777777" w:rsidR="00245187" w:rsidRPr="000D4E51" w:rsidRDefault="00245187" w:rsidP="007E333A">
      <w:pPr>
        <w:pStyle w:val="Heading4"/>
        <w:spacing w:before="240"/>
      </w:pPr>
      <w:r w:rsidRPr="000D4E51">
        <w:t>Opposition</w:t>
      </w:r>
    </w:p>
    <w:p w14:paraId="3E429CB5" w14:textId="4F14B5AF" w:rsidR="00245187" w:rsidRPr="000D4E51" w:rsidRDefault="00245187" w:rsidP="00800CCC">
      <w:pPr>
        <w:pStyle w:val="BodyText"/>
        <w:rPr>
          <w:rFonts w:cs="Calibri"/>
        </w:rPr>
      </w:pPr>
      <w:r w:rsidRPr="000D4E51">
        <w:rPr>
          <w:rFonts w:cs="Calibri"/>
        </w:rPr>
        <w:t xml:space="preserve">There was no direct opposition to the proposed Community Values </w:t>
      </w:r>
      <w:r w:rsidR="00B00B51" w:rsidRPr="000D4E51">
        <w:rPr>
          <w:rFonts w:cs="Calibri"/>
        </w:rPr>
        <w:t>C</w:t>
      </w:r>
      <w:r w:rsidRPr="000D4E51">
        <w:rPr>
          <w:rFonts w:cs="Calibri"/>
        </w:rPr>
        <w:t xml:space="preserve">hapter </w:t>
      </w:r>
      <w:r w:rsidR="00B00B51" w:rsidRPr="000D4E51">
        <w:rPr>
          <w:rFonts w:cs="Calibri"/>
        </w:rPr>
        <w:t>S</w:t>
      </w:r>
      <w:r w:rsidRPr="000D4E51">
        <w:rPr>
          <w:rFonts w:cs="Calibri"/>
        </w:rPr>
        <w:t xml:space="preserve">tandard. </w:t>
      </w:r>
    </w:p>
    <w:p w14:paraId="1C8297BC" w14:textId="77777777" w:rsidR="00245187" w:rsidRPr="000D4E51" w:rsidRDefault="00245187" w:rsidP="007E333A">
      <w:pPr>
        <w:pStyle w:val="Heading4"/>
        <w:spacing w:before="240"/>
      </w:pPr>
      <w:r w:rsidRPr="000D4E51">
        <w:t>Suggestions for improvement</w:t>
      </w:r>
    </w:p>
    <w:p w14:paraId="5E09582F" w14:textId="15BB72C4" w:rsidR="00800CCC" w:rsidRPr="000D4E51" w:rsidRDefault="00245187" w:rsidP="00800CCC">
      <w:pPr>
        <w:pStyle w:val="BodyText"/>
        <w:rPr>
          <w:rFonts w:cs="Calibri"/>
        </w:rPr>
      </w:pPr>
      <w:r w:rsidRPr="000D4E51">
        <w:rPr>
          <w:rFonts w:cs="Calibri"/>
        </w:rPr>
        <w:t xml:space="preserve">Suggestions for improvement to the proposed Community Values </w:t>
      </w:r>
      <w:r w:rsidR="00B00B51" w:rsidRPr="000D4E51">
        <w:rPr>
          <w:rFonts w:cs="Calibri"/>
        </w:rPr>
        <w:t>C</w:t>
      </w:r>
      <w:r w:rsidRPr="000D4E51">
        <w:rPr>
          <w:rFonts w:cs="Calibri"/>
        </w:rPr>
        <w:t xml:space="preserve">hapter </w:t>
      </w:r>
      <w:r w:rsidR="00B00B51" w:rsidRPr="000D4E51">
        <w:rPr>
          <w:rFonts w:cs="Calibri"/>
        </w:rPr>
        <w:t>S</w:t>
      </w:r>
      <w:r w:rsidRPr="000D4E51">
        <w:rPr>
          <w:rFonts w:cs="Calibri"/>
        </w:rPr>
        <w:t xml:space="preserve">tandard related to the scope of the chapter and the terminology used. Submitters largely questioned the scope of the </w:t>
      </w:r>
      <w:r w:rsidR="00B00B51" w:rsidRPr="000D4E51">
        <w:rPr>
          <w:rFonts w:cs="Calibri"/>
        </w:rPr>
        <w:t>‘s</w:t>
      </w:r>
      <w:r w:rsidRPr="000D4E51">
        <w:rPr>
          <w:rFonts w:cs="Calibri"/>
        </w:rPr>
        <w:t xml:space="preserve">ites of </w:t>
      </w:r>
      <w:r w:rsidR="00B00B51" w:rsidRPr="000D4E51">
        <w:rPr>
          <w:rFonts w:cs="Calibri"/>
        </w:rPr>
        <w:t>s</w:t>
      </w:r>
      <w:r w:rsidRPr="000D4E51">
        <w:rPr>
          <w:rFonts w:cs="Calibri"/>
        </w:rPr>
        <w:t>ignificance to Māori</w:t>
      </w:r>
      <w:r w:rsidR="00B00B51" w:rsidRPr="000D4E51">
        <w:rPr>
          <w:rFonts w:cs="Calibri"/>
        </w:rPr>
        <w:t>’</w:t>
      </w:r>
      <w:r w:rsidRPr="000D4E51">
        <w:rPr>
          <w:rFonts w:cs="Calibri"/>
        </w:rPr>
        <w:t xml:space="preserve"> section. Queenstown Lakes </w:t>
      </w:r>
      <w:r w:rsidR="00DF0658" w:rsidRPr="000D4E51">
        <w:rPr>
          <w:rFonts w:cs="Calibri"/>
        </w:rPr>
        <w:t>D</w:t>
      </w:r>
      <w:r w:rsidR="00B00B51" w:rsidRPr="000D4E51">
        <w:rPr>
          <w:rFonts w:cs="Calibri"/>
        </w:rPr>
        <w:t xml:space="preserve">istrict </w:t>
      </w:r>
      <w:r w:rsidR="00DF0658" w:rsidRPr="000D4E51">
        <w:rPr>
          <w:rFonts w:cs="Calibri"/>
        </w:rPr>
        <w:t>C</w:t>
      </w:r>
      <w:r w:rsidR="00B00B51" w:rsidRPr="000D4E51">
        <w:rPr>
          <w:rFonts w:cs="Calibri"/>
        </w:rPr>
        <w:t>ouncil</w:t>
      </w:r>
      <w:r w:rsidRPr="000D4E51">
        <w:rPr>
          <w:rFonts w:cs="Calibri"/>
        </w:rPr>
        <w:t xml:space="preserve"> requested that </w:t>
      </w:r>
      <w:r w:rsidR="00B00B51" w:rsidRPr="000D4E51">
        <w:rPr>
          <w:rFonts w:cs="Calibri"/>
        </w:rPr>
        <w:t>the Ministry for the Environment</w:t>
      </w:r>
      <w:r w:rsidRPr="000D4E51">
        <w:rPr>
          <w:rFonts w:cs="Calibri"/>
        </w:rPr>
        <w:t xml:space="preserve"> consider</w:t>
      </w:r>
      <w:r w:rsidR="00B00B51" w:rsidRPr="000D4E51">
        <w:rPr>
          <w:rFonts w:cs="Calibri"/>
        </w:rPr>
        <w:t>s</w:t>
      </w:r>
      <w:r w:rsidRPr="000D4E51">
        <w:rPr>
          <w:rFonts w:cs="Calibri"/>
        </w:rPr>
        <w:t xml:space="preserve"> whether it would be more ap</w:t>
      </w:r>
      <w:r w:rsidR="002B46AD" w:rsidRPr="000D4E51">
        <w:rPr>
          <w:rFonts w:cs="Calibri"/>
        </w:rPr>
        <w:t xml:space="preserve">propriately located in the </w:t>
      </w:r>
      <w:r w:rsidR="00E106BF">
        <w:rPr>
          <w:rFonts w:cs="Calibri"/>
        </w:rPr>
        <w:t>Tangata</w:t>
      </w:r>
      <w:r w:rsidR="00220815" w:rsidRPr="000D4E51">
        <w:rPr>
          <w:rFonts w:cs="Calibri"/>
        </w:rPr>
        <w:t xml:space="preserve"> Whenua/Mana Whenua</w:t>
      </w:r>
      <w:r w:rsidR="00B00B51" w:rsidRPr="000D4E51">
        <w:rPr>
          <w:rFonts w:cs="Calibri"/>
        </w:rPr>
        <w:t xml:space="preserve"> Structure</w:t>
      </w:r>
      <w:r w:rsidR="00220815" w:rsidRPr="000D4E51">
        <w:rPr>
          <w:rFonts w:cs="Calibri"/>
        </w:rPr>
        <w:t xml:space="preserve"> Standard</w:t>
      </w:r>
      <w:r w:rsidRPr="000D4E51">
        <w:rPr>
          <w:rFonts w:cs="Calibri"/>
        </w:rPr>
        <w:t xml:space="preserve">. </w:t>
      </w:r>
    </w:p>
    <w:p w14:paraId="02D29DD3" w14:textId="0BC772E9" w:rsidR="001D304A" w:rsidRPr="000D4E51" w:rsidRDefault="006F7F14" w:rsidP="00800CCC">
      <w:pPr>
        <w:pStyle w:val="BodyText"/>
        <w:rPr>
          <w:rFonts w:cs="Calibri"/>
        </w:rPr>
      </w:pPr>
      <w:r w:rsidRPr="000D4E51">
        <w:rPr>
          <w:rFonts w:cs="Calibri"/>
        </w:rPr>
        <w:t>Te Rūnanga o Ngāi Tahu</w:t>
      </w:r>
      <w:r w:rsidR="00245187" w:rsidRPr="000D4E51">
        <w:rPr>
          <w:rFonts w:cs="Calibri"/>
        </w:rPr>
        <w:t xml:space="preserve"> viewed it as inappropriate to include information on </w:t>
      </w:r>
      <w:r w:rsidR="001D304A" w:rsidRPr="000D4E51">
        <w:rPr>
          <w:rFonts w:cs="Calibri"/>
        </w:rPr>
        <w:t>s</w:t>
      </w:r>
      <w:r w:rsidR="00245187" w:rsidRPr="000D4E51">
        <w:rPr>
          <w:rFonts w:cs="Calibri"/>
        </w:rPr>
        <w:t xml:space="preserve">ites of </w:t>
      </w:r>
      <w:r w:rsidR="001D304A" w:rsidRPr="000D4E51">
        <w:rPr>
          <w:rFonts w:cs="Calibri"/>
        </w:rPr>
        <w:t>s</w:t>
      </w:r>
      <w:r w:rsidR="00245187" w:rsidRPr="000D4E51">
        <w:rPr>
          <w:rFonts w:cs="Calibri"/>
        </w:rPr>
        <w:t>ignificance publically without processes determined by</w:t>
      </w:r>
      <w:r w:rsidR="00800CCC" w:rsidRPr="000D4E51">
        <w:rPr>
          <w:rFonts w:cs="Calibri"/>
        </w:rPr>
        <w:t xml:space="preserve"> iwi, explaining</w:t>
      </w:r>
      <w:r w:rsidR="001D304A" w:rsidRPr="000D4E51">
        <w:rPr>
          <w:rFonts w:cs="Calibri"/>
        </w:rPr>
        <w:t>:</w:t>
      </w:r>
    </w:p>
    <w:p w14:paraId="0754976C" w14:textId="3E3AE154" w:rsidR="00245187" w:rsidRPr="000D4E51" w:rsidRDefault="001D304A" w:rsidP="002B46AD">
      <w:pPr>
        <w:pStyle w:val="Quote"/>
      </w:pPr>
      <w:r w:rsidRPr="000D4E51">
        <w:t>…</w:t>
      </w:r>
      <w:r w:rsidR="00245187" w:rsidRPr="000D4E51">
        <w:rPr>
          <w:shd w:val="clear" w:color="auto" w:fill="FFFFFF"/>
        </w:rPr>
        <w:t xml:space="preserve">in many cases these sites are tapu and making their location public puts both the sites themselves at risk, and the people who visit them without adhering to appropriate tikanga. Publically sharing the reasons for them being deemed a site of significance is also </w:t>
      </w:r>
      <w:r w:rsidR="00245187" w:rsidRPr="000D4E51">
        <w:rPr>
          <w:shd w:val="clear" w:color="auto" w:fill="FFFFFF"/>
        </w:rPr>
        <w:lastRenderedPageBreak/>
        <w:t>culturally inappropriate as these reasons are often related to closely protected tribal histories that are not only not public knowledge within the wider community, but often not public knowledge within the hapū/iwi as well. There have also been instances where members of the public have actively explored sites of cultural significance once finding out the contents of them (i.e. burial sites, or wāhi taonga), which puts these sites potentially at greater risk than if they were not listed</w:t>
      </w:r>
      <w:r w:rsidRPr="000D4E51">
        <w:rPr>
          <w:shd w:val="clear" w:color="auto" w:fill="FFFFFF"/>
        </w:rPr>
        <w:t>.</w:t>
      </w:r>
    </w:p>
    <w:p w14:paraId="1C3FFEFB" w14:textId="7072E0C4" w:rsidR="00245187" w:rsidRPr="000D4E51" w:rsidRDefault="00245187" w:rsidP="00800CCC">
      <w:pPr>
        <w:pStyle w:val="BodyText"/>
        <w:rPr>
          <w:rFonts w:cs="Calibri"/>
        </w:rPr>
      </w:pPr>
      <w:r w:rsidRPr="000D4E51">
        <w:rPr>
          <w:rFonts w:cs="Calibri"/>
        </w:rPr>
        <w:t>Similarly, Te Rūnanga o Ngāti Ruanui Trust suggested that the standard should specify that iwi should be involved with monitoring and research. N</w:t>
      </w:r>
      <w:r w:rsidR="00BA05FD" w:rsidRPr="000D4E51">
        <w:rPr>
          <w:rFonts w:cs="Calibri"/>
        </w:rPr>
        <w:t>apier City Council</w:t>
      </w:r>
      <w:r w:rsidRPr="000D4E51">
        <w:rPr>
          <w:rFonts w:cs="Calibri"/>
        </w:rPr>
        <w:t xml:space="preserve">, </w:t>
      </w:r>
      <w:r w:rsidR="00BA05FD" w:rsidRPr="000D4E51">
        <w:rPr>
          <w:rFonts w:cs="Calibri"/>
        </w:rPr>
        <w:t>Auckland Council</w:t>
      </w:r>
      <w:r w:rsidRPr="000D4E51">
        <w:rPr>
          <w:rFonts w:cs="Calibri"/>
        </w:rPr>
        <w:t xml:space="preserve"> and </w:t>
      </w:r>
      <w:r w:rsidR="006F7F14" w:rsidRPr="000D4E51">
        <w:rPr>
          <w:rFonts w:cs="Calibri"/>
        </w:rPr>
        <w:t>Te</w:t>
      </w:r>
      <w:r w:rsidR="006216FD" w:rsidRPr="000D4E51">
        <w:rPr>
          <w:rFonts w:cs="Calibri"/>
        </w:rPr>
        <w:t> </w:t>
      </w:r>
      <w:r w:rsidR="006F7F14" w:rsidRPr="000D4E51">
        <w:rPr>
          <w:rFonts w:cs="Calibri"/>
        </w:rPr>
        <w:t>Rūnanga o Ngāi Tahu</w:t>
      </w:r>
      <w:r w:rsidRPr="000D4E51">
        <w:rPr>
          <w:rFonts w:cs="Calibri"/>
        </w:rPr>
        <w:t xml:space="preserve"> requested use of the term ‘mana whenua’ instead of ‘Māori’ for consistency with their current plans. </w:t>
      </w:r>
      <w:r w:rsidR="006F7F14" w:rsidRPr="000D4E51">
        <w:rPr>
          <w:rFonts w:cs="Calibri"/>
        </w:rPr>
        <w:t>Te Rūnanga o Ngāi Tahu</w:t>
      </w:r>
      <w:r w:rsidRPr="000D4E51">
        <w:rPr>
          <w:rFonts w:cs="Calibri"/>
        </w:rPr>
        <w:t xml:space="preserve"> also pointed out that use of the term ‘</w:t>
      </w:r>
      <w:r w:rsidR="00800CCC" w:rsidRPr="000D4E51">
        <w:rPr>
          <w:rFonts w:cs="Calibri"/>
        </w:rPr>
        <w:t>mana whenua’ is less generic tha</w:t>
      </w:r>
      <w:r w:rsidRPr="000D4E51">
        <w:rPr>
          <w:rFonts w:cs="Calibri"/>
        </w:rPr>
        <w:t xml:space="preserve">n ‘Māori’. </w:t>
      </w:r>
    </w:p>
    <w:p w14:paraId="65DA82FE" w14:textId="4F52A342" w:rsidR="00245187" w:rsidRPr="000D4E51" w:rsidRDefault="00245187" w:rsidP="00800CCC">
      <w:pPr>
        <w:pStyle w:val="BodyText"/>
      </w:pPr>
      <w:r w:rsidRPr="000D4E51">
        <w:rPr>
          <w:rFonts w:cs="Calibri"/>
        </w:rPr>
        <w:t>Further, Hastings D</w:t>
      </w:r>
      <w:r w:rsidR="00E24A51" w:rsidRPr="000D4E51">
        <w:rPr>
          <w:rFonts w:cs="Calibri"/>
        </w:rPr>
        <w:t xml:space="preserve">istrict </w:t>
      </w:r>
      <w:r w:rsidRPr="000D4E51">
        <w:rPr>
          <w:rFonts w:cs="Calibri"/>
        </w:rPr>
        <w:t>C</w:t>
      </w:r>
      <w:r w:rsidR="00E24A51" w:rsidRPr="000D4E51">
        <w:rPr>
          <w:rFonts w:cs="Calibri"/>
        </w:rPr>
        <w:t>ouncil</w:t>
      </w:r>
      <w:r w:rsidRPr="000D4E51">
        <w:rPr>
          <w:rFonts w:cs="Calibri"/>
        </w:rPr>
        <w:t xml:space="preserve"> requested a space to provide provisions for marae and papakāinga d</w:t>
      </w:r>
      <w:r w:rsidR="00BA05FD" w:rsidRPr="000D4E51">
        <w:rPr>
          <w:rFonts w:cs="Calibri"/>
        </w:rPr>
        <w:t>evelopments. Napier C</w:t>
      </w:r>
      <w:r w:rsidR="00E24A51" w:rsidRPr="000D4E51">
        <w:rPr>
          <w:rFonts w:cs="Calibri"/>
        </w:rPr>
        <w:t xml:space="preserve">ity </w:t>
      </w:r>
      <w:r w:rsidR="00BA05FD" w:rsidRPr="000D4E51">
        <w:rPr>
          <w:rFonts w:cs="Calibri"/>
        </w:rPr>
        <w:t>C</w:t>
      </w:r>
      <w:r w:rsidR="00E24A51" w:rsidRPr="000D4E51">
        <w:rPr>
          <w:rFonts w:cs="Calibri"/>
        </w:rPr>
        <w:t>ouncil</w:t>
      </w:r>
      <w:r w:rsidR="00BA05FD" w:rsidRPr="000D4E51">
        <w:rPr>
          <w:rFonts w:cs="Calibri"/>
        </w:rPr>
        <w:t xml:space="preserve"> </w:t>
      </w:r>
      <w:r w:rsidRPr="000D4E51">
        <w:rPr>
          <w:rFonts w:cs="Calibri"/>
        </w:rPr>
        <w:t xml:space="preserve">and </w:t>
      </w:r>
      <w:r w:rsidR="006F7F14" w:rsidRPr="000D4E51">
        <w:rPr>
          <w:rFonts w:cs="Calibri"/>
        </w:rPr>
        <w:t>Te Rūnanga o Ngāi Tahu</w:t>
      </w:r>
      <w:r w:rsidRPr="000D4E51">
        <w:rPr>
          <w:rFonts w:cs="Calibri"/>
        </w:rPr>
        <w:t xml:space="preserve"> strongly supported the inclusion of cultural landscapes and suggested changes to make these more prominent. Tauranga and Hutt </w:t>
      </w:r>
      <w:r w:rsidR="00E24A51" w:rsidRPr="000D4E51">
        <w:rPr>
          <w:rFonts w:cs="Calibri"/>
        </w:rPr>
        <w:t xml:space="preserve">city councils </w:t>
      </w:r>
      <w:r w:rsidRPr="000D4E51">
        <w:rPr>
          <w:rFonts w:cs="Calibri"/>
        </w:rPr>
        <w:t xml:space="preserve">requested guidance on what a cultural landscape is. </w:t>
      </w:r>
      <w:r w:rsidR="006F7F14" w:rsidRPr="000D4E51">
        <w:rPr>
          <w:rFonts w:cs="Calibri"/>
        </w:rPr>
        <w:t>Te Rūnanga o Ngāi Tahu</w:t>
      </w:r>
      <w:r w:rsidRPr="000D4E51">
        <w:rPr>
          <w:rFonts w:cs="Calibri"/>
        </w:rPr>
        <w:t xml:space="preserve"> suggested cross-referencing to </w:t>
      </w:r>
      <w:r w:rsidR="00800CCC" w:rsidRPr="000D4E51">
        <w:rPr>
          <w:rFonts w:cs="Calibri"/>
        </w:rPr>
        <w:t>the</w:t>
      </w:r>
      <w:r w:rsidR="008B096B" w:rsidRPr="000D4E51">
        <w:rPr>
          <w:rFonts w:cs="Calibri"/>
        </w:rPr>
        <w:t xml:space="preserve"> natural environment values cha</w:t>
      </w:r>
      <w:r w:rsidR="00800CCC" w:rsidRPr="000D4E51">
        <w:rPr>
          <w:rFonts w:cs="Calibri"/>
        </w:rPr>
        <w:t>pter</w:t>
      </w:r>
      <w:r w:rsidR="00E24A51" w:rsidRPr="000D4E51">
        <w:rPr>
          <w:rFonts w:cs="Calibri"/>
        </w:rPr>
        <w:t>,</w:t>
      </w:r>
      <w:r w:rsidRPr="000D4E51">
        <w:rPr>
          <w:rFonts w:cs="Calibri"/>
        </w:rPr>
        <w:t xml:space="preserve"> and Napier C</w:t>
      </w:r>
      <w:r w:rsidR="00E24A51" w:rsidRPr="000D4E51">
        <w:rPr>
          <w:rFonts w:cs="Calibri"/>
        </w:rPr>
        <w:t xml:space="preserve">ity </w:t>
      </w:r>
      <w:r w:rsidRPr="000D4E51">
        <w:rPr>
          <w:rFonts w:cs="Calibri"/>
        </w:rPr>
        <w:t>C</w:t>
      </w:r>
      <w:r w:rsidR="00E24A51" w:rsidRPr="000D4E51">
        <w:rPr>
          <w:rFonts w:cs="Calibri"/>
        </w:rPr>
        <w:t>ouncil</w:t>
      </w:r>
      <w:r w:rsidRPr="000D4E51">
        <w:rPr>
          <w:rFonts w:cs="Calibri"/>
        </w:rPr>
        <w:t xml:space="preserve"> suggested changing the heading of the section to indicate that both sites and areas are addr</w:t>
      </w:r>
      <w:r w:rsidRPr="000D4E51">
        <w:t xml:space="preserve">essed, submitting that </w:t>
      </w:r>
      <w:r w:rsidR="00800CCC" w:rsidRPr="000D4E51">
        <w:t>“</w:t>
      </w:r>
      <w:r w:rsidRPr="000D4E51">
        <w:t>the section heading could be misinterpreted as limiting management to discr</w:t>
      </w:r>
      <w:r w:rsidR="00800CCC" w:rsidRPr="000D4E51">
        <w:t>ete ‘</w:t>
      </w:r>
      <w:r w:rsidRPr="000D4E51">
        <w:t>sites’</w:t>
      </w:r>
      <w:r w:rsidR="00800CCC" w:rsidRPr="000D4E51">
        <w:t>”</w:t>
      </w:r>
      <w:r w:rsidRPr="000D4E51">
        <w:t xml:space="preserve">. </w:t>
      </w:r>
    </w:p>
    <w:p w14:paraId="59C654BF" w14:textId="77777777" w:rsidR="002D62B4" w:rsidRPr="000D4E51" w:rsidRDefault="00245187" w:rsidP="006216FD">
      <w:pPr>
        <w:pStyle w:val="BodyText"/>
        <w:spacing w:after="80"/>
        <w:rPr>
          <w:rFonts w:cs="Calibri"/>
        </w:rPr>
      </w:pPr>
      <w:r w:rsidRPr="000D4E51">
        <w:rPr>
          <w:rFonts w:cs="Calibri"/>
        </w:rPr>
        <w:t>Both Napier C</w:t>
      </w:r>
      <w:r w:rsidR="00E24A51" w:rsidRPr="000D4E51">
        <w:rPr>
          <w:rFonts w:cs="Calibri"/>
        </w:rPr>
        <w:t xml:space="preserve">ity </w:t>
      </w:r>
      <w:r w:rsidRPr="000D4E51">
        <w:rPr>
          <w:rFonts w:cs="Calibri"/>
        </w:rPr>
        <w:t>C</w:t>
      </w:r>
      <w:r w:rsidR="00E24A51" w:rsidRPr="000D4E51">
        <w:rPr>
          <w:rFonts w:cs="Calibri"/>
        </w:rPr>
        <w:t>ouncil</w:t>
      </w:r>
      <w:r w:rsidRPr="000D4E51">
        <w:rPr>
          <w:rFonts w:cs="Calibri"/>
        </w:rPr>
        <w:t xml:space="preserve"> and </w:t>
      </w:r>
      <w:r w:rsidR="006F7F14" w:rsidRPr="000D4E51">
        <w:rPr>
          <w:rFonts w:cs="Calibri"/>
        </w:rPr>
        <w:t>Te Rūnanga o Ngāi Tahu</w:t>
      </w:r>
      <w:r w:rsidRPr="000D4E51">
        <w:rPr>
          <w:rFonts w:cs="Calibri"/>
        </w:rPr>
        <w:t xml:space="preserve"> also recommended that a polygon</w:t>
      </w:r>
      <w:r w:rsidR="00FF4AEE" w:rsidRPr="000D4E51">
        <w:rPr>
          <w:rFonts w:cs="Calibri"/>
        </w:rPr>
        <w:t>,</w:t>
      </w:r>
      <w:r w:rsidRPr="000D4E51">
        <w:rPr>
          <w:rFonts w:cs="Calibri"/>
        </w:rPr>
        <w:t xml:space="preserve"> as well as </w:t>
      </w:r>
      <w:r w:rsidR="00FF4AEE" w:rsidRPr="000D4E51">
        <w:rPr>
          <w:rFonts w:cs="Calibri"/>
        </w:rPr>
        <w:t xml:space="preserve">a </w:t>
      </w:r>
      <w:r w:rsidRPr="000D4E51">
        <w:rPr>
          <w:rFonts w:cs="Calibri"/>
        </w:rPr>
        <w:t>geometry point</w:t>
      </w:r>
      <w:r w:rsidR="00FF4AEE" w:rsidRPr="000D4E51">
        <w:rPr>
          <w:rFonts w:cs="Calibri"/>
        </w:rPr>
        <w:t>,</w:t>
      </w:r>
      <w:r w:rsidRPr="000D4E51">
        <w:rPr>
          <w:rFonts w:cs="Calibri"/>
        </w:rPr>
        <w:t xml:space="preserve"> be included for these sites. Napier C</w:t>
      </w:r>
      <w:r w:rsidR="00FF4AEE" w:rsidRPr="000D4E51">
        <w:rPr>
          <w:rFonts w:cs="Calibri"/>
        </w:rPr>
        <w:t xml:space="preserve">ity </w:t>
      </w:r>
      <w:r w:rsidRPr="000D4E51">
        <w:rPr>
          <w:rFonts w:cs="Calibri"/>
        </w:rPr>
        <w:t>C</w:t>
      </w:r>
      <w:r w:rsidR="00FF4AEE" w:rsidRPr="000D4E51">
        <w:rPr>
          <w:rFonts w:cs="Calibri"/>
        </w:rPr>
        <w:t>ouncil</w:t>
      </w:r>
      <w:r w:rsidRPr="000D4E51">
        <w:rPr>
          <w:rFonts w:cs="Calibri"/>
        </w:rPr>
        <w:t xml:space="preserve"> submitted that a polygon point</w:t>
      </w:r>
      <w:r w:rsidR="002D62B4" w:rsidRPr="000D4E51">
        <w:rPr>
          <w:rFonts w:cs="Calibri"/>
        </w:rPr>
        <w:t>:</w:t>
      </w:r>
    </w:p>
    <w:p w14:paraId="0CF2DE89" w14:textId="092E202A" w:rsidR="00FF4AEE" w:rsidRPr="000D4E51" w:rsidRDefault="002D62B4" w:rsidP="002B46AD">
      <w:pPr>
        <w:pStyle w:val="Quote"/>
      </w:pPr>
      <w:r w:rsidRPr="000D4E51">
        <w:t>…</w:t>
      </w:r>
      <w:r w:rsidR="00245187" w:rsidRPr="000D4E51">
        <w:t>could limit the application of management provisions in a plan to the certificate of title</w:t>
      </w:r>
      <w:r w:rsidR="00914B1D">
        <w:t> </w:t>
      </w:r>
      <w:r w:rsidR="00245187" w:rsidRPr="000D4E51">
        <w:t>area</w:t>
      </w:r>
      <w:r w:rsidR="00FF4AEE" w:rsidRPr="000D4E51">
        <w:t xml:space="preserve"> </w:t>
      </w:r>
      <w:r w:rsidR="00245187" w:rsidRPr="000D4E51">
        <w:t>…</w:t>
      </w:r>
      <w:r w:rsidR="00FF4AEE" w:rsidRPr="000D4E51">
        <w:t xml:space="preserve"> </w:t>
      </w:r>
      <w:r w:rsidR="00245187" w:rsidRPr="000D4E51">
        <w:t>which may be inappropriate and not reflect the true extent of the area of</w:t>
      </w:r>
      <w:r w:rsidR="00914B1D">
        <w:t> </w:t>
      </w:r>
      <w:r w:rsidR="00245187" w:rsidRPr="000D4E51">
        <w:t xml:space="preserve">significance. </w:t>
      </w:r>
    </w:p>
    <w:p w14:paraId="13AA72C5" w14:textId="77777777" w:rsidR="00FF4AEE" w:rsidRPr="000D4E51" w:rsidRDefault="006F7F14" w:rsidP="006216FD">
      <w:pPr>
        <w:pStyle w:val="BodyText"/>
        <w:spacing w:after="80"/>
        <w:rPr>
          <w:rFonts w:cs="Calibri"/>
        </w:rPr>
      </w:pPr>
      <w:r w:rsidRPr="000D4E51">
        <w:t>Te</w:t>
      </w:r>
      <w:r w:rsidRPr="000D4E51">
        <w:rPr>
          <w:rFonts w:cs="Calibri"/>
        </w:rPr>
        <w:t xml:space="preserve"> Rūnanga o Ngāi Tahu</w:t>
      </w:r>
      <w:r w:rsidR="00800CCC" w:rsidRPr="000D4E51">
        <w:rPr>
          <w:rFonts w:cs="Calibri"/>
        </w:rPr>
        <w:t xml:space="preserve"> submitted that</w:t>
      </w:r>
      <w:r w:rsidR="00FF4AEE" w:rsidRPr="000D4E51">
        <w:rPr>
          <w:rFonts w:cs="Calibri"/>
        </w:rPr>
        <w:t>:</w:t>
      </w:r>
    </w:p>
    <w:p w14:paraId="55D5E730" w14:textId="2E697EB0" w:rsidR="00245187" w:rsidRPr="000D4E51" w:rsidRDefault="00FF4AEE" w:rsidP="002B46AD">
      <w:pPr>
        <w:pStyle w:val="Quote"/>
        <w:rPr>
          <w:shd w:val="clear" w:color="auto" w:fill="FFFFFF"/>
        </w:rPr>
      </w:pPr>
      <w:r w:rsidRPr="000D4E51">
        <w:t>…</w:t>
      </w:r>
      <w:r w:rsidR="00245187" w:rsidRPr="000D4E51">
        <w:rPr>
          <w:shd w:val="clear" w:color="auto" w:fill="FFFFFF"/>
        </w:rPr>
        <w:t>it is inadequate to only have a point marker for sites of significance to Māori, as most sites of significance cover an extended area</w:t>
      </w:r>
      <w:r w:rsidR="006771A3">
        <w:rPr>
          <w:shd w:val="clear" w:color="auto" w:fill="FFFFFF"/>
        </w:rPr>
        <w:t xml:space="preserve"> – </w:t>
      </w:r>
      <w:r w:rsidR="00245187" w:rsidRPr="000D4E51">
        <w:rPr>
          <w:shd w:val="clear" w:color="auto" w:fill="FFFFFF"/>
        </w:rPr>
        <w:t>such as a lake or extent of a pā site</w:t>
      </w:r>
      <w:r w:rsidR="006771A3">
        <w:rPr>
          <w:shd w:val="clear" w:color="auto" w:fill="FFFFFF"/>
        </w:rPr>
        <w:t xml:space="preserve"> – </w:t>
      </w:r>
      <w:r w:rsidR="00245187" w:rsidRPr="000D4E51">
        <w:rPr>
          <w:shd w:val="clear" w:color="auto" w:fill="FFFFFF"/>
        </w:rPr>
        <w:t>as oppo</w:t>
      </w:r>
      <w:r w:rsidR="00800CCC" w:rsidRPr="000D4E51">
        <w:rPr>
          <w:shd w:val="clear" w:color="auto" w:fill="FFFFFF"/>
        </w:rPr>
        <w:t>sed to a small, contained point</w:t>
      </w:r>
      <w:r w:rsidR="00245187" w:rsidRPr="000D4E51">
        <w:rPr>
          <w:shd w:val="clear" w:color="auto" w:fill="FFFFFF"/>
        </w:rPr>
        <w:t xml:space="preserve">. </w:t>
      </w:r>
    </w:p>
    <w:p w14:paraId="222BD524" w14:textId="35CFD31C" w:rsidR="00BF2502" w:rsidRPr="000D4E51" w:rsidRDefault="00245187" w:rsidP="006216FD">
      <w:pPr>
        <w:pStyle w:val="BodyText"/>
        <w:spacing w:after="80"/>
      </w:pPr>
      <w:r w:rsidRPr="000D4E51">
        <w:rPr>
          <w:rFonts w:cs="Calibri"/>
        </w:rPr>
        <w:t xml:space="preserve">Submitters raised similar points about scope and terminology in the </w:t>
      </w:r>
      <w:r w:rsidR="00BD4600" w:rsidRPr="000D4E51">
        <w:rPr>
          <w:rFonts w:cs="Calibri"/>
        </w:rPr>
        <w:t>‘</w:t>
      </w:r>
      <w:r w:rsidR="00BD4600" w:rsidRPr="000D4E51">
        <w:t>h</w:t>
      </w:r>
      <w:r w:rsidRPr="000D4E51">
        <w:t xml:space="preserve">istoric </w:t>
      </w:r>
      <w:r w:rsidR="00BD4600" w:rsidRPr="000D4E51">
        <w:t>h</w:t>
      </w:r>
      <w:r w:rsidRPr="000D4E51">
        <w:t>eritage</w:t>
      </w:r>
      <w:r w:rsidR="00BD4600" w:rsidRPr="000D4E51">
        <w:t>’</w:t>
      </w:r>
      <w:r w:rsidRPr="000D4E51">
        <w:t xml:space="preserve"> and </w:t>
      </w:r>
      <w:r w:rsidR="00BD4600" w:rsidRPr="000D4E51">
        <w:t>‘p</w:t>
      </w:r>
      <w:r w:rsidRPr="000D4E51">
        <w:t xml:space="preserve">rotected </w:t>
      </w:r>
      <w:r w:rsidR="00BD4600" w:rsidRPr="000D4E51">
        <w:t>t</w:t>
      </w:r>
      <w:r w:rsidRPr="000D4E51">
        <w:t>rees</w:t>
      </w:r>
      <w:r w:rsidR="00BD4600" w:rsidRPr="000D4E51">
        <w:t>’</w:t>
      </w:r>
      <w:r w:rsidRPr="000D4E51">
        <w:t xml:space="preserve"> sections and in relation to the name for the section. H</w:t>
      </w:r>
      <w:r w:rsidR="00800CCC" w:rsidRPr="000D4E51">
        <w:t xml:space="preserve">eritage </w:t>
      </w:r>
      <w:r w:rsidRPr="000D4E51">
        <w:t>N</w:t>
      </w:r>
      <w:r w:rsidR="00BD4600" w:rsidRPr="000D4E51">
        <w:t xml:space="preserve">ew </w:t>
      </w:r>
      <w:r w:rsidRPr="000D4E51">
        <w:t>Z</w:t>
      </w:r>
      <w:r w:rsidR="00BD4600" w:rsidRPr="000D4E51">
        <w:t>ealand</w:t>
      </w:r>
      <w:r w:rsidRPr="000D4E51">
        <w:t xml:space="preserve"> suggested renaming the chapter to better reflect the heritage and culture topics addressed in it. In </w:t>
      </w:r>
      <w:r w:rsidR="00BF2502" w:rsidRPr="000D4E51">
        <w:t xml:space="preserve">its </w:t>
      </w:r>
      <w:r w:rsidRPr="000D4E51">
        <w:t>s</w:t>
      </w:r>
      <w:r w:rsidR="00800CCC" w:rsidRPr="000D4E51">
        <w:t xml:space="preserve">ubmission, </w:t>
      </w:r>
      <w:r w:rsidR="00BF2502" w:rsidRPr="000D4E51">
        <w:t xml:space="preserve">it </w:t>
      </w:r>
      <w:r w:rsidR="00800CCC" w:rsidRPr="000D4E51">
        <w:t>explained that</w:t>
      </w:r>
      <w:r w:rsidR="00BF2502" w:rsidRPr="000D4E51">
        <w:t>:</w:t>
      </w:r>
      <w:r w:rsidR="00800CCC" w:rsidRPr="000D4E51">
        <w:t xml:space="preserve"> </w:t>
      </w:r>
    </w:p>
    <w:p w14:paraId="5ADD2DBA" w14:textId="0B4D8236" w:rsidR="00BF2502" w:rsidRPr="000D4E51" w:rsidRDefault="00BF2502" w:rsidP="002B46AD">
      <w:pPr>
        <w:pStyle w:val="Quote"/>
      </w:pPr>
      <w:r w:rsidRPr="000D4E51">
        <w:t>…</w:t>
      </w:r>
      <w:r w:rsidR="00245187" w:rsidRPr="000D4E51">
        <w:t>historic heritage and Sites of significance to Māori should be separate chapter rather than subchapters under the meanin</w:t>
      </w:r>
      <w:r w:rsidR="00800CCC" w:rsidRPr="000D4E51">
        <w:t>gless heading ‘community values’</w:t>
      </w:r>
      <w:r w:rsidRPr="000D4E51">
        <w:t xml:space="preserve"> </w:t>
      </w:r>
      <w:r w:rsidR="00245187" w:rsidRPr="000D4E51">
        <w:t>…</w:t>
      </w:r>
      <w:r w:rsidRPr="000D4E51">
        <w:t xml:space="preserve"> </w:t>
      </w:r>
      <w:r w:rsidR="00245187" w:rsidRPr="000D4E51">
        <w:t>this would also</w:t>
      </w:r>
      <w:r w:rsidR="00914B1D">
        <w:t> </w:t>
      </w:r>
      <w:r w:rsidR="00245187" w:rsidRPr="000D4E51">
        <w:t>reflect the separate status given in the ‘</w:t>
      </w:r>
      <w:r w:rsidR="00E106BF">
        <w:t>tangata</w:t>
      </w:r>
      <w:r w:rsidR="00245187" w:rsidRPr="000D4E51">
        <w:t xml:space="preserve"> whenua’ standa</w:t>
      </w:r>
      <w:r w:rsidR="00800CCC" w:rsidRPr="000D4E51">
        <w:t>rd at the beginning of</w:t>
      </w:r>
      <w:r w:rsidR="00914B1D">
        <w:t> </w:t>
      </w:r>
      <w:r w:rsidR="00800CCC" w:rsidRPr="000D4E51">
        <w:t>the</w:t>
      </w:r>
      <w:r w:rsidR="006216FD" w:rsidRPr="000D4E51">
        <w:t> </w:t>
      </w:r>
      <w:r w:rsidR="00800CCC" w:rsidRPr="000D4E51">
        <w:t>plan</w:t>
      </w:r>
      <w:r w:rsidR="00245187" w:rsidRPr="000D4E51">
        <w:t xml:space="preserve">. </w:t>
      </w:r>
    </w:p>
    <w:p w14:paraId="13BB5C43" w14:textId="10EBAB07" w:rsidR="00245187" w:rsidRPr="000D4E51" w:rsidRDefault="00245187" w:rsidP="00800CCC">
      <w:pPr>
        <w:pStyle w:val="BodyText"/>
      </w:pPr>
      <w:r w:rsidRPr="000D4E51">
        <w:t>H</w:t>
      </w:r>
      <w:r w:rsidR="00800CCC" w:rsidRPr="000D4E51">
        <w:t xml:space="preserve">eritage </w:t>
      </w:r>
      <w:r w:rsidRPr="000D4E51">
        <w:t>N</w:t>
      </w:r>
      <w:r w:rsidR="00BF2502" w:rsidRPr="000D4E51">
        <w:t xml:space="preserve">ew </w:t>
      </w:r>
      <w:r w:rsidRPr="000D4E51">
        <w:t>Z</w:t>
      </w:r>
      <w:r w:rsidR="00BF2502" w:rsidRPr="000D4E51">
        <w:t>e</w:t>
      </w:r>
      <w:r w:rsidR="00A27FD0" w:rsidRPr="000D4E51">
        <w:t>a</w:t>
      </w:r>
      <w:r w:rsidR="00BF2502" w:rsidRPr="000D4E51">
        <w:t>land</w:t>
      </w:r>
      <w:r w:rsidRPr="000D4E51">
        <w:t xml:space="preserve"> </w:t>
      </w:r>
      <w:r w:rsidR="00A27FD0" w:rsidRPr="000D4E51">
        <w:t xml:space="preserve">Pouhere Taonga </w:t>
      </w:r>
      <w:r w:rsidRPr="000D4E51">
        <w:t>also view</w:t>
      </w:r>
      <w:r w:rsidR="00BF2502" w:rsidRPr="000D4E51">
        <w:t>s</w:t>
      </w:r>
      <w:r w:rsidRPr="000D4E51">
        <w:t xml:space="preserve"> the term ‘historic heritage’ as more appropriate th</w:t>
      </w:r>
      <w:r w:rsidR="00BF2502" w:rsidRPr="000D4E51">
        <w:t>a</w:t>
      </w:r>
      <w:r w:rsidRPr="000D4E51">
        <w:t>n ‘heritage resources’ because of its use in the RMA. Hutt C</w:t>
      </w:r>
      <w:r w:rsidR="00BF2502" w:rsidRPr="000D4E51">
        <w:t xml:space="preserve">ity </w:t>
      </w:r>
      <w:r w:rsidRPr="000D4E51">
        <w:t>C</w:t>
      </w:r>
      <w:r w:rsidR="00BF2502" w:rsidRPr="000D4E51">
        <w:t>ouncil</w:t>
      </w:r>
      <w:r w:rsidRPr="000D4E51">
        <w:t xml:space="preserve"> and H</w:t>
      </w:r>
      <w:r w:rsidR="00800CCC" w:rsidRPr="000D4E51">
        <w:t xml:space="preserve">eritage </w:t>
      </w:r>
      <w:r w:rsidRPr="000D4E51">
        <w:t>N</w:t>
      </w:r>
      <w:r w:rsidR="007A6686" w:rsidRPr="000D4E51">
        <w:t xml:space="preserve">ew </w:t>
      </w:r>
      <w:r w:rsidRPr="000D4E51">
        <w:t>Z</w:t>
      </w:r>
      <w:r w:rsidR="007A6686" w:rsidRPr="000D4E51">
        <w:t>ealand</w:t>
      </w:r>
      <w:r w:rsidRPr="000D4E51">
        <w:t xml:space="preserve"> </w:t>
      </w:r>
      <w:r w:rsidR="00C738F5" w:rsidRPr="000D4E51">
        <w:t xml:space="preserve">Pouhere Taonga </w:t>
      </w:r>
      <w:r w:rsidRPr="000D4E51">
        <w:t>also both suggested rewording direction 17</w:t>
      </w:r>
      <w:r w:rsidR="000C65B2" w:rsidRPr="000D4E51">
        <w:t>, which provides instructions on where the schedules, maps and plan provisions should be located,</w:t>
      </w:r>
      <w:r w:rsidRPr="000D4E51">
        <w:t xml:space="preserve"> to</w:t>
      </w:r>
      <w:r w:rsidR="00C8076F" w:rsidRPr="000D4E51">
        <w:t xml:space="preserve"> </w:t>
      </w:r>
      <w:r w:rsidRPr="000D4E51">
        <w:t>make it easier to understand and so that sched</w:t>
      </w:r>
      <w:r w:rsidR="00094689" w:rsidRPr="000D4E51">
        <w:t>ules are included in appendic</w:t>
      </w:r>
      <w:r w:rsidRPr="000D4E51">
        <w:t xml:space="preserve">es. </w:t>
      </w:r>
    </w:p>
    <w:p w14:paraId="15CF350F" w14:textId="7AC1BF13" w:rsidR="00245187" w:rsidRPr="000D4E51" w:rsidRDefault="00245187" w:rsidP="00800CCC">
      <w:pPr>
        <w:pStyle w:val="BodyText"/>
      </w:pPr>
      <w:r w:rsidRPr="000D4E51">
        <w:rPr>
          <w:rFonts w:cs="Calibri"/>
        </w:rPr>
        <w:t>In addition, H</w:t>
      </w:r>
      <w:r w:rsidR="00C738F5" w:rsidRPr="000D4E51">
        <w:rPr>
          <w:rFonts w:cs="Calibri"/>
        </w:rPr>
        <w:t>eritage</w:t>
      </w:r>
      <w:r w:rsidR="00714112" w:rsidRPr="000D4E51">
        <w:rPr>
          <w:rFonts w:cs="Calibri"/>
        </w:rPr>
        <w:t xml:space="preserve"> </w:t>
      </w:r>
      <w:r w:rsidRPr="000D4E51">
        <w:rPr>
          <w:rFonts w:cs="Calibri"/>
        </w:rPr>
        <w:t>N</w:t>
      </w:r>
      <w:r w:rsidR="00714112" w:rsidRPr="000D4E51">
        <w:rPr>
          <w:rFonts w:cs="Calibri"/>
        </w:rPr>
        <w:t xml:space="preserve">ew </w:t>
      </w:r>
      <w:r w:rsidRPr="000D4E51">
        <w:rPr>
          <w:rFonts w:cs="Calibri"/>
        </w:rPr>
        <w:t>Z</w:t>
      </w:r>
      <w:r w:rsidR="00714112" w:rsidRPr="000D4E51">
        <w:rPr>
          <w:rFonts w:cs="Calibri"/>
        </w:rPr>
        <w:t>ealand</w:t>
      </w:r>
      <w:r w:rsidR="00C738F5" w:rsidRPr="000D4E51">
        <w:t xml:space="preserve"> Pouhere Taonga</w:t>
      </w:r>
      <w:r w:rsidRPr="000D4E51">
        <w:rPr>
          <w:rFonts w:cs="Calibri"/>
        </w:rPr>
        <w:t>, Waitomo D</w:t>
      </w:r>
      <w:r w:rsidR="00714112" w:rsidRPr="000D4E51">
        <w:rPr>
          <w:rFonts w:cs="Calibri"/>
        </w:rPr>
        <w:t xml:space="preserve">istrict </w:t>
      </w:r>
      <w:r w:rsidRPr="000D4E51">
        <w:rPr>
          <w:rFonts w:cs="Calibri"/>
        </w:rPr>
        <w:t>C</w:t>
      </w:r>
      <w:r w:rsidR="00714112" w:rsidRPr="000D4E51">
        <w:rPr>
          <w:rFonts w:cs="Calibri"/>
        </w:rPr>
        <w:t>ouncil,</w:t>
      </w:r>
      <w:r w:rsidRPr="000D4E51">
        <w:rPr>
          <w:rFonts w:cs="Calibri"/>
        </w:rPr>
        <w:t xml:space="preserve"> D</w:t>
      </w:r>
      <w:r w:rsidR="00714112" w:rsidRPr="000D4E51">
        <w:rPr>
          <w:rFonts w:cs="Calibri"/>
        </w:rPr>
        <w:t xml:space="preserve">unedin </w:t>
      </w:r>
      <w:r w:rsidRPr="000D4E51">
        <w:rPr>
          <w:rFonts w:cs="Calibri"/>
        </w:rPr>
        <w:t>C</w:t>
      </w:r>
      <w:r w:rsidR="00714112" w:rsidRPr="000D4E51">
        <w:rPr>
          <w:rFonts w:cs="Calibri"/>
        </w:rPr>
        <w:t xml:space="preserve">ity </w:t>
      </w:r>
      <w:r w:rsidRPr="000D4E51">
        <w:rPr>
          <w:rFonts w:cs="Calibri"/>
        </w:rPr>
        <w:t>C</w:t>
      </w:r>
      <w:r w:rsidR="00714112" w:rsidRPr="000D4E51">
        <w:rPr>
          <w:rFonts w:cs="Calibri"/>
        </w:rPr>
        <w:t>ouncil</w:t>
      </w:r>
      <w:r w:rsidRPr="000D4E51">
        <w:rPr>
          <w:rFonts w:cs="Calibri"/>
        </w:rPr>
        <w:t xml:space="preserve"> and New Plymouth D</w:t>
      </w:r>
      <w:r w:rsidR="00714112" w:rsidRPr="000D4E51">
        <w:rPr>
          <w:rFonts w:cs="Calibri"/>
        </w:rPr>
        <w:t xml:space="preserve">istrict </w:t>
      </w:r>
      <w:r w:rsidRPr="000D4E51">
        <w:rPr>
          <w:rFonts w:cs="Calibri"/>
        </w:rPr>
        <w:t>C</w:t>
      </w:r>
      <w:r w:rsidR="00714112" w:rsidRPr="000D4E51">
        <w:rPr>
          <w:rFonts w:cs="Calibri"/>
        </w:rPr>
        <w:t>ouncil</w:t>
      </w:r>
      <w:r w:rsidRPr="000D4E51">
        <w:rPr>
          <w:rFonts w:cs="Calibri"/>
        </w:rPr>
        <w:t xml:space="preserve"> sought clarity over which section </w:t>
      </w:r>
      <w:r w:rsidR="000E20AD" w:rsidRPr="000D4E51">
        <w:rPr>
          <w:rFonts w:cs="Calibri"/>
        </w:rPr>
        <w:t>archaeological</w:t>
      </w:r>
      <w:r w:rsidRPr="000D4E51">
        <w:rPr>
          <w:rFonts w:cs="Calibri"/>
        </w:rPr>
        <w:t xml:space="preserve"> sites should be addressed in. Napier C</w:t>
      </w:r>
      <w:r w:rsidR="0009689E" w:rsidRPr="000D4E51">
        <w:rPr>
          <w:rFonts w:cs="Calibri"/>
        </w:rPr>
        <w:t xml:space="preserve">ity </w:t>
      </w:r>
      <w:r w:rsidRPr="000D4E51">
        <w:rPr>
          <w:rFonts w:cs="Calibri"/>
        </w:rPr>
        <w:t>C</w:t>
      </w:r>
      <w:r w:rsidR="0009689E" w:rsidRPr="000D4E51">
        <w:rPr>
          <w:rFonts w:cs="Calibri"/>
        </w:rPr>
        <w:t>ouncil</w:t>
      </w:r>
      <w:r w:rsidRPr="000D4E51">
        <w:rPr>
          <w:rFonts w:cs="Calibri"/>
        </w:rPr>
        <w:t xml:space="preserve">’s submission </w:t>
      </w:r>
      <w:r w:rsidR="00094689" w:rsidRPr="000D4E51">
        <w:rPr>
          <w:rFonts w:cs="Calibri"/>
        </w:rPr>
        <w:t>sought</w:t>
      </w:r>
      <w:r w:rsidRPr="000D4E51">
        <w:rPr>
          <w:rFonts w:cs="Calibri"/>
        </w:rPr>
        <w:t xml:space="preserve"> more local flexibility. </w:t>
      </w:r>
      <w:r w:rsidRPr="000D4E51">
        <w:rPr>
          <w:rFonts w:cs="Calibri"/>
        </w:rPr>
        <w:lastRenderedPageBreak/>
        <w:t>New Plymouth D</w:t>
      </w:r>
      <w:r w:rsidR="0009689E" w:rsidRPr="000D4E51">
        <w:rPr>
          <w:rFonts w:cs="Calibri"/>
        </w:rPr>
        <w:t xml:space="preserve">istrict </w:t>
      </w:r>
      <w:r w:rsidRPr="000D4E51">
        <w:rPr>
          <w:rFonts w:cs="Calibri"/>
        </w:rPr>
        <w:t>C</w:t>
      </w:r>
      <w:r w:rsidR="0009689E" w:rsidRPr="000D4E51">
        <w:rPr>
          <w:rFonts w:cs="Calibri"/>
        </w:rPr>
        <w:t>ouncil</w:t>
      </w:r>
      <w:r w:rsidRPr="000D4E51">
        <w:rPr>
          <w:rFonts w:cs="Calibri"/>
        </w:rPr>
        <w:t xml:space="preserve"> suggested use of the term ‘notable trees’ </w:t>
      </w:r>
      <w:r w:rsidR="00153771" w:rsidRPr="000D4E51">
        <w:rPr>
          <w:rFonts w:cs="Calibri"/>
        </w:rPr>
        <w:t xml:space="preserve">in direction 19, </w:t>
      </w:r>
      <w:r w:rsidRPr="000D4E51">
        <w:rPr>
          <w:rFonts w:cs="Calibri"/>
        </w:rPr>
        <w:t>rather than ‘protected trees’</w:t>
      </w:r>
      <w:r w:rsidR="0009689E" w:rsidRPr="000D4E51">
        <w:rPr>
          <w:rFonts w:cs="Calibri"/>
        </w:rPr>
        <w:t>,</w:t>
      </w:r>
      <w:r w:rsidRPr="000D4E51">
        <w:rPr>
          <w:rFonts w:cs="Calibri"/>
        </w:rPr>
        <w:t xml:space="preserve"> to improve the consisten</w:t>
      </w:r>
      <w:r w:rsidR="00800CCC" w:rsidRPr="000D4E51">
        <w:rPr>
          <w:rFonts w:cs="Calibri"/>
        </w:rPr>
        <w:t xml:space="preserve">cy of terminology and because </w:t>
      </w:r>
      <w:r w:rsidR="00800CCC" w:rsidRPr="000D4E51">
        <w:t>“</w:t>
      </w:r>
      <w:r w:rsidRPr="000D4E51">
        <w:t>all overlay features within a Plan have an element of protection</w:t>
      </w:r>
      <w:r w:rsidR="00800CCC" w:rsidRPr="000D4E51">
        <w:t>”</w:t>
      </w:r>
      <w:r w:rsidRPr="000D4E51">
        <w:t xml:space="preserve">. </w:t>
      </w:r>
    </w:p>
    <w:p w14:paraId="4C8CBA92" w14:textId="0BDFCB30" w:rsidR="00245187" w:rsidRPr="000D4E51" w:rsidRDefault="00245187" w:rsidP="006C5561">
      <w:pPr>
        <w:pStyle w:val="Heading3"/>
        <w:numPr>
          <w:ilvl w:val="0"/>
          <w:numId w:val="26"/>
        </w:numPr>
        <w:shd w:val="clear" w:color="auto" w:fill="FFFFFF" w:themeFill="background1"/>
        <w:ind w:left="851" w:hanging="851"/>
        <w:rPr>
          <w:rFonts w:cs="Calibri"/>
        </w:rPr>
      </w:pPr>
      <w:r w:rsidRPr="000D4E51">
        <w:rPr>
          <w:rFonts w:cs="Calibri"/>
        </w:rPr>
        <w:t>Analysis</w:t>
      </w:r>
    </w:p>
    <w:p w14:paraId="30F71FAE" w14:textId="6FB30DC5" w:rsidR="00245187" w:rsidRPr="000D4E51" w:rsidRDefault="00245187" w:rsidP="006216FD">
      <w:pPr>
        <w:pStyle w:val="Heading4"/>
        <w:spacing w:before="240"/>
      </w:pPr>
      <w:r w:rsidRPr="000D4E51">
        <w:t xml:space="preserve">Amendments to </w:t>
      </w:r>
      <w:r w:rsidR="0009689E" w:rsidRPr="000D4E51">
        <w:t>‘s</w:t>
      </w:r>
      <w:r w:rsidRPr="000D4E51">
        <w:t xml:space="preserve">ites of </w:t>
      </w:r>
      <w:r w:rsidR="0009689E" w:rsidRPr="000D4E51">
        <w:t>s</w:t>
      </w:r>
      <w:r w:rsidRPr="000D4E51">
        <w:t>ignificance to Māori</w:t>
      </w:r>
      <w:r w:rsidR="0009689E" w:rsidRPr="000D4E51">
        <w:t>’</w:t>
      </w:r>
      <w:r w:rsidRPr="000D4E51">
        <w:t xml:space="preserve"> </w:t>
      </w:r>
      <w:r w:rsidR="0009689E" w:rsidRPr="000D4E51">
        <w:t>s</w:t>
      </w:r>
      <w:r w:rsidRPr="000D4E51">
        <w:t xml:space="preserve">ection </w:t>
      </w:r>
    </w:p>
    <w:p w14:paraId="6747B856" w14:textId="0ED5803C" w:rsidR="007A4A70" w:rsidRPr="000D4E51" w:rsidRDefault="007A4A70" w:rsidP="007A4A70">
      <w:pPr>
        <w:pStyle w:val="BodyText"/>
        <w:rPr>
          <w:rFonts w:cs="Calibri"/>
        </w:rPr>
      </w:pPr>
      <w:r w:rsidRPr="000D4E51">
        <w:rPr>
          <w:rFonts w:cs="Calibri"/>
        </w:rPr>
        <w:t xml:space="preserve">As explained above, submitters questioned the appropriateness of locating the </w:t>
      </w:r>
      <w:r w:rsidR="00AE6BA1" w:rsidRPr="000D4E51">
        <w:rPr>
          <w:rFonts w:cs="Calibri"/>
        </w:rPr>
        <w:t>‘</w:t>
      </w:r>
      <w:r w:rsidR="00AE6BA1" w:rsidRPr="000D4E51">
        <w:t>s</w:t>
      </w:r>
      <w:r w:rsidRPr="000D4E51">
        <w:t xml:space="preserve">ites and </w:t>
      </w:r>
      <w:r w:rsidR="00AE6BA1" w:rsidRPr="000D4E51">
        <w:t>a</w:t>
      </w:r>
      <w:r w:rsidRPr="000D4E51">
        <w:t xml:space="preserve">reas of </w:t>
      </w:r>
      <w:r w:rsidR="00AE6BA1" w:rsidRPr="000D4E51">
        <w:t>s</w:t>
      </w:r>
      <w:r w:rsidRPr="000D4E51">
        <w:t>ignificance</w:t>
      </w:r>
      <w:r w:rsidR="00AE6BA1" w:rsidRPr="000D4E51">
        <w:t>’</w:t>
      </w:r>
      <w:r w:rsidRPr="000D4E51">
        <w:t xml:space="preserve"> section i</w:t>
      </w:r>
      <w:r w:rsidR="002B46AD" w:rsidRPr="000D4E51">
        <w:rPr>
          <w:rFonts w:cs="Calibri"/>
        </w:rPr>
        <w:t>n the D</w:t>
      </w:r>
      <w:r w:rsidRPr="000D4E51">
        <w:rPr>
          <w:rFonts w:cs="Calibri"/>
        </w:rPr>
        <w:t>istrict</w:t>
      </w:r>
      <w:r w:rsidR="00AE6BA1" w:rsidRPr="000D4E51">
        <w:rPr>
          <w:rFonts w:cs="Calibri"/>
        </w:rPr>
        <w:t>-w</w:t>
      </w:r>
      <w:r w:rsidRPr="000D4E51">
        <w:rPr>
          <w:rFonts w:cs="Calibri"/>
        </w:rPr>
        <w:t xml:space="preserve">ide </w:t>
      </w:r>
      <w:r w:rsidR="00153771" w:rsidRPr="000D4E51">
        <w:rPr>
          <w:rFonts w:cs="Calibri"/>
        </w:rPr>
        <w:t>m</w:t>
      </w:r>
      <w:r w:rsidRPr="000D4E51">
        <w:rPr>
          <w:rFonts w:cs="Calibri"/>
        </w:rPr>
        <w:t xml:space="preserve">atters chapter, as opposed to the </w:t>
      </w:r>
      <w:r w:rsidR="00E106BF">
        <w:rPr>
          <w:rFonts w:cs="Calibri"/>
        </w:rPr>
        <w:t>tangata</w:t>
      </w:r>
      <w:r w:rsidRPr="000D4E51">
        <w:rPr>
          <w:rFonts w:cs="Calibri"/>
        </w:rPr>
        <w:t xml:space="preserve"> whenua chapter. We recommend maintaining the location of sites and areas of significance to Māori in the </w:t>
      </w:r>
      <w:r w:rsidR="003C323F" w:rsidRPr="000D4E51">
        <w:rPr>
          <w:rFonts w:cs="Calibri"/>
        </w:rPr>
        <w:t>D</w:t>
      </w:r>
      <w:r w:rsidRPr="000D4E51">
        <w:rPr>
          <w:rFonts w:cs="Calibri"/>
        </w:rPr>
        <w:t>istrict</w:t>
      </w:r>
      <w:r w:rsidR="003C323F" w:rsidRPr="000D4E51">
        <w:rPr>
          <w:rFonts w:cs="Calibri"/>
        </w:rPr>
        <w:t>-</w:t>
      </w:r>
      <w:r w:rsidRPr="000D4E51">
        <w:rPr>
          <w:rFonts w:cs="Calibri"/>
        </w:rPr>
        <w:t xml:space="preserve">wide </w:t>
      </w:r>
      <w:r w:rsidR="003C323F" w:rsidRPr="000D4E51">
        <w:rPr>
          <w:rFonts w:cs="Calibri"/>
        </w:rPr>
        <w:t>M</w:t>
      </w:r>
      <w:r w:rsidRPr="000D4E51">
        <w:rPr>
          <w:rFonts w:cs="Calibri"/>
        </w:rPr>
        <w:t xml:space="preserve">atters </w:t>
      </w:r>
      <w:r w:rsidR="002B46AD" w:rsidRPr="000D4E51">
        <w:rPr>
          <w:rFonts w:cs="Calibri"/>
        </w:rPr>
        <w:t>s</w:t>
      </w:r>
      <w:r w:rsidRPr="000D4E51">
        <w:rPr>
          <w:rFonts w:cs="Calibri"/>
        </w:rPr>
        <w:t xml:space="preserve">tandard, </w:t>
      </w:r>
      <w:r w:rsidR="00E429D7" w:rsidRPr="000D4E51">
        <w:rPr>
          <w:rFonts w:cs="Calibri"/>
        </w:rPr>
        <w:t>because</w:t>
      </w:r>
      <w:r w:rsidRPr="000D4E51">
        <w:rPr>
          <w:rFonts w:cs="Calibri"/>
        </w:rPr>
        <w:t xml:space="preserve"> it contains objectives, policies and rules, which the </w:t>
      </w:r>
      <w:r w:rsidR="00E106BF">
        <w:rPr>
          <w:rFonts w:cs="Calibri"/>
        </w:rPr>
        <w:t>tangata</w:t>
      </w:r>
      <w:r w:rsidRPr="000D4E51">
        <w:rPr>
          <w:rFonts w:cs="Calibri"/>
        </w:rPr>
        <w:t xml:space="preserve"> whenua standard does not. </w:t>
      </w:r>
    </w:p>
    <w:p w14:paraId="4577B167" w14:textId="26F15271" w:rsidR="007A4A70" w:rsidRPr="000C5B45" w:rsidRDefault="007A4A70" w:rsidP="000C5B45">
      <w:pPr>
        <w:pStyle w:val="BodyText"/>
        <w:rPr>
          <w:rFonts w:cs="Calibri"/>
        </w:rPr>
      </w:pPr>
      <w:r w:rsidRPr="000D4E51">
        <w:rPr>
          <w:rFonts w:cs="Calibri"/>
        </w:rPr>
        <w:t xml:space="preserve">We also recommend broadening the regional plan ‘historic heritage’ chapter to include sites and areas of significance, and so renaming it to </w:t>
      </w:r>
      <w:r w:rsidR="00A52E45" w:rsidRPr="000D4E51">
        <w:rPr>
          <w:rFonts w:cs="Calibri"/>
        </w:rPr>
        <w:t>the ‘h</w:t>
      </w:r>
      <w:r w:rsidRPr="000D4E51">
        <w:rPr>
          <w:rFonts w:cs="Calibri"/>
        </w:rPr>
        <w:t>istoric</w:t>
      </w:r>
      <w:r w:rsidR="000C5B45">
        <w:rPr>
          <w:rFonts w:cs="Calibri"/>
        </w:rPr>
        <w:t>al</w:t>
      </w:r>
      <w:r w:rsidRPr="000D4E51">
        <w:rPr>
          <w:rFonts w:cs="Calibri"/>
        </w:rPr>
        <w:t xml:space="preserve"> and cultural values</w:t>
      </w:r>
      <w:r w:rsidR="00A52E45" w:rsidRPr="000D4E51">
        <w:rPr>
          <w:rFonts w:cs="Calibri"/>
        </w:rPr>
        <w:t>’</w:t>
      </w:r>
      <w:r w:rsidRPr="000D4E51">
        <w:rPr>
          <w:rFonts w:cs="Calibri"/>
        </w:rPr>
        <w:t xml:space="preserve"> chapter. This</w:t>
      </w:r>
      <w:r w:rsidR="006216FD" w:rsidRPr="000D4E51">
        <w:rPr>
          <w:rFonts w:cs="Calibri"/>
        </w:rPr>
        <w:t> </w:t>
      </w:r>
      <w:r w:rsidRPr="000D4E51">
        <w:rPr>
          <w:rFonts w:cs="Calibri"/>
        </w:rPr>
        <w:t>is</w:t>
      </w:r>
      <w:r w:rsidR="006216FD" w:rsidRPr="000D4E51">
        <w:rPr>
          <w:rFonts w:cs="Calibri"/>
        </w:rPr>
        <w:t> </w:t>
      </w:r>
      <w:r w:rsidRPr="000D4E51">
        <w:rPr>
          <w:rFonts w:cs="Calibri"/>
        </w:rPr>
        <w:t xml:space="preserve">a consistent chapter name with our recommended change to the regional policy statement structure. </w:t>
      </w:r>
      <w:r w:rsidR="000C5B45">
        <w:rPr>
          <w:rFonts w:cs="Calibri"/>
        </w:rPr>
        <w:t xml:space="preserve">It is also consistent with the term used in the </w:t>
      </w:r>
      <w:r w:rsidR="000C5B45" w:rsidRPr="000C5B45">
        <w:t>Heritage New Zealand Pouhere Taonga Act</w:t>
      </w:r>
      <w:r w:rsidR="000C5B45">
        <w:t>.</w:t>
      </w:r>
    </w:p>
    <w:p w14:paraId="02C584D4" w14:textId="350438D0" w:rsidR="00245187" w:rsidRPr="000D4E51" w:rsidRDefault="004A0404" w:rsidP="00094689">
      <w:pPr>
        <w:pStyle w:val="BodyText"/>
        <w:rPr>
          <w:rFonts w:cs="Calibri"/>
        </w:rPr>
      </w:pPr>
      <w:r w:rsidRPr="000D4E51">
        <w:rPr>
          <w:rFonts w:cs="Calibri"/>
        </w:rPr>
        <w:t xml:space="preserve">In response to the submissions raised by Te Rūnanga o Ngāi Tahu and Te Rūnanga o Ngāti Ruanui Trust about the need to involve </w:t>
      </w:r>
      <w:r w:rsidR="00E106BF">
        <w:rPr>
          <w:rFonts w:cs="Calibri"/>
        </w:rPr>
        <w:t>tangata</w:t>
      </w:r>
      <w:r w:rsidRPr="000D4E51">
        <w:rPr>
          <w:rFonts w:cs="Calibri"/>
        </w:rPr>
        <w:t xml:space="preserve"> whenua in the identification of sites of significance, we note that the standards do not change any existing processes that should be followed to determine whether sites of significance are included in the plan and the specific sites to be listed.</w:t>
      </w:r>
      <w:r w:rsidR="00240B7F" w:rsidRPr="000D4E51">
        <w:rPr>
          <w:rFonts w:cs="Calibri"/>
        </w:rPr>
        <w:t xml:space="preserve"> </w:t>
      </w:r>
      <w:r w:rsidRPr="000D4E51">
        <w:rPr>
          <w:rFonts w:cs="Calibri"/>
        </w:rPr>
        <w:t>The standard merely sets out a location for these if a decision has been made to include the</w:t>
      </w:r>
      <w:r w:rsidR="00A52E45" w:rsidRPr="000D4E51">
        <w:rPr>
          <w:rFonts w:cs="Calibri"/>
        </w:rPr>
        <w:t>m</w:t>
      </w:r>
      <w:r w:rsidRPr="000D4E51">
        <w:rPr>
          <w:rFonts w:cs="Calibri"/>
        </w:rPr>
        <w:t xml:space="preserve"> in the plan.</w:t>
      </w:r>
      <w:r w:rsidR="00240B7F" w:rsidRPr="000D4E51">
        <w:rPr>
          <w:rFonts w:cs="Calibri"/>
        </w:rPr>
        <w:t xml:space="preserve"> </w:t>
      </w:r>
      <w:r w:rsidRPr="000D4E51">
        <w:rPr>
          <w:rFonts w:cs="Calibri"/>
        </w:rPr>
        <w:t xml:space="preserve">It is our clear expectation that </w:t>
      </w:r>
      <w:r w:rsidR="00E106BF">
        <w:rPr>
          <w:rFonts w:cs="Calibri"/>
        </w:rPr>
        <w:t>tangata</w:t>
      </w:r>
      <w:r w:rsidRPr="000D4E51">
        <w:rPr>
          <w:rFonts w:cs="Calibri"/>
        </w:rPr>
        <w:t xml:space="preserve"> whenua would have been involved in any such process, but that can be clarified in guidance.</w:t>
      </w:r>
      <w:r w:rsidR="00240B7F" w:rsidRPr="000D4E51">
        <w:rPr>
          <w:rFonts w:cs="Calibri"/>
        </w:rPr>
        <w:t xml:space="preserve"> </w:t>
      </w:r>
      <w:r w:rsidR="00245187" w:rsidRPr="000D4E51">
        <w:rPr>
          <w:rFonts w:cs="Calibri"/>
        </w:rPr>
        <w:t xml:space="preserve">This will help to ensure that sites are </w:t>
      </w:r>
      <w:r w:rsidR="000E20AD" w:rsidRPr="000D4E51">
        <w:rPr>
          <w:rFonts w:cs="Calibri"/>
        </w:rPr>
        <w:t>acc</w:t>
      </w:r>
      <w:r w:rsidR="00245187" w:rsidRPr="000D4E51">
        <w:rPr>
          <w:rFonts w:cs="Calibri"/>
        </w:rPr>
        <w:t xml:space="preserve">urately identified and that knowledge is not shared unintentionally. </w:t>
      </w:r>
    </w:p>
    <w:p w14:paraId="0FB40E8C" w14:textId="548E1E47" w:rsidR="00245187" w:rsidRPr="000D4E51" w:rsidRDefault="00245187" w:rsidP="00094689">
      <w:pPr>
        <w:pStyle w:val="BodyText"/>
        <w:rPr>
          <w:rFonts w:cs="Calibri"/>
        </w:rPr>
      </w:pPr>
      <w:r w:rsidRPr="000D4E51">
        <w:rPr>
          <w:rFonts w:cs="Calibri"/>
        </w:rPr>
        <w:t>We recommend maintaining the phrase ‘sites of s</w:t>
      </w:r>
      <w:r w:rsidR="00094689" w:rsidRPr="000D4E51">
        <w:rPr>
          <w:rFonts w:cs="Calibri"/>
        </w:rPr>
        <w:t xml:space="preserve">ignificance to Māori’ </w:t>
      </w:r>
      <w:r w:rsidR="002B46AD" w:rsidRPr="000D4E51">
        <w:rPr>
          <w:rFonts w:cs="Calibri"/>
        </w:rPr>
        <w:t xml:space="preserve">under direction 18 </w:t>
      </w:r>
      <w:r w:rsidR="00094689" w:rsidRPr="000D4E51">
        <w:rPr>
          <w:rFonts w:cs="Calibri"/>
        </w:rPr>
        <w:t>rather tha</w:t>
      </w:r>
      <w:r w:rsidRPr="000D4E51">
        <w:rPr>
          <w:rFonts w:cs="Calibri"/>
        </w:rPr>
        <w:t xml:space="preserve">n ‘sites of significance to </w:t>
      </w:r>
      <w:r w:rsidR="00E106BF">
        <w:rPr>
          <w:rFonts w:cs="Calibri"/>
        </w:rPr>
        <w:t>tangata</w:t>
      </w:r>
      <w:r w:rsidRPr="000D4E51">
        <w:rPr>
          <w:rFonts w:cs="Calibri"/>
        </w:rPr>
        <w:t xml:space="preserve"> whenua/mana whenua’, </w:t>
      </w:r>
      <w:r w:rsidR="007F1922" w:rsidRPr="000D4E51">
        <w:rPr>
          <w:rFonts w:cs="Calibri"/>
        </w:rPr>
        <w:t>because</w:t>
      </w:r>
      <w:r w:rsidRPr="000D4E51">
        <w:rPr>
          <w:rFonts w:cs="Calibri"/>
        </w:rPr>
        <w:t xml:space="preserve"> this is more </w:t>
      </w:r>
      <w:r w:rsidR="000E20AD" w:rsidRPr="000D4E51">
        <w:rPr>
          <w:rFonts w:cs="Calibri"/>
        </w:rPr>
        <w:t>consistent</w:t>
      </w:r>
      <w:r w:rsidRPr="000D4E51">
        <w:rPr>
          <w:rFonts w:cs="Calibri"/>
        </w:rPr>
        <w:t xml:space="preserve"> with the RMA</w:t>
      </w:r>
      <w:r w:rsidR="007F1922" w:rsidRPr="000D4E51">
        <w:rPr>
          <w:rFonts w:cs="Calibri"/>
        </w:rPr>
        <w:t>,</w:t>
      </w:r>
      <w:r w:rsidRPr="000D4E51">
        <w:rPr>
          <w:rFonts w:cs="Calibri"/>
        </w:rPr>
        <w:t xml:space="preserve"> and </w:t>
      </w:r>
      <w:r w:rsidR="00E106BF">
        <w:rPr>
          <w:rFonts w:cs="Calibri"/>
        </w:rPr>
        <w:t>tangata</w:t>
      </w:r>
      <w:r w:rsidRPr="000D4E51">
        <w:rPr>
          <w:rFonts w:cs="Calibri"/>
        </w:rPr>
        <w:t xml:space="preserve"> whenua/mana whenua can be included under the term </w:t>
      </w:r>
      <w:r w:rsidR="007F1922" w:rsidRPr="000D4E51">
        <w:rPr>
          <w:rFonts w:cs="Calibri"/>
        </w:rPr>
        <w:t>‘</w:t>
      </w:r>
      <w:r w:rsidRPr="000D4E51">
        <w:rPr>
          <w:rFonts w:cs="Calibri"/>
        </w:rPr>
        <w:t>Māori</w:t>
      </w:r>
      <w:r w:rsidR="007F1922" w:rsidRPr="000D4E51">
        <w:rPr>
          <w:rFonts w:cs="Calibri"/>
        </w:rPr>
        <w:t>’</w:t>
      </w:r>
      <w:r w:rsidRPr="000D4E51">
        <w:rPr>
          <w:rFonts w:cs="Calibri"/>
        </w:rPr>
        <w:t>. In addition, to address the points raised by Napier C</w:t>
      </w:r>
      <w:r w:rsidR="007F1922" w:rsidRPr="000D4E51">
        <w:rPr>
          <w:rFonts w:cs="Calibri"/>
        </w:rPr>
        <w:t xml:space="preserve">ity </w:t>
      </w:r>
      <w:r w:rsidRPr="000D4E51">
        <w:rPr>
          <w:rFonts w:cs="Calibri"/>
        </w:rPr>
        <w:t>C</w:t>
      </w:r>
      <w:r w:rsidR="007F1922" w:rsidRPr="000D4E51">
        <w:rPr>
          <w:rFonts w:cs="Calibri"/>
        </w:rPr>
        <w:t>ouncil</w:t>
      </w:r>
      <w:r w:rsidRPr="000D4E51">
        <w:rPr>
          <w:rFonts w:cs="Calibri"/>
        </w:rPr>
        <w:t xml:space="preserve"> and </w:t>
      </w:r>
      <w:r w:rsidR="006F7F14" w:rsidRPr="000D4E51">
        <w:rPr>
          <w:rFonts w:cs="Calibri"/>
        </w:rPr>
        <w:t>Te Rūnanga o Ngāi Tahu</w:t>
      </w:r>
      <w:r w:rsidRPr="000D4E51">
        <w:rPr>
          <w:rFonts w:cs="Calibri"/>
        </w:rPr>
        <w:t xml:space="preserve"> that sites of significance can cover an extended area, we recommend changing the wording to ‘sites and areas of significance’. Alongside this change,</w:t>
      </w:r>
      <w:r w:rsidRPr="000D4E51">
        <w:rPr>
          <w:rFonts w:cs="Calibri"/>
          <w:shd w:val="clear" w:color="auto" w:fill="F0F8FF"/>
        </w:rPr>
        <w:t xml:space="preserve"> </w:t>
      </w:r>
      <w:r w:rsidRPr="000D4E51">
        <w:rPr>
          <w:rFonts w:cs="Calibri"/>
        </w:rPr>
        <w:t>Napier C</w:t>
      </w:r>
      <w:r w:rsidR="007F1922" w:rsidRPr="000D4E51">
        <w:rPr>
          <w:rFonts w:cs="Calibri"/>
        </w:rPr>
        <w:t xml:space="preserve">ity </w:t>
      </w:r>
      <w:r w:rsidRPr="000D4E51">
        <w:rPr>
          <w:rFonts w:cs="Calibri"/>
        </w:rPr>
        <w:t>C</w:t>
      </w:r>
      <w:r w:rsidR="007F1922" w:rsidRPr="000D4E51">
        <w:rPr>
          <w:rFonts w:cs="Calibri"/>
        </w:rPr>
        <w:t>ouncil</w:t>
      </w:r>
      <w:r w:rsidRPr="000D4E51">
        <w:rPr>
          <w:rFonts w:cs="Calibri"/>
        </w:rPr>
        <w:t xml:space="preserve"> and </w:t>
      </w:r>
      <w:r w:rsidR="006F7F14" w:rsidRPr="000D4E51">
        <w:rPr>
          <w:rFonts w:cs="Calibri"/>
        </w:rPr>
        <w:t>Te Rūnanga o Ngāi Tahu</w:t>
      </w:r>
      <w:r w:rsidRPr="000D4E51">
        <w:rPr>
          <w:rFonts w:cs="Calibri"/>
        </w:rPr>
        <w:t xml:space="preserve"> requested that a polygon be provided, along with a symbol, so that larger areas could be identified on maps. The Māori Advisory Group and local government submitters have requested flexibility with </w:t>
      </w:r>
      <w:r w:rsidR="00E106BF">
        <w:rPr>
          <w:rFonts w:cs="Calibri"/>
        </w:rPr>
        <w:t>tangata</w:t>
      </w:r>
      <w:r w:rsidRPr="000D4E51">
        <w:rPr>
          <w:rFonts w:cs="Calibri"/>
        </w:rPr>
        <w:t xml:space="preserve"> whenua standards, so they can fit with the local context. Based on this, we recommend removing mapping symbols for sites of significance from the draft National Planning Standards, so that the way they are represented on planning maps can be determined locally. </w:t>
      </w:r>
    </w:p>
    <w:p w14:paraId="475B9323" w14:textId="7445DAEC" w:rsidR="006F0512" w:rsidRPr="000D4E51" w:rsidRDefault="00245187" w:rsidP="006216FD">
      <w:pPr>
        <w:pStyle w:val="BodyText"/>
        <w:spacing w:after="80"/>
        <w:rPr>
          <w:rFonts w:cs="Calibri"/>
        </w:rPr>
      </w:pPr>
      <w:r w:rsidRPr="000D4E51">
        <w:rPr>
          <w:rFonts w:cs="Calibri"/>
        </w:rPr>
        <w:t>Submitters supported the inclusion of cultural landscapes as a site of significance in direction 18</w:t>
      </w:r>
      <w:r w:rsidR="006B5F29" w:rsidRPr="000D4E51">
        <w:rPr>
          <w:rFonts w:cs="Calibri"/>
        </w:rPr>
        <w:t>(</w:t>
      </w:r>
      <w:r w:rsidRPr="000D4E51">
        <w:rPr>
          <w:rFonts w:cs="Calibri"/>
        </w:rPr>
        <w:t>d</w:t>
      </w:r>
      <w:r w:rsidR="006B5F29" w:rsidRPr="000D4E51">
        <w:rPr>
          <w:rFonts w:cs="Calibri"/>
        </w:rPr>
        <w:t>)</w:t>
      </w:r>
      <w:r w:rsidRPr="000D4E51">
        <w:rPr>
          <w:rFonts w:cs="Calibri"/>
        </w:rPr>
        <w:t xml:space="preserve"> and recommended making them more prominent or linking them to other parts of the plan. As </w:t>
      </w:r>
      <w:r w:rsidR="006F7F14" w:rsidRPr="000D4E51">
        <w:rPr>
          <w:rFonts w:cs="Calibri"/>
        </w:rPr>
        <w:t>Te Rūnanga o Ngāi Tahu</w:t>
      </w:r>
      <w:r w:rsidRPr="000D4E51">
        <w:rPr>
          <w:rFonts w:cs="Calibri"/>
        </w:rPr>
        <w:t xml:space="preserve"> explained</w:t>
      </w:r>
      <w:r w:rsidR="006F0512" w:rsidRPr="000D4E51">
        <w:rPr>
          <w:rFonts w:cs="Calibri"/>
        </w:rPr>
        <w:t>:</w:t>
      </w:r>
    </w:p>
    <w:p w14:paraId="24803EF8" w14:textId="73ABCD9B" w:rsidR="006F0512" w:rsidRPr="000D4E51" w:rsidRDefault="00245187" w:rsidP="002B46AD">
      <w:pPr>
        <w:pStyle w:val="Quote"/>
        <w:rPr>
          <w:shd w:val="clear" w:color="auto" w:fill="FFFFFF"/>
        </w:rPr>
      </w:pPr>
      <w:r w:rsidRPr="000D4E51">
        <w:rPr>
          <w:shd w:val="clear" w:color="auto" w:fill="FFFFFF"/>
        </w:rPr>
        <w:t xml:space="preserve">We do consider their inclusion exclusively in this section to be unhelpful to the plan reader, as they also have strong links to S-NEV </w:t>
      </w:r>
      <w:r w:rsidR="00A0170D" w:rsidRPr="000D4E51">
        <w:rPr>
          <w:shd w:val="clear" w:color="auto" w:fill="FFFFFF"/>
        </w:rPr>
        <w:t xml:space="preserve">[natural environment values chapter] </w:t>
      </w:r>
      <w:r w:rsidRPr="000D4E51">
        <w:rPr>
          <w:shd w:val="clear" w:color="auto" w:fill="FFFFFF"/>
        </w:rPr>
        <w:t>Landscapes, landforms and natural character. As cultural landscapes are a type of landscape it is sensible to include reference them in S-NEV Landscapes, landforms and na</w:t>
      </w:r>
      <w:r w:rsidR="008B096B" w:rsidRPr="000D4E51">
        <w:rPr>
          <w:shd w:val="clear" w:color="auto" w:fill="FFFFFF"/>
        </w:rPr>
        <w:t>tural character section as well</w:t>
      </w:r>
      <w:r w:rsidRPr="000D4E51">
        <w:rPr>
          <w:shd w:val="clear" w:color="auto" w:fill="FFFFFF"/>
        </w:rPr>
        <w:t>.</w:t>
      </w:r>
      <w:r w:rsidR="00240B7F" w:rsidRPr="000D4E51">
        <w:rPr>
          <w:shd w:val="clear" w:color="auto" w:fill="FFFFFF"/>
        </w:rPr>
        <w:t xml:space="preserve"> </w:t>
      </w:r>
    </w:p>
    <w:p w14:paraId="29ED73C7" w14:textId="00D9F306" w:rsidR="00245187" w:rsidRPr="000D4E51" w:rsidRDefault="00245187" w:rsidP="008B096B">
      <w:pPr>
        <w:pStyle w:val="BodyText"/>
        <w:rPr>
          <w:rFonts w:cs="Calibri"/>
          <w:shd w:val="clear" w:color="auto" w:fill="FFFFFF"/>
        </w:rPr>
      </w:pPr>
      <w:r w:rsidRPr="000D4E51">
        <w:rPr>
          <w:rFonts w:cs="Calibri"/>
          <w:shd w:val="clear" w:color="auto" w:fill="FFFFFF"/>
        </w:rPr>
        <w:lastRenderedPageBreak/>
        <w:t xml:space="preserve">We recommend enabling cross-referencing for this and other provisions, to link them to other relevant parts of the plan. We intend to address Hutt and Tauranga </w:t>
      </w:r>
      <w:r w:rsidR="00A370CE" w:rsidRPr="000D4E51">
        <w:rPr>
          <w:rFonts w:cs="Calibri"/>
          <w:shd w:val="clear" w:color="auto" w:fill="FFFFFF"/>
        </w:rPr>
        <w:t>city council</w:t>
      </w:r>
      <w:r w:rsidRPr="000D4E51">
        <w:rPr>
          <w:rFonts w:cs="Calibri"/>
          <w:shd w:val="clear" w:color="auto" w:fill="FFFFFF"/>
        </w:rPr>
        <w:t>s</w:t>
      </w:r>
      <w:r w:rsidR="00A370CE" w:rsidRPr="000D4E51">
        <w:rPr>
          <w:rFonts w:cs="Calibri"/>
          <w:shd w:val="clear" w:color="auto" w:fill="FFFFFF"/>
        </w:rPr>
        <w:t>’</w:t>
      </w:r>
      <w:r w:rsidRPr="000D4E51">
        <w:rPr>
          <w:rFonts w:cs="Calibri"/>
          <w:shd w:val="clear" w:color="auto" w:fill="FFFFFF"/>
        </w:rPr>
        <w:t xml:space="preserve"> requests for a ‘national definition for Māori </w:t>
      </w:r>
      <w:r w:rsidR="00A370CE" w:rsidRPr="000D4E51">
        <w:rPr>
          <w:rFonts w:cs="Calibri"/>
          <w:shd w:val="clear" w:color="auto" w:fill="FFFFFF"/>
        </w:rPr>
        <w:t>c</w:t>
      </w:r>
      <w:r w:rsidRPr="000D4E51">
        <w:rPr>
          <w:rFonts w:cs="Calibri"/>
          <w:shd w:val="clear" w:color="auto" w:fill="FFFFFF"/>
        </w:rPr>
        <w:t xml:space="preserve">ultural </w:t>
      </w:r>
      <w:r w:rsidR="00A370CE" w:rsidRPr="000D4E51">
        <w:rPr>
          <w:rFonts w:cs="Calibri"/>
          <w:shd w:val="clear" w:color="auto" w:fill="FFFFFF"/>
        </w:rPr>
        <w:t>l</w:t>
      </w:r>
      <w:r w:rsidRPr="000D4E51">
        <w:rPr>
          <w:rFonts w:cs="Calibri"/>
          <w:shd w:val="clear" w:color="auto" w:fill="FFFFFF"/>
        </w:rPr>
        <w:t xml:space="preserve">andscapes’ through </w:t>
      </w:r>
      <w:r w:rsidR="004A0404" w:rsidRPr="000D4E51">
        <w:rPr>
          <w:rFonts w:cs="Calibri"/>
          <w:shd w:val="clear" w:color="auto" w:fill="FFFFFF"/>
        </w:rPr>
        <w:t xml:space="preserve">providing links to already existing guidance in planning standards </w:t>
      </w:r>
      <w:r w:rsidRPr="000D4E51">
        <w:rPr>
          <w:rFonts w:cs="Calibri"/>
          <w:shd w:val="clear" w:color="auto" w:fill="FFFFFF"/>
        </w:rPr>
        <w:t xml:space="preserve">guidance. </w:t>
      </w:r>
    </w:p>
    <w:p w14:paraId="674E3F28" w14:textId="77777777" w:rsidR="00243039" w:rsidRPr="000D4E51" w:rsidRDefault="00245187" w:rsidP="006216FD">
      <w:pPr>
        <w:pStyle w:val="BodyText"/>
        <w:spacing w:after="80"/>
        <w:rPr>
          <w:rFonts w:cs="Calibri"/>
          <w:sz w:val="21"/>
          <w:szCs w:val="21"/>
        </w:rPr>
      </w:pPr>
      <w:r w:rsidRPr="000D4E51">
        <w:rPr>
          <w:rFonts w:cs="Calibri"/>
          <w:shd w:val="clear" w:color="auto" w:fill="FFFFFF"/>
        </w:rPr>
        <w:t>Hastings D</w:t>
      </w:r>
      <w:r w:rsidR="00243039" w:rsidRPr="000D4E51">
        <w:rPr>
          <w:rFonts w:cs="Calibri"/>
          <w:shd w:val="clear" w:color="auto" w:fill="FFFFFF"/>
        </w:rPr>
        <w:t xml:space="preserve">istrict </w:t>
      </w:r>
      <w:r w:rsidRPr="000D4E51">
        <w:rPr>
          <w:rFonts w:cs="Calibri"/>
          <w:shd w:val="clear" w:color="auto" w:fill="FFFFFF"/>
        </w:rPr>
        <w:t>C</w:t>
      </w:r>
      <w:r w:rsidR="00243039" w:rsidRPr="000D4E51">
        <w:rPr>
          <w:rFonts w:cs="Calibri"/>
          <w:shd w:val="clear" w:color="auto" w:fill="FFFFFF"/>
        </w:rPr>
        <w:t>ouncil</w:t>
      </w:r>
      <w:r w:rsidRPr="000D4E51">
        <w:rPr>
          <w:rFonts w:cs="Calibri"/>
          <w:shd w:val="clear" w:color="auto" w:fill="FFFFFF"/>
        </w:rPr>
        <w:t xml:space="preserve"> raised concerns about the provision for papakāinga in zones, </w:t>
      </w:r>
      <w:r w:rsidRPr="000D4E51">
        <w:rPr>
          <w:rFonts w:cs="Calibri"/>
        </w:rPr>
        <w:t>submitting</w:t>
      </w:r>
      <w:r w:rsidRPr="000D4E51">
        <w:rPr>
          <w:rFonts w:cs="Calibri"/>
          <w:color w:val="333333"/>
          <w:sz w:val="21"/>
          <w:szCs w:val="21"/>
        </w:rPr>
        <w:t> </w:t>
      </w:r>
      <w:r w:rsidRPr="000D4E51">
        <w:rPr>
          <w:rFonts w:cs="Calibri"/>
          <w:sz w:val="21"/>
          <w:szCs w:val="21"/>
        </w:rPr>
        <w:t>that</w:t>
      </w:r>
      <w:r w:rsidR="00243039" w:rsidRPr="000D4E51">
        <w:rPr>
          <w:rFonts w:cs="Calibri"/>
          <w:sz w:val="21"/>
          <w:szCs w:val="21"/>
        </w:rPr>
        <w:t>:</w:t>
      </w:r>
    </w:p>
    <w:p w14:paraId="5531F324" w14:textId="5CD92B23" w:rsidR="00243039" w:rsidRPr="000D4E51" w:rsidRDefault="00243039" w:rsidP="002B46AD">
      <w:pPr>
        <w:pStyle w:val="Quote"/>
        <w:rPr>
          <w:sz w:val="21"/>
          <w:szCs w:val="21"/>
          <w:shd w:val="clear" w:color="auto" w:fill="F0F8FF"/>
        </w:rPr>
      </w:pPr>
      <w:r w:rsidRPr="000D4E51">
        <w:t>…</w:t>
      </w:r>
      <w:r w:rsidR="00245187" w:rsidRPr="000D4E51">
        <w:t xml:space="preserve">requiring papakāinga </w:t>
      </w:r>
      <w:r w:rsidR="008B096B" w:rsidRPr="000D4E51">
        <w:t>to be identified through zones</w:t>
      </w:r>
      <w:r w:rsidRPr="000D4E51">
        <w:t xml:space="preserve"> </w:t>
      </w:r>
      <w:r w:rsidR="008B096B" w:rsidRPr="000D4E51">
        <w:t>…</w:t>
      </w:r>
      <w:r w:rsidRPr="000D4E51">
        <w:t xml:space="preserve"> </w:t>
      </w:r>
      <w:r w:rsidR="00245187" w:rsidRPr="000D4E51">
        <w:t>will limit the potential for developments within the District, and which hapū can undertake developments due to the costs involved. Hastings District</w:t>
      </w:r>
      <w:r w:rsidRPr="000D4E51">
        <w:t xml:space="preserve"> </w:t>
      </w:r>
      <w:r w:rsidR="00245187" w:rsidRPr="000D4E51">
        <w:t>…</w:t>
      </w:r>
      <w:r w:rsidRPr="000D4E51">
        <w:t xml:space="preserve"> </w:t>
      </w:r>
      <w:r w:rsidR="00245187" w:rsidRPr="000D4E51">
        <w:t>would be concerned by any changes to the plan which may reduce development or its importance. Council would like to continue to enable for this type of development to oc</w:t>
      </w:r>
      <w:r w:rsidR="008B096B" w:rsidRPr="000D4E51">
        <w:t>cur as a District Wide Activity</w:t>
      </w:r>
      <w:r w:rsidR="00245187" w:rsidRPr="000D4E51">
        <w:t>.</w:t>
      </w:r>
      <w:r w:rsidR="00245187" w:rsidRPr="000D4E51">
        <w:rPr>
          <w:sz w:val="21"/>
          <w:szCs w:val="21"/>
          <w:shd w:val="clear" w:color="auto" w:fill="F0F8FF"/>
        </w:rPr>
        <w:t xml:space="preserve"> </w:t>
      </w:r>
    </w:p>
    <w:p w14:paraId="726DD4A9" w14:textId="53DF79CA" w:rsidR="00245187" w:rsidRPr="000D4E51" w:rsidRDefault="00245187" w:rsidP="008B096B">
      <w:pPr>
        <w:pStyle w:val="BodyText"/>
        <w:rPr>
          <w:rFonts w:cs="Calibri"/>
        </w:rPr>
      </w:pPr>
      <w:r w:rsidRPr="000D4E51">
        <w:rPr>
          <w:rFonts w:cs="Calibri"/>
        </w:rPr>
        <w:t xml:space="preserve">However, </w:t>
      </w:r>
      <w:r w:rsidR="00243039" w:rsidRPr="000D4E51">
        <w:rPr>
          <w:rFonts w:cs="Calibri"/>
        </w:rPr>
        <w:t>because</w:t>
      </w:r>
      <w:r w:rsidRPr="000D4E51">
        <w:rPr>
          <w:rFonts w:cs="Calibri"/>
        </w:rPr>
        <w:t xml:space="preserve"> papakāinga development varies locally, we recommend leaving it to be addressed through special zones, depending on the preferences of local authorities and iwi.</w:t>
      </w:r>
      <w:r w:rsidRPr="000D4E51">
        <w:rPr>
          <w:rFonts w:cs="Calibri"/>
          <w:sz w:val="21"/>
          <w:szCs w:val="21"/>
          <w:shd w:val="clear" w:color="auto" w:fill="F0F8FF"/>
        </w:rPr>
        <w:t xml:space="preserve"> </w:t>
      </w:r>
    </w:p>
    <w:p w14:paraId="3DE2CB37" w14:textId="3636115F" w:rsidR="00245187" w:rsidRPr="000D4E51" w:rsidRDefault="00245187" w:rsidP="006216FD">
      <w:pPr>
        <w:pStyle w:val="Heading4"/>
        <w:spacing w:before="240"/>
      </w:pPr>
      <w:r w:rsidRPr="000D4E51">
        <w:t>Changes to wording</w:t>
      </w:r>
    </w:p>
    <w:p w14:paraId="409ACE47" w14:textId="55CBC95D" w:rsidR="00245187" w:rsidRPr="000D4E51" w:rsidRDefault="00F63976" w:rsidP="008B096B">
      <w:pPr>
        <w:pStyle w:val="BodyText"/>
        <w:rPr>
          <w:rFonts w:cs="Calibri"/>
        </w:rPr>
      </w:pPr>
      <w:r w:rsidRPr="000D4E51">
        <w:rPr>
          <w:rFonts w:cs="Calibri"/>
        </w:rPr>
        <w:t>T</w:t>
      </w:r>
      <w:r w:rsidR="00245187" w:rsidRPr="000D4E51">
        <w:rPr>
          <w:rFonts w:cs="Calibri"/>
        </w:rPr>
        <w:t>o respond to submitters</w:t>
      </w:r>
      <w:r w:rsidR="00F61C05" w:rsidRPr="000D4E51">
        <w:rPr>
          <w:rFonts w:cs="Calibri"/>
        </w:rPr>
        <w:t>’</w:t>
      </w:r>
      <w:r w:rsidR="00245187" w:rsidRPr="000D4E51">
        <w:rPr>
          <w:rFonts w:cs="Calibri"/>
        </w:rPr>
        <w:t xml:space="preserve"> points about the appropriateness of the ‘</w:t>
      </w:r>
      <w:r w:rsidRPr="000D4E51">
        <w:rPr>
          <w:rFonts w:cs="Calibri"/>
        </w:rPr>
        <w:t>c</w:t>
      </w:r>
      <w:r w:rsidR="00245187" w:rsidRPr="000D4E51">
        <w:rPr>
          <w:rFonts w:cs="Calibri"/>
        </w:rPr>
        <w:t xml:space="preserve">ommunity </w:t>
      </w:r>
      <w:r w:rsidRPr="000D4E51">
        <w:rPr>
          <w:rFonts w:cs="Calibri"/>
        </w:rPr>
        <w:t>v</w:t>
      </w:r>
      <w:r w:rsidR="00245187" w:rsidRPr="000D4E51">
        <w:rPr>
          <w:rFonts w:cs="Calibri"/>
        </w:rPr>
        <w:t>alues’ title for the section, we recommend changing the title to ‘</w:t>
      </w:r>
      <w:r w:rsidRPr="000D4E51">
        <w:rPr>
          <w:rFonts w:cs="Calibri"/>
        </w:rPr>
        <w:t>h</w:t>
      </w:r>
      <w:r w:rsidR="00245187" w:rsidRPr="000D4E51">
        <w:rPr>
          <w:rFonts w:cs="Calibri"/>
        </w:rPr>
        <w:t xml:space="preserve">istoric and </w:t>
      </w:r>
      <w:r w:rsidRPr="000D4E51">
        <w:rPr>
          <w:rFonts w:cs="Calibri"/>
        </w:rPr>
        <w:t>c</w:t>
      </w:r>
      <w:r w:rsidR="00245187" w:rsidRPr="000D4E51">
        <w:rPr>
          <w:rFonts w:cs="Calibri"/>
        </w:rPr>
        <w:t xml:space="preserve">ultural values’. This will more </w:t>
      </w:r>
      <w:r w:rsidR="00BA05FD" w:rsidRPr="000D4E51">
        <w:rPr>
          <w:rFonts w:cs="Calibri"/>
        </w:rPr>
        <w:t>acc</w:t>
      </w:r>
      <w:r w:rsidR="00245187" w:rsidRPr="000D4E51">
        <w:rPr>
          <w:rFonts w:cs="Calibri"/>
        </w:rPr>
        <w:t>urately reflect the historic heritage and cultural matters addressed in it. We also recommend rewording ‘</w:t>
      </w:r>
      <w:r w:rsidR="004A0404" w:rsidRPr="000D4E51">
        <w:rPr>
          <w:rFonts w:cs="Calibri"/>
        </w:rPr>
        <w:t>historic resources</w:t>
      </w:r>
      <w:r w:rsidR="00245187" w:rsidRPr="000D4E51">
        <w:rPr>
          <w:rFonts w:cs="Calibri"/>
        </w:rPr>
        <w:t>’</w:t>
      </w:r>
      <w:r w:rsidR="004A0404" w:rsidRPr="000D4E51">
        <w:rPr>
          <w:rFonts w:cs="Calibri"/>
        </w:rPr>
        <w:t xml:space="preserve"> to ‘historic heritage</w:t>
      </w:r>
      <w:r w:rsidR="00245187" w:rsidRPr="000D4E51">
        <w:rPr>
          <w:rFonts w:cs="Calibri"/>
        </w:rPr>
        <w:t xml:space="preserve">’, to reflect the wording used in the RMA. This is important because it means the definition of ‘historic heritage’ in the RMA is adopted. The definition includes </w:t>
      </w:r>
      <w:r w:rsidR="000E20AD" w:rsidRPr="000D4E51">
        <w:rPr>
          <w:rFonts w:cs="Calibri"/>
        </w:rPr>
        <w:t>archaeological</w:t>
      </w:r>
      <w:r w:rsidR="00245187" w:rsidRPr="000D4E51">
        <w:rPr>
          <w:rFonts w:cs="Calibri"/>
        </w:rPr>
        <w:t xml:space="preserve"> sites, which means that these are also included in the draft standard.</w:t>
      </w:r>
      <w:r w:rsidR="00240B7F" w:rsidRPr="000D4E51">
        <w:rPr>
          <w:rFonts w:cs="Calibri"/>
        </w:rPr>
        <w:t xml:space="preserve"> </w:t>
      </w:r>
      <w:r w:rsidR="00245187" w:rsidRPr="000D4E51">
        <w:rPr>
          <w:rFonts w:cs="Calibri"/>
        </w:rPr>
        <w:t xml:space="preserve">We recommend </w:t>
      </w:r>
      <w:r w:rsidR="009A73D9" w:rsidRPr="000D4E51">
        <w:rPr>
          <w:rFonts w:cs="Calibri"/>
        </w:rPr>
        <w:t xml:space="preserve">changing </w:t>
      </w:r>
      <w:r w:rsidR="00245187" w:rsidRPr="000D4E51">
        <w:rPr>
          <w:rFonts w:cs="Calibri"/>
        </w:rPr>
        <w:t>the</w:t>
      </w:r>
      <w:r w:rsidR="009A73D9" w:rsidRPr="000D4E51">
        <w:rPr>
          <w:rFonts w:cs="Calibri"/>
        </w:rPr>
        <w:t xml:space="preserve"> term</w:t>
      </w:r>
      <w:r w:rsidR="00245187" w:rsidRPr="000D4E51">
        <w:rPr>
          <w:rFonts w:cs="Calibri"/>
        </w:rPr>
        <w:t xml:space="preserve"> ‘protected trees’ to ‘notable trees’</w:t>
      </w:r>
      <w:r w:rsidR="0000328E" w:rsidRPr="000D4E51">
        <w:rPr>
          <w:rFonts w:cs="Calibri"/>
        </w:rPr>
        <w:t>,</w:t>
      </w:r>
      <w:r w:rsidR="00245187" w:rsidRPr="000D4E51">
        <w:rPr>
          <w:rFonts w:cs="Calibri"/>
        </w:rPr>
        <w:t xml:space="preserve"> as suggested by New Plymouth D</w:t>
      </w:r>
      <w:r w:rsidR="0000328E" w:rsidRPr="000D4E51">
        <w:rPr>
          <w:rFonts w:cs="Calibri"/>
        </w:rPr>
        <w:t xml:space="preserve">istrict </w:t>
      </w:r>
      <w:r w:rsidR="00245187" w:rsidRPr="000D4E51">
        <w:rPr>
          <w:rFonts w:cs="Calibri"/>
        </w:rPr>
        <w:t>C</w:t>
      </w:r>
      <w:r w:rsidR="0000328E" w:rsidRPr="000D4E51">
        <w:rPr>
          <w:rFonts w:cs="Calibri"/>
        </w:rPr>
        <w:t>ouncil</w:t>
      </w:r>
      <w:r w:rsidR="00245187" w:rsidRPr="000D4E51">
        <w:rPr>
          <w:rFonts w:cs="Calibri"/>
        </w:rPr>
        <w:t xml:space="preserve">, </w:t>
      </w:r>
      <w:r w:rsidR="0000328E" w:rsidRPr="000D4E51">
        <w:rPr>
          <w:rFonts w:cs="Calibri"/>
        </w:rPr>
        <w:t>because</w:t>
      </w:r>
      <w:r w:rsidR="00245187" w:rsidRPr="000D4E51">
        <w:rPr>
          <w:rFonts w:cs="Calibri"/>
        </w:rPr>
        <w:t xml:space="preserve"> notable trees</w:t>
      </w:r>
      <w:r w:rsidR="00E1155F" w:rsidRPr="000D4E51">
        <w:rPr>
          <w:rFonts w:cs="Calibri"/>
        </w:rPr>
        <w:t xml:space="preserve"> </w:t>
      </w:r>
      <w:r w:rsidR="009A73D9" w:rsidRPr="000D4E51">
        <w:rPr>
          <w:rFonts w:cs="Calibri"/>
        </w:rPr>
        <w:t>is a more commonly used term in plans.</w:t>
      </w:r>
      <w:r w:rsidR="00C8076F" w:rsidRPr="000D4E51">
        <w:rPr>
          <w:rFonts w:cs="Calibri"/>
        </w:rPr>
        <w:t xml:space="preserve"> </w:t>
      </w:r>
    </w:p>
    <w:p w14:paraId="0021C697" w14:textId="74DB8A19" w:rsidR="00245187" w:rsidRPr="000D4E51" w:rsidRDefault="00245187" w:rsidP="006216FD">
      <w:pPr>
        <w:pStyle w:val="Heading4"/>
        <w:spacing w:before="240"/>
      </w:pPr>
      <w:r w:rsidRPr="000D4E51">
        <w:t>Guidance</w:t>
      </w:r>
    </w:p>
    <w:p w14:paraId="2ACC4614" w14:textId="034596F4" w:rsidR="00245187" w:rsidRPr="000D4E51" w:rsidRDefault="00245187" w:rsidP="00CB14C8">
      <w:pPr>
        <w:pStyle w:val="BodyText"/>
      </w:pPr>
      <w:r w:rsidRPr="000D4E51">
        <w:t xml:space="preserve">Guidance is likely to elaborate on concepts included in this chapter to help to explain them. For example, both Hutt and Tauranga </w:t>
      </w:r>
      <w:r w:rsidR="001B4353" w:rsidRPr="000D4E51">
        <w:t xml:space="preserve">city councils </w:t>
      </w:r>
      <w:r w:rsidRPr="000D4E51">
        <w:t>requested guidance on Māori cultural landscapes.</w:t>
      </w:r>
      <w:r w:rsidR="004A0404" w:rsidRPr="000D4E51">
        <w:t xml:space="preserve"> We may refer to already existing guidance</w:t>
      </w:r>
      <w:r w:rsidR="001B4353" w:rsidRPr="000D4E51">
        <w:t>,</w:t>
      </w:r>
      <w:r w:rsidR="004A0404" w:rsidRPr="000D4E51">
        <w:t xml:space="preserve"> to help local authorities to clarify this concept.</w:t>
      </w:r>
      <w:r w:rsidRPr="000D4E51">
        <w:t xml:space="preserve"> H</w:t>
      </w:r>
      <w:r w:rsidR="006229D3" w:rsidRPr="000D4E51">
        <w:t xml:space="preserve">eritage </w:t>
      </w:r>
      <w:r w:rsidRPr="000D4E51">
        <w:t>N</w:t>
      </w:r>
      <w:r w:rsidR="006229D3" w:rsidRPr="000D4E51">
        <w:t xml:space="preserve">ew </w:t>
      </w:r>
      <w:r w:rsidRPr="000D4E51">
        <w:t>Z</w:t>
      </w:r>
      <w:r w:rsidR="006229D3" w:rsidRPr="000D4E51">
        <w:t>ealand Pouhere Taonga</w:t>
      </w:r>
      <w:r w:rsidRPr="000D4E51">
        <w:t xml:space="preserve"> requested </w:t>
      </w:r>
      <w:r w:rsidR="00E4164E" w:rsidRPr="000D4E51">
        <w:t>“</w:t>
      </w:r>
      <w:r w:rsidRPr="000D4E51">
        <w:t xml:space="preserve">an information-only advice note about the requirements of the HNZPT </w:t>
      </w:r>
      <w:r w:rsidR="006229D3" w:rsidRPr="000D4E51">
        <w:t xml:space="preserve">[Heritage New Zealand Pouhere Taonga] </w:t>
      </w:r>
      <w:r w:rsidRPr="000D4E51">
        <w:t>Act for archaeological sites</w:t>
      </w:r>
      <w:r w:rsidR="00E4164E" w:rsidRPr="000D4E51">
        <w:t>”</w:t>
      </w:r>
      <w:r w:rsidRPr="000D4E51">
        <w:t xml:space="preserve"> as well as</w:t>
      </w:r>
      <w:r w:rsidR="00EC70AF" w:rsidRPr="000D4E51">
        <w:t xml:space="preserve"> noting</w:t>
      </w:r>
      <w:r w:rsidRPr="000D4E51">
        <w:t xml:space="preserve"> </w:t>
      </w:r>
      <w:r w:rsidR="00E4164E" w:rsidRPr="000D4E51">
        <w:t>“</w:t>
      </w:r>
      <w:r w:rsidRPr="000D4E51">
        <w:t>specific guides developed collaboratively between MfE and HNZPT would assist local authorities to implement this standard</w:t>
      </w:r>
      <w:r w:rsidR="00E4164E" w:rsidRPr="000D4E51">
        <w:t>”</w:t>
      </w:r>
      <w:r w:rsidRPr="000D4E51">
        <w:t xml:space="preserve">. Guidance will be produced to help with implementation of the </w:t>
      </w:r>
      <w:r w:rsidR="00CB14C8" w:rsidRPr="000D4E51">
        <w:t>Historic and Cultural Values Chapter Standard</w:t>
      </w:r>
      <w:r w:rsidRPr="000D4E51">
        <w:t xml:space="preserve">. </w:t>
      </w:r>
    </w:p>
    <w:p w14:paraId="3D497FD5" w14:textId="55D4B126" w:rsidR="00905065" w:rsidRPr="000D4E51" w:rsidRDefault="00245187" w:rsidP="006C5561">
      <w:pPr>
        <w:pStyle w:val="Heading3"/>
        <w:numPr>
          <w:ilvl w:val="0"/>
          <w:numId w:val="26"/>
        </w:numPr>
        <w:shd w:val="clear" w:color="auto" w:fill="FFFFFF" w:themeFill="background1"/>
        <w:spacing w:before="320"/>
        <w:ind w:left="851" w:hanging="851"/>
        <w:rPr>
          <w:rFonts w:cs="Calibri"/>
        </w:rPr>
      </w:pPr>
      <w:r w:rsidRPr="000D4E51">
        <w:rPr>
          <w:rFonts w:cs="Calibri"/>
        </w:rPr>
        <w:t>Recommendations</w:t>
      </w:r>
    </w:p>
    <w:p w14:paraId="6D591F87" w14:textId="79169C0F" w:rsidR="00245187" w:rsidRPr="000D4E51" w:rsidRDefault="00905065" w:rsidP="002B46AD">
      <w:pPr>
        <w:pStyle w:val="BodyText"/>
      </w:pPr>
      <w:r w:rsidRPr="000D4E51">
        <w:t>We recommend the following changes are made:</w:t>
      </w:r>
    </w:p>
    <w:p w14:paraId="66B23554" w14:textId="78357421" w:rsidR="0078187D" w:rsidRPr="000D4E51" w:rsidRDefault="009D061C" w:rsidP="0078187D">
      <w:pPr>
        <w:pStyle w:val="Bullet"/>
        <w:rPr>
          <w:rFonts w:cs="Calibri"/>
        </w:rPr>
      </w:pPr>
      <w:r w:rsidRPr="000D4E51">
        <w:rPr>
          <w:rFonts w:cs="Calibri"/>
        </w:rPr>
        <w:t>c</w:t>
      </w:r>
      <w:r w:rsidR="0078187D" w:rsidRPr="000D4E51">
        <w:rPr>
          <w:rFonts w:cs="Calibri"/>
        </w:rPr>
        <w:t>hange the title of the section to ‘</w:t>
      </w:r>
      <w:r w:rsidRPr="000D4E51">
        <w:rPr>
          <w:rFonts w:cs="Calibri"/>
        </w:rPr>
        <w:t>h</w:t>
      </w:r>
      <w:r w:rsidR="00BE17DC" w:rsidRPr="000D4E51">
        <w:rPr>
          <w:rFonts w:cs="Calibri"/>
        </w:rPr>
        <w:t xml:space="preserve">istoric and </w:t>
      </w:r>
      <w:r w:rsidRPr="000D4E51">
        <w:rPr>
          <w:rFonts w:cs="Calibri"/>
        </w:rPr>
        <w:t>c</w:t>
      </w:r>
      <w:r w:rsidR="00BE17DC" w:rsidRPr="000D4E51">
        <w:rPr>
          <w:rFonts w:cs="Calibri"/>
        </w:rPr>
        <w:t>ultural</w:t>
      </w:r>
      <w:r w:rsidR="0078187D" w:rsidRPr="000D4E51">
        <w:rPr>
          <w:rFonts w:cs="Calibri"/>
        </w:rPr>
        <w:t xml:space="preserve"> </w:t>
      </w:r>
      <w:r w:rsidRPr="000D4E51">
        <w:rPr>
          <w:rFonts w:cs="Calibri"/>
        </w:rPr>
        <w:t>v</w:t>
      </w:r>
      <w:r w:rsidR="0078187D" w:rsidRPr="000D4E51">
        <w:rPr>
          <w:rFonts w:cs="Calibri"/>
        </w:rPr>
        <w:t>alues’</w:t>
      </w:r>
    </w:p>
    <w:p w14:paraId="0F1B80A5" w14:textId="5D71005B" w:rsidR="00245187" w:rsidRPr="000D4E51" w:rsidRDefault="009D061C" w:rsidP="00507B7B">
      <w:pPr>
        <w:pStyle w:val="Bullet"/>
        <w:rPr>
          <w:rFonts w:cs="Calibri"/>
        </w:rPr>
      </w:pPr>
      <w:r w:rsidRPr="000D4E51">
        <w:rPr>
          <w:rFonts w:cs="Calibri"/>
        </w:rPr>
        <w:t>r</w:t>
      </w:r>
      <w:r w:rsidR="00245187" w:rsidRPr="000D4E51">
        <w:rPr>
          <w:rFonts w:cs="Calibri"/>
        </w:rPr>
        <w:t xml:space="preserve">eplace the phrase ‘sites of significance to Māori’ with ‘sites and </w:t>
      </w:r>
      <w:r w:rsidR="00482636" w:rsidRPr="000D4E51">
        <w:rPr>
          <w:rFonts w:cs="Calibri"/>
        </w:rPr>
        <w:t>areas of significance to Māori’</w:t>
      </w:r>
    </w:p>
    <w:p w14:paraId="025DBD7C" w14:textId="10541101" w:rsidR="00482636" w:rsidRPr="000D4E51" w:rsidRDefault="004F37ED" w:rsidP="00507B7B">
      <w:pPr>
        <w:pStyle w:val="Bullet"/>
        <w:rPr>
          <w:rFonts w:cs="Calibri"/>
        </w:rPr>
      </w:pPr>
      <w:r w:rsidRPr="000D4E51">
        <w:rPr>
          <w:rFonts w:cs="Calibri"/>
        </w:rPr>
        <w:t>b</w:t>
      </w:r>
      <w:r w:rsidR="00482636" w:rsidRPr="000D4E51">
        <w:rPr>
          <w:rFonts w:cs="Calibri"/>
        </w:rPr>
        <w:t xml:space="preserve">roaden the regional plan ‘historic heritage’ topic to ‘historic heritage and cultural values’ to include sites of significance </w:t>
      </w:r>
    </w:p>
    <w:p w14:paraId="33704BB6" w14:textId="60AE75CE" w:rsidR="00245187" w:rsidRPr="000D4E51" w:rsidRDefault="00E14B5E" w:rsidP="00507B7B">
      <w:pPr>
        <w:pStyle w:val="Bullet"/>
        <w:rPr>
          <w:rFonts w:cs="Calibri"/>
        </w:rPr>
      </w:pPr>
      <w:r w:rsidRPr="000D4E51">
        <w:rPr>
          <w:rFonts w:cs="Calibri"/>
        </w:rPr>
        <w:t>e</w:t>
      </w:r>
      <w:r w:rsidR="00245187" w:rsidRPr="000D4E51">
        <w:rPr>
          <w:rFonts w:cs="Calibri"/>
        </w:rPr>
        <w:t>nable cross-referencing to relevant parts of plan</w:t>
      </w:r>
      <w:r w:rsidRPr="000D4E51">
        <w:rPr>
          <w:rFonts w:cs="Calibri"/>
        </w:rPr>
        <w:t>s</w:t>
      </w:r>
      <w:r w:rsidR="00CF61D5" w:rsidRPr="000D4E51">
        <w:rPr>
          <w:rFonts w:cs="Calibri"/>
        </w:rPr>
        <w:t xml:space="preserve"> for sites of significance and cultural landscapes</w:t>
      </w:r>
      <w:r w:rsidR="00245187" w:rsidRPr="000D4E51">
        <w:rPr>
          <w:rFonts w:cs="Calibri"/>
        </w:rPr>
        <w:t xml:space="preserve"> </w:t>
      </w:r>
    </w:p>
    <w:p w14:paraId="71CED43F" w14:textId="527BEA38" w:rsidR="00245187" w:rsidRPr="000D4E51" w:rsidRDefault="00E14B5E" w:rsidP="00507B7B">
      <w:pPr>
        <w:pStyle w:val="Bullet"/>
        <w:rPr>
          <w:rFonts w:cs="Calibri"/>
        </w:rPr>
      </w:pPr>
      <w:r w:rsidRPr="000D4E51">
        <w:rPr>
          <w:rFonts w:cs="Calibri"/>
        </w:rPr>
        <w:t>c</w:t>
      </w:r>
      <w:r w:rsidR="00245187" w:rsidRPr="000D4E51">
        <w:rPr>
          <w:rFonts w:cs="Calibri"/>
        </w:rPr>
        <w:t xml:space="preserve">hange the term </w:t>
      </w:r>
      <w:r w:rsidR="00D24C2A" w:rsidRPr="000D4E51">
        <w:rPr>
          <w:rFonts w:cs="Calibri"/>
        </w:rPr>
        <w:t>‘heritage resources‘ to ‘historic heritage’</w:t>
      </w:r>
      <w:r w:rsidR="00245187" w:rsidRPr="000D4E51">
        <w:rPr>
          <w:rFonts w:cs="Calibri"/>
        </w:rPr>
        <w:t xml:space="preserve"> </w:t>
      </w:r>
    </w:p>
    <w:p w14:paraId="6D48FAA1" w14:textId="1589BF75" w:rsidR="00E1155F" w:rsidRPr="000D4E51" w:rsidRDefault="00E14B5E" w:rsidP="00E1155F">
      <w:pPr>
        <w:pStyle w:val="Bullet"/>
        <w:rPr>
          <w:rFonts w:cs="Calibri"/>
        </w:rPr>
      </w:pPr>
      <w:r w:rsidRPr="000D4E51">
        <w:rPr>
          <w:rFonts w:cs="Calibri"/>
        </w:rPr>
        <w:lastRenderedPageBreak/>
        <w:t>c</w:t>
      </w:r>
      <w:r w:rsidR="00E1155F" w:rsidRPr="000D4E51">
        <w:rPr>
          <w:rFonts w:cs="Calibri"/>
        </w:rPr>
        <w:t>hange the term ‘protected trees’ to ‘notable trees’</w:t>
      </w:r>
    </w:p>
    <w:p w14:paraId="338D37F7" w14:textId="6EEB188A" w:rsidR="00E1155F" w:rsidRPr="000D4E51" w:rsidRDefault="00B517D2" w:rsidP="00E1155F">
      <w:pPr>
        <w:pStyle w:val="Bullet"/>
        <w:rPr>
          <w:rFonts w:cs="Calibri"/>
        </w:rPr>
      </w:pPr>
      <w:r w:rsidRPr="000D4E51">
        <w:rPr>
          <w:rFonts w:cs="Calibri"/>
        </w:rPr>
        <w:t>m</w:t>
      </w:r>
      <w:r w:rsidR="007522D3" w:rsidRPr="000D4E51">
        <w:rPr>
          <w:rFonts w:cs="Calibri"/>
        </w:rPr>
        <w:t>aintain</w:t>
      </w:r>
      <w:r w:rsidR="00E1155F" w:rsidRPr="000D4E51">
        <w:rPr>
          <w:rFonts w:cs="Calibri"/>
        </w:rPr>
        <w:t xml:space="preserve"> the location of </w:t>
      </w:r>
      <w:r w:rsidRPr="000D4E51">
        <w:rPr>
          <w:rFonts w:cs="Calibri"/>
        </w:rPr>
        <w:t>‘s</w:t>
      </w:r>
      <w:r w:rsidR="00E1155F" w:rsidRPr="000D4E51">
        <w:rPr>
          <w:rFonts w:cs="Calibri"/>
        </w:rPr>
        <w:t xml:space="preserve">ites of </w:t>
      </w:r>
      <w:r w:rsidRPr="000D4E51">
        <w:rPr>
          <w:rFonts w:cs="Calibri"/>
        </w:rPr>
        <w:t>s</w:t>
      </w:r>
      <w:r w:rsidR="00E1155F" w:rsidRPr="000D4E51">
        <w:rPr>
          <w:rFonts w:cs="Calibri"/>
        </w:rPr>
        <w:t>ignificance</w:t>
      </w:r>
      <w:r w:rsidRPr="000D4E51">
        <w:rPr>
          <w:rFonts w:cs="Calibri"/>
        </w:rPr>
        <w:t>’</w:t>
      </w:r>
      <w:r w:rsidR="00E1155F" w:rsidRPr="000D4E51">
        <w:rPr>
          <w:rFonts w:cs="Calibri"/>
          <w:i/>
        </w:rPr>
        <w:t xml:space="preserve"> </w:t>
      </w:r>
      <w:r w:rsidR="00E1155F" w:rsidRPr="000D4E51">
        <w:rPr>
          <w:rFonts w:cs="Calibri"/>
        </w:rPr>
        <w:t xml:space="preserve">in the </w:t>
      </w:r>
      <w:r w:rsidRPr="000D4E51">
        <w:rPr>
          <w:rFonts w:cs="Calibri"/>
        </w:rPr>
        <w:t>D</w:t>
      </w:r>
      <w:r w:rsidR="00E1155F" w:rsidRPr="000D4E51">
        <w:rPr>
          <w:rFonts w:cs="Calibri"/>
        </w:rPr>
        <w:t>istrict</w:t>
      </w:r>
      <w:r w:rsidRPr="000D4E51">
        <w:rPr>
          <w:rFonts w:cs="Calibri"/>
        </w:rPr>
        <w:t>-</w:t>
      </w:r>
      <w:r w:rsidR="00E1155F" w:rsidRPr="000D4E51">
        <w:rPr>
          <w:rFonts w:cs="Calibri"/>
        </w:rPr>
        <w:t xml:space="preserve">wide </w:t>
      </w:r>
      <w:r w:rsidRPr="000D4E51">
        <w:rPr>
          <w:rFonts w:cs="Calibri"/>
        </w:rPr>
        <w:t>M</w:t>
      </w:r>
      <w:r w:rsidR="00E1155F" w:rsidRPr="000D4E51">
        <w:rPr>
          <w:rFonts w:cs="Calibri"/>
        </w:rPr>
        <w:t xml:space="preserve">atters </w:t>
      </w:r>
      <w:r w:rsidRPr="000D4E51">
        <w:rPr>
          <w:rFonts w:cs="Calibri"/>
        </w:rPr>
        <w:t>S</w:t>
      </w:r>
      <w:r w:rsidR="00E1155F" w:rsidRPr="000D4E51">
        <w:rPr>
          <w:rFonts w:cs="Calibri"/>
        </w:rPr>
        <w:t>tandard</w:t>
      </w:r>
    </w:p>
    <w:p w14:paraId="3E3F6A60" w14:textId="5BCF15D9" w:rsidR="00D24C2A" w:rsidRDefault="00B517D2" w:rsidP="00BE17DC">
      <w:pPr>
        <w:pStyle w:val="Bullet"/>
        <w:rPr>
          <w:rFonts w:cs="Calibri"/>
        </w:rPr>
      </w:pPr>
      <w:r w:rsidRPr="000D4E51">
        <w:rPr>
          <w:rFonts w:cs="Calibri"/>
        </w:rPr>
        <w:t>r</w:t>
      </w:r>
      <w:r w:rsidR="007522D3" w:rsidRPr="000D4E51">
        <w:rPr>
          <w:rFonts w:cs="Calibri"/>
        </w:rPr>
        <w:t>emove mapping symbols for sites of significance from the draft National Planning Standards</w:t>
      </w:r>
    </w:p>
    <w:p w14:paraId="3285FC00" w14:textId="2D00625E" w:rsidR="00916E48" w:rsidRPr="00916E48" w:rsidRDefault="00916E48" w:rsidP="00916E48">
      <w:pPr>
        <w:pStyle w:val="Bullet"/>
        <w:rPr>
          <w:rFonts w:cs="Calibri"/>
        </w:rPr>
      </w:pPr>
      <w:r>
        <w:rPr>
          <w:rFonts w:cs="Calibri"/>
        </w:rPr>
        <w:t>provide guidance on concepts such as cultural landscapes and archaeological sites</w:t>
      </w:r>
      <w:r w:rsidRPr="000D4E51">
        <w:rPr>
          <w:rFonts w:cs="Calibri"/>
        </w:rPr>
        <w:t>.</w:t>
      </w:r>
    </w:p>
    <w:p w14:paraId="4E1C2676" w14:textId="7CB4894B" w:rsidR="005E6CAF" w:rsidRPr="000D4E51" w:rsidRDefault="00D27C0B" w:rsidP="006C5561">
      <w:pPr>
        <w:pStyle w:val="Heading2"/>
        <w:numPr>
          <w:ilvl w:val="0"/>
          <w:numId w:val="22"/>
        </w:numPr>
        <w:shd w:val="clear" w:color="auto" w:fill="FFFFFF" w:themeFill="background1"/>
        <w:spacing w:before="480"/>
        <w:ind w:left="851" w:hanging="851"/>
        <w:rPr>
          <w:rFonts w:cs="Calibri"/>
        </w:rPr>
      </w:pPr>
      <w:bookmarkStart w:id="34" w:name="_Toc627156"/>
      <w:r w:rsidRPr="000D4E51">
        <w:rPr>
          <w:rFonts w:cs="Calibri"/>
        </w:rPr>
        <w:t>Infrastructure and Energy C</w:t>
      </w:r>
      <w:r w:rsidR="005E6CAF" w:rsidRPr="000D4E51">
        <w:rPr>
          <w:rFonts w:cs="Calibri"/>
        </w:rPr>
        <w:t xml:space="preserve">hapter </w:t>
      </w:r>
      <w:r w:rsidRPr="000D4E51">
        <w:rPr>
          <w:rFonts w:cs="Calibri"/>
        </w:rPr>
        <w:t>S</w:t>
      </w:r>
      <w:r w:rsidR="007B0630" w:rsidRPr="000D4E51">
        <w:rPr>
          <w:rFonts w:cs="Calibri"/>
        </w:rPr>
        <w:t>tandard</w:t>
      </w:r>
      <w:bookmarkEnd w:id="34"/>
    </w:p>
    <w:p w14:paraId="66EEDDD2" w14:textId="5BF9D2DE" w:rsidR="003A7456" w:rsidRPr="00CA094B" w:rsidRDefault="00CA094B" w:rsidP="00CA094B">
      <w:pPr>
        <w:pStyle w:val="Heading3"/>
      </w:pPr>
      <w:r>
        <w:t>5.6.1</w:t>
      </w:r>
      <w:r>
        <w:tab/>
      </w:r>
      <w:r w:rsidR="003A7456" w:rsidRPr="00CA094B">
        <w:t>Background</w:t>
      </w:r>
    </w:p>
    <w:p w14:paraId="035919F9" w14:textId="40972A1C" w:rsidR="00A200F2" w:rsidRPr="000D4E51" w:rsidRDefault="00B3558F" w:rsidP="00B94A13">
      <w:pPr>
        <w:pStyle w:val="BodyText"/>
        <w:rPr>
          <w:rFonts w:cs="Calibri"/>
        </w:rPr>
      </w:pPr>
      <w:r w:rsidRPr="000D4E51">
        <w:rPr>
          <w:rFonts w:cs="Calibri"/>
        </w:rPr>
        <w:t>D</w:t>
      </w:r>
      <w:r w:rsidR="007B0630" w:rsidRPr="000D4E51">
        <w:rPr>
          <w:rFonts w:cs="Calibri"/>
        </w:rPr>
        <w:t>raft d</w:t>
      </w:r>
      <w:r w:rsidRPr="000D4E51">
        <w:rPr>
          <w:rFonts w:cs="Calibri"/>
        </w:rPr>
        <w:t xml:space="preserve">irections 21 to 25 </w:t>
      </w:r>
      <w:r w:rsidR="00080DDF" w:rsidRPr="000D4E51">
        <w:rPr>
          <w:rFonts w:cs="Calibri"/>
        </w:rPr>
        <w:t xml:space="preserve">of the Infrastructure and Energy Chapter Standard </w:t>
      </w:r>
      <w:r w:rsidRPr="000D4E51">
        <w:rPr>
          <w:rFonts w:cs="Calibri"/>
        </w:rPr>
        <w:t xml:space="preserve">prescribe the structure for </w:t>
      </w:r>
      <w:r w:rsidR="007B0630" w:rsidRPr="000D4E51">
        <w:rPr>
          <w:rFonts w:cs="Calibri"/>
        </w:rPr>
        <w:t>an</w:t>
      </w:r>
      <w:r w:rsidR="00580059" w:rsidRPr="000D4E51">
        <w:rPr>
          <w:rFonts w:cs="Calibri"/>
        </w:rPr>
        <w:t xml:space="preserve"> </w:t>
      </w:r>
      <w:r w:rsidR="00080DDF" w:rsidRPr="000D4E51">
        <w:rPr>
          <w:rFonts w:cs="Calibri"/>
        </w:rPr>
        <w:t>i</w:t>
      </w:r>
      <w:r w:rsidR="007B0630" w:rsidRPr="000D4E51">
        <w:rPr>
          <w:rFonts w:cs="Calibri"/>
        </w:rPr>
        <w:t xml:space="preserve">nfrastructure and </w:t>
      </w:r>
      <w:r w:rsidR="00080DDF" w:rsidRPr="000D4E51">
        <w:rPr>
          <w:rFonts w:cs="Calibri"/>
        </w:rPr>
        <w:t>e</w:t>
      </w:r>
      <w:r w:rsidRPr="000D4E51">
        <w:rPr>
          <w:rFonts w:cs="Calibri"/>
        </w:rPr>
        <w:t xml:space="preserve">nergy </w:t>
      </w:r>
      <w:r w:rsidR="00580059" w:rsidRPr="000D4E51">
        <w:rPr>
          <w:rFonts w:cs="Calibri"/>
        </w:rPr>
        <w:t>chapter</w:t>
      </w:r>
      <w:r w:rsidR="00BB2608" w:rsidRPr="000D4E51">
        <w:rPr>
          <w:rFonts w:cs="Calibri"/>
        </w:rPr>
        <w:t xml:space="preserve">. </w:t>
      </w:r>
      <w:r w:rsidR="00A200F2" w:rsidRPr="000D4E51">
        <w:rPr>
          <w:rFonts w:cs="Calibri"/>
        </w:rPr>
        <w:t xml:space="preserve">The intention </w:t>
      </w:r>
      <w:r w:rsidR="00DF6E4E" w:rsidRPr="000D4E51">
        <w:rPr>
          <w:rFonts w:cs="Calibri"/>
        </w:rPr>
        <w:t xml:space="preserve">of the directions </w:t>
      </w:r>
      <w:r w:rsidR="00B60884" w:rsidRPr="000D4E51">
        <w:rPr>
          <w:rFonts w:cs="Calibri"/>
        </w:rPr>
        <w:t>is</w:t>
      </w:r>
      <w:r w:rsidR="00DF6E4E" w:rsidRPr="000D4E51">
        <w:rPr>
          <w:rFonts w:cs="Calibri"/>
        </w:rPr>
        <w:t xml:space="preserve"> to have </w:t>
      </w:r>
      <w:r w:rsidRPr="000D4E51">
        <w:rPr>
          <w:rFonts w:cs="Calibri"/>
        </w:rPr>
        <w:t xml:space="preserve">an </w:t>
      </w:r>
      <w:r w:rsidR="00080DDF" w:rsidRPr="000D4E51">
        <w:rPr>
          <w:rFonts w:cs="Calibri"/>
        </w:rPr>
        <w:t>i</w:t>
      </w:r>
      <w:r w:rsidR="00A200F2" w:rsidRPr="000D4E51">
        <w:rPr>
          <w:rFonts w:cs="Calibri"/>
        </w:rPr>
        <w:t xml:space="preserve">nfrastructure and </w:t>
      </w:r>
      <w:r w:rsidR="00080DDF" w:rsidRPr="000D4E51">
        <w:rPr>
          <w:rFonts w:cs="Calibri"/>
        </w:rPr>
        <w:t>e</w:t>
      </w:r>
      <w:r w:rsidR="00A200F2" w:rsidRPr="000D4E51">
        <w:rPr>
          <w:rFonts w:cs="Calibri"/>
        </w:rPr>
        <w:t xml:space="preserve">nergy chapter </w:t>
      </w:r>
      <w:r w:rsidR="00DF6E4E" w:rsidRPr="000D4E51">
        <w:rPr>
          <w:rFonts w:cs="Calibri"/>
        </w:rPr>
        <w:t xml:space="preserve">that </w:t>
      </w:r>
      <w:r w:rsidR="00E459EE" w:rsidRPr="000D4E51">
        <w:rPr>
          <w:rFonts w:cs="Calibri"/>
        </w:rPr>
        <w:t xml:space="preserve">largely </w:t>
      </w:r>
      <w:r w:rsidR="00A200F2" w:rsidRPr="000D4E51">
        <w:rPr>
          <w:rFonts w:cs="Calibri"/>
        </w:rPr>
        <w:t>contain</w:t>
      </w:r>
      <w:r w:rsidRPr="000D4E51">
        <w:rPr>
          <w:rFonts w:cs="Calibri"/>
        </w:rPr>
        <w:t>s</w:t>
      </w:r>
      <w:r w:rsidR="00A200F2" w:rsidRPr="000D4E51">
        <w:rPr>
          <w:rFonts w:cs="Calibri"/>
        </w:rPr>
        <w:t xml:space="preserve"> infrastructure-related provisions in one place</w:t>
      </w:r>
      <w:r w:rsidR="00181DD8" w:rsidRPr="000D4E51">
        <w:rPr>
          <w:rFonts w:cs="Calibri"/>
        </w:rPr>
        <w:t>.</w:t>
      </w:r>
      <w:r w:rsidR="00240B7F" w:rsidRPr="000D4E51">
        <w:rPr>
          <w:rFonts w:cs="Calibri"/>
        </w:rPr>
        <w:t xml:space="preserve"> </w:t>
      </w:r>
      <w:r w:rsidR="00181DD8" w:rsidRPr="000D4E51">
        <w:rPr>
          <w:rFonts w:cs="Calibri"/>
        </w:rPr>
        <w:t>This would</w:t>
      </w:r>
      <w:r w:rsidR="00A200F2" w:rsidRPr="000D4E51">
        <w:rPr>
          <w:rFonts w:cs="Calibri"/>
        </w:rPr>
        <w:t xml:space="preserve"> make it easier for infrastructure operators and adjacent landowners to find relevant provisions</w:t>
      </w:r>
      <w:r w:rsidR="00181DD8" w:rsidRPr="000D4E51">
        <w:rPr>
          <w:rFonts w:cs="Calibri"/>
        </w:rPr>
        <w:t>.</w:t>
      </w:r>
      <w:r w:rsidR="00240B7F" w:rsidRPr="000D4E51">
        <w:rPr>
          <w:rFonts w:cs="Calibri"/>
        </w:rPr>
        <w:t xml:space="preserve"> </w:t>
      </w:r>
      <w:r w:rsidR="00181DD8" w:rsidRPr="000D4E51">
        <w:rPr>
          <w:rFonts w:cs="Calibri"/>
        </w:rPr>
        <w:t>We also retained councils</w:t>
      </w:r>
      <w:r w:rsidR="00080DDF" w:rsidRPr="000D4E51">
        <w:rPr>
          <w:rFonts w:cs="Calibri"/>
        </w:rPr>
        <w:t>’</w:t>
      </w:r>
      <w:r w:rsidRPr="000D4E51">
        <w:rPr>
          <w:rFonts w:cs="Calibri"/>
        </w:rPr>
        <w:t xml:space="preserve"> ability to </w:t>
      </w:r>
      <w:r w:rsidR="00DF6E4E" w:rsidRPr="000D4E51">
        <w:rPr>
          <w:rFonts w:cs="Calibri"/>
        </w:rPr>
        <w:t>have specific zones</w:t>
      </w:r>
      <w:r w:rsidR="00181DD8" w:rsidRPr="000D4E51">
        <w:rPr>
          <w:rFonts w:cs="Calibri"/>
        </w:rPr>
        <w:t xml:space="preserve"> for energy and infrastructure</w:t>
      </w:r>
      <w:r w:rsidR="00DF6E4E" w:rsidRPr="000D4E51">
        <w:rPr>
          <w:rFonts w:cs="Calibri"/>
        </w:rPr>
        <w:t xml:space="preserve"> where they are required to </w:t>
      </w:r>
      <w:r w:rsidRPr="000D4E51">
        <w:rPr>
          <w:rFonts w:cs="Calibri"/>
        </w:rPr>
        <w:t xml:space="preserve">meet the needs </w:t>
      </w:r>
      <w:r w:rsidR="00757240" w:rsidRPr="000D4E51">
        <w:rPr>
          <w:rFonts w:cs="Calibri"/>
        </w:rPr>
        <w:t>of</w:t>
      </w:r>
      <w:r w:rsidRPr="000D4E51">
        <w:rPr>
          <w:rFonts w:cs="Calibri"/>
        </w:rPr>
        <w:t xml:space="preserve"> particular infrastructure</w:t>
      </w:r>
      <w:r w:rsidR="00DF6E4E" w:rsidRPr="000D4E51">
        <w:rPr>
          <w:rFonts w:cs="Calibri"/>
        </w:rPr>
        <w:t xml:space="preserve"> (referred to as </w:t>
      </w:r>
      <w:r w:rsidR="00080DDF" w:rsidRPr="000D4E51">
        <w:rPr>
          <w:rFonts w:cs="Calibri"/>
        </w:rPr>
        <w:t>‘s</w:t>
      </w:r>
      <w:r w:rsidR="00DF6E4E" w:rsidRPr="000D4E51">
        <w:rPr>
          <w:rFonts w:cs="Calibri"/>
        </w:rPr>
        <w:t>pecial</w:t>
      </w:r>
      <w:r w:rsidR="00080DDF" w:rsidRPr="000D4E51">
        <w:rPr>
          <w:rFonts w:cs="Calibri"/>
        </w:rPr>
        <w:t>-p</w:t>
      </w:r>
      <w:r w:rsidR="00DF6E4E" w:rsidRPr="000D4E51">
        <w:rPr>
          <w:rFonts w:cs="Calibri"/>
        </w:rPr>
        <w:t xml:space="preserve">urpose </w:t>
      </w:r>
      <w:r w:rsidR="00080DDF" w:rsidRPr="000D4E51">
        <w:rPr>
          <w:rFonts w:cs="Calibri"/>
        </w:rPr>
        <w:t>z</w:t>
      </w:r>
      <w:r w:rsidR="00DF6E4E" w:rsidRPr="000D4E51">
        <w:rPr>
          <w:rFonts w:cs="Calibri"/>
        </w:rPr>
        <w:t>one</w:t>
      </w:r>
      <w:r w:rsidR="00181DD8" w:rsidRPr="000D4E51">
        <w:rPr>
          <w:rFonts w:cs="Calibri"/>
        </w:rPr>
        <w:t>s</w:t>
      </w:r>
      <w:r w:rsidR="00080DDF" w:rsidRPr="000D4E51">
        <w:rPr>
          <w:rFonts w:cs="Calibri"/>
        </w:rPr>
        <w:t>’</w:t>
      </w:r>
      <w:r w:rsidR="004446AA" w:rsidRPr="000D4E51">
        <w:rPr>
          <w:rStyle w:val="FootnoteReference"/>
          <w:rFonts w:cs="Calibri"/>
          <w:color w:val="auto"/>
        </w:rPr>
        <w:footnoteReference w:id="6"/>
      </w:r>
      <w:r w:rsidR="00DF6E4E" w:rsidRPr="000D4E51">
        <w:rPr>
          <w:rFonts w:cs="Calibri"/>
        </w:rPr>
        <w:t>)</w:t>
      </w:r>
      <w:r w:rsidR="004446AA" w:rsidRPr="000D4E51">
        <w:rPr>
          <w:rFonts w:cs="Calibri"/>
        </w:rPr>
        <w:t xml:space="preserve">. </w:t>
      </w:r>
      <w:r w:rsidR="00DF6E4E" w:rsidRPr="000D4E51">
        <w:rPr>
          <w:rFonts w:cs="Calibri"/>
        </w:rPr>
        <w:t>D</w:t>
      </w:r>
      <w:r w:rsidR="00757240" w:rsidRPr="000D4E51">
        <w:rPr>
          <w:rFonts w:cs="Calibri"/>
        </w:rPr>
        <w:t xml:space="preserve">irection 23 </w:t>
      </w:r>
      <w:r w:rsidR="00DF6E4E" w:rsidRPr="000D4E51">
        <w:rPr>
          <w:rFonts w:cs="Calibri"/>
        </w:rPr>
        <w:t>lists different types of infrastructure</w:t>
      </w:r>
      <w:r w:rsidR="00227074" w:rsidRPr="000D4E51">
        <w:rPr>
          <w:rFonts w:cs="Calibri"/>
        </w:rPr>
        <w:t xml:space="preserve"> to be covered by the chapter. </w:t>
      </w:r>
      <w:r w:rsidR="00DF6E4E" w:rsidRPr="000D4E51">
        <w:rPr>
          <w:rFonts w:cs="Calibri"/>
        </w:rPr>
        <w:t xml:space="preserve">This list was not </w:t>
      </w:r>
      <w:r w:rsidR="00757240" w:rsidRPr="000D4E51">
        <w:rPr>
          <w:rFonts w:cs="Calibri"/>
        </w:rPr>
        <w:t xml:space="preserve">intended to be exhaustive but </w:t>
      </w:r>
      <w:r w:rsidR="00DF6E4E" w:rsidRPr="000D4E51">
        <w:rPr>
          <w:rFonts w:cs="Calibri"/>
        </w:rPr>
        <w:t xml:space="preserve">was </w:t>
      </w:r>
      <w:r w:rsidR="00757240" w:rsidRPr="000D4E51">
        <w:rPr>
          <w:rFonts w:cs="Calibri"/>
        </w:rPr>
        <w:t xml:space="preserve">included to </w:t>
      </w:r>
      <w:r w:rsidR="00080DDF" w:rsidRPr="000D4E51">
        <w:rPr>
          <w:rFonts w:cs="Calibri"/>
        </w:rPr>
        <w:t xml:space="preserve">help </w:t>
      </w:r>
      <w:r w:rsidR="00757240" w:rsidRPr="000D4E51">
        <w:rPr>
          <w:rFonts w:cs="Calibri"/>
        </w:rPr>
        <w:t xml:space="preserve">councils </w:t>
      </w:r>
      <w:r w:rsidR="007B0630" w:rsidRPr="000D4E51">
        <w:rPr>
          <w:rFonts w:cs="Calibri"/>
        </w:rPr>
        <w:t>decide</w:t>
      </w:r>
      <w:r w:rsidR="00757240" w:rsidRPr="000D4E51">
        <w:rPr>
          <w:rFonts w:cs="Calibri"/>
        </w:rPr>
        <w:t xml:space="preserve"> where provisions should be located.</w:t>
      </w:r>
      <w:r w:rsidR="00240B7F" w:rsidRPr="000D4E51">
        <w:rPr>
          <w:rFonts w:cs="Calibri"/>
        </w:rPr>
        <w:t xml:space="preserve"> </w:t>
      </w:r>
    </w:p>
    <w:p w14:paraId="04FBAC2B" w14:textId="0211B1FD" w:rsidR="00A200F2" w:rsidRPr="000D4E51" w:rsidRDefault="00757240" w:rsidP="00DE34C3">
      <w:pPr>
        <w:pStyle w:val="BodyText"/>
        <w:rPr>
          <w:rFonts w:cs="Calibri"/>
        </w:rPr>
      </w:pPr>
      <w:r w:rsidRPr="000D4E51">
        <w:rPr>
          <w:rFonts w:cs="Calibri"/>
        </w:rPr>
        <w:t xml:space="preserve">In developing the directions, we </w:t>
      </w:r>
      <w:r w:rsidR="00EA5DBE" w:rsidRPr="000D4E51">
        <w:rPr>
          <w:rFonts w:cs="Calibri"/>
        </w:rPr>
        <w:t xml:space="preserve">have consulted with a group of infrastructure providers </w:t>
      </w:r>
      <w:r w:rsidRPr="000D4E51">
        <w:rPr>
          <w:rFonts w:cs="Calibri"/>
        </w:rPr>
        <w:t>who agreed that an infrastructure and energy chapter should be included i</w:t>
      </w:r>
      <w:r w:rsidR="00EA5DBE" w:rsidRPr="000D4E51">
        <w:rPr>
          <w:rFonts w:cs="Calibri"/>
        </w:rPr>
        <w:t xml:space="preserve">n </w:t>
      </w:r>
      <w:r w:rsidR="00227074" w:rsidRPr="000D4E51">
        <w:rPr>
          <w:rFonts w:cs="Calibri"/>
        </w:rPr>
        <w:t xml:space="preserve">the district plan structure. </w:t>
      </w:r>
      <w:r w:rsidRPr="000D4E51">
        <w:rPr>
          <w:rFonts w:cs="Calibri"/>
        </w:rPr>
        <w:t>Feedback</w:t>
      </w:r>
      <w:r w:rsidR="00B3558F" w:rsidRPr="000D4E51">
        <w:rPr>
          <w:rFonts w:cs="Calibri"/>
        </w:rPr>
        <w:t xml:space="preserve"> on the </w:t>
      </w:r>
      <w:r w:rsidR="00B94A13" w:rsidRPr="000D4E51">
        <w:rPr>
          <w:rFonts w:cs="Calibri"/>
        </w:rPr>
        <w:t xml:space="preserve">2017 </w:t>
      </w:r>
      <w:r w:rsidR="00B3558F" w:rsidRPr="000D4E51">
        <w:rPr>
          <w:rFonts w:cs="Calibri"/>
        </w:rPr>
        <w:t xml:space="preserve">discussion document </w:t>
      </w:r>
      <w:r w:rsidRPr="000D4E51">
        <w:rPr>
          <w:rFonts w:cs="Calibri"/>
        </w:rPr>
        <w:t xml:space="preserve">requested that </w:t>
      </w:r>
      <w:r w:rsidR="00B3558F" w:rsidRPr="000D4E51">
        <w:rPr>
          <w:rFonts w:cs="Calibri"/>
        </w:rPr>
        <w:t>infrastructure and network utilities be separate chapters i</w:t>
      </w:r>
      <w:r w:rsidR="00227074" w:rsidRPr="000D4E51">
        <w:rPr>
          <w:rFonts w:cs="Calibri"/>
        </w:rPr>
        <w:t xml:space="preserve">n the district plan structure. </w:t>
      </w:r>
      <w:r w:rsidR="00B3558F" w:rsidRPr="000D4E51">
        <w:rPr>
          <w:rFonts w:cs="Calibri"/>
        </w:rPr>
        <w:t xml:space="preserve">We did not </w:t>
      </w:r>
      <w:r w:rsidR="00EA5DBE" w:rsidRPr="000D4E51">
        <w:rPr>
          <w:rFonts w:cs="Calibri"/>
        </w:rPr>
        <w:t>purs</w:t>
      </w:r>
      <w:r w:rsidR="00AD5218" w:rsidRPr="000D4E51">
        <w:rPr>
          <w:rFonts w:cs="Calibri"/>
        </w:rPr>
        <w:t>u</w:t>
      </w:r>
      <w:r w:rsidR="00EA5DBE" w:rsidRPr="000D4E51">
        <w:rPr>
          <w:rFonts w:cs="Calibri"/>
        </w:rPr>
        <w:t xml:space="preserve">e that approach </w:t>
      </w:r>
      <w:r w:rsidR="00B94A13" w:rsidRPr="000D4E51">
        <w:rPr>
          <w:rFonts w:cs="Calibri"/>
        </w:rPr>
        <w:t>in the draft planning standards</w:t>
      </w:r>
      <w:r w:rsidR="00AD5218" w:rsidRPr="000D4E51">
        <w:rPr>
          <w:rFonts w:cs="Calibri"/>
        </w:rPr>
        <w:t>,</w:t>
      </w:r>
      <w:r w:rsidR="00B94A13" w:rsidRPr="000D4E51">
        <w:rPr>
          <w:rFonts w:cs="Calibri"/>
        </w:rPr>
        <w:t xml:space="preserve"> </w:t>
      </w:r>
      <w:r w:rsidR="00AD5218" w:rsidRPr="000D4E51">
        <w:rPr>
          <w:rFonts w:cs="Calibri"/>
        </w:rPr>
        <w:t xml:space="preserve">because </w:t>
      </w:r>
      <w:r w:rsidR="00EA5DBE" w:rsidRPr="000D4E51">
        <w:rPr>
          <w:rFonts w:cs="Calibri"/>
        </w:rPr>
        <w:t xml:space="preserve">we </w:t>
      </w:r>
      <w:r w:rsidR="00B3558F" w:rsidRPr="000D4E51">
        <w:rPr>
          <w:rFonts w:cs="Calibri"/>
        </w:rPr>
        <w:t xml:space="preserve">saw benefit in infrastructure and network utilities provisions in </w:t>
      </w:r>
      <w:r w:rsidRPr="000D4E51">
        <w:rPr>
          <w:rFonts w:cs="Calibri"/>
        </w:rPr>
        <w:t xml:space="preserve">one </w:t>
      </w:r>
      <w:r w:rsidR="00B3558F" w:rsidRPr="000D4E51">
        <w:rPr>
          <w:rFonts w:cs="Calibri"/>
        </w:rPr>
        <w:t xml:space="preserve">chapter </w:t>
      </w:r>
      <w:r w:rsidR="00EA5DBE" w:rsidRPr="000D4E51">
        <w:rPr>
          <w:rFonts w:cs="Calibri"/>
        </w:rPr>
        <w:t xml:space="preserve">because </w:t>
      </w:r>
      <w:r w:rsidR="00B3558F" w:rsidRPr="000D4E51">
        <w:rPr>
          <w:rFonts w:cs="Calibri"/>
        </w:rPr>
        <w:t>they can cover similar types of provisions</w:t>
      </w:r>
      <w:r w:rsidR="00F07F0B" w:rsidRPr="000D4E51">
        <w:rPr>
          <w:rFonts w:cs="Calibri"/>
        </w:rPr>
        <w:t>.</w:t>
      </w:r>
      <w:r w:rsidR="00B3558F" w:rsidRPr="000D4E51">
        <w:rPr>
          <w:rFonts w:cs="Calibri"/>
        </w:rPr>
        <w:t xml:space="preserve"> </w:t>
      </w:r>
      <w:r w:rsidR="00F07F0B" w:rsidRPr="000D4E51">
        <w:rPr>
          <w:rFonts w:cs="Calibri"/>
        </w:rPr>
        <w:t>W</w:t>
      </w:r>
      <w:r w:rsidR="00B3558F" w:rsidRPr="000D4E51">
        <w:rPr>
          <w:rFonts w:cs="Calibri"/>
        </w:rPr>
        <w:t xml:space="preserve">e note that this is </w:t>
      </w:r>
      <w:r w:rsidR="00AD5218" w:rsidRPr="000D4E51">
        <w:rPr>
          <w:rFonts w:cs="Calibri"/>
        </w:rPr>
        <w:t xml:space="preserve">a </w:t>
      </w:r>
      <w:r w:rsidR="00B3558F" w:rsidRPr="000D4E51">
        <w:rPr>
          <w:rFonts w:cs="Calibri"/>
        </w:rPr>
        <w:t>common approach in many district plans.</w:t>
      </w:r>
      <w:r w:rsidR="00227074" w:rsidRPr="000D4E51">
        <w:rPr>
          <w:rFonts w:cs="Calibri"/>
        </w:rPr>
        <w:t xml:space="preserve"> </w:t>
      </w:r>
      <w:r w:rsidRPr="000D4E51">
        <w:rPr>
          <w:rFonts w:cs="Calibri"/>
        </w:rPr>
        <w:t xml:space="preserve">We also saw benefit in including energy with infrastructure as a way to </w:t>
      </w:r>
      <w:r w:rsidR="00AD5218" w:rsidRPr="000D4E51">
        <w:rPr>
          <w:rFonts w:cs="Calibri"/>
        </w:rPr>
        <w:t xml:space="preserve">help </w:t>
      </w:r>
      <w:r w:rsidRPr="000D4E51">
        <w:rPr>
          <w:rFonts w:cs="Calibri"/>
        </w:rPr>
        <w:t>plan readers understand the plan’s response to electricity transmission and generation.</w:t>
      </w:r>
      <w:r w:rsidR="00227074" w:rsidRPr="000D4E51">
        <w:rPr>
          <w:rFonts w:cs="Calibri"/>
        </w:rPr>
        <w:t xml:space="preserve"> </w:t>
      </w:r>
    </w:p>
    <w:p w14:paraId="7A8D763C" w14:textId="74FEA8BF" w:rsidR="003A7456" w:rsidRPr="00CA094B" w:rsidRDefault="00CA094B" w:rsidP="00CA094B">
      <w:pPr>
        <w:pStyle w:val="Heading3"/>
      </w:pPr>
      <w:r>
        <w:t>5.6.2</w:t>
      </w:r>
      <w:r>
        <w:tab/>
      </w:r>
      <w:r w:rsidR="003A7456" w:rsidRPr="00CA094B">
        <w:t>Submissions</w:t>
      </w:r>
    </w:p>
    <w:p w14:paraId="40A413AA" w14:textId="64F3A215" w:rsidR="003A7456" w:rsidRPr="000D4E51" w:rsidRDefault="008404C4" w:rsidP="008F34DA">
      <w:pPr>
        <w:pStyle w:val="BodyText"/>
        <w:rPr>
          <w:rFonts w:cs="Calibri"/>
        </w:rPr>
      </w:pPr>
      <w:r w:rsidRPr="000D4E51">
        <w:rPr>
          <w:rFonts w:cs="Calibri"/>
        </w:rPr>
        <w:t>Thirty</w:t>
      </w:r>
      <w:r w:rsidR="002E685B" w:rsidRPr="000D4E51">
        <w:rPr>
          <w:rFonts w:cs="Calibri"/>
        </w:rPr>
        <w:t>-</w:t>
      </w:r>
      <w:r w:rsidR="009F5AF8" w:rsidRPr="000D4E51">
        <w:rPr>
          <w:rFonts w:cs="Calibri"/>
        </w:rPr>
        <w:t>four</w:t>
      </w:r>
      <w:r w:rsidR="003A7456" w:rsidRPr="000D4E51">
        <w:rPr>
          <w:rFonts w:cs="Calibri"/>
        </w:rPr>
        <w:t xml:space="preserve"> submissions were received on the Infrastructure and E</w:t>
      </w:r>
      <w:r w:rsidR="009F5AF8" w:rsidRPr="000D4E51">
        <w:rPr>
          <w:rFonts w:cs="Calibri"/>
        </w:rPr>
        <w:t xml:space="preserve">nergy </w:t>
      </w:r>
      <w:r w:rsidR="002E685B" w:rsidRPr="000D4E51">
        <w:rPr>
          <w:rFonts w:cs="Calibri"/>
        </w:rPr>
        <w:t>C</w:t>
      </w:r>
      <w:r w:rsidR="009F5AF8" w:rsidRPr="000D4E51">
        <w:rPr>
          <w:rFonts w:cs="Calibri"/>
        </w:rPr>
        <w:t xml:space="preserve">hapter </w:t>
      </w:r>
      <w:r w:rsidR="002E685B" w:rsidRPr="000D4E51">
        <w:rPr>
          <w:rFonts w:cs="Calibri"/>
        </w:rPr>
        <w:t>S</w:t>
      </w:r>
      <w:r w:rsidR="009F5AF8" w:rsidRPr="000D4E51">
        <w:rPr>
          <w:rFonts w:cs="Calibri"/>
        </w:rPr>
        <w:t>tandard</w:t>
      </w:r>
      <w:r w:rsidR="00BB2608" w:rsidRPr="000D4E51">
        <w:rPr>
          <w:rFonts w:cs="Calibri"/>
        </w:rPr>
        <w:t xml:space="preserve">. </w:t>
      </w:r>
      <w:r w:rsidR="003A7456" w:rsidRPr="000D4E51">
        <w:rPr>
          <w:rFonts w:cs="Calibri"/>
        </w:rPr>
        <w:t>Almost all submissions were from councils and business</w:t>
      </w:r>
      <w:r w:rsidR="002E685B" w:rsidRPr="000D4E51">
        <w:rPr>
          <w:rFonts w:cs="Calibri"/>
        </w:rPr>
        <w:t xml:space="preserve"> and </w:t>
      </w:r>
      <w:r w:rsidR="003A7456" w:rsidRPr="000D4E51">
        <w:rPr>
          <w:rFonts w:cs="Calibri"/>
        </w:rPr>
        <w:t>industry</w:t>
      </w:r>
      <w:r w:rsidR="002E685B" w:rsidRPr="000D4E51">
        <w:rPr>
          <w:rFonts w:cs="Calibri"/>
        </w:rPr>
        <w:t>,</w:t>
      </w:r>
      <w:r w:rsidR="003A7456" w:rsidRPr="000D4E51">
        <w:rPr>
          <w:rFonts w:cs="Calibri"/>
        </w:rPr>
        <w:t xml:space="preserve"> and there were a si</w:t>
      </w:r>
      <w:r w:rsidR="00227074" w:rsidRPr="000D4E51">
        <w:rPr>
          <w:rFonts w:cs="Calibri"/>
        </w:rPr>
        <w:t xml:space="preserve">milar number from each. </w:t>
      </w:r>
      <w:r w:rsidR="00DE4B62" w:rsidRPr="000D4E51">
        <w:rPr>
          <w:rFonts w:cs="Calibri"/>
        </w:rPr>
        <w:t xml:space="preserve">Submissions were also received from central government, iwi and professional bodies. </w:t>
      </w:r>
    </w:p>
    <w:p w14:paraId="0F0F600E" w14:textId="25DBEEB5" w:rsidR="008432B4" w:rsidRPr="000D4E51" w:rsidRDefault="003A7456" w:rsidP="008F34DA">
      <w:pPr>
        <w:pStyle w:val="BodyText"/>
        <w:rPr>
          <w:rFonts w:cs="Calibri"/>
        </w:rPr>
      </w:pPr>
      <w:r w:rsidRPr="000D4E51">
        <w:rPr>
          <w:rFonts w:cs="Calibri"/>
        </w:rPr>
        <w:t xml:space="preserve">Five </w:t>
      </w:r>
      <w:r w:rsidR="00D13367" w:rsidRPr="000D4E51">
        <w:rPr>
          <w:rFonts w:cs="Calibri"/>
        </w:rPr>
        <w:t>submitters</w:t>
      </w:r>
      <w:r w:rsidRPr="000D4E51">
        <w:rPr>
          <w:rFonts w:cs="Calibri"/>
        </w:rPr>
        <w:t xml:space="preserve"> </w:t>
      </w:r>
      <w:r w:rsidR="00DE4B62" w:rsidRPr="000D4E51">
        <w:rPr>
          <w:rFonts w:cs="Calibri"/>
        </w:rPr>
        <w:t xml:space="preserve">generally </w:t>
      </w:r>
      <w:r w:rsidRPr="000D4E51">
        <w:rPr>
          <w:rFonts w:cs="Calibri"/>
        </w:rPr>
        <w:t xml:space="preserve">supported the chapter and four </w:t>
      </w:r>
      <w:r w:rsidR="00D13367" w:rsidRPr="000D4E51">
        <w:rPr>
          <w:rFonts w:cs="Calibri"/>
        </w:rPr>
        <w:t>submitters</w:t>
      </w:r>
      <w:r w:rsidRPr="000D4E51">
        <w:rPr>
          <w:rFonts w:cs="Calibri"/>
        </w:rPr>
        <w:t xml:space="preserve"> supported specific matters </w:t>
      </w:r>
      <w:r w:rsidR="00DE4B62" w:rsidRPr="000D4E51">
        <w:rPr>
          <w:rFonts w:cs="Calibri"/>
        </w:rPr>
        <w:t xml:space="preserve">in the chapter </w:t>
      </w:r>
      <w:r w:rsidRPr="000D4E51">
        <w:rPr>
          <w:rFonts w:cs="Calibri"/>
        </w:rPr>
        <w:t>(</w:t>
      </w:r>
      <w:r w:rsidR="00DE4B62" w:rsidRPr="000D4E51">
        <w:rPr>
          <w:rFonts w:cs="Calibri"/>
        </w:rPr>
        <w:t>location of objectives, policies and r</w:t>
      </w:r>
      <w:r w:rsidR="00227074" w:rsidRPr="000D4E51">
        <w:rPr>
          <w:rFonts w:cs="Calibri"/>
        </w:rPr>
        <w:t>ules, and reverse sensitivity).</w:t>
      </w:r>
      <w:r w:rsidR="00DE4B62" w:rsidRPr="000D4E51">
        <w:rPr>
          <w:rFonts w:cs="Calibri"/>
        </w:rPr>
        <w:t xml:space="preserve"> Dunedin </w:t>
      </w:r>
      <w:r w:rsidR="00AE13FC" w:rsidRPr="000D4E51">
        <w:rPr>
          <w:rFonts w:cs="Calibri"/>
        </w:rPr>
        <w:t>C</w:t>
      </w:r>
      <w:r w:rsidR="002E685B" w:rsidRPr="000D4E51">
        <w:rPr>
          <w:rFonts w:cs="Calibri"/>
        </w:rPr>
        <w:t xml:space="preserve">ity </w:t>
      </w:r>
      <w:r w:rsidR="00AE13FC" w:rsidRPr="000D4E51">
        <w:rPr>
          <w:rFonts w:cs="Calibri"/>
        </w:rPr>
        <w:t>C</w:t>
      </w:r>
      <w:r w:rsidR="002E685B" w:rsidRPr="000D4E51">
        <w:rPr>
          <w:rFonts w:cs="Calibri"/>
        </w:rPr>
        <w:t>ouncil</w:t>
      </w:r>
      <w:r w:rsidR="00DE4B62" w:rsidRPr="000D4E51">
        <w:rPr>
          <w:rFonts w:cs="Calibri"/>
        </w:rPr>
        <w:t xml:space="preserve"> only supported the standard if it was limited to network utilities and not to the broader definition</w:t>
      </w:r>
      <w:r w:rsidR="00227074" w:rsidRPr="000D4E51">
        <w:rPr>
          <w:rFonts w:cs="Calibri"/>
        </w:rPr>
        <w:t xml:space="preserve"> of infrastructure in the RMA. </w:t>
      </w:r>
      <w:r w:rsidR="00DE4B62" w:rsidRPr="000D4E51">
        <w:rPr>
          <w:rFonts w:cs="Calibri"/>
        </w:rPr>
        <w:t>Most submi</w:t>
      </w:r>
      <w:r w:rsidR="009F5AF8" w:rsidRPr="000D4E51">
        <w:rPr>
          <w:rFonts w:cs="Calibri"/>
        </w:rPr>
        <w:t>tters</w:t>
      </w:r>
      <w:r w:rsidR="00DE4B62" w:rsidRPr="000D4E51">
        <w:rPr>
          <w:rFonts w:cs="Calibri"/>
        </w:rPr>
        <w:t xml:space="preserve"> requested changes to the standard and these covered a variety of issues</w:t>
      </w:r>
      <w:r w:rsidR="002E685B" w:rsidRPr="000D4E51">
        <w:rPr>
          <w:rFonts w:cs="Calibri"/>
        </w:rPr>
        <w:t>,</w:t>
      </w:r>
      <w:r w:rsidR="00DE4B62" w:rsidRPr="000D4E51">
        <w:rPr>
          <w:rFonts w:cs="Calibri"/>
        </w:rPr>
        <w:t xml:space="preserve"> as summarised below</w:t>
      </w:r>
      <w:r w:rsidR="008432B4" w:rsidRPr="000D4E51">
        <w:rPr>
          <w:rFonts w:cs="Calibri"/>
        </w:rPr>
        <w:t>.</w:t>
      </w:r>
    </w:p>
    <w:p w14:paraId="770FE7D5" w14:textId="38699D6E" w:rsidR="00106BEF" w:rsidRPr="000D4E51" w:rsidRDefault="00227074" w:rsidP="003D7795">
      <w:pPr>
        <w:pStyle w:val="Heading4"/>
        <w:spacing w:before="240"/>
      </w:pPr>
      <w:r w:rsidRPr="000D4E51">
        <w:lastRenderedPageBreak/>
        <w:t>Transport</w:t>
      </w:r>
    </w:p>
    <w:p w14:paraId="111FB2BD" w14:textId="3CC84012" w:rsidR="008432B4" w:rsidRPr="000D4E51" w:rsidRDefault="008432B4" w:rsidP="008F34DA">
      <w:pPr>
        <w:pStyle w:val="BodyText"/>
        <w:rPr>
          <w:rFonts w:cs="Calibri"/>
        </w:rPr>
      </w:pPr>
      <w:r w:rsidRPr="000D4E51">
        <w:rPr>
          <w:rFonts w:cs="Calibri"/>
        </w:rPr>
        <w:t>The most common matte</w:t>
      </w:r>
      <w:r w:rsidR="008404C4" w:rsidRPr="000D4E51">
        <w:rPr>
          <w:rFonts w:cs="Calibri"/>
        </w:rPr>
        <w:t>r raised in submissions on the Infrastructure and E</w:t>
      </w:r>
      <w:r w:rsidRPr="000D4E51">
        <w:rPr>
          <w:rFonts w:cs="Calibri"/>
        </w:rPr>
        <w:t xml:space="preserve">nergy </w:t>
      </w:r>
      <w:r w:rsidR="002E685B" w:rsidRPr="000D4E51">
        <w:rPr>
          <w:rFonts w:cs="Calibri"/>
        </w:rPr>
        <w:t>C</w:t>
      </w:r>
      <w:r w:rsidRPr="000D4E51">
        <w:rPr>
          <w:rFonts w:cs="Calibri"/>
        </w:rPr>
        <w:t xml:space="preserve">hapter </w:t>
      </w:r>
      <w:r w:rsidR="002E685B" w:rsidRPr="000D4E51">
        <w:rPr>
          <w:rFonts w:cs="Calibri"/>
        </w:rPr>
        <w:t xml:space="preserve">Standard </w:t>
      </w:r>
      <w:r w:rsidR="009F5AF8" w:rsidRPr="000D4E51">
        <w:rPr>
          <w:rFonts w:cs="Calibri"/>
        </w:rPr>
        <w:t>related to</w:t>
      </w:r>
      <w:r w:rsidRPr="000D4E51">
        <w:rPr>
          <w:rFonts w:cs="Calibri"/>
        </w:rPr>
        <w:t xml:space="preserve"> </w:t>
      </w:r>
      <w:r w:rsidR="00F43447" w:rsidRPr="000D4E51">
        <w:rPr>
          <w:rFonts w:cs="Calibri"/>
        </w:rPr>
        <w:t>transport.</w:t>
      </w:r>
      <w:r w:rsidRPr="000D4E51">
        <w:rPr>
          <w:rFonts w:cs="Calibri"/>
        </w:rPr>
        <w:t xml:space="preserve"> The views of 15 councils were received on this issue and the remaining submissions were from the Department of Corrections and businesses</w:t>
      </w:r>
      <w:r w:rsidR="00327980" w:rsidRPr="000D4E51">
        <w:rPr>
          <w:rFonts w:cs="Calibri"/>
        </w:rPr>
        <w:t xml:space="preserve"> and </w:t>
      </w:r>
      <w:r w:rsidRPr="000D4E51">
        <w:rPr>
          <w:rFonts w:cs="Calibri"/>
        </w:rPr>
        <w:t>industry.</w:t>
      </w:r>
      <w:r w:rsidR="00240B7F" w:rsidRPr="000D4E51">
        <w:rPr>
          <w:rFonts w:cs="Calibri"/>
        </w:rPr>
        <w:t xml:space="preserve"> </w:t>
      </w:r>
    </w:p>
    <w:p w14:paraId="0818B3F6" w14:textId="38850DF8" w:rsidR="008432B4" w:rsidRPr="000D4E51" w:rsidRDefault="009F5AF8" w:rsidP="008F34DA">
      <w:pPr>
        <w:pStyle w:val="BodyText"/>
        <w:rPr>
          <w:rFonts w:cs="Calibri"/>
        </w:rPr>
      </w:pPr>
      <w:r w:rsidRPr="000D4E51">
        <w:rPr>
          <w:rFonts w:cs="Calibri"/>
        </w:rPr>
        <w:t>Submitter</w:t>
      </w:r>
      <w:r w:rsidR="008432B4" w:rsidRPr="000D4E51">
        <w:rPr>
          <w:rFonts w:cs="Calibri"/>
        </w:rPr>
        <w:t>s noted that transport provisions typically cover two aspects:</w:t>
      </w:r>
    </w:p>
    <w:p w14:paraId="36BC99CB" w14:textId="575F7EA8" w:rsidR="008432B4" w:rsidRPr="008B62F8" w:rsidRDefault="008432B4" w:rsidP="008B62F8">
      <w:pPr>
        <w:pStyle w:val="Bullet"/>
      </w:pPr>
      <w:r w:rsidRPr="000D4E51">
        <w:t xml:space="preserve">provisions that enable and manage transport infrastructure, such as roads, rail, airports </w:t>
      </w:r>
      <w:r w:rsidRPr="008B62F8">
        <w:t>and ports</w:t>
      </w:r>
    </w:p>
    <w:p w14:paraId="7C64C7C6" w14:textId="4CF00961" w:rsidR="008432B4" w:rsidRPr="008B62F8" w:rsidRDefault="008432B4" w:rsidP="008B62F8">
      <w:pPr>
        <w:pStyle w:val="Bullet"/>
      </w:pPr>
      <w:r w:rsidRPr="008B62F8">
        <w:t xml:space="preserve">provisions that manage effects on transport infrastructure and associated on-site matters from development, such as vehicle generation, </w:t>
      </w:r>
      <w:r w:rsidR="00F07F0B" w:rsidRPr="008B62F8">
        <w:t>car parking</w:t>
      </w:r>
      <w:r w:rsidRPr="008B62F8">
        <w:t xml:space="preserve">, vehicle </w:t>
      </w:r>
      <w:r w:rsidR="00BA05FD" w:rsidRPr="008B62F8">
        <w:t>acc</w:t>
      </w:r>
      <w:r w:rsidRPr="008B62F8">
        <w:t>ess and manoeuvring.</w:t>
      </w:r>
      <w:r w:rsidR="00240B7F" w:rsidRPr="008B62F8">
        <w:t xml:space="preserve"> </w:t>
      </w:r>
    </w:p>
    <w:p w14:paraId="4150FEA0" w14:textId="35B05FBF" w:rsidR="008432B4" w:rsidRPr="000D4E51" w:rsidRDefault="008432B4" w:rsidP="008F34DA">
      <w:pPr>
        <w:pStyle w:val="BodyText"/>
        <w:rPr>
          <w:rFonts w:cs="Calibri"/>
        </w:rPr>
      </w:pPr>
      <w:r w:rsidRPr="000D4E51">
        <w:rPr>
          <w:rFonts w:cs="Calibri"/>
        </w:rPr>
        <w:t xml:space="preserve">While the first aspect (transport infrastructure) was seen to clearly fall within the scope of an </w:t>
      </w:r>
      <w:r w:rsidR="00327980" w:rsidRPr="000D4E51">
        <w:rPr>
          <w:rFonts w:cs="Calibri"/>
        </w:rPr>
        <w:t>i</w:t>
      </w:r>
      <w:r w:rsidRPr="000D4E51">
        <w:rPr>
          <w:rFonts w:cs="Calibri"/>
        </w:rPr>
        <w:t xml:space="preserve">nfrastructure and </w:t>
      </w:r>
      <w:r w:rsidR="00327980" w:rsidRPr="000D4E51">
        <w:rPr>
          <w:rFonts w:cs="Calibri"/>
        </w:rPr>
        <w:t>e</w:t>
      </w:r>
      <w:r w:rsidRPr="000D4E51">
        <w:rPr>
          <w:rFonts w:cs="Calibri"/>
        </w:rPr>
        <w:t>nergy chapter, submissio</w:t>
      </w:r>
      <w:r w:rsidR="009F5AF8" w:rsidRPr="000D4E51">
        <w:rPr>
          <w:rFonts w:cs="Calibri"/>
        </w:rPr>
        <w:t>ns sought clarity on where the s</w:t>
      </w:r>
      <w:r w:rsidRPr="000D4E51">
        <w:rPr>
          <w:rFonts w:cs="Calibri"/>
        </w:rPr>
        <w:t>tandard</w:t>
      </w:r>
      <w:r w:rsidR="009F5AF8" w:rsidRPr="000D4E51">
        <w:rPr>
          <w:rFonts w:cs="Calibri"/>
        </w:rPr>
        <w:t xml:space="preserve">s required </w:t>
      </w:r>
      <w:r w:rsidRPr="000D4E51">
        <w:rPr>
          <w:rFonts w:cs="Calibri"/>
        </w:rPr>
        <w:t>the second aspect t</w:t>
      </w:r>
      <w:r w:rsidR="00227074" w:rsidRPr="000D4E51">
        <w:rPr>
          <w:rFonts w:cs="Calibri"/>
        </w:rPr>
        <w:t xml:space="preserve">o be located (car parking </w:t>
      </w:r>
      <w:r w:rsidR="00327980" w:rsidRPr="000D4E51">
        <w:rPr>
          <w:rFonts w:cs="Calibri"/>
        </w:rPr>
        <w:t>and so on</w:t>
      </w:r>
      <w:r w:rsidR="00227074" w:rsidRPr="000D4E51">
        <w:rPr>
          <w:rFonts w:cs="Calibri"/>
        </w:rPr>
        <w:t>).</w:t>
      </w:r>
      <w:r w:rsidRPr="000D4E51">
        <w:rPr>
          <w:rFonts w:cs="Calibri"/>
        </w:rPr>
        <w:t xml:space="preserve"> </w:t>
      </w:r>
      <w:r w:rsidR="00237300" w:rsidRPr="000D4E51">
        <w:rPr>
          <w:rFonts w:cs="Calibri"/>
        </w:rPr>
        <w:t>Submitters</w:t>
      </w:r>
      <w:r w:rsidRPr="000D4E51">
        <w:rPr>
          <w:rFonts w:cs="Calibri"/>
        </w:rPr>
        <w:t xml:space="preserve"> consistently indicated that both aspects of transport provisions should be located in the same part of a plan, and most </w:t>
      </w:r>
      <w:r w:rsidR="00237300" w:rsidRPr="000D4E51">
        <w:rPr>
          <w:rFonts w:cs="Calibri"/>
        </w:rPr>
        <w:t>submitters</w:t>
      </w:r>
      <w:r w:rsidRPr="000D4E51">
        <w:rPr>
          <w:rFonts w:cs="Calibri"/>
        </w:rPr>
        <w:t xml:space="preserve"> considered the </w:t>
      </w:r>
      <w:r w:rsidR="00327980" w:rsidRPr="000D4E51">
        <w:rPr>
          <w:rFonts w:cs="Calibri"/>
        </w:rPr>
        <w:t>i</w:t>
      </w:r>
      <w:r w:rsidRPr="000D4E51">
        <w:rPr>
          <w:rFonts w:cs="Calibri"/>
        </w:rPr>
        <w:t xml:space="preserve">nfrastructure and </w:t>
      </w:r>
      <w:r w:rsidR="00327980" w:rsidRPr="000D4E51">
        <w:rPr>
          <w:rFonts w:cs="Calibri"/>
        </w:rPr>
        <w:t>e</w:t>
      </w:r>
      <w:r w:rsidRPr="000D4E51">
        <w:rPr>
          <w:rFonts w:cs="Calibri"/>
        </w:rPr>
        <w:t>nergy chapter to be the preferable location.</w:t>
      </w:r>
      <w:r w:rsidR="00240B7F" w:rsidRPr="000D4E51">
        <w:rPr>
          <w:rFonts w:cs="Calibri"/>
        </w:rPr>
        <w:t xml:space="preserve"> </w:t>
      </w:r>
    </w:p>
    <w:p w14:paraId="225CCDE2" w14:textId="0F912888" w:rsidR="00106BEF" w:rsidRPr="000D4E51" w:rsidRDefault="00106BEF" w:rsidP="003D7795">
      <w:pPr>
        <w:pStyle w:val="Heading4"/>
        <w:spacing w:before="240"/>
      </w:pPr>
      <w:r w:rsidRPr="000D4E51">
        <w:t>Types of infrastructure and energy</w:t>
      </w:r>
      <w:r w:rsidR="009F5AF8" w:rsidRPr="000D4E51">
        <w:t xml:space="preserve"> covered by the s</w:t>
      </w:r>
      <w:r w:rsidR="003F3D43" w:rsidRPr="000D4E51">
        <w:t>tandard</w:t>
      </w:r>
    </w:p>
    <w:p w14:paraId="181FBB61" w14:textId="4C5A6EC2" w:rsidR="001734F9" w:rsidRPr="000D4E51" w:rsidRDefault="00237300" w:rsidP="008F34DA">
      <w:pPr>
        <w:pStyle w:val="BodyText"/>
        <w:rPr>
          <w:rFonts w:cs="Calibri"/>
        </w:rPr>
      </w:pPr>
      <w:r w:rsidRPr="000D4E51">
        <w:rPr>
          <w:rFonts w:cs="Calibri"/>
        </w:rPr>
        <w:t>Submitters</w:t>
      </w:r>
      <w:r w:rsidR="001734F9" w:rsidRPr="000D4E51">
        <w:rPr>
          <w:rFonts w:cs="Calibri"/>
        </w:rPr>
        <w:t xml:space="preserve"> sought additions to the types of infrastructure and energy referred to in the standard, particularly the list in direction 23</w:t>
      </w:r>
      <w:r w:rsidR="00D14C99" w:rsidRPr="000D4E51">
        <w:rPr>
          <w:rFonts w:cs="Calibri"/>
        </w:rPr>
        <w:t>(</w:t>
      </w:r>
      <w:r w:rsidR="00227074" w:rsidRPr="000D4E51">
        <w:rPr>
          <w:rFonts w:cs="Calibri"/>
        </w:rPr>
        <w:t>a</w:t>
      </w:r>
      <w:r w:rsidR="00D14C99" w:rsidRPr="000D4E51">
        <w:rPr>
          <w:rFonts w:cs="Calibri"/>
        </w:rPr>
        <w:t>)</w:t>
      </w:r>
      <w:r w:rsidR="00227074" w:rsidRPr="000D4E51">
        <w:rPr>
          <w:rFonts w:cs="Calibri"/>
        </w:rPr>
        <w:t xml:space="preserve">. </w:t>
      </w:r>
      <w:r w:rsidR="001734F9" w:rsidRPr="000D4E51">
        <w:rPr>
          <w:rFonts w:cs="Calibri"/>
        </w:rPr>
        <w:t xml:space="preserve">These requests were for waste infrastructure </w:t>
      </w:r>
      <w:r w:rsidR="001734F9" w:rsidRPr="000D4E51">
        <w:t>(ACI</w:t>
      </w:r>
      <w:r w:rsidR="00327980" w:rsidRPr="000D4E51">
        <w:t xml:space="preserve"> Operations New Zealand Limited</w:t>
      </w:r>
      <w:r w:rsidR="001734F9" w:rsidRPr="000D4E51">
        <w:t>), electricity storage (Vector</w:t>
      </w:r>
      <w:r w:rsidR="009F5AF8" w:rsidRPr="000D4E51">
        <w:t xml:space="preserve"> Limited</w:t>
      </w:r>
      <w:r w:rsidR="001734F9" w:rsidRPr="000D4E51">
        <w:t>), quarries and</w:t>
      </w:r>
      <w:r w:rsidR="001734F9" w:rsidRPr="000D4E51">
        <w:rPr>
          <w:rFonts w:cs="Calibri"/>
        </w:rPr>
        <w:t xml:space="preserve"> aggregate sources (Winstone</w:t>
      </w:r>
      <w:r w:rsidR="009F5AF8" w:rsidRPr="000D4E51">
        <w:rPr>
          <w:rFonts w:cs="Calibri"/>
        </w:rPr>
        <w:t xml:space="preserve"> Aggregates</w:t>
      </w:r>
      <w:r w:rsidR="001734F9" w:rsidRPr="000D4E51">
        <w:rPr>
          <w:rFonts w:cs="Calibri"/>
        </w:rPr>
        <w:t>), all network utility operations as defined in the RMA (Horticulture N</w:t>
      </w:r>
      <w:r w:rsidR="00327980" w:rsidRPr="000D4E51">
        <w:rPr>
          <w:rFonts w:cs="Calibri"/>
        </w:rPr>
        <w:t xml:space="preserve">ew </w:t>
      </w:r>
      <w:r w:rsidR="001734F9" w:rsidRPr="000D4E51">
        <w:rPr>
          <w:rFonts w:cs="Calibri"/>
        </w:rPr>
        <w:t>Z</w:t>
      </w:r>
      <w:r w:rsidR="00327980" w:rsidRPr="000D4E51">
        <w:rPr>
          <w:rFonts w:cs="Calibri"/>
        </w:rPr>
        <w:t>ealand</w:t>
      </w:r>
      <w:r w:rsidR="001734F9" w:rsidRPr="000D4E51">
        <w:rPr>
          <w:rFonts w:cs="Calibri"/>
        </w:rPr>
        <w:t xml:space="preserve">), buffer corridors that apply to all National Grid assets (Transpower) and bulk storage (Hutt </w:t>
      </w:r>
      <w:r w:rsidR="00AE13FC" w:rsidRPr="000D4E51">
        <w:rPr>
          <w:rFonts w:cs="Calibri"/>
        </w:rPr>
        <w:t>C</w:t>
      </w:r>
      <w:r w:rsidR="00327980" w:rsidRPr="000D4E51">
        <w:rPr>
          <w:rFonts w:cs="Calibri"/>
        </w:rPr>
        <w:t xml:space="preserve">ity </w:t>
      </w:r>
      <w:r w:rsidR="00AE13FC" w:rsidRPr="000D4E51">
        <w:rPr>
          <w:rFonts w:cs="Calibri"/>
        </w:rPr>
        <w:t>C</w:t>
      </w:r>
      <w:r w:rsidR="00327980" w:rsidRPr="000D4E51">
        <w:rPr>
          <w:rFonts w:cs="Calibri"/>
        </w:rPr>
        <w:t>ouncil</w:t>
      </w:r>
      <w:r w:rsidR="00227074" w:rsidRPr="000D4E51">
        <w:rPr>
          <w:rFonts w:cs="Calibri"/>
        </w:rPr>
        <w:t>).</w:t>
      </w:r>
      <w:r w:rsidR="001734F9" w:rsidRPr="000D4E51">
        <w:rPr>
          <w:rFonts w:cs="Calibri"/>
        </w:rPr>
        <w:t xml:space="preserve"> </w:t>
      </w:r>
      <w:r w:rsidR="002E1CCC" w:rsidRPr="000D4E51">
        <w:t xml:space="preserve">Te Runanga o </w:t>
      </w:r>
      <w:r w:rsidR="001734F9" w:rsidRPr="000D4E51">
        <w:rPr>
          <w:rFonts w:cs="Calibri"/>
        </w:rPr>
        <w:t xml:space="preserve">Ngati Ruanui </w:t>
      </w:r>
      <w:r w:rsidR="002E1CCC" w:rsidRPr="000D4E51">
        <w:rPr>
          <w:rFonts w:cs="Calibri"/>
        </w:rPr>
        <w:t xml:space="preserve">Trust </w:t>
      </w:r>
      <w:r w:rsidR="001734F9" w:rsidRPr="000D4E51">
        <w:rPr>
          <w:rFonts w:cs="Calibri"/>
        </w:rPr>
        <w:t>requested a specific reference to renewable energy.</w:t>
      </w:r>
    </w:p>
    <w:p w14:paraId="14644711" w14:textId="31819A36" w:rsidR="001734F9" w:rsidRPr="000D4E51" w:rsidRDefault="001734F9" w:rsidP="00DE34C3">
      <w:pPr>
        <w:pStyle w:val="BodyText"/>
        <w:rPr>
          <w:rFonts w:cs="Calibri"/>
        </w:rPr>
      </w:pPr>
      <w:r w:rsidRPr="000D4E51">
        <w:rPr>
          <w:rFonts w:cs="Calibri"/>
        </w:rPr>
        <w:t xml:space="preserve">Other </w:t>
      </w:r>
      <w:r w:rsidR="00237300" w:rsidRPr="000D4E51">
        <w:rPr>
          <w:rFonts w:cs="Calibri"/>
        </w:rPr>
        <w:t>submitters</w:t>
      </w:r>
      <w:r w:rsidRPr="000D4E51">
        <w:rPr>
          <w:rFonts w:cs="Calibri"/>
        </w:rPr>
        <w:t xml:space="preserve"> </w:t>
      </w:r>
      <w:r w:rsidR="009F5AF8" w:rsidRPr="000D4E51">
        <w:rPr>
          <w:rFonts w:cs="Calibri"/>
        </w:rPr>
        <w:t>requested</w:t>
      </w:r>
      <w:r w:rsidRPr="000D4E51">
        <w:rPr>
          <w:rFonts w:cs="Calibri"/>
        </w:rPr>
        <w:t xml:space="preserve"> the list be deleted (</w:t>
      </w:r>
      <w:r w:rsidR="00B94A13" w:rsidRPr="000D4E51">
        <w:rPr>
          <w:rFonts w:cs="Calibri"/>
        </w:rPr>
        <w:t>Resource Management Law Association</w:t>
      </w:r>
      <w:r w:rsidRPr="000D4E51">
        <w:rPr>
          <w:rFonts w:cs="Calibri"/>
        </w:rPr>
        <w:t>) or the</w:t>
      </w:r>
      <w:r w:rsidR="0062645E" w:rsidRPr="000D4E51">
        <w:rPr>
          <w:rFonts w:cs="Calibri"/>
        </w:rPr>
        <w:t> </w:t>
      </w:r>
      <w:r w:rsidRPr="000D4E51">
        <w:rPr>
          <w:rFonts w:cs="Calibri"/>
        </w:rPr>
        <w:t xml:space="preserve">standard narrowed to refer only to network utilities (Dunedin </w:t>
      </w:r>
      <w:r w:rsidR="00227074" w:rsidRPr="000D4E51">
        <w:rPr>
          <w:rFonts w:cs="Calibri"/>
        </w:rPr>
        <w:t>C</w:t>
      </w:r>
      <w:r w:rsidR="001E7BE5" w:rsidRPr="000D4E51">
        <w:rPr>
          <w:rFonts w:cs="Calibri"/>
        </w:rPr>
        <w:t xml:space="preserve">ity </w:t>
      </w:r>
      <w:r w:rsidR="00227074" w:rsidRPr="000D4E51">
        <w:rPr>
          <w:rFonts w:cs="Calibri"/>
        </w:rPr>
        <w:t>C</w:t>
      </w:r>
      <w:r w:rsidR="001E7BE5" w:rsidRPr="000D4E51">
        <w:rPr>
          <w:rFonts w:cs="Calibri"/>
        </w:rPr>
        <w:t>ouncil</w:t>
      </w:r>
      <w:r w:rsidR="00227074" w:rsidRPr="000D4E51">
        <w:rPr>
          <w:rFonts w:cs="Calibri"/>
        </w:rPr>
        <w:t xml:space="preserve">). </w:t>
      </w:r>
      <w:r w:rsidR="00B94A13" w:rsidRPr="000D4E51">
        <w:rPr>
          <w:rFonts w:cs="Calibri"/>
        </w:rPr>
        <w:t xml:space="preserve">The Resource Management Law Association also </w:t>
      </w:r>
      <w:r w:rsidRPr="000D4E51">
        <w:rPr>
          <w:rFonts w:cs="Calibri"/>
        </w:rPr>
        <w:t>noted that the list does not include all infrastructure as defined in the RMA and includes some built features that are not infrastructure</w:t>
      </w:r>
      <w:r w:rsidR="009F5AF8" w:rsidRPr="000D4E51">
        <w:rPr>
          <w:rFonts w:cs="Calibri"/>
        </w:rPr>
        <w:t xml:space="preserve"> (eg</w:t>
      </w:r>
      <w:r w:rsidRPr="000D4E51">
        <w:rPr>
          <w:rFonts w:cs="Calibri"/>
        </w:rPr>
        <w:t>, street</w:t>
      </w:r>
      <w:r w:rsidR="0062645E" w:rsidRPr="000D4E51">
        <w:rPr>
          <w:rFonts w:cs="Calibri"/>
        </w:rPr>
        <w:t> </w:t>
      </w:r>
      <w:r w:rsidRPr="000D4E51">
        <w:rPr>
          <w:rFonts w:cs="Calibri"/>
        </w:rPr>
        <w:t>furniture</w:t>
      </w:r>
      <w:r w:rsidR="009F5AF8" w:rsidRPr="000D4E51">
        <w:rPr>
          <w:rFonts w:cs="Calibri"/>
        </w:rPr>
        <w:t>)</w:t>
      </w:r>
      <w:r w:rsidRPr="000D4E51">
        <w:rPr>
          <w:rFonts w:cs="Calibri"/>
        </w:rPr>
        <w:t>.</w:t>
      </w:r>
    </w:p>
    <w:p w14:paraId="24F81C93" w14:textId="3677F4E2" w:rsidR="001734F9" w:rsidRPr="000D4E51" w:rsidRDefault="006A0D46" w:rsidP="009036A7">
      <w:pPr>
        <w:pStyle w:val="Heading4"/>
      </w:pPr>
      <w:r w:rsidRPr="000D4E51">
        <w:t>Changes to be</w:t>
      </w:r>
      <w:r w:rsidR="003F3D43" w:rsidRPr="000D4E51">
        <w:t xml:space="preserve">tter reflect the intent of the </w:t>
      </w:r>
      <w:r w:rsidR="00A22A26" w:rsidRPr="000D4E51">
        <w:t>s</w:t>
      </w:r>
      <w:r w:rsidRPr="000D4E51">
        <w:t>tandar</w:t>
      </w:r>
      <w:r w:rsidR="00227074" w:rsidRPr="000D4E51">
        <w:t xml:space="preserve">d </w:t>
      </w:r>
      <w:r w:rsidR="00A22A26" w:rsidRPr="000D4E51">
        <w:t>or</w:t>
      </w:r>
      <w:r w:rsidR="00227074" w:rsidRPr="000D4E51">
        <w:t xml:space="preserve"> for </w:t>
      </w:r>
      <w:r w:rsidR="00BA05FD" w:rsidRPr="000D4E51">
        <w:t>acc</w:t>
      </w:r>
      <w:r w:rsidR="00227074" w:rsidRPr="000D4E51">
        <w:t xml:space="preserve">uracy </w:t>
      </w:r>
    </w:p>
    <w:p w14:paraId="64DDFD15" w14:textId="1BD6E621" w:rsidR="006A0D46" w:rsidRPr="000D4E51" w:rsidRDefault="00237300" w:rsidP="00B94A13">
      <w:pPr>
        <w:pStyle w:val="BodyText"/>
        <w:rPr>
          <w:rFonts w:cs="Calibri"/>
        </w:rPr>
      </w:pPr>
      <w:r w:rsidRPr="000D4E51">
        <w:rPr>
          <w:rFonts w:cs="Calibri"/>
        </w:rPr>
        <w:t>Submitters</w:t>
      </w:r>
      <w:r w:rsidR="00A26D5B" w:rsidRPr="000D4E51">
        <w:rPr>
          <w:rFonts w:cs="Calibri"/>
        </w:rPr>
        <w:t xml:space="preserve"> sought </w:t>
      </w:r>
      <w:r w:rsidR="0048234B" w:rsidRPr="000D4E51">
        <w:rPr>
          <w:rFonts w:cs="Calibri"/>
        </w:rPr>
        <w:t xml:space="preserve">a range of </w:t>
      </w:r>
      <w:r w:rsidR="00A26D5B" w:rsidRPr="000D4E51">
        <w:rPr>
          <w:rFonts w:cs="Calibri"/>
        </w:rPr>
        <w:t xml:space="preserve">changes to better reflect the intent of the standard and for </w:t>
      </w:r>
      <w:r w:rsidR="00BA05FD" w:rsidRPr="000D4E51">
        <w:rPr>
          <w:rFonts w:cs="Calibri"/>
        </w:rPr>
        <w:t>acc</w:t>
      </w:r>
      <w:r w:rsidR="00A26D5B" w:rsidRPr="000D4E51">
        <w:rPr>
          <w:rFonts w:cs="Calibri"/>
        </w:rPr>
        <w:t>uracy with the RMA</w:t>
      </w:r>
      <w:r w:rsidR="006A0D46" w:rsidRPr="000D4E51">
        <w:rPr>
          <w:rFonts w:cs="Calibri"/>
        </w:rPr>
        <w:t>:</w:t>
      </w:r>
    </w:p>
    <w:p w14:paraId="6215D112" w14:textId="67B66592" w:rsidR="006A0D46" w:rsidRPr="000D4E51" w:rsidRDefault="006A0D46" w:rsidP="00B94A13">
      <w:pPr>
        <w:pStyle w:val="Bullet"/>
        <w:rPr>
          <w:rFonts w:cs="Calibri"/>
        </w:rPr>
      </w:pPr>
      <w:r w:rsidRPr="000D4E51">
        <w:rPr>
          <w:rFonts w:cs="Calibri"/>
        </w:rPr>
        <w:t xml:space="preserve">Tasman </w:t>
      </w:r>
      <w:r w:rsidR="00AE13FC" w:rsidRPr="000D4E51">
        <w:rPr>
          <w:rFonts w:cs="Calibri"/>
        </w:rPr>
        <w:t>D</w:t>
      </w:r>
      <w:r w:rsidR="001E7BE5" w:rsidRPr="000D4E51">
        <w:rPr>
          <w:rFonts w:cs="Calibri"/>
        </w:rPr>
        <w:t xml:space="preserve">istrict </w:t>
      </w:r>
      <w:r w:rsidR="00AE13FC" w:rsidRPr="000D4E51">
        <w:rPr>
          <w:rFonts w:cs="Calibri"/>
        </w:rPr>
        <w:t>C</w:t>
      </w:r>
      <w:r w:rsidR="001E7BE5" w:rsidRPr="000D4E51">
        <w:rPr>
          <w:rFonts w:cs="Calibri"/>
        </w:rPr>
        <w:t>ouncil</w:t>
      </w:r>
      <w:r w:rsidRPr="000D4E51">
        <w:rPr>
          <w:rFonts w:cs="Calibri"/>
        </w:rPr>
        <w:t xml:space="preserve"> and Christchurch </w:t>
      </w:r>
      <w:r w:rsidR="00AE13FC" w:rsidRPr="000D4E51">
        <w:rPr>
          <w:rFonts w:cs="Calibri"/>
        </w:rPr>
        <w:t>C</w:t>
      </w:r>
      <w:r w:rsidR="001E7BE5" w:rsidRPr="000D4E51">
        <w:rPr>
          <w:rFonts w:cs="Calibri"/>
        </w:rPr>
        <w:t xml:space="preserve">ity </w:t>
      </w:r>
      <w:r w:rsidR="00AE13FC" w:rsidRPr="000D4E51">
        <w:rPr>
          <w:rFonts w:cs="Calibri"/>
        </w:rPr>
        <w:t>C</w:t>
      </w:r>
      <w:r w:rsidR="001E7BE5" w:rsidRPr="000D4E51">
        <w:rPr>
          <w:rFonts w:cs="Calibri"/>
        </w:rPr>
        <w:t>ouncil</w:t>
      </w:r>
      <w:r w:rsidRPr="000D4E51">
        <w:rPr>
          <w:rFonts w:cs="Calibri"/>
        </w:rPr>
        <w:t xml:space="preserve"> were concerned that the standard prescribes content</w:t>
      </w:r>
    </w:p>
    <w:p w14:paraId="3470A04B" w14:textId="4D89C565" w:rsidR="006769CC" w:rsidRPr="000D4E51" w:rsidRDefault="006A0D46" w:rsidP="001E7BE5">
      <w:pPr>
        <w:pStyle w:val="Bullet"/>
      </w:pPr>
      <w:r w:rsidRPr="000D4E51">
        <w:t xml:space="preserve">Genesis Energy, Trustpower and </w:t>
      </w:r>
      <w:r w:rsidR="00513D1D" w:rsidRPr="000D4E51">
        <w:t xml:space="preserve">the </w:t>
      </w:r>
      <w:r w:rsidR="001E7BE5" w:rsidRPr="000D4E51">
        <w:rPr>
          <w:rFonts w:cs="Calibri"/>
        </w:rPr>
        <w:t>New Zealand Planning Institute</w:t>
      </w:r>
      <w:r w:rsidRPr="000D4E51">
        <w:t xml:space="preserve"> submitted that the statement “to the extent relevant” in </w:t>
      </w:r>
      <w:r w:rsidR="003F3D43" w:rsidRPr="000D4E51">
        <w:t>direction</w:t>
      </w:r>
      <w:r w:rsidR="006769CC" w:rsidRPr="000D4E51">
        <w:t xml:space="preserve"> 21 </w:t>
      </w:r>
      <w:r w:rsidRPr="000D4E51">
        <w:t>was unnecessary and/or in</w:t>
      </w:r>
      <w:r w:rsidR="00BA05FD" w:rsidRPr="000D4E51">
        <w:t>acc</w:t>
      </w:r>
      <w:r w:rsidRPr="000D4E51">
        <w:t>urate</w:t>
      </w:r>
    </w:p>
    <w:p w14:paraId="1148C721" w14:textId="69A33B61" w:rsidR="006A0D46" w:rsidRPr="000D4E51" w:rsidRDefault="00513D1D" w:rsidP="00B94A13">
      <w:pPr>
        <w:pStyle w:val="Bullet"/>
        <w:rPr>
          <w:rFonts w:cs="Calibri"/>
        </w:rPr>
      </w:pPr>
      <w:r w:rsidRPr="000D4E51">
        <w:rPr>
          <w:rFonts w:cs="Calibri"/>
        </w:rPr>
        <w:t xml:space="preserve">the </w:t>
      </w:r>
      <w:r w:rsidR="00BA05FD" w:rsidRPr="000D4E51">
        <w:rPr>
          <w:rFonts w:cs="Calibri"/>
        </w:rPr>
        <w:t>Resource Management Law Association</w:t>
      </w:r>
      <w:r w:rsidR="006A0D46" w:rsidRPr="000D4E51">
        <w:rPr>
          <w:rFonts w:cs="Calibri"/>
        </w:rPr>
        <w:t xml:space="preserve"> requested that direction 22</w:t>
      </w:r>
      <w:r w:rsidR="0048234B" w:rsidRPr="000D4E51">
        <w:rPr>
          <w:rFonts w:cs="Calibri"/>
        </w:rPr>
        <w:t xml:space="preserve"> </w:t>
      </w:r>
      <w:r w:rsidR="006A0D46" w:rsidRPr="000D4E51">
        <w:rPr>
          <w:rFonts w:cs="Calibri"/>
        </w:rPr>
        <w:t>be deleted because the whole plan must be consistent with a national environmental standard</w:t>
      </w:r>
      <w:r w:rsidR="0048234B" w:rsidRPr="000D4E51">
        <w:rPr>
          <w:rFonts w:cs="Calibri"/>
        </w:rPr>
        <w:t xml:space="preserve">, </w:t>
      </w:r>
      <w:r w:rsidR="006A0D46" w:rsidRPr="000D4E51">
        <w:rPr>
          <w:rFonts w:cs="Calibri"/>
        </w:rPr>
        <w:t>not just an infrastru</w:t>
      </w:r>
      <w:r w:rsidR="0048234B" w:rsidRPr="000D4E51">
        <w:rPr>
          <w:rFonts w:cs="Calibri"/>
        </w:rPr>
        <w:t>cture and energy chapter</w:t>
      </w:r>
    </w:p>
    <w:p w14:paraId="77CA48B1" w14:textId="36B9E0CF" w:rsidR="006A0D46" w:rsidRPr="000D4E51" w:rsidRDefault="00513D1D" w:rsidP="00B94A13">
      <w:pPr>
        <w:pStyle w:val="Bullet"/>
        <w:rPr>
          <w:rFonts w:cs="Calibri"/>
        </w:rPr>
      </w:pPr>
      <w:r w:rsidRPr="000D4E51">
        <w:rPr>
          <w:rFonts w:cs="Calibri"/>
        </w:rPr>
        <w:t xml:space="preserve">the </w:t>
      </w:r>
      <w:r w:rsidR="00BA05FD" w:rsidRPr="000D4E51">
        <w:rPr>
          <w:rFonts w:cs="Calibri"/>
        </w:rPr>
        <w:t>Resource Management Law Association</w:t>
      </w:r>
      <w:r w:rsidR="006A0D46" w:rsidRPr="000D4E51">
        <w:rPr>
          <w:rFonts w:cs="Calibri"/>
        </w:rPr>
        <w:t xml:space="preserve"> noted that all higher order instruments would be relevant to the chapter, not just national environmental standards</w:t>
      </w:r>
    </w:p>
    <w:p w14:paraId="529E7F01" w14:textId="3858AF28" w:rsidR="006B5B5F" w:rsidRPr="000D4E51" w:rsidRDefault="006A0D46" w:rsidP="00B94A13">
      <w:pPr>
        <w:pStyle w:val="Bullet"/>
        <w:rPr>
          <w:rFonts w:cs="Calibri"/>
        </w:rPr>
      </w:pPr>
      <w:r w:rsidRPr="000D4E51">
        <w:rPr>
          <w:rFonts w:cs="Calibri"/>
        </w:rPr>
        <w:t>Waitomo D</w:t>
      </w:r>
      <w:r w:rsidR="00513D1D" w:rsidRPr="000D4E51">
        <w:rPr>
          <w:rFonts w:cs="Calibri"/>
        </w:rPr>
        <w:t xml:space="preserve">istrict </w:t>
      </w:r>
      <w:r w:rsidRPr="000D4E51">
        <w:rPr>
          <w:rFonts w:cs="Calibri"/>
        </w:rPr>
        <w:t>C</w:t>
      </w:r>
      <w:r w:rsidR="00513D1D" w:rsidRPr="000D4E51">
        <w:rPr>
          <w:rFonts w:cs="Calibri"/>
        </w:rPr>
        <w:t>ouncil</w:t>
      </w:r>
      <w:r w:rsidRPr="000D4E51">
        <w:rPr>
          <w:rFonts w:cs="Calibri"/>
        </w:rPr>
        <w:t xml:space="preserve"> queried</w:t>
      </w:r>
      <w:r w:rsidR="006769CC" w:rsidRPr="000D4E51">
        <w:rPr>
          <w:rFonts w:cs="Calibri"/>
        </w:rPr>
        <w:t xml:space="preserve"> what </w:t>
      </w:r>
      <w:r w:rsidR="00513D1D" w:rsidRPr="000D4E51">
        <w:rPr>
          <w:rFonts w:cs="Calibri"/>
        </w:rPr>
        <w:t>‘</w:t>
      </w:r>
      <w:r w:rsidR="006769CC" w:rsidRPr="000D4E51">
        <w:rPr>
          <w:rFonts w:cs="Calibri"/>
        </w:rPr>
        <w:t>requirement</w:t>
      </w:r>
      <w:r w:rsidR="00513D1D" w:rsidRPr="000D4E51">
        <w:rPr>
          <w:rFonts w:cs="Calibri"/>
        </w:rPr>
        <w:t>’</w:t>
      </w:r>
      <w:r w:rsidR="006769CC" w:rsidRPr="000D4E51">
        <w:rPr>
          <w:rFonts w:cs="Calibri"/>
        </w:rPr>
        <w:t xml:space="preserve"> meant</w:t>
      </w:r>
      <w:r w:rsidRPr="000D4E51">
        <w:rPr>
          <w:rFonts w:cs="Calibri"/>
        </w:rPr>
        <w:t xml:space="preserve"> in relation to direction 23.</w:t>
      </w:r>
      <w:r w:rsidR="00F97FE6" w:rsidRPr="000D4E51">
        <w:rPr>
          <w:rFonts w:cs="Calibri"/>
        </w:rPr>
        <w:t xml:space="preserve"> </w:t>
      </w:r>
    </w:p>
    <w:p w14:paraId="45A6504A" w14:textId="796F1D97" w:rsidR="00D2042F" w:rsidRPr="000D4E51" w:rsidRDefault="00D2042F" w:rsidP="009036A7">
      <w:pPr>
        <w:pStyle w:val="Heading4"/>
      </w:pPr>
      <w:r w:rsidRPr="000D4E51">
        <w:lastRenderedPageBreak/>
        <w:t xml:space="preserve">Reverse sensitivity </w:t>
      </w:r>
    </w:p>
    <w:p w14:paraId="3AA54581" w14:textId="2FA6BB08" w:rsidR="00E47D36" w:rsidRPr="000D4E51" w:rsidRDefault="00FA4669" w:rsidP="00B94A13">
      <w:pPr>
        <w:pStyle w:val="BodyText"/>
        <w:rPr>
          <w:rFonts w:cs="Calibri"/>
        </w:rPr>
      </w:pPr>
      <w:r w:rsidRPr="000D4E51">
        <w:rPr>
          <w:rFonts w:cs="Calibri"/>
        </w:rPr>
        <w:t>Two</w:t>
      </w:r>
      <w:r w:rsidR="00E47D36" w:rsidRPr="000D4E51">
        <w:rPr>
          <w:rFonts w:cs="Calibri"/>
        </w:rPr>
        <w:t xml:space="preserve"> submission</w:t>
      </w:r>
      <w:r w:rsidRPr="000D4E51">
        <w:rPr>
          <w:rFonts w:cs="Calibri"/>
        </w:rPr>
        <w:t>s</w:t>
      </w:r>
      <w:r w:rsidR="00E47D36" w:rsidRPr="000D4E51">
        <w:rPr>
          <w:rFonts w:cs="Calibri"/>
        </w:rPr>
        <w:t xml:space="preserve"> </w:t>
      </w:r>
      <w:r w:rsidR="00DA3422" w:rsidRPr="000D4E51">
        <w:rPr>
          <w:rFonts w:cs="Calibri"/>
        </w:rPr>
        <w:t>were</w:t>
      </w:r>
      <w:r w:rsidR="00E47D36" w:rsidRPr="000D4E51">
        <w:rPr>
          <w:rFonts w:cs="Calibri"/>
        </w:rPr>
        <w:t xml:space="preserve"> received in support of direction </w:t>
      </w:r>
      <w:r w:rsidR="002E589D" w:rsidRPr="000D4E51">
        <w:rPr>
          <w:rFonts w:cs="Calibri"/>
        </w:rPr>
        <w:t>23</w:t>
      </w:r>
      <w:r w:rsidR="00D14C99" w:rsidRPr="000D4E51">
        <w:rPr>
          <w:rFonts w:cs="Calibri"/>
        </w:rPr>
        <w:t>(</w:t>
      </w:r>
      <w:r w:rsidR="002E589D" w:rsidRPr="000D4E51">
        <w:rPr>
          <w:rFonts w:cs="Calibri"/>
        </w:rPr>
        <w:t>c</w:t>
      </w:r>
      <w:r w:rsidR="00D14C99" w:rsidRPr="000D4E51">
        <w:rPr>
          <w:rFonts w:cs="Calibri"/>
        </w:rPr>
        <w:t>)</w:t>
      </w:r>
      <w:r w:rsidR="002E589D" w:rsidRPr="000D4E51">
        <w:rPr>
          <w:rFonts w:cs="Calibri"/>
        </w:rPr>
        <w:t xml:space="preserve"> </w:t>
      </w:r>
      <w:r w:rsidR="00E47D36" w:rsidRPr="000D4E51">
        <w:rPr>
          <w:rFonts w:cs="Calibri"/>
        </w:rPr>
        <w:t>(</w:t>
      </w:r>
      <w:r w:rsidR="00C37C0F" w:rsidRPr="000D4E51">
        <w:rPr>
          <w:rFonts w:cs="Calibri"/>
        </w:rPr>
        <w:t>N</w:t>
      </w:r>
      <w:r w:rsidR="00BF7F70" w:rsidRPr="000D4E51">
        <w:rPr>
          <w:rFonts w:cs="Calibri"/>
        </w:rPr>
        <w:t xml:space="preserve">ew </w:t>
      </w:r>
      <w:r w:rsidR="00C37C0F" w:rsidRPr="000D4E51">
        <w:rPr>
          <w:rFonts w:cs="Calibri"/>
        </w:rPr>
        <w:t>Z</w:t>
      </w:r>
      <w:r w:rsidR="00BF7F70" w:rsidRPr="000D4E51">
        <w:rPr>
          <w:rFonts w:cs="Calibri"/>
        </w:rPr>
        <w:t>ealand</w:t>
      </w:r>
      <w:r w:rsidR="00E47D36" w:rsidRPr="000D4E51">
        <w:rPr>
          <w:rFonts w:cs="Calibri"/>
        </w:rPr>
        <w:t xml:space="preserve"> Airports </w:t>
      </w:r>
      <w:r w:rsidR="00BF7F70" w:rsidRPr="000D4E51">
        <w:rPr>
          <w:rFonts w:asciiTheme="minorHAnsi" w:hAnsiTheme="minorHAnsi" w:cstheme="minorHAnsi"/>
          <w:sz w:val="20"/>
          <w:szCs w:val="20"/>
        </w:rPr>
        <w:t>Association</w:t>
      </w:r>
      <w:r w:rsidR="00BF7F70" w:rsidRPr="000D4E51">
        <w:rPr>
          <w:rFonts w:cs="Calibri"/>
        </w:rPr>
        <w:t xml:space="preserve"> </w:t>
      </w:r>
      <w:r w:rsidR="00DA3422" w:rsidRPr="000D4E51">
        <w:rPr>
          <w:rFonts w:cs="Calibri"/>
        </w:rPr>
        <w:t xml:space="preserve">and </w:t>
      </w:r>
      <w:r w:rsidR="004D1D2D" w:rsidRPr="000D4E51">
        <w:rPr>
          <w:rFonts w:cs="Calibri"/>
        </w:rPr>
        <w:t>New Zealand Defence Force</w:t>
      </w:r>
      <w:r w:rsidR="00E47D36" w:rsidRPr="000D4E51">
        <w:rPr>
          <w:rFonts w:cs="Calibri"/>
        </w:rPr>
        <w:t>)</w:t>
      </w:r>
      <w:r w:rsidR="00227074" w:rsidRPr="000D4E51">
        <w:rPr>
          <w:rFonts w:cs="Calibri"/>
        </w:rPr>
        <w:t xml:space="preserve">. The </w:t>
      </w:r>
      <w:r w:rsidR="00DA3422" w:rsidRPr="000D4E51">
        <w:rPr>
          <w:rFonts w:cs="Calibri"/>
        </w:rPr>
        <w:t>following</w:t>
      </w:r>
      <w:r w:rsidR="00E47D36" w:rsidRPr="000D4E51">
        <w:rPr>
          <w:rFonts w:cs="Calibri"/>
        </w:rPr>
        <w:t xml:space="preserve"> changes or clarification </w:t>
      </w:r>
      <w:r w:rsidR="00DA3422" w:rsidRPr="000D4E51">
        <w:rPr>
          <w:rFonts w:cs="Calibri"/>
        </w:rPr>
        <w:t>were sought</w:t>
      </w:r>
      <w:r w:rsidR="00E47D36" w:rsidRPr="000D4E51">
        <w:rPr>
          <w:rFonts w:cs="Calibri"/>
        </w:rPr>
        <w:t>:</w:t>
      </w:r>
    </w:p>
    <w:p w14:paraId="156E954B" w14:textId="3779C23D" w:rsidR="00FA4669" w:rsidRPr="000D4E51" w:rsidRDefault="004D1D2D" w:rsidP="00B94A13">
      <w:pPr>
        <w:pStyle w:val="Bullet"/>
        <w:rPr>
          <w:rFonts w:cs="Calibri"/>
        </w:rPr>
      </w:pPr>
      <w:r w:rsidRPr="000D4E51">
        <w:rPr>
          <w:rFonts w:cs="Calibri"/>
        </w:rPr>
        <w:t>the New Zealand Defence Force</w:t>
      </w:r>
      <w:r w:rsidR="00223643" w:rsidRPr="000D4E51">
        <w:rPr>
          <w:rFonts w:cs="Calibri"/>
        </w:rPr>
        <w:t xml:space="preserve"> </w:t>
      </w:r>
      <w:r w:rsidR="00FA4669" w:rsidRPr="000D4E51">
        <w:rPr>
          <w:rFonts w:cs="Calibri"/>
        </w:rPr>
        <w:t xml:space="preserve">strongly supported the requirement for reverse sensitivity effects to be addressed in district plans, but requested that the direction apply to defence facilities (defence facilities are not included in the definition of infrastructure in </w:t>
      </w:r>
      <w:r w:rsidR="00B94A13" w:rsidRPr="000D4E51">
        <w:rPr>
          <w:rFonts w:cs="Calibri"/>
        </w:rPr>
        <w:t>the definitions standard</w:t>
      </w:r>
      <w:r w:rsidR="00FA4669" w:rsidRPr="000D4E51">
        <w:rPr>
          <w:rFonts w:cs="Calibri"/>
        </w:rPr>
        <w:t>)</w:t>
      </w:r>
    </w:p>
    <w:p w14:paraId="2A04DB2D" w14:textId="02EFDA81" w:rsidR="006155F5" w:rsidRPr="000D4E51" w:rsidRDefault="004D1D2D" w:rsidP="00B94A13">
      <w:pPr>
        <w:pStyle w:val="Bullet"/>
        <w:rPr>
          <w:rFonts w:cs="Calibri"/>
        </w:rPr>
      </w:pPr>
      <w:r w:rsidRPr="000D4E51">
        <w:rPr>
          <w:rFonts w:cs="Calibri"/>
        </w:rPr>
        <w:t>the New Zealand Law Society</w:t>
      </w:r>
      <w:r w:rsidR="006155F5" w:rsidRPr="000D4E51">
        <w:rPr>
          <w:rFonts w:cs="Calibri"/>
        </w:rPr>
        <w:t xml:space="preserve"> and Hutt C</w:t>
      </w:r>
      <w:r w:rsidRPr="000D4E51">
        <w:rPr>
          <w:rFonts w:cs="Calibri"/>
        </w:rPr>
        <w:t xml:space="preserve">ity </w:t>
      </w:r>
      <w:r w:rsidR="006155F5" w:rsidRPr="000D4E51">
        <w:rPr>
          <w:rFonts w:cs="Calibri"/>
        </w:rPr>
        <w:t>C</w:t>
      </w:r>
      <w:r w:rsidRPr="000D4E51">
        <w:rPr>
          <w:rFonts w:cs="Calibri"/>
        </w:rPr>
        <w:t>ouncil</w:t>
      </w:r>
      <w:r w:rsidR="006155F5" w:rsidRPr="000D4E51">
        <w:rPr>
          <w:rFonts w:cs="Calibri"/>
        </w:rPr>
        <w:t xml:space="preserve"> noted there may be potential for lay</w:t>
      </w:r>
      <w:r w:rsidR="006771A3">
        <w:rPr>
          <w:rFonts w:cs="Calibri"/>
        </w:rPr>
        <w:t xml:space="preserve"> </w:t>
      </w:r>
      <w:r w:rsidR="006155F5" w:rsidRPr="000D4E51">
        <w:rPr>
          <w:rFonts w:cs="Calibri"/>
        </w:rPr>
        <w:t xml:space="preserve">people to overlook </w:t>
      </w:r>
      <w:r w:rsidR="00B21255" w:rsidRPr="000D4E51">
        <w:rPr>
          <w:rFonts w:cs="Calibri"/>
        </w:rPr>
        <w:t xml:space="preserve">reverse sensitivity </w:t>
      </w:r>
      <w:r w:rsidR="006155F5" w:rsidRPr="000D4E51">
        <w:rPr>
          <w:rFonts w:cs="Calibri"/>
        </w:rPr>
        <w:t xml:space="preserve">provisions that apply to </w:t>
      </w:r>
      <w:r w:rsidR="00B21255" w:rsidRPr="000D4E51">
        <w:rPr>
          <w:rFonts w:cs="Calibri"/>
        </w:rPr>
        <w:t>their properties</w:t>
      </w:r>
      <w:r w:rsidRPr="000D4E51">
        <w:rPr>
          <w:rFonts w:cs="Calibri"/>
        </w:rPr>
        <w:t>,</w:t>
      </w:r>
      <w:r w:rsidR="00B21255" w:rsidRPr="000D4E51">
        <w:rPr>
          <w:rFonts w:cs="Calibri"/>
        </w:rPr>
        <w:t xml:space="preserve"> </w:t>
      </w:r>
      <w:r w:rsidR="006155F5" w:rsidRPr="000D4E51">
        <w:rPr>
          <w:rFonts w:cs="Calibri"/>
        </w:rPr>
        <w:t>if those provisions are located in the infrastructure and energy chapter</w:t>
      </w:r>
      <w:r w:rsidR="00DA3422" w:rsidRPr="000D4E51">
        <w:rPr>
          <w:rFonts w:cs="Calibri"/>
        </w:rPr>
        <w:t>.</w:t>
      </w:r>
      <w:r w:rsidR="00240B7F" w:rsidRPr="000D4E51">
        <w:rPr>
          <w:rFonts w:cs="Calibri"/>
        </w:rPr>
        <w:t xml:space="preserve"> </w:t>
      </w:r>
      <w:r w:rsidR="00DA3422" w:rsidRPr="000D4E51">
        <w:rPr>
          <w:rFonts w:cs="Calibri"/>
        </w:rPr>
        <w:t xml:space="preserve">They </w:t>
      </w:r>
      <w:r w:rsidR="00B21255" w:rsidRPr="000D4E51">
        <w:rPr>
          <w:rFonts w:cs="Calibri"/>
        </w:rPr>
        <w:t xml:space="preserve">requested </w:t>
      </w:r>
      <w:r w:rsidR="00DA3422" w:rsidRPr="000D4E51">
        <w:rPr>
          <w:rFonts w:cs="Calibri"/>
        </w:rPr>
        <w:t>these provisions</w:t>
      </w:r>
      <w:r w:rsidR="00B21255" w:rsidRPr="000D4E51">
        <w:rPr>
          <w:rFonts w:cs="Calibri"/>
        </w:rPr>
        <w:t xml:space="preserve"> be located elsewhere</w:t>
      </w:r>
      <w:r w:rsidR="00371792" w:rsidRPr="000D4E51">
        <w:rPr>
          <w:rFonts w:cs="Calibri"/>
        </w:rPr>
        <w:t xml:space="preserve"> or in more than one location in plans</w:t>
      </w:r>
    </w:p>
    <w:p w14:paraId="03BDAEF5" w14:textId="2F57F0EB" w:rsidR="00DA3422" w:rsidRPr="000D4E51" w:rsidRDefault="004D1D2D" w:rsidP="00B94A13">
      <w:pPr>
        <w:pStyle w:val="Bullet"/>
        <w:rPr>
          <w:rFonts w:cs="Calibri"/>
        </w:rPr>
      </w:pPr>
      <w:r w:rsidRPr="000D4E51">
        <w:rPr>
          <w:rFonts w:cs="Calibri"/>
        </w:rPr>
        <w:t xml:space="preserve">the </w:t>
      </w:r>
      <w:r w:rsidR="00DA3422" w:rsidRPr="000D4E51">
        <w:rPr>
          <w:rFonts w:cs="Calibri"/>
        </w:rPr>
        <w:t xml:space="preserve">Forest Owners Association requested the standard include the words “and/or mitigate” otherwise the requirement to only “manage” reverse sensitivity provides priority to infrastructure </w:t>
      </w:r>
    </w:p>
    <w:p w14:paraId="4536E52D" w14:textId="34AC6CCB" w:rsidR="009036A7" w:rsidRPr="000D4E51" w:rsidRDefault="00DA3422" w:rsidP="009036A7">
      <w:pPr>
        <w:pStyle w:val="Bullet"/>
        <w:rPr>
          <w:rFonts w:cs="Calibri"/>
        </w:rPr>
      </w:pPr>
      <w:r w:rsidRPr="000D4E51">
        <w:rPr>
          <w:rFonts w:cs="Calibri"/>
        </w:rPr>
        <w:t>Te Runanga o Ngāti Ruanui Trust requested the addition of “and effects on future permitted activities restricted by granting consent to such infrastructure”</w:t>
      </w:r>
      <w:r w:rsidR="004D1D2D" w:rsidRPr="000D4E51">
        <w:rPr>
          <w:rFonts w:cs="Calibri"/>
        </w:rPr>
        <w:t>.</w:t>
      </w:r>
      <w:r w:rsidR="000B531C" w:rsidRPr="000D4E51">
        <w:rPr>
          <w:rFonts w:cs="Calibri"/>
        </w:rPr>
        <w:t xml:space="preserve"> </w:t>
      </w:r>
    </w:p>
    <w:p w14:paraId="2B5C7F4F" w14:textId="6992D81B" w:rsidR="009036A7" w:rsidRPr="000D4E51" w:rsidRDefault="009036A7" w:rsidP="009036A7">
      <w:pPr>
        <w:pStyle w:val="Heading4"/>
      </w:pPr>
      <w:r w:rsidRPr="000D4E51">
        <w:t xml:space="preserve">Noise </w:t>
      </w:r>
    </w:p>
    <w:p w14:paraId="168CC5E7" w14:textId="77777777" w:rsidR="009036A7" w:rsidRPr="000D4E51" w:rsidRDefault="009036A7" w:rsidP="009036A7">
      <w:pPr>
        <w:pStyle w:val="BodyText"/>
        <w:rPr>
          <w:rFonts w:cs="Calibri"/>
        </w:rPr>
      </w:pPr>
      <w:r w:rsidRPr="000D4E51">
        <w:rPr>
          <w:rFonts w:cs="Calibri"/>
        </w:rPr>
        <w:t>One submitter supported direction 24 (Christchurch City Council), and six submitters sought changes or clarification to the direction as follows:</w:t>
      </w:r>
    </w:p>
    <w:p w14:paraId="3190FE58" w14:textId="77777777" w:rsidR="009036A7" w:rsidRPr="000D4E51" w:rsidRDefault="009036A7" w:rsidP="009036A7">
      <w:pPr>
        <w:pStyle w:val="Bullet"/>
        <w:rPr>
          <w:rFonts w:cs="Calibri"/>
        </w:rPr>
      </w:pPr>
      <w:r w:rsidRPr="000D4E51">
        <w:rPr>
          <w:rFonts w:cs="Calibri"/>
        </w:rPr>
        <w:t xml:space="preserve">Waitomo District Council, Hutt City Council and Vector Limited noted that noise is addressed in both the energy and infrastructure chapter (direction 24) and general district-wide chapter (direction 31) </w:t>
      </w:r>
    </w:p>
    <w:p w14:paraId="227A3E20" w14:textId="77777777" w:rsidR="009036A7" w:rsidRPr="000D4E51" w:rsidRDefault="009036A7" w:rsidP="009036A7">
      <w:pPr>
        <w:pStyle w:val="Bullet"/>
        <w:rPr>
          <w:rFonts w:cs="Calibri"/>
        </w:rPr>
      </w:pPr>
      <w:r w:rsidRPr="000D4E51">
        <w:rPr>
          <w:rFonts w:cs="Calibri"/>
        </w:rPr>
        <w:t xml:space="preserve">Vector Limited requested that the directions be clarified so noise and light associated with infrastructure and energy are included in the infrastructure and energy chapter </w:t>
      </w:r>
    </w:p>
    <w:p w14:paraId="46AE2864" w14:textId="17237B80" w:rsidR="009036A7" w:rsidRPr="000D4E51" w:rsidRDefault="009036A7" w:rsidP="009036A7">
      <w:pPr>
        <w:pStyle w:val="Bullet"/>
        <w:rPr>
          <w:rFonts w:cs="Calibri"/>
        </w:rPr>
      </w:pPr>
      <w:r w:rsidRPr="000D4E51">
        <w:rPr>
          <w:rFonts w:cs="Calibri"/>
        </w:rPr>
        <w:t xml:space="preserve">Genesis Energy, Contact Energy and Mercury New Zealand sought an amendment to direction 24 to refer to ‘noise-related metrics’ and ‘noise measurement methods’. </w:t>
      </w:r>
    </w:p>
    <w:p w14:paraId="45B52171" w14:textId="0ACD3250" w:rsidR="00571556" w:rsidRPr="000D4E51" w:rsidRDefault="00227074" w:rsidP="009036A7">
      <w:pPr>
        <w:pStyle w:val="Heading4"/>
      </w:pPr>
      <w:r w:rsidRPr="000D4E51">
        <w:t>Energy</w:t>
      </w:r>
    </w:p>
    <w:p w14:paraId="120A0B97" w14:textId="430CFB67" w:rsidR="009F5AF8" w:rsidRPr="000D4E51" w:rsidRDefault="00571556" w:rsidP="00B94A13">
      <w:pPr>
        <w:pStyle w:val="BodyText"/>
        <w:rPr>
          <w:rFonts w:cs="Calibri"/>
        </w:rPr>
      </w:pPr>
      <w:r w:rsidRPr="000D4E51">
        <w:rPr>
          <w:rFonts w:cs="Calibri"/>
        </w:rPr>
        <w:t>Submissions from the electricity generation sector requested that energy b</w:t>
      </w:r>
      <w:r w:rsidR="009F5AF8" w:rsidRPr="000D4E51">
        <w:rPr>
          <w:rFonts w:cs="Calibri"/>
        </w:rPr>
        <w:t xml:space="preserve">e separated from infrastructure. This request was </w:t>
      </w:r>
      <w:r w:rsidR="00196154" w:rsidRPr="000D4E51">
        <w:rPr>
          <w:rFonts w:cs="Calibri"/>
        </w:rPr>
        <w:t xml:space="preserve">to ensure the benefits of energy, particularly renewable energy, and objectives under the National Policy Statement for Renewable Electricity Generation </w:t>
      </w:r>
      <w:r w:rsidR="009F5AF8" w:rsidRPr="000D4E51">
        <w:rPr>
          <w:rFonts w:cs="Calibri"/>
        </w:rPr>
        <w:t>would be achieved</w:t>
      </w:r>
      <w:r w:rsidR="00196154" w:rsidRPr="000D4E51">
        <w:rPr>
          <w:rFonts w:cs="Calibri"/>
        </w:rPr>
        <w:t xml:space="preserve"> without being watered do</w:t>
      </w:r>
      <w:r w:rsidR="009F5AF8" w:rsidRPr="000D4E51">
        <w:rPr>
          <w:rFonts w:cs="Calibri"/>
        </w:rPr>
        <w:t>wn or confused by more generic infrastructure</w:t>
      </w:r>
      <w:r w:rsidR="00196154" w:rsidRPr="000D4E51">
        <w:rPr>
          <w:rFonts w:cs="Calibri"/>
        </w:rPr>
        <w:t xml:space="preserve"> provisions </w:t>
      </w:r>
      <w:r w:rsidRPr="000D4E51">
        <w:rPr>
          <w:rFonts w:cs="Calibri"/>
        </w:rPr>
        <w:t xml:space="preserve">(Contact Energy, Mercury </w:t>
      </w:r>
      <w:r w:rsidR="006E7F6F" w:rsidRPr="000D4E51">
        <w:rPr>
          <w:rFonts w:cs="Calibri"/>
        </w:rPr>
        <w:t xml:space="preserve">New Zealand </w:t>
      </w:r>
      <w:r w:rsidRPr="000D4E51">
        <w:rPr>
          <w:rFonts w:cs="Calibri"/>
        </w:rPr>
        <w:t>and Genesis Energy)</w:t>
      </w:r>
      <w:r w:rsidR="00196154" w:rsidRPr="000D4E51">
        <w:rPr>
          <w:rFonts w:cs="Calibri"/>
        </w:rPr>
        <w:t>.</w:t>
      </w:r>
      <w:r w:rsidRPr="000D4E51">
        <w:rPr>
          <w:rFonts w:cs="Calibri"/>
        </w:rPr>
        <w:t xml:space="preserve"> </w:t>
      </w:r>
    </w:p>
    <w:p w14:paraId="50D0BFE5" w14:textId="0356233E" w:rsidR="00571556" w:rsidRPr="000D4E51" w:rsidRDefault="00456E43" w:rsidP="00B94A13">
      <w:pPr>
        <w:pStyle w:val="BodyText"/>
        <w:rPr>
          <w:rFonts w:cs="Calibri"/>
        </w:rPr>
      </w:pPr>
      <w:r w:rsidRPr="000D4E51">
        <w:rPr>
          <w:rFonts w:cs="Calibri"/>
        </w:rPr>
        <w:t xml:space="preserve">Genesis Energy, Mercury </w:t>
      </w:r>
      <w:r w:rsidR="006E7F6F" w:rsidRPr="000D4E51">
        <w:rPr>
          <w:rFonts w:cs="Calibri"/>
        </w:rPr>
        <w:t xml:space="preserve">New Zealand </w:t>
      </w:r>
      <w:r w:rsidRPr="000D4E51">
        <w:rPr>
          <w:rFonts w:cs="Calibri"/>
        </w:rPr>
        <w:t>and Trustpower requested an amendment t</w:t>
      </w:r>
      <w:r w:rsidR="009F5AF8" w:rsidRPr="000D4E51">
        <w:rPr>
          <w:rFonts w:cs="Calibri"/>
        </w:rPr>
        <w:t>o table 5 in the District Plan S</w:t>
      </w:r>
      <w:r w:rsidRPr="000D4E51">
        <w:rPr>
          <w:rFonts w:cs="Calibri"/>
        </w:rPr>
        <w:t xml:space="preserve">tructure </w:t>
      </w:r>
      <w:r w:rsidR="006E7F6F" w:rsidRPr="000D4E51">
        <w:rPr>
          <w:rFonts w:cs="Calibri"/>
        </w:rPr>
        <w:t>S</w:t>
      </w:r>
      <w:r w:rsidRPr="000D4E51">
        <w:rPr>
          <w:rFonts w:cs="Calibri"/>
        </w:rPr>
        <w:t xml:space="preserve">tandard to indicate that infrastructure and energy matters may also be addressed via </w:t>
      </w:r>
      <w:r w:rsidR="006E7F6F" w:rsidRPr="000D4E51">
        <w:rPr>
          <w:rFonts w:cs="Calibri"/>
        </w:rPr>
        <w:t>s</w:t>
      </w:r>
      <w:r w:rsidRPr="000D4E51">
        <w:rPr>
          <w:rFonts w:cs="Calibri"/>
        </w:rPr>
        <w:t>pecial</w:t>
      </w:r>
      <w:r w:rsidR="006E7F6F" w:rsidRPr="000D4E51">
        <w:rPr>
          <w:rFonts w:cs="Calibri"/>
        </w:rPr>
        <w:t>-p</w:t>
      </w:r>
      <w:r w:rsidRPr="000D4E51">
        <w:rPr>
          <w:rFonts w:cs="Calibri"/>
        </w:rPr>
        <w:t xml:space="preserve">urpose </w:t>
      </w:r>
      <w:r w:rsidR="006E7F6F" w:rsidRPr="000D4E51">
        <w:rPr>
          <w:rFonts w:cs="Calibri"/>
        </w:rPr>
        <w:t>z</w:t>
      </w:r>
      <w:r w:rsidRPr="000D4E51">
        <w:rPr>
          <w:rFonts w:cs="Calibri"/>
        </w:rPr>
        <w:t xml:space="preserve">ones. </w:t>
      </w:r>
    </w:p>
    <w:p w14:paraId="2CABC050" w14:textId="18C92E4D" w:rsidR="00E50766" w:rsidRPr="000D4E51" w:rsidRDefault="00D05917" w:rsidP="009036A7">
      <w:pPr>
        <w:pStyle w:val="Heading4"/>
      </w:pPr>
      <w:r>
        <w:t xml:space="preserve">Reference to </w:t>
      </w:r>
      <w:r w:rsidR="006E7F6F" w:rsidRPr="000D4E51">
        <w:t>s</w:t>
      </w:r>
      <w:r w:rsidR="00192D8A" w:rsidRPr="000D4E51">
        <w:t>pecial</w:t>
      </w:r>
      <w:r w:rsidR="006E7F6F" w:rsidRPr="000D4E51">
        <w:t>-p</w:t>
      </w:r>
      <w:r w:rsidR="00192D8A" w:rsidRPr="000D4E51">
        <w:t xml:space="preserve">urpose </w:t>
      </w:r>
      <w:r w:rsidR="006E7F6F" w:rsidRPr="000D4E51">
        <w:t>z</w:t>
      </w:r>
      <w:r w:rsidR="00192D8A" w:rsidRPr="000D4E51">
        <w:t>ones</w:t>
      </w:r>
    </w:p>
    <w:p w14:paraId="61D9EA95" w14:textId="23B003FD" w:rsidR="008B4371" w:rsidRPr="000D4E51" w:rsidRDefault="008B62F8" w:rsidP="00B94A13">
      <w:pPr>
        <w:pStyle w:val="BodyText"/>
        <w:rPr>
          <w:rFonts w:cs="Calibri"/>
        </w:rPr>
      </w:pPr>
      <w:r w:rsidRPr="000D4E51">
        <w:rPr>
          <w:rFonts w:cs="Calibri"/>
        </w:rPr>
        <w:t>Submis</w:t>
      </w:r>
      <w:r>
        <w:rPr>
          <w:rFonts w:cs="Calibri"/>
        </w:rPr>
        <w:t>sions</w:t>
      </w:r>
      <w:r w:rsidR="008B4371" w:rsidRPr="000D4E51">
        <w:rPr>
          <w:rFonts w:cs="Calibri"/>
        </w:rPr>
        <w:t xml:space="preserve"> requested changes </w:t>
      </w:r>
      <w:r w:rsidR="009F5AF8" w:rsidRPr="000D4E51">
        <w:rPr>
          <w:rFonts w:cs="Calibri"/>
        </w:rPr>
        <w:t xml:space="preserve">or clarification on </w:t>
      </w:r>
      <w:r w:rsidR="008B4371" w:rsidRPr="000D4E51">
        <w:rPr>
          <w:rFonts w:cs="Calibri"/>
        </w:rPr>
        <w:t>direction 25</w:t>
      </w:r>
      <w:r w:rsidR="002A7C8A" w:rsidRPr="000D4E51">
        <w:rPr>
          <w:rFonts w:cs="Calibri"/>
        </w:rPr>
        <w:t xml:space="preserve">. </w:t>
      </w:r>
      <w:r w:rsidR="008B4371" w:rsidRPr="000D4E51">
        <w:rPr>
          <w:rFonts w:cs="Calibri"/>
        </w:rPr>
        <w:t>New Plymouth D</w:t>
      </w:r>
      <w:r w:rsidR="00816442" w:rsidRPr="000D4E51">
        <w:rPr>
          <w:rFonts w:cs="Calibri"/>
        </w:rPr>
        <w:t xml:space="preserve">istrict </w:t>
      </w:r>
      <w:r w:rsidR="008B4371" w:rsidRPr="000D4E51">
        <w:rPr>
          <w:rFonts w:cs="Calibri"/>
        </w:rPr>
        <w:t>C</w:t>
      </w:r>
      <w:r w:rsidR="00816442" w:rsidRPr="000D4E51">
        <w:rPr>
          <w:rFonts w:cs="Calibri"/>
        </w:rPr>
        <w:t>ouncil</w:t>
      </w:r>
      <w:r w:rsidR="008B4371" w:rsidRPr="000D4E51">
        <w:rPr>
          <w:rFonts w:cs="Calibri"/>
        </w:rPr>
        <w:t xml:space="preserve"> requested clarity on direction 25 and guidance material to ensure there is no confusion about activities to be managed under </w:t>
      </w:r>
      <w:r w:rsidR="002A7C8A" w:rsidRPr="000D4E51">
        <w:rPr>
          <w:rFonts w:cs="Calibri"/>
        </w:rPr>
        <w:t xml:space="preserve">the </w:t>
      </w:r>
      <w:r w:rsidR="00816442" w:rsidRPr="000D4E51">
        <w:rPr>
          <w:rFonts w:cs="Calibri"/>
        </w:rPr>
        <w:t>i</w:t>
      </w:r>
      <w:r w:rsidR="008B4371" w:rsidRPr="000D4E51">
        <w:rPr>
          <w:rFonts w:cs="Calibri"/>
        </w:rPr>
        <w:t xml:space="preserve">nfrastructure and </w:t>
      </w:r>
      <w:r w:rsidR="00816442" w:rsidRPr="000D4E51">
        <w:rPr>
          <w:rFonts w:cs="Calibri"/>
        </w:rPr>
        <w:t>e</w:t>
      </w:r>
      <w:r w:rsidR="008B4371" w:rsidRPr="000D4E51">
        <w:rPr>
          <w:rFonts w:cs="Calibri"/>
        </w:rPr>
        <w:t xml:space="preserve">nergy </w:t>
      </w:r>
      <w:r w:rsidR="002A7C8A" w:rsidRPr="000D4E51">
        <w:rPr>
          <w:rFonts w:cs="Calibri"/>
        </w:rPr>
        <w:t xml:space="preserve">chapter </w:t>
      </w:r>
      <w:r w:rsidR="008B4371" w:rsidRPr="000D4E51">
        <w:rPr>
          <w:rFonts w:cs="Calibri"/>
        </w:rPr>
        <w:t xml:space="preserve">and those under </w:t>
      </w:r>
      <w:r w:rsidR="00816442" w:rsidRPr="000D4E51">
        <w:rPr>
          <w:rFonts w:cs="Calibri"/>
        </w:rPr>
        <w:t>s</w:t>
      </w:r>
      <w:r w:rsidR="008B4371" w:rsidRPr="000D4E51">
        <w:rPr>
          <w:rFonts w:cs="Calibri"/>
        </w:rPr>
        <w:t>pecial</w:t>
      </w:r>
      <w:r w:rsidR="00816442" w:rsidRPr="000D4E51">
        <w:rPr>
          <w:rFonts w:cs="Calibri"/>
        </w:rPr>
        <w:t>-p</w:t>
      </w:r>
      <w:r w:rsidR="008B4371" w:rsidRPr="000D4E51">
        <w:rPr>
          <w:rFonts w:cs="Calibri"/>
        </w:rPr>
        <w:t xml:space="preserve">urpose </w:t>
      </w:r>
      <w:r w:rsidR="00816442" w:rsidRPr="000D4E51">
        <w:rPr>
          <w:rFonts w:cs="Calibri"/>
        </w:rPr>
        <w:t>z</w:t>
      </w:r>
      <w:r w:rsidR="008B4371" w:rsidRPr="000D4E51">
        <w:rPr>
          <w:rFonts w:cs="Calibri"/>
        </w:rPr>
        <w:t>one chapters</w:t>
      </w:r>
      <w:r w:rsidR="002A7C8A" w:rsidRPr="000D4E51">
        <w:rPr>
          <w:rFonts w:cs="Calibri"/>
        </w:rPr>
        <w:t xml:space="preserve">. </w:t>
      </w:r>
      <w:r w:rsidR="00F5592E" w:rsidRPr="000D4E51">
        <w:rPr>
          <w:rFonts w:cs="Calibri"/>
        </w:rPr>
        <w:t xml:space="preserve">Trustpower and </w:t>
      </w:r>
      <w:r w:rsidR="00816442" w:rsidRPr="000D4E51">
        <w:rPr>
          <w:rFonts w:cs="Calibri"/>
        </w:rPr>
        <w:t>the New Zealand Planning Institute</w:t>
      </w:r>
      <w:r w:rsidR="00F5592E" w:rsidRPr="000D4E51">
        <w:rPr>
          <w:rFonts w:cs="Calibri"/>
        </w:rPr>
        <w:t xml:space="preserve"> requested the ability to continue to have zone provisions (not just </w:t>
      </w:r>
      <w:r w:rsidR="00816442" w:rsidRPr="000D4E51">
        <w:rPr>
          <w:rFonts w:cs="Calibri"/>
        </w:rPr>
        <w:t>s</w:t>
      </w:r>
      <w:r w:rsidR="00F5592E" w:rsidRPr="000D4E51">
        <w:rPr>
          <w:rFonts w:cs="Calibri"/>
        </w:rPr>
        <w:t>pecial</w:t>
      </w:r>
      <w:r w:rsidR="00816442" w:rsidRPr="000D4E51">
        <w:rPr>
          <w:rFonts w:cs="Calibri"/>
        </w:rPr>
        <w:t>-p</w:t>
      </w:r>
      <w:r w:rsidR="00F5592E" w:rsidRPr="000D4E51">
        <w:rPr>
          <w:rFonts w:cs="Calibri"/>
        </w:rPr>
        <w:t xml:space="preserve">urpose </w:t>
      </w:r>
      <w:r w:rsidR="00816442" w:rsidRPr="000D4E51">
        <w:rPr>
          <w:rFonts w:cs="Calibri"/>
        </w:rPr>
        <w:t>z</w:t>
      </w:r>
      <w:r w:rsidR="00F5592E" w:rsidRPr="000D4E51">
        <w:rPr>
          <w:rFonts w:cs="Calibri"/>
        </w:rPr>
        <w:t xml:space="preserve">ones) that recognise and </w:t>
      </w:r>
      <w:r w:rsidR="00F5592E" w:rsidRPr="000D4E51">
        <w:rPr>
          <w:rFonts w:cs="Calibri"/>
        </w:rPr>
        <w:lastRenderedPageBreak/>
        <w:t xml:space="preserve">provide for renewable electricity generation and other infrastructure in specific parts of the district. </w:t>
      </w:r>
      <w:r w:rsidR="002A7C8A" w:rsidRPr="000D4E51">
        <w:rPr>
          <w:rFonts w:cs="Calibri"/>
        </w:rPr>
        <w:t xml:space="preserve">Te Runanga o Ngāti Ruanui Trust requested that </w:t>
      </w:r>
      <w:r w:rsidR="006F11DC" w:rsidRPr="000D4E51">
        <w:rPr>
          <w:rFonts w:cs="Calibri"/>
        </w:rPr>
        <w:t>c</w:t>
      </w:r>
      <w:r w:rsidR="002A7C8A" w:rsidRPr="000D4E51">
        <w:rPr>
          <w:rFonts w:cs="Calibri"/>
        </w:rPr>
        <w:t xml:space="preserve">ultural </w:t>
      </w:r>
      <w:r w:rsidR="006F11DC" w:rsidRPr="000D4E51">
        <w:rPr>
          <w:rFonts w:cs="Calibri"/>
        </w:rPr>
        <w:t>z</w:t>
      </w:r>
      <w:r w:rsidR="002A7C8A" w:rsidRPr="000D4E51">
        <w:rPr>
          <w:rFonts w:cs="Calibri"/>
        </w:rPr>
        <w:t>ones be included in direction</w:t>
      </w:r>
      <w:r w:rsidR="00CD4113" w:rsidRPr="000D4E51">
        <w:rPr>
          <w:rFonts w:cs="Calibri"/>
        </w:rPr>
        <w:t> </w:t>
      </w:r>
      <w:r w:rsidR="002A7C8A" w:rsidRPr="000D4E51">
        <w:rPr>
          <w:rFonts w:cs="Calibri"/>
        </w:rPr>
        <w:t>25.</w:t>
      </w:r>
    </w:p>
    <w:p w14:paraId="4F3BACE5" w14:textId="408CFA16" w:rsidR="00E50766" w:rsidRPr="000D4E51" w:rsidRDefault="00192D8A" w:rsidP="009036A7">
      <w:pPr>
        <w:pStyle w:val="Heading4"/>
      </w:pPr>
      <w:r w:rsidRPr="000D4E51">
        <w:t>Earthworks</w:t>
      </w:r>
    </w:p>
    <w:p w14:paraId="5D59DA6A" w14:textId="522A386C" w:rsidR="00B31FC4" w:rsidRPr="000D4E51" w:rsidRDefault="008B4371" w:rsidP="00B94A13">
      <w:pPr>
        <w:pStyle w:val="BodyText"/>
        <w:rPr>
          <w:rFonts w:cs="Calibri"/>
        </w:rPr>
      </w:pPr>
      <w:r w:rsidRPr="000D4E51">
        <w:rPr>
          <w:rFonts w:cs="Calibri"/>
        </w:rPr>
        <w:t xml:space="preserve">Transpower </w:t>
      </w:r>
      <w:r w:rsidR="00083828" w:rsidRPr="000D4E51">
        <w:rPr>
          <w:rFonts w:cs="Calibri"/>
        </w:rPr>
        <w:t>requested</w:t>
      </w:r>
      <w:r w:rsidR="009F5AF8" w:rsidRPr="000D4E51">
        <w:rPr>
          <w:rFonts w:cs="Calibri"/>
        </w:rPr>
        <w:t xml:space="preserve"> that</w:t>
      </w:r>
      <w:r w:rsidR="00B31FC4" w:rsidRPr="000D4E51">
        <w:rPr>
          <w:rFonts w:cs="Calibri"/>
        </w:rPr>
        <w:t xml:space="preserve"> earthworks provisions relating to National Grid corridors be located in the </w:t>
      </w:r>
      <w:r w:rsidR="006F11DC" w:rsidRPr="000D4E51">
        <w:rPr>
          <w:rFonts w:cs="Calibri"/>
        </w:rPr>
        <w:t>i</w:t>
      </w:r>
      <w:r w:rsidR="00B31FC4" w:rsidRPr="000D4E51">
        <w:rPr>
          <w:rFonts w:cs="Calibri"/>
        </w:rPr>
        <w:t>n</w:t>
      </w:r>
      <w:r w:rsidR="00083828" w:rsidRPr="000D4E51">
        <w:rPr>
          <w:rFonts w:cs="Calibri"/>
        </w:rPr>
        <w:t xml:space="preserve">frastructure and </w:t>
      </w:r>
      <w:r w:rsidR="006F11DC" w:rsidRPr="000D4E51">
        <w:rPr>
          <w:rFonts w:cs="Calibri"/>
        </w:rPr>
        <w:t>e</w:t>
      </w:r>
      <w:r w:rsidR="00AE2518" w:rsidRPr="000D4E51">
        <w:rPr>
          <w:rFonts w:cs="Calibri"/>
        </w:rPr>
        <w:t xml:space="preserve">nergy chapter, </w:t>
      </w:r>
      <w:r w:rsidR="00B31FC4" w:rsidRPr="000D4E51">
        <w:rPr>
          <w:rFonts w:cs="Calibri"/>
        </w:rPr>
        <w:t xml:space="preserve">rather than </w:t>
      </w:r>
      <w:r w:rsidR="006F11DC" w:rsidRPr="000D4E51">
        <w:rPr>
          <w:rFonts w:cs="Calibri"/>
        </w:rPr>
        <w:t xml:space="preserve">in </w:t>
      </w:r>
      <w:r w:rsidR="00B31FC4" w:rsidRPr="000D4E51">
        <w:rPr>
          <w:rFonts w:cs="Calibri"/>
        </w:rPr>
        <w:t>the earthworks section of the</w:t>
      </w:r>
      <w:r w:rsidR="0062645E" w:rsidRPr="000D4E51">
        <w:rPr>
          <w:rFonts w:cs="Calibri"/>
        </w:rPr>
        <w:t> </w:t>
      </w:r>
      <w:r w:rsidR="006F11DC" w:rsidRPr="000D4E51">
        <w:rPr>
          <w:rFonts w:cs="Calibri"/>
        </w:rPr>
        <w:t>g</w:t>
      </w:r>
      <w:r w:rsidR="00B31FC4" w:rsidRPr="000D4E51">
        <w:rPr>
          <w:rFonts w:cs="Calibri"/>
        </w:rPr>
        <w:t xml:space="preserve">eneral </w:t>
      </w:r>
      <w:r w:rsidR="006F11DC" w:rsidRPr="000D4E51">
        <w:rPr>
          <w:rFonts w:cs="Calibri"/>
        </w:rPr>
        <w:t>d</w:t>
      </w:r>
      <w:r w:rsidR="00B31FC4" w:rsidRPr="000D4E51">
        <w:rPr>
          <w:rFonts w:cs="Calibri"/>
        </w:rPr>
        <w:t>istrict-</w:t>
      </w:r>
      <w:r w:rsidR="006F11DC" w:rsidRPr="000D4E51">
        <w:rPr>
          <w:rFonts w:cs="Calibri"/>
        </w:rPr>
        <w:t>w</w:t>
      </w:r>
      <w:r w:rsidR="00B31FC4" w:rsidRPr="000D4E51">
        <w:rPr>
          <w:rFonts w:cs="Calibri"/>
        </w:rPr>
        <w:t xml:space="preserve">ide </w:t>
      </w:r>
      <w:r w:rsidR="006F11DC" w:rsidRPr="000D4E51">
        <w:rPr>
          <w:rFonts w:cs="Calibri"/>
        </w:rPr>
        <w:t>m</w:t>
      </w:r>
      <w:r w:rsidR="00B31FC4" w:rsidRPr="000D4E51">
        <w:rPr>
          <w:rFonts w:cs="Calibri"/>
        </w:rPr>
        <w:t>atters chapter</w:t>
      </w:r>
      <w:r w:rsidR="00E400EC" w:rsidRPr="000D4E51">
        <w:rPr>
          <w:rFonts w:cs="Calibri"/>
        </w:rPr>
        <w:t>.</w:t>
      </w:r>
      <w:r w:rsidR="00AE2518" w:rsidRPr="000D4E51">
        <w:rPr>
          <w:rFonts w:cs="Calibri"/>
        </w:rPr>
        <w:t xml:space="preserve"> </w:t>
      </w:r>
      <w:r w:rsidR="00B31FC4" w:rsidRPr="000D4E51">
        <w:rPr>
          <w:rFonts w:cs="Calibri"/>
        </w:rPr>
        <w:t xml:space="preserve">Transpower </w:t>
      </w:r>
      <w:r w:rsidR="00AE2518" w:rsidRPr="000D4E51">
        <w:rPr>
          <w:rFonts w:cs="Calibri"/>
        </w:rPr>
        <w:t>note</w:t>
      </w:r>
      <w:r w:rsidR="00083828" w:rsidRPr="000D4E51">
        <w:rPr>
          <w:rFonts w:cs="Calibri"/>
        </w:rPr>
        <w:t>d</w:t>
      </w:r>
      <w:r w:rsidR="00AE2518" w:rsidRPr="000D4E51">
        <w:rPr>
          <w:rFonts w:cs="Calibri"/>
        </w:rPr>
        <w:t xml:space="preserve"> that this is usual practice in district plans and makes it easier for landowners adjacent to corridors to be aware of their</w:t>
      </w:r>
      <w:r w:rsidR="0062645E" w:rsidRPr="000D4E51">
        <w:rPr>
          <w:rFonts w:cs="Calibri"/>
        </w:rPr>
        <w:t> </w:t>
      </w:r>
      <w:r w:rsidR="00AE2518" w:rsidRPr="000D4E51">
        <w:rPr>
          <w:rFonts w:cs="Calibri"/>
        </w:rPr>
        <w:t>responsibilities</w:t>
      </w:r>
      <w:r w:rsidR="00083828" w:rsidRPr="000D4E51">
        <w:rPr>
          <w:rFonts w:cs="Calibri"/>
        </w:rPr>
        <w:t>.</w:t>
      </w:r>
    </w:p>
    <w:p w14:paraId="00CE8494" w14:textId="204694A2" w:rsidR="0080432E" w:rsidRPr="000D4E51" w:rsidRDefault="0080432E" w:rsidP="009036A7">
      <w:pPr>
        <w:pStyle w:val="Heading4"/>
      </w:pPr>
      <w:r w:rsidRPr="000D4E51">
        <w:t>Overlays</w:t>
      </w:r>
    </w:p>
    <w:p w14:paraId="4EC0CD63" w14:textId="138B1FDF" w:rsidR="0080432E" w:rsidRPr="000D4E51" w:rsidRDefault="0080432E" w:rsidP="00B94A13">
      <w:pPr>
        <w:pStyle w:val="BodyText"/>
        <w:rPr>
          <w:rFonts w:cs="Calibri"/>
        </w:rPr>
      </w:pPr>
      <w:r w:rsidRPr="000D4E51">
        <w:rPr>
          <w:rFonts w:cs="Calibri"/>
        </w:rPr>
        <w:t>Whangarei D</w:t>
      </w:r>
      <w:r w:rsidR="006F11DC" w:rsidRPr="000D4E51">
        <w:rPr>
          <w:rFonts w:cs="Calibri"/>
        </w:rPr>
        <w:t xml:space="preserve">istrict </w:t>
      </w:r>
      <w:r w:rsidRPr="000D4E51">
        <w:rPr>
          <w:rFonts w:cs="Calibri"/>
        </w:rPr>
        <w:t>C</w:t>
      </w:r>
      <w:r w:rsidR="006F11DC" w:rsidRPr="000D4E51">
        <w:rPr>
          <w:rFonts w:cs="Calibri"/>
        </w:rPr>
        <w:t>ouncil</w:t>
      </w:r>
      <w:r w:rsidRPr="000D4E51">
        <w:rPr>
          <w:rFonts w:cs="Calibri"/>
        </w:rPr>
        <w:t xml:space="preserve"> </w:t>
      </w:r>
      <w:r w:rsidR="00DD3823" w:rsidRPr="000D4E51">
        <w:rPr>
          <w:rFonts w:cs="Calibri"/>
        </w:rPr>
        <w:t xml:space="preserve">was concerned that the </w:t>
      </w:r>
      <w:r w:rsidR="006F11DC" w:rsidRPr="000D4E51">
        <w:rPr>
          <w:rFonts w:cs="Calibri"/>
        </w:rPr>
        <w:t>i</w:t>
      </w:r>
      <w:r w:rsidR="009F5AF8" w:rsidRPr="000D4E51">
        <w:rPr>
          <w:rFonts w:cs="Calibri"/>
        </w:rPr>
        <w:t xml:space="preserve">nfrastructure and </w:t>
      </w:r>
      <w:r w:rsidR="006F11DC" w:rsidRPr="000D4E51">
        <w:rPr>
          <w:rFonts w:cs="Calibri"/>
        </w:rPr>
        <w:t>e</w:t>
      </w:r>
      <w:r w:rsidR="00DD3823" w:rsidRPr="000D4E51">
        <w:rPr>
          <w:rFonts w:cs="Calibri"/>
        </w:rPr>
        <w:t>nergy standard</w:t>
      </w:r>
      <w:r w:rsidR="006A3304" w:rsidRPr="000D4E51">
        <w:rPr>
          <w:rFonts w:cs="Calibri"/>
        </w:rPr>
        <w:t>s do</w:t>
      </w:r>
      <w:r w:rsidR="00DD3823" w:rsidRPr="000D4E51">
        <w:rPr>
          <w:rFonts w:cs="Calibri"/>
        </w:rPr>
        <w:t xml:space="preserve"> not provide for district-wide overlays. The</w:t>
      </w:r>
      <w:r w:rsidR="008B62F8">
        <w:rPr>
          <w:rFonts w:cs="Calibri"/>
        </w:rPr>
        <w:t>y</w:t>
      </w:r>
      <w:r w:rsidR="00DD3823" w:rsidRPr="000D4E51">
        <w:rPr>
          <w:rFonts w:cs="Calibri"/>
        </w:rPr>
        <w:t xml:space="preserve"> sought</w:t>
      </w:r>
      <w:r w:rsidRPr="000D4E51">
        <w:rPr>
          <w:rFonts w:cs="Calibri"/>
        </w:rPr>
        <w:t xml:space="preserve"> the ability to </w:t>
      </w:r>
      <w:r w:rsidR="00DD3823" w:rsidRPr="000D4E51">
        <w:rPr>
          <w:rFonts w:cs="Calibri"/>
        </w:rPr>
        <w:t xml:space="preserve">continue to </w:t>
      </w:r>
      <w:r w:rsidR="006B4FE4" w:rsidRPr="000D4E51">
        <w:rPr>
          <w:rFonts w:cs="Calibri"/>
        </w:rPr>
        <w:t>use overlays for the National G</w:t>
      </w:r>
      <w:r w:rsidRPr="000D4E51">
        <w:rPr>
          <w:rFonts w:cs="Calibri"/>
        </w:rPr>
        <w:t>rid</w:t>
      </w:r>
      <w:r w:rsidR="0066013E" w:rsidRPr="000D4E51">
        <w:rPr>
          <w:rFonts w:cs="Calibri"/>
        </w:rPr>
        <w:t>,</w:t>
      </w:r>
      <w:r w:rsidR="00DD3823" w:rsidRPr="000D4E51">
        <w:rPr>
          <w:rFonts w:cs="Calibri"/>
        </w:rPr>
        <w:t xml:space="preserve"> to complement objectives, policies and methods (rules) for infrastructure and energy.</w:t>
      </w:r>
      <w:r w:rsidR="00240B7F" w:rsidRPr="000D4E51">
        <w:rPr>
          <w:rFonts w:cs="Calibri"/>
        </w:rPr>
        <w:t xml:space="preserve"> </w:t>
      </w:r>
    </w:p>
    <w:p w14:paraId="3C4E01B6" w14:textId="7824F230" w:rsidR="00AB74FF" w:rsidRPr="000D4E51" w:rsidRDefault="00AB74FF" w:rsidP="009036A7">
      <w:pPr>
        <w:pStyle w:val="Heading4"/>
      </w:pPr>
      <w:r w:rsidRPr="000D4E51">
        <w:t>Designations</w:t>
      </w:r>
    </w:p>
    <w:p w14:paraId="6D286487" w14:textId="3E7FE17B" w:rsidR="00663DAA" w:rsidRPr="000D4E51" w:rsidRDefault="00DD3823" w:rsidP="00B94A13">
      <w:pPr>
        <w:pStyle w:val="BodyText"/>
        <w:rPr>
          <w:rFonts w:cs="Calibri"/>
        </w:rPr>
      </w:pPr>
      <w:r w:rsidRPr="000D4E51">
        <w:rPr>
          <w:rFonts w:cs="Calibri"/>
        </w:rPr>
        <w:t>Western Bay of Plenty D</w:t>
      </w:r>
      <w:r w:rsidR="0066013E" w:rsidRPr="000D4E51">
        <w:rPr>
          <w:rFonts w:cs="Calibri"/>
        </w:rPr>
        <w:t xml:space="preserve">istrict </w:t>
      </w:r>
      <w:r w:rsidRPr="000D4E51">
        <w:rPr>
          <w:rFonts w:cs="Calibri"/>
        </w:rPr>
        <w:t>C</w:t>
      </w:r>
      <w:r w:rsidR="0066013E" w:rsidRPr="000D4E51">
        <w:rPr>
          <w:rFonts w:cs="Calibri"/>
        </w:rPr>
        <w:t>ouncil</w:t>
      </w:r>
      <w:r w:rsidRPr="000D4E51">
        <w:rPr>
          <w:rFonts w:cs="Calibri"/>
        </w:rPr>
        <w:t xml:space="preserve"> </w:t>
      </w:r>
      <w:r w:rsidR="000C2AF9" w:rsidRPr="000D4E51">
        <w:rPr>
          <w:rFonts w:cs="Calibri"/>
        </w:rPr>
        <w:t>indicated</w:t>
      </w:r>
      <w:r w:rsidR="00ED6CCF" w:rsidRPr="000D4E51">
        <w:rPr>
          <w:rFonts w:cs="Calibri"/>
        </w:rPr>
        <w:t xml:space="preserve"> that designations would sit better with the infrastructure and energy chapter and requested a change to enable that.</w:t>
      </w:r>
    </w:p>
    <w:p w14:paraId="5FDC3C36" w14:textId="77777777" w:rsidR="000C2AF9" w:rsidRPr="000D4E51" w:rsidRDefault="000C2AF9" w:rsidP="009036A7">
      <w:pPr>
        <w:pStyle w:val="Heading4"/>
      </w:pPr>
      <w:r w:rsidRPr="000D4E51">
        <w:t>Hierarchy of network utility provisions</w:t>
      </w:r>
    </w:p>
    <w:p w14:paraId="1EFEC9BF" w14:textId="1F3A8ED4" w:rsidR="000C2AF9" w:rsidRPr="000D4E51" w:rsidRDefault="000C2AF9" w:rsidP="00B94A13">
      <w:pPr>
        <w:pStyle w:val="BodyText"/>
        <w:rPr>
          <w:rFonts w:cs="Calibri"/>
        </w:rPr>
      </w:pPr>
      <w:r w:rsidRPr="000D4E51">
        <w:rPr>
          <w:rFonts w:cs="Calibri"/>
        </w:rPr>
        <w:t xml:space="preserve">Powerco was concerned there was no guidance on where rules relating to network utilities are to be included or whether there is a hierarchy of rules relating to network utilities. The submitter also stated that the relationship between </w:t>
      </w:r>
      <w:r w:rsidR="0066013E" w:rsidRPr="000D4E51">
        <w:rPr>
          <w:rFonts w:cs="Calibri"/>
        </w:rPr>
        <w:t>the i</w:t>
      </w:r>
      <w:r w:rsidRPr="000D4E51">
        <w:rPr>
          <w:rFonts w:cs="Calibri"/>
        </w:rPr>
        <w:t xml:space="preserve">nfrastructure and </w:t>
      </w:r>
      <w:r w:rsidR="0066013E" w:rsidRPr="000D4E51">
        <w:rPr>
          <w:rFonts w:cs="Calibri"/>
        </w:rPr>
        <w:t>e</w:t>
      </w:r>
      <w:r w:rsidRPr="000D4E51">
        <w:rPr>
          <w:rFonts w:cs="Calibri"/>
        </w:rPr>
        <w:t xml:space="preserve">nergy, </w:t>
      </w:r>
      <w:r w:rsidR="0066013E" w:rsidRPr="000D4E51">
        <w:rPr>
          <w:rFonts w:cs="Calibri"/>
        </w:rPr>
        <w:t>g</w:t>
      </w:r>
      <w:r w:rsidRPr="000D4E51">
        <w:rPr>
          <w:rFonts w:cs="Calibri"/>
        </w:rPr>
        <w:t xml:space="preserve">eneral </w:t>
      </w:r>
      <w:r w:rsidR="0066013E" w:rsidRPr="000D4E51">
        <w:rPr>
          <w:rFonts w:cs="Calibri"/>
        </w:rPr>
        <w:t>d</w:t>
      </w:r>
      <w:r w:rsidRPr="000D4E51">
        <w:rPr>
          <w:rFonts w:cs="Calibri"/>
        </w:rPr>
        <w:t>istrict-</w:t>
      </w:r>
      <w:r w:rsidR="0066013E" w:rsidRPr="000D4E51">
        <w:rPr>
          <w:rFonts w:cs="Calibri"/>
        </w:rPr>
        <w:t>w</w:t>
      </w:r>
      <w:r w:rsidRPr="000D4E51">
        <w:rPr>
          <w:rFonts w:cs="Calibri"/>
        </w:rPr>
        <w:t xml:space="preserve">ide </w:t>
      </w:r>
      <w:r w:rsidR="0066013E" w:rsidRPr="000D4E51">
        <w:rPr>
          <w:rFonts w:cs="Calibri"/>
        </w:rPr>
        <w:t>m</w:t>
      </w:r>
      <w:r w:rsidRPr="000D4E51">
        <w:rPr>
          <w:rFonts w:cs="Calibri"/>
        </w:rPr>
        <w:t xml:space="preserve">atters and </w:t>
      </w:r>
      <w:r w:rsidR="0066013E" w:rsidRPr="000D4E51">
        <w:rPr>
          <w:rFonts w:cs="Calibri"/>
        </w:rPr>
        <w:t>a</w:t>
      </w:r>
      <w:r w:rsidRPr="000D4E51">
        <w:rPr>
          <w:rFonts w:cs="Calibri"/>
        </w:rPr>
        <w:t xml:space="preserve">rea </w:t>
      </w:r>
      <w:r w:rsidR="0066013E" w:rsidRPr="000D4E51">
        <w:rPr>
          <w:rFonts w:cs="Calibri"/>
        </w:rPr>
        <w:t>s</w:t>
      </w:r>
      <w:r w:rsidRPr="000D4E51">
        <w:rPr>
          <w:rFonts w:cs="Calibri"/>
        </w:rPr>
        <w:t xml:space="preserve">pecific </w:t>
      </w:r>
      <w:r w:rsidR="0066013E" w:rsidRPr="000D4E51">
        <w:rPr>
          <w:rFonts w:cs="Calibri"/>
        </w:rPr>
        <w:t>m</w:t>
      </w:r>
      <w:r w:rsidRPr="000D4E51">
        <w:rPr>
          <w:rFonts w:cs="Calibri"/>
        </w:rPr>
        <w:t xml:space="preserve">atters chapters is unclear. The submitter requested a new direction in each chapter and/or section that specifies the relationship of the rules in each chapter and/or section with other rules of the plan. </w:t>
      </w:r>
    </w:p>
    <w:p w14:paraId="57D73E31" w14:textId="3E4ECDD7" w:rsidR="003A7456" w:rsidRPr="00CA094B" w:rsidRDefault="00CA094B" w:rsidP="00CA094B">
      <w:pPr>
        <w:pStyle w:val="Heading3"/>
      </w:pPr>
      <w:r>
        <w:t>5.6.3</w:t>
      </w:r>
      <w:r>
        <w:tab/>
      </w:r>
      <w:r w:rsidR="003A7456" w:rsidRPr="00CA094B">
        <w:t>Analysis</w:t>
      </w:r>
    </w:p>
    <w:p w14:paraId="585CC31C" w14:textId="7B075D6B" w:rsidR="009871B0" w:rsidRPr="000D4E51" w:rsidRDefault="009A2FF1" w:rsidP="00B94A13">
      <w:pPr>
        <w:pStyle w:val="BodyText"/>
        <w:rPr>
          <w:rFonts w:cs="Calibri"/>
        </w:rPr>
      </w:pPr>
      <w:r w:rsidRPr="000D4E51">
        <w:rPr>
          <w:rFonts w:cs="Calibri"/>
        </w:rPr>
        <w:t>A</w:t>
      </w:r>
      <w:r w:rsidR="00B678D6" w:rsidRPr="000D4E51">
        <w:rPr>
          <w:rFonts w:cs="Calibri"/>
        </w:rPr>
        <w:t>s previously noted, a</w:t>
      </w:r>
      <w:r w:rsidRPr="000D4E51">
        <w:rPr>
          <w:rFonts w:cs="Calibri"/>
        </w:rPr>
        <w:t xml:space="preserve"> recommendation</w:t>
      </w:r>
      <w:r w:rsidR="009871B0" w:rsidRPr="000D4E51">
        <w:rPr>
          <w:rFonts w:cs="Calibri"/>
        </w:rPr>
        <w:t xml:space="preserve"> </w:t>
      </w:r>
      <w:r w:rsidR="00B678D6" w:rsidRPr="000D4E51">
        <w:rPr>
          <w:rFonts w:cs="Calibri"/>
        </w:rPr>
        <w:t xml:space="preserve">on the </w:t>
      </w:r>
      <w:r w:rsidR="009871B0" w:rsidRPr="000D4E51">
        <w:rPr>
          <w:rFonts w:cs="Calibri"/>
        </w:rPr>
        <w:t>structure of District</w:t>
      </w:r>
      <w:r w:rsidR="00D05B72" w:rsidRPr="000D4E51">
        <w:rPr>
          <w:rFonts w:cs="Calibri"/>
        </w:rPr>
        <w:t>-w</w:t>
      </w:r>
      <w:r w:rsidR="009871B0" w:rsidRPr="000D4E51">
        <w:rPr>
          <w:rFonts w:cs="Calibri"/>
        </w:rPr>
        <w:t>ide Matters</w:t>
      </w:r>
      <w:r w:rsidR="00CD348E" w:rsidRPr="000D4E51">
        <w:rPr>
          <w:rFonts w:cs="Calibri"/>
        </w:rPr>
        <w:t xml:space="preserve"> </w:t>
      </w:r>
      <w:r w:rsidR="00B678D6" w:rsidRPr="000D4E51">
        <w:rPr>
          <w:rFonts w:cs="Calibri"/>
        </w:rPr>
        <w:t xml:space="preserve">affects the Infrastructure and Energy </w:t>
      </w:r>
      <w:r w:rsidR="00D05B72" w:rsidRPr="000D4E51">
        <w:rPr>
          <w:rFonts w:cs="Calibri"/>
        </w:rPr>
        <w:t>Chapter S</w:t>
      </w:r>
      <w:r w:rsidR="00590C5A">
        <w:rPr>
          <w:rFonts w:cs="Calibri"/>
        </w:rPr>
        <w:t>tandard.</w:t>
      </w:r>
      <w:r w:rsidR="006771A3">
        <w:rPr>
          <w:rFonts w:cs="Calibri"/>
        </w:rPr>
        <w:t xml:space="preserve"> </w:t>
      </w:r>
      <w:r w:rsidRPr="000D4E51">
        <w:rPr>
          <w:rFonts w:cs="Calibri"/>
        </w:rPr>
        <w:t xml:space="preserve">The result </w:t>
      </w:r>
      <w:r w:rsidR="00B678D6" w:rsidRPr="000D4E51">
        <w:rPr>
          <w:rFonts w:cs="Calibri"/>
        </w:rPr>
        <w:t xml:space="preserve">of the recommendation </w:t>
      </w:r>
      <w:r w:rsidRPr="000D4E51">
        <w:rPr>
          <w:rFonts w:cs="Calibri"/>
        </w:rPr>
        <w:t xml:space="preserve">is that </w:t>
      </w:r>
      <w:r w:rsidR="00590C5A">
        <w:rPr>
          <w:rFonts w:cs="Calibri"/>
        </w:rPr>
        <w:t>Infrastructure and E</w:t>
      </w:r>
      <w:r w:rsidR="00E459EE" w:rsidRPr="000D4E51">
        <w:rPr>
          <w:rFonts w:cs="Calibri"/>
        </w:rPr>
        <w:t xml:space="preserve">nergy </w:t>
      </w:r>
      <w:r w:rsidR="00FD3D6F" w:rsidRPr="000D4E51">
        <w:rPr>
          <w:rFonts w:cs="Calibri"/>
        </w:rPr>
        <w:t xml:space="preserve">is now a heading, rather than a chapter. </w:t>
      </w:r>
      <w:r w:rsidR="009871B0" w:rsidRPr="000D4E51">
        <w:rPr>
          <w:rFonts w:cs="Calibri"/>
        </w:rPr>
        <w:t xml:space="preserve">The analysis below reflects </w:t>
      </w:r>
      <w:r w:rsidR="00B678D6" w:rsidRPr="000D4E51">
        <w:rPr>
          <w:rFonts w:cs="Calibri"/>
        </w:rPr>
        <w:t>this change</w:t>
      </w:r>
      <w:r w:rsidR="009871B0" w:rsidRPr="000D4E51">
        <w:rPr>
          <w:rFonts w:cs="Calibri"/>
        </w:rPr>
        <w:t xml:space="preserve">. </w:t>
      </w:r>
    </w:p>
    <w:p w14:paraId="7779D143" w14:textId="292F8A85" w:rsidR="003A7456" w:rsidRPr="000D4E51" w:rsidRDefault="000247B7" w:rsidP="00A87741">
      <w:pPr>
        <w:pStyle w:val="Heading4"/>
      </w:pPr>
      <w:r w:rsidRPr="000D4E51">
        <w:t>Clarify where</w:t>
      </w:r>
      <w:r w:rsidR="00847C11" w:rsidRPr="000D4E51">
        <w:t xml:space="preserve"> </w:t>
      </w:r>
      <w:r w:rsidR="00C63C0E" w:rsidRPr="000D4E51">
        <w:t xml:space="preserve">transport </w:t>
      </w:r>
      <w:r w:rsidRPr="000D4E51">
        <w:t>provisions should be located</w:t>
      </w:r>
    </w:p>
    <w:p w14:paraId="23648BA3" w14:textId="3B54C4EB" w:rsidR="007057F5" w:rsidRPr="000D4E51" w:rsidRDefault="00D2238F" w:rsidP="00B94A13">
      <w:pPr>
        <w:pStyle w:val="BodyText"/>
        <w:rPr>
          <w:rFonts w:cs="Calibri"/>
        </w:rPr>
      </w:pPr>
      <w:r w:rsidRPr="000D4E51">
        <w:rPr>
          <w:rFonts w:cs="Calibri"/>
        </w:rPr>
        <w:t>We agree</w:t>
      </w:r>
      <w:r w:rsidR="00370D71" w:rsidRPr="000D4E51">
        <w:rPr>
          <w:rFonts w:cs="Calibri"/>
        </w:rPr>
        <w:t xml:space="preserve"> </w:t>
      </w:r>
      <w:r w:rsidR="00F43447" w:rsidRPr="000D4E51">
        <w:rPr>
          <w:rFonts w:cs="Calibri"/>
        </w:rPr>
        <w:t xml:space="preserve">with submitters </w:t>
      </w:r>
      <w:r w:rsidR="00D4061B" w:rsidRPr="000D4E51">
        <w:rPr>
          <w:rFonts w:cs="Calibri"/>
        </w:rPr>
        <w:t>that the s</w:t>
      </w:r>
      <w:r w:rsidR="00370D71" w:rsidRPr="000D4E51">
        <w:rPr>
          <w:rFonts w:cs="Calibri"/>
        </w:rPr>
        <w:t xml:space="preserve">tandard </w:t>
      </w:r>
      <w:r w:rsidRPr="000D4E51">
        <w:rPr>
          <w:rFonts w:cs="Calibri"/>
        </w:rPr>
        <w:t xml:space="preserve">should be </w:t>
      </w:r>
      <w:r w:rsidR="00370D71" w:rsidRPr="000D4E51">
        <w:rPr>
          <w:rFonts w:cs="Calibri"/>
        </w:rPr>
        <w:t xml:space="preserve">amended to </w:t>
      </w:r>
      <w:r w:rsidR="001F3F3F" w:rsidRPr="000D4E51">
        <w:rPr>
          <w:rFonts w:cs="Calibri"/>
        </w:rPr>
        <w:t xml:space="preserve">provide clearer direction on the location of </w:t>
      </w:r>
      <w:r w:rsidR="00F43447" w:rsidRPr="000D4E51">
        <w:rPr>
          <w:rFonts w:cs="Calibri"/>
        </w:rPr>
        <w:t xml:space="preserve">all </w:t>
      </w:r>
      <w:r w:rsidR="00D91D19" w:rsidRPr="000D4E51">
        <w:rPr>
          <w:rFonts w:cs="Calibri"/>
        </w:rPr>
        <w:t xml:space="preserve">transport provisions </w:t>
      </w:r>
      <w:r w:rsidR="001F3F3F" w:rsidRPr="000D4E51">
        <w:rPr>
          <w:rFonts w:cs="Calibri"/>
        </w:rPr>
        <w:t>in plans</w:t>
      </w:r>
      <w:r w:rsidR="00B21C93" w:rsidRPr="000D4E51">
        <w:rPr>
          <w:rFonts w:cs="Calibri"/>
        </w:rPr>
        <w:t>. T</w:t>
      </w:r>
      <w:r w:rsidR="007057F5" w:rsidRPr="000D4E51">
        <w:rPr>
          <w:rFonts w:cs="Calibri"/>
        </w:rPr>
        <w:t>hat is</w:t>
      </w:r>
      <w:r w:rsidR="000247B7" w:rsidRPr="000D4E51">
        <w:rPr>
          <w:rFonts w:cs="Calibri"/>
        </w:rPr>
        <w:t>, the location of</w:t>
      </w:r>
      <w:r w:rsidR="007057F5" w:rsidRPr="000D4E51">
        <w:rPr>
          <w:rFonts w:cs="Calibri"/>
        </w:rPr>
        <w:t>:</w:t>
      </w:r>
    </w:p>
    <w:p w14:paraId="4BBD5550" w14:textId="1A282F4C" w:rsidR="007057F5" w:rsidRPr="000D4E51" w:rsidRDefault="00B21C93" w:rsidP="00B94A13">
      <w:pPr>
        <w:pStyle w:val="Bullet"/>
        <w:rPr>
          <w:rFonts w:cs="Calibri"/>
        </w:rPr>
      </w:pPr>
      <w:r w:rsidRPr="000D4E51">
        <w:rPr>
          <w:rFonts w:cs="Calibri"/>
        </w:rPr>
        <w:t xml:space="preserve">provisions that </w:t>
      </w:r>
      <w:r w:rsidR="007057F5" w:rsidRPr="000D4E51">
        <w:rPr>
          <w:rFonts w:cs="Calibri"/>
        </w:rPr>
        <w:t>enable and manage transport infrastructure, such as roads, rail, airports and ports</w:t>
      </w:r>
    </w:p>
    <w:p w14:paraId="397EBF78" w14:textId="1BCADAC4" w:rsidR="007057F5" w:rsidRPr="000D4E51" w:rsidRDefault="00B21C93" w:rsidP="00B94A13">
      <w:pPr>
        <w:pStyle w:val="Bullet"/>
        <w:rPr>
          <w:rFonts w:cs="Calibri"/>
        </w:rPr>
      </w:pPr>
      <w:r w:rsidRPr="000D4E51">
        <w:rPr>
          <w:rFonts w:cs="Calibri"/>
        </w:rPr>
        <w:t xml:space="preserve">provisions that </w:t>
      </w:r>
      <w:r w:rsidR="007057F5" w:rsidRPr="000D4E51">
        <w:rPr>
          <w:rFonts w:cs="Calibri"/>
        </w:rPr>
        <w:t xml:space="preserve">manage effects on transport infrastructure and associated on-site matters from development, such as vehicle generation, carparking, vehicle </w:t>
      </w:r>
      <w:r w:rsidR="00BA05FD" w:rsidRPr="000D4E51">
        <w:rPr>
          <w:rFonts w:cs="Calibri"/>
        </w:rPr>
        <w:t>acc</w:t>
      </w:r>
      <w:r w:rsidR="007057F5" w:rsidRPr="000D4E51">
        <w:rPr>
          <w:rFonts w:cs="Calibri"/>
        </w:rPr>
        <w:t>ess and manoeuvring.</w:t>
      </w:r>
      <w:r w:rsidR="00240B7F" w:rsidRPr="000D4E51">
        <w:rPr>
          <w:rFonts w:cs="Calibri"/>
        </w:rPr>
        <w:t xml:space="preserve"> </w:t>
      </w:r>
    </w:p>
    <w:p w14:paraId="45C86BC2" w14:textId="45E17085" w:rsidR="00F044AF" w:rsidRPr="000D4E51" w:rsidRDefault="00A45B3D" w:rsidP="00B94A13">
      <w:pPr>
        <w:pStyle w:val="BodyText"/>
        <w:rPr>
          <w:rFonts w:cs="Calibri"/>
        </w:rPr>
      </w:pPr>
      <w:r w:rsidRPr="000D4E51">
        <w:rPr>
          <w:rFonts w:cs="Calibri"/>
        </w:rPr>
        <w:lastRenderedPageBreak/>
        <w:t>Current district plans typically contain all transport provisions together, and submi</w:t>
      </w:r>
      <w:r w:rsidR="00D91D19" w:rsidRPr="000D4E51">
        <w:rPr>
          <w:rFonts w:cs="Calibri"/>
        </w:rPr>
        <w:t xml:space="preserve">tters </w:t>
      </w:r>
      <w:r w:rsidRPr="000D4E51">
        <w:rPr>
          <w:rFonts w:cs="Calibri"/>
        </w:rPr>
        <w:t>indicate that this is the</w:t>
      </w:r>
      <w:r w:rsidR="00F044AF" w:rsidRPr="000D4E51">
        <w:rPr>
          <w:rFonts w:cs="Calibri"/>
        </w:rPr>
        <w:t>ir</w:t>
      </w:r>
      <w:r w:rsidR="00CD348E" w:rsidRPr="000D4E51">
        <w:rPr>
          <w:rFonts w:cs="Calibri"/>
        </w:rPr>
        <w:t xml:space="preserve"> preference. </w:t>
      </w:r>
      <w:r w:rsidRPr="000D4E51">
        <w:rPr>
          <w:rFonts w:cs="Calibri"/>
        </w:rPr>
        <w:t>However, we note there is variation between district</w:t>
      </w:r>
      <w:r w:rsidR="0062645E" w:rsidRPr="000D4E51">
        <w:rPr>
          <w:rFonts w:cs="Calibri"/>
        </w:rPr>
        <w:t> </w:t>
      </w:r>
      <w:r w:rsidRPr="000D4E51">
        <w:rPr>
          <w:rFonts w:cs="Calibri"/>
        </w:rPr>
        <w:t xml:space="preserve">plans </w:t>
      </w:r>
      <w:r w:rsidR="00D91D19" w:rsidRPr="000D4E51">
        <w:rPr>
          <w:rFonts w:cs="Calibri"/>
        </w:rPr>
        <w:t>on</w:t>
      </w:r>
      <w:r w:rsidR="00BA05FD" w:rsidRPr="000D4E51">
        <w:rPr>
          <w:rFonts w:cs="Calibri"/>
        </w:rPr>
        <w:t xml:space="preserve"> </w:t>
      </w:r>
      <w:r w:rsidRPr="000D4E51">
        <w:rPr>
          <w:rFonts w:cs="Calibri"/>
        </w:rPr>
        <w:t>the loc</w:t>
      </w:r>
      <w:r w:rsidR="00CD348E" w:rsidRPr="000D4E51">
        <w:rPr>
          <w:rFonts w:cs="Calibri"/>
        </w:rPr>
        <w:t xml:space="preserve">ation of transport provisions. </w:t>
      </w:r>
      <w:r w:rsidRPr="000D4E51">
        <w:rPr>
          <w:rFonts w:cs="Calibri"/>
        </w:rPr>
        <w:t>They are most commonly found in an</w:t>
      </w:r>
      <w:r w:rsidR="0062645E" w:rsidRPr="000D4E51">
        <w:rPr>
          <w:rFonts w:cs="Calibri"/>
        </w:rPr>
        <w:t> </w:t>
      </w:r>
      <w:r w:rsidRPr="000D4E51">
        <w:rPr>
          <w:rFonts w:cs="Calibri"/>
        </w:rPr>
        <w:t>infrastructure-specific chapter, general district-wide matters chapter</w:t>
      </w:r>
      <w:r w:rsidR="00F044AF" w:rsidRPr="000D4E51">
        <w:rPr>
          <w:rFonts w:cs="Calibri"/>
        </w:rPr>
        <w:t>,</w:t>
      </w:r>
      <w:r w:rsidRPr="000D4E51">
        <w:rPr>
          <w:rFonts w:cs="Calibri"/>
        </w:rPr>
        <w:t xml:space="preserve"> or specific transport</w:t>
      </w:r>
      <w:r w:rsidR="0062645E" w:rsidRPr="000D4E51">
        <w:rPr>
          <w:rFonts w:cs="Calibri"/>
        </w:rPr>
        <w:t> </w:t>
      </w:r>
      <w:r w:rsidRPr="000D4E51">
        <w:rPr>
          <w:rFonts w:cs="Calibri"/>
        </w:rPr>
        <w:t>chapter.</w:t>
      </w:r>
      <w:r w:rsidR="00240B7F" w:rsidRPr="000D4E51">
        <w:rPr>
          <w:rFonts w:cs="Calibri"/>
        </w:rPr>
        <w:t xml:space="preserve"> </w:t>
      </w:r>
    </w:p>
    <w:p w14:paraId="08C609F5" w14:textId="66119305" w:rsidR="00F044AF" w:rsidRPr="000D4E51" w:rsidRDefault="00F044AF" w:rsidP="00B94A13">
      <w:pPr>
        <w:pStyle w:val="BodyText"/>
        <w:rPr>
          <w:rFonts w:cs="Calibri"/>
        </w:rPr>
      </w:pPr>
      <w:r w:rsidRPr="000D4E51">
        <w:rPr>
          <w:rFonts w:cs="Calibri"/>
        </w:rPr>
        <w:t>We</w:t>
      </w:r>
      <w:r w:rsidR="00D4061B" w:rsidRPr="000D4E51">
        <w:rPr>
          <w:rFonts w:cs="Calibri"/>
        </w:rPr>
        <w:t xml:space="preserve"> consider that a change to the s</w:t>
      </w:r>
      <w:r w:rsidRPr="000D4E51">
        <w:rPr>
          <w:rFonts w:cs="Calibri"/>
        </w:rPr>
        <w:t>tandard</w:t>
      </w:r>
      <w:r w:rsidR="002D1728" w:rsidRPr="000D4E51">
        <w:rPr>
          <w:rFonts w:cs="Calibri"/>
        </w:rPr>
        <w:t>,</w:t>
      </w:r>
      <w:r w:rsidRPr="000D4E51">
        <w:rPr>
          <w:rFonts w:cs="Calibri"/>
        </w:rPr>
        <w:t xml:space="preserve"> to clarify that transport provisions </w:t>
      </w:r>
      <w:r w:rsidR="00076D50" w:rsidRPr="000D4E51">
        <w:rPr>
          <w:rFonts w:cs="Calibri"/>
        </w:rPr>
        <w:t xml:space="preserve">must </w:t>
      </w:r>
      <w:r w:rsidRPr="000D4E51">
        <w:rPr>
          <w:rFonts w:cs="Calibri"/>
        </w:rPr>
        <w:t xml:space="preserve">be </w:t>
      </w:r>
      <w:r w:rsidR="00CD348E" w:rsidRPr="000D4E51">
        <w:rPr>
          <w:rFonts w:cs="Calibri"/>
        </w:rPr>
        <w:t>located</w:t>
      </w:r>
      <w:r w:rsidRPr="000D4E51">
        <w:rPr>
          <w:rFonts w:cs="Calibri"/>
        </w:rPr>
        <w:t xml:space="preserve"> </w:t>
      </w:r>
      <w:r w:rsidR="00CD348E" w:rsidRPr="000D4E51">
        <w:rPr>
          <w:rFonts w:cs="Calibri"/>
        </w:rPr>
        <w:t>under the</w:t>
      </w:r>
      <w:r w:rsidR="009871B0" w:rsidRPr="000D4E51">
        <w:rPr>
          <w:rFonts w:cs="Calibri"/>
        </w:rPr>
        <w:t xml:space="preserve"> </w:t>
      </w:r>
      <w:r w:rsidRPr="000D4E51">
        <w:rPr>
          <w:rFonts w:cs="Calibri"/>
        </w:rPr>
        <w:t>infrastructure</w:t>
      </w:r>
      <w:r w:rsidR="00D4061B" w:rsidRPr="000D4E51">
        <w:rPr>
          <w:rFonts w:cs="Calibri"/>
        </w:rPr>
        <w:t xml:space="preserve"> and </w:t>
      </w:r>
      <w:r w:rsidR="009871B0" w:rsidRPr="000D4E51">
        <w:rPr>
          <w:rFonts w:cs="Calibri"/>
        </w:rPr>
        <w:t>energy</w:t>
      </w:r>
      <w:r w:rsidRPr="000D4E51">
        <w:rPr>
          <w:rFonts w:cs="Calibri"/>
        </w:rPr>
        <w:t xml:space="preserve"> </w:t>
      </w:r>
      <w:r w:rsidR="00CD348E" w:rsidRPr="000D4E51">
        <w:rPr>
          <w:rFonts w:cs="Calibri"/>
        </w:rPr>
        <w:t>heading</w:t>
      </w:r>
      <w:r w:rsidR="002D1728" w:rsidRPr="000D4E51">
        <w:rPr>
          <w:rFonts w:cs="Calibri"/>
        </w:rPr>
        <w:t>,</w:t>
      </w:r>
      <w:r w:rsidR="00CD348E" w:rsidRPr="000D4E51">
        <w:rPr>
          <w:rFonts w:cs="Calibri"/>
        </w:rPr>
        <w:t xml:space="preserve"> </w:t>
      </w:r>
      <w:r w:rsidRPr="000D4E51">
        <w:rPr>
          <w:rFonts w:cs="Calibri"/>
        </w:rPr>
        <w:t>will remove the unnecessary variation that c</w:t>
      </w:r>
      <w:r w:rsidR="00CD348E" w:rsidRPr="000D4E51">
        <w:rPr>
          <w:rFonts w:cs="Calibri"/>
        </w:rPr>
        <w:t xml:space="preserve">urrently occurs between plans. </w:t>
      </w:r>
      <w:r w:rsidRPr="000D4E51">
        <w:rPr>
          <w:rFonts w:cs="Calibri"/>
        </w:rPr>
        <w:t>We agree with Auckland Council that this c</w:t>
      </w:r>
      <w:r w:rsidR="009871B0" w:rsidRPr="000D4E51">
        <w:rPr>
          <w:rFonts w:cs="Calibri"/>
        </w:rPr>
        <w:t>an be achieved by amending the s</w:t>
      </w:r>
      <w:r w:rsidRPr="000D4E51">
        <w:rPr>
          <w:rFonts w:cs="Calibri"/>
        </w:rPr>
        <w:t xml:space="preserve">tandard to include </w:t>
      </w:r>
      <w:r w:rsidR="00A24333" w:rsidRPr="000D4E51">
        <w:rPr>
          <w:rFonts w:cs="Calibri"/>
        </w:rPr>
        <w:t>‘</w:t>
      </w:r>
      <w:r w:rsidRPr="000D4E51">
        <w:rPr>
          <w:rFonts w:cs="Calibri"/>
        </w:rPr>
        <w:t>transport</w:t>
      </w:r>
      <w:r w:rsidR="00A24333" w:rsidRPr="000D4E51">
        <w:rPr>
          <w:rFonts w:cs="Calibri"/>
        </w:rPr>
        <w:t>’</w:t>
      </w:r>
      <w:r w:rsidRPr="000D4E51">
        <w:rPr>
          <w:rFonts w:cs="Calibri"/>
        </w:rPr>
        <w:t xml:space="preserve"> in the heading and </w:t>
      </w:r>
      <w:r w:rsidR="009871B0" w:rsidRPr="000D4E51">
        <w:rPr>
          <w:rFonts w:cs="Calibri"/>
        </w:rPr>
        <w:t xml:space="preserve">in </w:t>
      </w:r>
      <w:r w:rsidRPr="000D4E51">
        <w:rPr>
          <w:rFonts w:cs="Calibri"/>
        </w:rPr>
        <w:t>relevant directions.</w:t>
      </w:r>
      <w:r w:rsidR="00240B7F" w:rsidRPr="000D4E51">
        <w:rPr>
          <w:rFonts w:cs="Calibri"/>
        </w:rPr>
        <w:t xml:space="preserve"> </w:t>
      </w:r>
    </w:p>
    <w:p w14:paraId="48971585" w14:textId="091C1586" w:rsidR="00F044AF" w:rsidRPr="000D4E51" w:rsidRDefault="00F044AF" w:rsidP="00A87741">
      <w:pPr>
        <w:pStyle w:val="Heading4"/>
      </w:pPr>
      <w:r w:rsidRPr="000D4E51">
        <w:t xml:space="preserve">Should different types of infrastructure have separate chapters or sections? </w:t>
      </w:r>
    </w:p>
    <w:p w14:paraId="0455D494" w14:textId="00185365" w:rsidR="002C1952" w:rsidRPr="000D4E51" w:rsidRDefault="00734069" w:rsidP="00A87741">
      <w:pPr>
        <w:pStyle w:val="BodyText"/>
        <w:spacing w:after="100"/>
        <w:rPr>
          <w:rFonts w:cs="Calibri"/>
        </w:rPr>
      </w:pPr>
      <w:r w:rsidRPr="000D4E51">
        <w:rPr>
          <w:rFonts w:cs="Calibri"/>
        </w:rPr>
        <w:t xml:space="preserve">New Plymouth </w:t>
      </w:r>
      <w:r w:rsidR="00AE13FC" w:rsidRPr="000D4E51">
        <w:rPr>
          <w:rFonts w:cs="Calibri"/>
        </w:rPr>
        <w:t>D</w:t>
      </w:r>
      <w:r w:rsidR="00A24333" w:rsidRPr="000D4E51">
        <w:rPr>
          <w:rFonts w:cs="Calibri"/>
        </w:rPr>
        <w:t xml:space="preserve">istrict </w:t>
      </w:r>
      <w:r w:rsidR="00AE13FC" w:rsidRPr="000D4E51">
        <w:rPr>
          <w:rFonts w:cs="Calibri"/>
        </w:rPr>
        <w:t>C</w:t>
      </w:r>
      <w:r w:rsidR="00A24333" w:rsidRPr="000D4E51">
        <w:rPr>
          <w:rFonts w:cs="Calibri"/>
        </w:rPr>
        <w:t>ouncil</w:t>
      </w:r>
      <w:r w:rsidRPr="000D4E51">
        <w:rPr>
          <w:rFonts w:cs="Calibri"/>
        </w:rPr>
        <w:t xml:space="preserve"> noted that the chapter is broad and suggested that separate sections for transport, energy and infrastructure</w:t>
      </w:r>
      <w:r w:rsidR="00CD348E" w:rsidRPr="000D4E51">
        <w:rPr>
          <w:rFonts w:cs="Calibri"/>
        </w:rPr>
        <w:t xml:space="preserve"> be provided</w:t>
      </w:r>
      <w:r w:rsidR="006865E7" w:rsidRPr="000D4E51">
        <w:rPr>
          <w:rFonts w:cs="Calibri"/>
        </w:rPr>
        <w:t xml:space="preserve">. </w:t>
      </w:r>
      <w:r w:rsidR="00CD348E" w:rsidRPr="000D4E51">
        <w:rPr>
          <w:rFonts w:cs="Calibri"/>
        </w:rPr>
        <w:t>The electricity generators</w:t>
      </w:r>
      <w:r w:rsidR="00F044AF" w:rsidRPr="000D4E51">
        <w:rPr>
          <w:rFonts w:cs="Calibri"/>
        </w:rPr>
        <w:t xml:space="preserve"> </w:t>
      </w:r>
      <w:r w:rsidR="002C1952" w:rsidRPr="000D4E51">
        <w:rPr>
          <w:rFonts w:cs="Calibri"/>
        </w:rPr>
        <w:t>requested</w:t>
      </w:r>
      <w:r w:rsidR="00F044AF" w:rsidRPr="000D4E51">
        <w:rPr>
          <w:rFonts w:cs="Calibri"/>
        </w:rPr>
        <w:t xml:space="preserve"> </w:t>
      </w:r>
      <w:r w:rsidRPr="000D4E51">
        <w:rPr>
          <w:rFonts w:cs="Calibri"/>
        </w:rPr>
        <w:t xml:space="preserve">the </w:t>
      </w:r>
      <w:r w:rsidR="00CD348E" w:rsidRPr="000D4E51">
        <w:rPr>
          <w:rFonts w:cs="Calibri"/>
        </w:rPr>
        <w:t>s</w:t>
      </w:r>
      <w:r w:rsidRPr="000D4E51">
        <w:rPr>
          <w:rFonts w:cs="Calibri"/>
        </w:rPr>
        <w:t xml:space="preserve">tandard be amended to </w:t>
      </w:r>
      <w:r w:rsidR="00CE10BD" w:rsidRPr="000D4E51">
        <w:rPr>
          <w:rFonts w:cs="Calibri"/>
        </w:rPr>
        <w:t>require</w:t>
      </w:r>
      <w:r w:rsidRPr="000D4E51">
        <w:rPr>
          <w:rFonts w:cs="Calibri"/>
        </w:rPr>
        <w:t xml:space="preserve"> a separate </w:t>
      </w:r>
      <w:r w:rsidR="00F044AF" w:rsidRPr="000D4E51">
        <w:rPr>
          <w:rFonts w:cs="Calibri"/>
        </w:rPr>
        <w:t xml:space="preserve">energy </w:t>
      </w:r>
      <w:r w:rsidRPr="000D4E51">
        <w:rPr>
          <w:rFonts w:cs="Calibri"/>
        </w:rPr>
        <w:t xml:space="preserve">chapter </w:t>
      </w:r>
      <w:r w:rsidR="00F044AF" w:rsidRPr="000D4E51">
        <w:rPr>
          <w:rFonts w:cs="Calibri"/>
        </w:rPr>
        <w:t xml:space="preserve">(Contact Energy, Mercury </w:t>
      </w:r>
      <w:r w:rsidR="00A24333" w:rsidRPr="000D4E51">
        <w:rPr>
          <w:rFonts w:cs="Calibri"/>
        </w:rPr>
        <w:t xml:space="preserve">New Zealand </w:t>
      </w:r>
      <w:r w:rsidR="00F044AF" w:rsidRPr="000D4E51">
        <w:rPr>
          <w:rFonts w:cs="Calibri"/>
        </w:rPr>
        <w:t>and Genesis Energy).</w:t>
      </w:r>
      <w:r w:rsidR="00240B7F" w:rsidRPr="000D4E51">
        <w:rPr>
          <w:rFonts w:cs="Calibri"/>
        </w:rPr>
        <w:t xml:space="preserve"> </w:t>
      </w:r>
    </w:p>
    <w:p w14:paraId="191276E9" w14:textId="5428619F" w:rsidR="007C4923" w:rsidRPr="000D4E51" w:rsidRDefault="007C4923" w:rsidP="00A87741">
      <w:pPr>
        <w:pStyle w:val="BodyText"/>
        <w:spacing w:after="100"/>
        <w:rPr>
          <w:rFonts w:cs="Calibri"/>
        </w:rPr>
      </w:pPr>
      <w:r w:rsidRPr="000D4E51">
        <w:rPr>
          <w:rFonts w:cs="Calibri"/>
        </w:rPr>
        <w:t>We acknowledge it would be pragmatic to provide flexibility for plans to have separate chapters to organise infrastructure-related provisions</w:t>
      </w:r>
      <w:r w:rsidR="00A24333" w:rsidRPr="000D4E51">
        <w:rPr>
          <w:rFonts w:cs="Calibri"/>
        </w:rPr>
        <w:t>,</w:t>
      </w:r>
      <w:r w:rsidRPr="000D4E51">
        <w:rPr>
          <w:rFonts w:cs="Calibri"/>
        </w:rPr>
        <w:t xml:space="preserve"> if necessary. This would be particularly useful for plans that have more complex or numerous infrastructure-related provisions, or for those considering adopting the standard network utility provisions being developed by the Network Utilities </w:t>
      </w:r>
      <w:r w:rsidR="00A24333" w:rsidRPr="000D4E51">
        <w:rPr>
          <w:rFonts w:cs="Calibri"/>
        </w:rPr>
        <w:t>G</w:t>
      </w:r>
      <w:r w:rsidRPr="000D4E51">
        <w:rPr>
          <w:rFonts w:cs="Calibri"/>
        </w:rPr>
        <w:t xml:space="preserve">roup, or for those where energy is a particular district-wide issue. </w:t>
      </w:r>
    </w:p>
    <w:p w14:paraId="412FA45D" w14:textId="2183C156" w:rsidR="007C4923" w:rsidRPr="000D4E51" w:rsidRDefault="007C4923" w:rsidP="00A87741">
      <w:pPr>
        <w:pStyle w:val="BodyText"/>
        <w:spacing w:after="100"/>
        <w:rPr>
          <w:rFonts w:cs="Calibri"/>
        </w:rPr>
      </w:pPr>
      <w:r w:rsidRPr="000D4E51">
        <w:rPr>
          <w:rFonts w:cs="Calibri"/>
        </w:rPr>
        <w:t xml:space="preserve">However, we do not consider it appropriate to require councils to have separate provisions in all circumstances. We note that many current plans successfully combine all types of infrastructure, including renewable electricity, within </w:t>
      </w:r>
      <w:r w:rsidR="00D91D19" w:rsidRPr="000D4E51">
        <w:rPr>
          <w:rFonts w:cs="Calibri"/>
        </w:rPr>
        <w:t>their infrastructure chapter</w:t>
      </w:r>
      <w:r w:rsidR="00811957" w:rsidRPr="000D4E51">
        <w:rPr>
          <w:rFonts w:cs="Calibri"/>
        </w:rPr>
        <w:t xml:space="preserve">. </w:t>
      </w:r>
      <w:r w:rsidRPr="000D4E51">
        <w:rPr>
          <w:rFonts w:cs="Calibri"/>
        </w:rPr>
        <w:t xml:space="preserve">We also note that the standards allow for </w:t>
      </w:r>
      <w:r w:rsidR="00A24333" w:rsidRPr="000D4E51">
        <w:rPr>
          <w:rFonts w:cs="Calibri"/>
        </w:rPr>
        <w:t>s</w:t>
      </w:r>
      <w:r w:rsidRPr="000D4E51">
        <w:rPr>
          <w:rFonts w:cs="Calibri"/>
        </w:rPr>
        <w:t>pecial</w:t>
      </w:r>
      <w:r w:rsidR="00A24333" w:rsidRPr="000D4E51">
        <w:rPr>
          <w:rFonts w:cs="Calibri"/>
        </w:rPr>
        <w:t>-p</w:t>
      </w:r>
      <w:r w:rsidRPr="000D4E51">
        <w:rPr>
          <w:rFonts w:cs="Calibri"/>
        </w:rPr>
        <w:t xml:space="preserve">urpose </w:t>
      </w:r>
      <w:r w:rsidR="00A24333" w:rsidRPr="000D4E51">
        <w:rPr>
          <w:rFonts w:cs="Calibri"/>
        </w:rPr>
        <w:t>z</w:t>
      </w:r>
      <w:r w:rsidRPr="000D4E51">
        <w:rPr>
          <w:rFonts w:cs="Calibri"/>
        </w:rPr>
        <w:t>ones, which can be used for site-specific energy purposes.</w:t>
      </w:r>
    </w:p>
    <w:p w14:paraId="1202E5E3" w14:textId="2B2D218C" w:rsidR="006E7DC9" w:rsidRPr="000D4E51" w:rsidRDefault="007C4923" w:rsidP="00A87741">
      <w:pPr>
        <w:pStyle w:val="BodyText"/>
        <w:spacing w:after="100"/>
      </w:pPr>
      <w:r w:rsidRPr="000D4E51">
        <w:rPr>
          <w:rFonts w:cs="Calibri"/>
        </w:rPr>
        <w:t>Therefore, we recommend that the standard be amended to allow local authorities to create chapters under the ‘</w:t>
      </w:r>
      <w:r w:rsidR="009036A7" w:rsidRPr="000D4E51">
        <w:rPr>
          <w:rFonts w:cs="Calibri"/>
        </w:rPr>
        <w:t xml:space="preserve">energy, infrastructure and transport’ </w:t>
      </w:r>
      <w:r w:rsidRPr="000D4E51">
        <w:rPr>
          <w:rFonts w:cs="Calibri"/>
        </w:rPr>
        <w:t>heading, where it is considered appropriate for</w:t>
      </w:r>
      <w:r w:rsidR="00811957" w:rsidRPr="000D4E51">
        <w:rPr>
          <w:rFonts w:cs="Calibri"/>
        </w:rPr>
        <w:t xml:space="preserve"> organising</w:t>
      </w:r>
      <w:r w:rsidRPr="000D4E51">
        <w:rPr>
          <w:rFonts w:cs="Calibri"/>
        </w:rPr>
        <w:t xml:space="preserve"> plan </w:t>
      </w:r>
      <w:r w:rsidR="00811957" w:rsidRPr="000D4E51">
        <w:rPr>
          <w:rFonts w:cs="Calibri"/>
        </w:rPr>
        <w:t>content</w:t>
      </w:r>
      <w:r w:rsidRPr="000D4E51">
        <w:rPr>
          <w:rFonts w:cs="Calibri"/>
        </w:rPr>
        <w:t xml:space="preserve">. We believe this approach will maintain an overall consistency in structure, while providing for local flexibility where necessary. </w:t>
      </w:r>
      <w:r w:rsidR="006E7DC9" w:rsidRPr="000D4E51">
        <w:t xml:space="preserve">Revise the types of infrastructure </w:t>
      </w:r>
      <w:r w:rsidR="00106BEF" w:rsidRPr="000D4E51">
        <w:t>covered by</w:t>
      </w:r>
      <w:r w:rsidR="003F3D43" w:rsidRPr="000D4E51">
        <w:t xml:space="preserve"> the </w:t>
      </w:r>
      <w:r w:rsidR="00811957" w:rsidRPr="000D4E51">
        <w:t>s</w:t>
      </w:r>
      <w:r w:rsidR="0055052C" w:rsidRPr="000D4E51">
        <w:t>tandard</w:t>
      </w:r>
      <w:r w:rsidR="006E7DC9" w:rsidRPr="000D4E51">
        <w:t xml:space="preserve"> </w:t>
      </w:r>
    </w:p>
    <w:p w14:paraId="7C5A21ED" w14:textId="011AA05D" w:rsidR="006C1347" w:rsidRPr="000D4E51" w:rsidRDefault="00F750A0" w:rsidP="00A87741">
      <w:pPr>
        <w:pStyle w:val="BodyText"/>
        <w:spacing w:after="100"/>
        <w:rPr>
          <w:rFonts w:cs="Calibri"/>
        </w:rPr>
      </w:pPr>
      <w:r w:rsidRPr="000D4E51">
        <w:rPr>
          <w:rFonts w:cs="Calibri"/>
        </w:rPr>
        <w:t>We have considered submitters’ requests for additions or limitations on the types of infrastructure and energ</w:t>
      </w:r>
      <w:r w:rsidR="00811957" w:rsidRPr="000D4E51">
        <w:rPr>
          <w:rFonts w:cs="Calibri"/>
        </w:rPr>
        <w:t xml:space="preserve">y referred to in the standard. </w:t>
      </w:r>
    </w:p>
    <w:p w14:paraId="34AA9CA5" w14:textId="755740C3" w:rsidR="006C1347" w:rsidRPr="000D4E51" w:rsidRDefault="006C1347" w:rsidP="00A87741">
      <w:pPr>
        <w:pStyle w:val="BodyText"/>
        <w:spacing w:after="100"/>
        <w:rPr>
          <w:rFonts w:cs="Calibri"/>
        </w:rPr>
      </w:pPr>
      <w:r w:rsidRPr="000D4E51">
        <w:rPr>
          <w:rFonts w:cs="Calibri"/>
        </w:rPr>
        <w:t xml:space="preserve">The </w:t>
      </w:r>
      <w:r w:rsidR="00BC1E46" w:rsidRPr="000D4E51">
        <w:rPr>
          <w:rFonts w:cs="Calibri"/>
        </w:rPr>
        <w:t>examples of infrastructure listed</w:t>
      </w:r>
      <w:r w:rsidR="00E54935" w:rsidRPr="000D4E51">
        <w:rPr>
          <w:rFonts w:cs="Calibri"/>
        </w:rPr>
        <w:t xml:space="preserve"> </w:t>
      </w:r>
      <w:r w:rsidR="00811957" w:rsidRPr="000D4E51">
        <w:rPr>
          <w:rFonts w:cs="Calibri"/>
        </w:rPr>
        <w:t xml:space="preserve">in clauses </w:t>
      </w:r>
      <w:r w:rsidR="00D9331B">
        <w:rPr>
          <w:rFonts w:cs="Calibri"/>
        </w:rPr>
        <w:t>i</w:t>
      </w:r>
      <w:r w:rsidR="006771A3">
        <w:rPr>
          <w:rFonts w:cs="Calibri"/>
        </w:rPr>
        <w:t>–</w:t>
      </w:r>
      <w:r w:rsidR="00E54935" w:rsidRPr="000D4E51">
        <w:rPr>
          <w:rFonts w:cs="Calibri"/>
        </w:rPr>
        <w:t xml:space="preserve">x </w:t>
      </w:r>
      <w:r w:rsidR="00811957" w:rsidRPr="000D4E51">
        <w:rPr>
          <w:rFonts w:cs="Calibri"/>
        </w:rPr>
        <w:t xml:space="preserve">of </w:t>
      </w:r>
      <w:r w:rsidR="00BC1E46" w:rsidRPr="000D4E51">
        <w:rPr>
          <w:rFonts w:cs="Calibri"/>
        </w:rPr>
        <w:t>direction 23</w:t>
      </w:r>
      <w:r w:rsidR="00D21D50" w:rsidRPr="000D4E51">
        <w:rPr>
          <w:rFonts w:cs="Calibri"/>
        </w:rPr>
        <w:t>(</w:t>
      </w:r>
      <w:r w:rsidR="00F870BA" w:rsidRPr="000D4E51">
        <w:rPr>
          <w:rFonts w:cs="Calibri"/>
        </w:rPr>
        <w:t>a</w:t>
      </w:r>
      <w:r w:rsidR="00D21D50" w:rsidRPr="000D4E51">
        <w:rPr>
          <w:rFonts w:cs="Calibri"/>
        </w:rPr>
        <w:t>)</w:t>
      </w:r>
      <w:r w:rsidR="00BC1E46" w:rsidRPr="000D4E51">
        <w:rPr>
          <w:rFonts w:cs="Calibri"/>
        </w:rPr>
        <w:t xml:space="preserve"> were not intended to be exhaustive but were included to </w:t>
      </w:r>
      <w:r w:rsidR="00473AA4" w:rsidRPr="000D4E51">
        <w:rPr>
          <w:rFonts w:cs="Calibri"/>
        </w:rPr>
        <w:t xml:space="preserve">help </w:t>
      </w:r>
      <w:r w:rsidR="00BC1E46" w:rsidRPr="000D4E51">
        <w:rPr>
          <w:rFonts w:cs="Calibri"/>
        </w:rPr>
        <w:t xml:space="preserve">councils </w:t>
      </w:r>
      <w:r w:rsidR="004B6F7B" w:rsidRPr="000D4E51">
        <w:rPr>
          <w:rFonts w:cs="Calibri"/>
        </w:rPr>
        <w:t>when</w:t>
      </w:r>
      <w:r w:rsidR="00BC1E46" w:rsidRPr="000D4E51">
        <w:rPr>
          <w:rFonts w:cs="Calibri"/>
        </w:rPr>
        <w:t xml:space="preserve"> deciding where provisions should be located</w:t>
      </w:r>
      <w:r w:rsidR="00811957" w:rsidRPr="000D4E51">
        <w:rPr>
          <w:rFonts w:cs="Calibri"/>
        </w:rPr>
        <w:t xml:space="preserve">. </w:t>
      </w:r>
      <w:r w:rsidR="00F750A0" w:rsidRPr="000D4E51">
        <w:rPr>
          <w:rFonts w:cs="Calibri"/>
        </w:rPr>
        <w:t xml:space="preserve">However, </w:t>
      </w:r>
      <w:r w:rsidR="00BC1E46" w:rsidRPr="000D4E51">
        <w:rPr>
          <w:rFonts w:cs="Calibri"/>
        </w:rPr>
        <w:t xml:space="preserve">we </w:t>
      </w:r>
      <w:r w:rsidR="00BA05FD" w:rsidRPr="000D4E51">
        <w:rPr>
          <w:rFonts w:cs="Calibri"/>
        </w:rPr>
        <w:t>acc</w:t>
      </w:r>
      <w:r w:rsidR="00BC1E46" w:rsidRPr="000D4E51">
        <w:rPr>
          <w:rFonts w:cs="Calibri"/>
        </w:rPr>
        <w:t xml:space="preserve">ept that </w:t>
      </w:r>
      <w:r w:rsidR="00B7264F" w:rsidRPr="000D4E51">
        <w:rPr>
          <w:rFonts w:cs="Calibri"/>
        </w:rPr>
        <w:t xml:space="preserve">it is </w:t>
      </w:r>
      <w:r w:rsidRPr="000D4E51">
        <w:rPr>
          <w:rFonts w:cs="Calibri"/>
        </w:rPr>
        <w:t>un</w:t>
      </w:r>
      <w:r w:rsidR="00B7264F" w:rsidRPr="000D4E51">
        <w:rPr>
          <w:rFonts w:cs="Calibri"/>
        </w:rPr>
        <w:t>clear why some types of infrastructure</w:t>
      </w:r>
      <w:r w:rsidR="00D91D19" w:rsidRPr="000D4E51">
        <w:rPr>
          <w:rFonts w:cs="Calibri"/>
        </w:rPr>
        <w:t xml:space="preserve"> (</w:t>
      </w:r>
      <w:r w:rsidR="00B7264F" w:rsidRPr="000D4E51">
        <w:rPr>
          <w:rFonts w:cs="Calibri"/>
        </w:rPr>
        <w:t xml:space="preserve">as defined in the </w:t>
      </w:r>
      <w:r w:rsidR="00D91D19" w:rsidRPr="000D4E51">
        <w:rPr>
          <w:rFonts w:cs="Calibri"/>
        </w:rPr>
        <w:t xml:space="preserve">Definitions </w:t>
      </w:r>
      <w:r w:rsidR="00473AA4" w:rsidRPr="000D4E51">
        <w:rPr>
          <w:rFonts w:cs="Calibri"/>
        </w:rPr>
        <w:t>S</w:t>
      </w:r>
      <w:r w:rsidR="00D91D19" w:rsidRPr="000D4E51">
        <w:rPr>
          <w:rFonts w:cs="Calibri"/>
        </w:rPr>
        <w:t>tandard</w:t>
      </w:r>
      <w:r w:rsidR="009E488C" w:rsidRPr="000D4E51">
        <w:rPr>
          <w:rFonts w:cs="Calibri"/>
        </w:rPr>
        <w:t>)</w:t>
      </w:r>
      <w:r w:rsidR="00B7264F" w:rsidRPr="000D4E51">
        <w:rPr>
          <w:rFonts w:cs="Calibri"/>
        </w:rPr>
        <w:t xml:space="preserve"> are not included </w:t>
      </w:r>
      <w:r w:rsidR="00F750A0" w:rsidRPr="000D4E51">
        <w:rPr>
          <w:rFonts w:cs="Calibri"/>
        </w:rPr>
        <w:t>in the list</w:t>
      </w:r>
      <w:r w:rsidR="00D91D19" w:rsidRPr="000D4E51">
        <w:rPr>
          <w:rFonts w:cs="Calibri"/>
        </w:rPr>
        <w:t>,</w:t>
      </w:r>
      <w:r w:rsidR="00F750A0" w:rsidRPr="000D4E51">
        <w:rPr>
          <w:rFonts w:cs="Calibri"/>
        </w:rPr>
        <w:t xml:space="preserve"> </w:t>
      </w:r>
      <w:r w:rsidR="00B7264F" w:rsidRPr="000D4E51">
        <w:rPr>
          <w:rFonts w:cs="Calibri"/>
        </w:rPr>
        <w:t xml:space="preserve">while </w:t>
      </w:r>
      <w:r w:rsidR="00BC1E46" w:rsidRPr="000D4E51">
        <w:rPr>
          <w:rFonts w:cs="Calibri"/>
        </w:rPr>
        <w:t xml:space="preserve">other types of smaller-scale local infrastructure </w:t>
      </w:r>
      <w:r w:rsidR="00D61458" w:rsidRPr="000D4E51">
        <w:rPr>
          <w:rFonts w:cs="Calibri"/>
        </w:rPr>
        <w:t>are</w:t>
      </w:r>
      <w:r w:rsidR="00811957" w:rsidRPr="000D4E51">
        <w:rPr>
          <w:rFonts w:cs="Calibri"/>
        </w:rPr>
        <w:t xml:space="preserve"> included.</w:t>
      </w:r>
      <w:r w:rsidRPr="000D4E51">
        <w:rPr>
          <w:rFonts w:cs="Calibri"/>
        </w:rPr>
        <w:t xml:space="preserve"> </w:t>
      </w:r>
      <w:r w:rsidR="00811957" w:rsidRPr="000D4E51">
        <w:rPr>
          <w:rFonts w:cs="Calibri"/>
        </w:rPr>
        <w:t>Therefore,</w:t>
      </w:r>
      <w:r w:rsidR="00F750A0" w:rsidRPr="000D4E51">
        <w:rPr>
          <w:rFonts w:cs="Calibri"/>
        </w:rPr>
        <w:t xml:space="preserve"> we agree with </w:t>
      </w:r>
      <w:r w:rsidR="00473AA4" w:rsidRPr="000D4E51">
        <w:rPr>
          <w:rFonts w:cs="Calibri"/>
        </w:rPr>
        <w:t xml:space="preserve">the </w:t>
      </w:r>
      <w:r w:rsidR="00B94A13" w:rsidRPr="000D4E51">
        <w:rPr>
          <w:rFonts w:cs="Calibri"/>
        </w:rPr>
        <w:t>Resource Management Law Association’s</w:t>
      </w:r>
      <w:r w:rsidR="00B7264F" w:rsidRPr="000D4E51">
        <w:rPr>
          <w:rFonts w:cs="Calibri"/>
        </w:rPr>
        <w:t xml:space="preserve"> request to delete </w:t>
      </w:r>
      <w:r w:rsidR="00315909">
        <w:rPr>
          <w:rFonts w:cs="Calibri"/>
        </w:rPr>
        <w:t xml:space="preserve">the examples of </w:t>
      </w:r>
      <w:r w:rsidR="00E54935" w:rsidRPr="000D4E51">
        <w:rPr>
          <w:rFonts w:cs="Calibri"/>
        </w:rPr>
        <w:t xml:space="preserve">infrastructure </w:t>
      </w:r>
      <w:r w:rsidR="00B7264F" w:rsidRPr="000D4E51">
        <w:rPr>
          <w:rFonts w:cs="Calibri"/>
        </w:rPr>
        <w:t>list</w:t>
      </w:r>
      <w:r w:rsidR="00E54935" w:rsidRPr="000D4E51">
        <w:rPr>
          <w:rFonts w:cs="Calibri"/>
        </w:rPr>
        <w:t>ed.</w:t>
      </w:r>
      <w:r w:rsidR="00F870BA" w:rsidRPr="000D4E51">
        <w:rPr>
          <w:rFonts w:cs="Calibri"/>
        </w:rPr>
        <w:t xml:space="preserve"> </w:t>
      </w:r>
    </w:p>
    <w:p w14:paraId="29F80B60" w14:textId="268FB281" w:rsidR="00F870BA" w:rsidRPr="000D4E51" w:rsidRDefault="006C1347" w:rsidP="00590C5A">
      <w:pPr>
        <w:pStyle w:val="Sub-lista"/>
        <w:numPr>
          <w:ilvl w:val="0"/>
          <w:numId w:val="0"/>
        </w:numPr>
        <w:spacing w:after="80"/>
        <w:rPr>
          <w:rFonts w:cs="Calibri"/>
        </w:rPr>
      </w:pPr>
      <w:r w:rsidRPr="00590C5A">
        <w:rPr>
          <w:rFonts w:eastAsia="Times New Roman" w:cs="Calibri"/>
        </w:rPr>
        <w:t xml:space="preserve">We also note the recommendation to delete the definition of </w:t>
      </w:r>
      <w:r w:rsidR="00D21D50" w:rsidRPr="00590C5A">
        <w:rPr>
          <w:rFonts w:eastAsia="Times New Roman" w:cs="Calibri"/>
        </w:rPr>
        <w:t>‘</w:t>
      </w:r>
      <w:r w:rsidRPr="00590C5A">
        <w:rPr>
          <w:rFonts w:eastAsia="Times New Roman" w:cs="Calibri"/>
        </w:rPr>
        <w:t>infrastructure</w:t>
      </w:r>
      <w:r w:rsidR="00D21D50" w:rsidRPr="00590C5A">
        <w:rPr>
          <w:rFonts w:eastAsia="Times New Roman" w:cs="Calibri"/>
        </w:rPr>
        <w:t>’</w:t>
      </w:r>
      <w:r w:rsidRPr="00590C5A">
        <w:rPr>
          <w:rFonts w:eastAsia="Times New Roman" w:cs="Calibri"/>
        </w:rPr>
        <w:t xml:space="preserve"> from the Definitions </w:t>
      </w:r>
      <w:r w:rsidR="002973DE" w:rsidRPr="00590C5A">
        <w:rPr>
          <w:rFonts w:eastAsia="Times New Roman" w:cs="Calibri"/>
        </w:rPr>
        <w:t>S</w:t>
      </w:r>
      <w:r w:rsidRPr="00590C5A">
        <w:rPr>
          <w:rFonts w:eastAsia="Times New Roman" w:cs="Calibri"/>
        </w:rPr>
        <w:t>tandard</w:t>
      </w:r>
      <w:r w:rsidR="002973DE" w:rsidRPr="00590C5A">
        <w:rPr>
          <w:rFonts w:eastAsia="Times New Roman" w:cs="Calibri"/>
        </w:rPr>
        <w:t>,</w:t>
      </w:r>
      <w:r w:rsidRPr="00590C5A">
        <w:rPr>
          <w:rFonts w:eastAsia="Times New Roman" w:cs="Calibri"/>
        </w:rPr>
        <w:t xml:space="preserve"> </w:t>
      </w:r>
      <w:r w:rsidR="00B94A13" w:rsidRPr="00590C5A">
        <w:rPr>
          <w:rFonts w:eastAsia="Times New Roman" w:cs="Calibri"/>
        </w:rPr>
        <w:t xml:space="preserve">pending further consideration of it </w:t>
      </w:r>
      <w:r w:rsidRPr="00590C5A">
        <w:rPr>
          <w:rFonts w:eastAsia="Times New Roman" w:cs="Calibri"/>
        </w:rPr>
        <w:t xml:space="preserve">(refer </w:t>
      </w:r>
      <w:r w:rsidR="00590C5A" w:rsidRPr="00590C5A">
        <w:rPr>
          <w:rFonts w:eastAsia="Times New Roman" w:cs="Calibri"/>
        </w:rPr>
        <w:t xml:space="preserve">to </w:t>
      </w:r>
      <w:r w:rsidR="00590C5A">
        <w:rPr>
          <w:rFonts w:eastAsia="Times New Roman" w:cs="Calibri"/>
        </w:rPr>
        <w:t xml:space="preserve">recommendations </w:t>
      </w:r>
      <w:r w:rsidR="00590C5A" w:rsidRPr="00590C5A">
        <w:rPr>
          <w:rFonts w:eastAsia="Times New Roman" w:cs="Calibri"/>
        </w:rPr>
        <w:t>report 2I Definitions Standard</w:t>
      </w:r>
      <w:r w:rsidRPr="000D4E51">
        <w:rPr>
          <w:rFonts w:cs="Calibri"/>
        </w:rPr>
        <w:t xml:space="preserve">). Without this definition, councils will have the ability to define infrastructure as necessary to their local circumstances and </w:t>
      </w:r>
      <w:r w:rsidR="00E54935" w:rsidRPr="000D4E51">
        <w:rPr>
          <w:rFonts w:cs="Calibri"/>
        </w:rPr>
        <w:t xml:space="preserve">will </w:t>
      </w:r>
      <w:r w:rsidR="00AB2CD3" w:rsidRPr="000D4E51">
        <w:rPr>
          <w:rFonts w:cs="Calibri"/>
        </w:rPr>
        <w:t xml:space="preserve">provide sufficient scope to include all types of infrastructure relevant to </w:t>
      </w:r>
      <w:r w:rsidRPr="000D4E51">
        <w:rPr>
          <w:rFonts w:cs="Calibri"/>
        </w:rPr>
        <w:t>their</w:t>
      </w:r>
      <w:r w:rsidR="00AB2CD3" w:rsidRPr="000D4E51">
        <w:rPr>
          <w:rFonts w:cs="Calibri"/>
        </w:rPr>
        <w:t xml:space="preserve"> circumstances. </w:t>
      </w:r>
    </w:p>
    <w:p w14:paraId="4D96BD7D" w14:textId="4B3D881D" w:rsidR="00BF34BD" w:rsidRPr="000D4E51" w:rsidRDefault="00A55317" w:rsidP="00BB7F09">
      <w:pPr>
        <w:pStyle w:val="Heading4"/>
        <w:spacing w:before="240"/>
      </w:pPr>
      <w:r w:rsidRPr="000D4E51">
        <w:lastRenderedPageBreak/>
        <w:t>Changes to</w:t>
      </w:r>
      <w:r w:rsidR="00E400EC" w:rsidRPr="000D4E51">
        <w:t xml:space="preserve"> clarify that the standard is not prescribing infrastructure content</w:t>
      </w:r>
      <w:r w:rsidR="00C1148F" w:rsidRPr="000D4E51">
        <w:t xml:space="preserve"> </w:t>
      </w:r>
    </w:p>
    <w:p w14:paraId="74DCEEE0" w14:textId="4292656B" w:rsidR="00E400EC" w:rsidRPr="000D4E51" w:rsidRDefault="00B5405A" w:rsidP="00A87741">
      <w:pPr>
        <w:pStyle w:val="BodyText"/>
        <w:spacing w:after="100"/>
        <w:rPr>
          <w:rFonts w:cs="Calibri"/>
        </w:rPr>
      </w:pPr>
      <w:r w:rsidRPr="000D4E51">
        <w:rPr>
          <w:rFonts w:cs="Calibri"/>
        </w:rPr>
        <w:t xml:space="preserve">The intent of the infrastructure and energy standard was to direct councils to the location </w:t>
      </w:r>
      <w:r w:rsidR="00D042CF" w:rsidRPr="000D4E51">
        <w:rPr>
          <w:rFonts w:cs="Calibri"/>
        </w:rPr>
        <w:t xml:space="preserve">in plans </w:t>
      </w:r>
      <w:r w:rsidRPr="000D4E51">
        <w:rPr>
          <w:rFonts w:cs="Calibri"/>
        </w:rPr>
        <w:t>for containing infrastructure</w:t>
      </w:r>
      <w:r w:rsidR="004B6F7B" w:rsidRPr="000D4E51">
        <w:rPr>
          <w:rFonts w:cs="Calibri"/>
        </w:rPr>
        <w:t>, transport</w:t>
      </w:r>
      <w:r w:rsidR="00B2581F" w:rsidRPr="000D4E51">
        <w:rPr>
          <w:rFonts w:cs="Calibri"/>
        </w:rPr>
        <w:t xml:space="preserve"> and energy provisions. </w:t>
      </w:r>
      <w:r w:rsidRPr="000D4E51">
        <w:rPr>
          <w:rFonts w:cs="Calibri"/>
        </w:rPr>
        <w:t xml:space="preserve">The intent was not to prescribe content for plans, which was the concern raised by </w:t>
      </w:r>
      <w:r w:rsidR="00C1148F" w:rsidRPr="000D4E51">
        <w:rPr>
          <w:rFonts w:cs="Calibri"/>
        </w:rPr>
        <w:t xml:space="preserve">Tasman </w:t>
      </w:r>
      <w:r w:rsidR="00AE13FC" w:rsidRPr="000D4E51">
        <w:rPr>
          <w:rFonts w:cs="Calibri"/>
        </w:rPr>
        <w:t>D</w:t>
      </w:r>
      <w:r w:rsidR="002973DE" w:rsidRPr="000D4E51">
        <w:rPr>
          <w:rFonts w:cs="Calibri"/>
        </w:rPr>
        <w:t xml:space="preserve">istrict </w:t>
      </w:r>
      <w:r w:rsidR="00AE13FC" w:rsidRPr="000D4E51">
        <w:rPr>
          <w:rFonts w:cs="Calibri"/>
        </w:rPr>
        <w:t>C</w:t>
      </w:r>
      <w:r w:rsidR="002973DE" w:rsidRPr="000D4E51">
        <w:rPr>
          <w:rFonts w:cs="Calibri"/>
        </w:rPr>
        <w:t>ouncil</w:t>
      </w:r>
      <w:r w:rsidR="00CE3EAD" w:rsidRPr="000D4E51">
        <w:rPr>
          <w:rFonts w:cs="Calibri"/>
        </w:rPr>
        <w:t xml:space="preserve"> and Christchurch </w:t>
      </w:r>
      <w:r w:rsidR="00AE13FC" w:rsidRPr="000D4E51">
        <w:rPr>
          <w:rFonts w:cs="Calibri"/>
        </w:rPr>
        <w:t>C</w:t>
      </w:r>
      <w:r w:rsidR="002973DE" w:rsidRPr="000D4E51">
        <w:rPr>
          <w:rFonts w:cs="Calibri"/>
        </w:rPr>
        <w:t xml:space="preserve">ity </w:t>
      </w:r>
      <w:r w:rsidR="00AE13FC" w:rsidRPr="000D4E51">
        <w:rPr>
          <w:rFonts w:cs="Calibri"/>
        </w:rPr>
        <w:t>C</w:t>
      </w:r>
      <w:r w:rsidR="002973DE" w:rsidRPr="000D4E51">
        <w:rPr>
          <w:rFonts w:cs="Calibri"/>
        </w:rPr>
        <w:t>ouncil</w:t>
      </w:r>
      <w:r w:rsidR="00B2581F" w:rsidRPr="000D4E51">
        <w:rPr>
          <w:rFonts w:cs="Calibri"/>
        </w:rPr>
        <w:t xml:space="preserve">. </w:t>
      </w:r>
    </w:p>
    <w:p w14:paraId="3907EA84" w14:textId="773F1001" w:rsidR="00C1148F" w:rsidRPr="000D4E51" w:rsidRDefault="00DD172E" w:rsidP="00A87741">
      <w:pPr>
        <w:pStyle w:val="BodyText"/>
        <w:spacing w:after="100"/>
        <w:rPr>
          <w:rFonts w:cs="Calibri"/>
        </w:rPr>
      </w:pPr>
      <w:r w:rsidRPr="000D4E51">
        <w:rPr>
          <w:rFonts w:cs="Calibri"/>
        </w:rPr>
        <w:t>We</w:t>
      </w:r>
      <w:r w:rsidR="00C1148F" w:rsidRPr="000D4E51">
        <w:rPr>
          <w:rFonts w:cs="Calibri"/>
        </w:rPr>
        <w:t xml:space="preserve"> </w:t>
      </w:r>
      <w:r w:rsidRPr="000D4E51">
        <w:rPr>
          <w:rFonts w:cs="Calibri"/>
        </w:rPr>
        <w:t>acknowledge</w:t>
      </w:r>
      <w:r w:rsidR="00C1148F" w:rsidRPr="000D4E51">
        <w:rPr>
          <w:rFonts w:cs="Calibri"/>
        </w:rPr>
        <w:t xml:space="preserve"> that </w:t>
      </w:r>
      <w:r w:rsidR="00CE3EAD" w:rsidRPr="000D4E51">
        <w:rPr>
          <w:rFonts w:cs="Calibri"/>
        </w:rPr>
        <w:t xml:space="preserve">some </w:t>
      </w:r>
      <w:r w:rsidR="00C1148F" w:rsidRPr="000D4E51">
        <w:rPr>
          <w:rFonts w:cs="Calibri"/>
        </w:rPr>
        <w:t xml:space="preserve">wording </w:t>
      </w:r>
      <w:r w:rsidR="00CE3EAD" w:rsidRPr="000D4E51">
        <w:rPr>
          <w:rFonts w:cs="Calibri"/>
        </w:rPr>
        <w:t xml:space="preserve">in </w:t>
      </w:r>
      <w:r w:rsidR="00C1148F" w:rsidRPr="000D4E51">
        <w:rPr>
          <w:rFonts w:cs="Calibri"/>
        </w:rPr>
        <w:t xml:space="preserve">the standard differs </w:t>
      </w:r>
      <w:r w:rsidR="00CE1809" w:rsidRPr="000D4E51">
        <w:rPr>
          <w:rFonts w:cs="Calibri"/>
        </w:rPr>
        <w:t xml:space="preserve">from </w:t>
      </w:r>
      <w:r w:rsidR="00C1148F" w:rsidRPr="000D4E51">
        <w:rPr>
          <w:rFonts w:cs="Calibri"/>
        </w:rPr>
        <w:t>the</w:t>
      </w:r>
      <w:r w:rsidR="006865E7" w:rsidRPr="000D4E51">
        <w:rPr>
          <w:rFonts w:cs="Calibri"/>
        </w:rPr>
        <w:t xml:space="preserve"> wording of other standards in district-wide m</w:t>
      </w:r>
      <w:r w:rsidR="00C1148F" w:rsidRPr="000D4E51">
        <w:rPr>
          <w:rFonts w:cs="Calibri"/>
        </w:rPr>
        <w:t>atters and could be int</w:t>
      </w:r>
      <w:r w:rsidR="00B2581F" w:rsidRPr="000D4E51">
        <w:rPr>
          <w:rFonts w:cs="Calibri"/>
        </w:rPr>
        <w:t>erpreted as requiring content. Therefore, we</w:t>
      </w:r>
      <w:r w:rsidR="00C1148F" w:rsidRPr="000D4E51">
        <w:rPr>
          <w:rFonts w:cs="Calibri"/>
        </w:rPr>
        <w:t xml:space="preserve"> recommend that </w:t>
      </w:r>
      <w:r w:rsidR="00B2581F" w:rsidRPr="000D4E51">
        <w:rPr>
          <w:rFonts w:cs="Calibri"/>
        </w:rPr>
        <w:t xml:space="preserve">the </w:t>
      </w:r>
      <w:r w:rsidR="00C1148F" w:rsidRPr="000D4E51">
        <w:rPr>
          <w:rFonts w:cs="Calibri"/>
        </w:rPr>
        <w:t xml:space="preserve">wording be amended for consistency with </w:t>
      </w:r>
      <w:r w:rsidR="00E400EC" w:rsidRPr="000D4E51">
        <w:rPr>
          <w:rFonts w:cs="Calibri"/>
        </w:rPr>
        <w:t xml:space="preserve">the directions on </w:t>
      </w:r>
      <w:r w:rsidR="00C1148F" w:rsidRPr="000D4E51">
        <w:rPr>
          <w:rFonts w:cs="Calibri"/>
        </w:rPr>
        <w:t xml:space="preserve">other </w:t>
      </w:r>
      <w:r w:rsidR="00E400EC" w:rsidRPr="000D4E51">
        <w:rPr>
          <w:rFonts w:cs="Calibri"/>
        </w:rPr>
        <w:t>d</w:t>
      </w:r>
      <w:r w:rsidR="00C1148F" w:rsidRPr="000D4E51">
        <w:rPr>
          <w:rFonts w:cs="Calibri"/>
        </w:rPr>
        <w:t>istrict-</w:t>
      </w:r>
      <w:r w:rsidR="00E400EC" w:rsidRPr="000D4E51">
        <w:rPr>
          <w:rFonts w:cs="Calibri"/>
        </w:rPr>
        <w:t>w</w:t>
      </w:r>
      <w:r w:rsidR="00C1148F" w:rsidRPr="000D4E51">
        <w:rPr>
          <w:rFonts w:cs="Calibri"/>
        </w:rPr>
        <w:t xml:space="preserve">ide </w:t>
      </w:r>
      <w:r w:rsidR="00E400EC" w:rsidRPr="000D4E51">
        <w:rPr>
          <w:rFonts w:cs="Calibri"/>
        </w:rPr>
        <w:t>m</w:t>
      </w:r>
      <w:r w:rsidR="00C1148F" w:rsidRPr="000D4E51">
        <w:rPr>
          <w:rFonts w:cs="Calibri"/>
        </w:rPr>
        <w:t>atters</w:t>
      </w:r>
      <w:r w:rsidR="00B2581F" w:rsidRPr="000D4E51">
        <w:rPr>
          <w:rFonts w:cs="Calibri"/>
        </w:rPr>
        <w:t xml:space="preserve">. </w:t>
      </w:r>
    </w:p>
    <w:p w14:paraId="75367549" w14:textId="6DBCE9B9" w:rsidR="00E400EC" w:rsidRPr="000D4E51" w:rsidRDefault="00A22A26" w:rsidP="00BB7F09">
      <w:pPr>
        <w:pStyle w:val="Heading4"/>
        <w:spacing w:before="240"/>
      </w:pPr>
      <w:r w:rsidRPr="000D4E51">
        <w:t>Delete</w:t>
      </w:r>
      <w:r w:rsidR="00E400EC" w:rsidRPr="000D4E51">
        <w:t xml:space="preserve"> references to national direction </w:t>
      </w:r>
    </w:p>
    <w:p w14:paraId="4F78CEBF" w14:textId="02722FE7" w:rsidR="004B6F7B" w:rsidRPr="000D4E51" w:rsidRDefault="00A22A26" w:rsidP="00A87741">
      <w:pPr>
        <w:pStyle w:val="BodyText"/>
        <w:spacing w:after="100"/>
        <w:rPr>
          <w:rFonts w:cs="Calibri"/>
        </w:rPr>
      </w:pPr>
      <w:r w:rsidRPr="000D4E51">
        <w:rPr>
          <w:rFonts w:cs="Calibri"/>
        </w:rPr>
        <w:t xml:space="preserve">We agree with </w:t>
      </w:r>
      <w:r w:rsidR="00CE1809" w:rsidRPr="000D4E51">
        <w:rPr>
          <w:rFonts w:cs="Calibri"/>
        </w:rPr>
        <w:t xml:space="preserve">the </w:t>
      </w:r>
      <w:r w:rsidR="000E20AD" w:rsidRPr="000D4E51">
        <w:rPr>
          <w:rFonts w:cs="Calibri"/>
        </w:rPr>
        <w:t>Resource Management Law Association</w:t>
      </w:r>
      <w:r w:rsidRPr="000D4E51">
        <w:rPr>
          <w:rFonts w:cs="Calibri"/>
        </w:rPr>
        <w:t xml:space="preserve"> that references to nati</w:t>
      </w:r>
      <w:r w:rsidR="006865E7" w:rsidRPr="000D4E51">
        <w:rPr>
          <w:rFonts w:cs="Calibri"/>
        </w:rPr>
        <w:t>onal direction in directions 22</w:t>
      </w:r>
      <w:r w:rsidRPr="000D4E51">
        <w:rPr>
          <w:rFonts w:cs="Calibri"/>
        </w:rPr>
        <w:t xml:space="preserve"> and 23 should be deleted. </w:t>
      </w:r>
      <w:r w:rsidR="004B6F7B" w:rsidRPr="000D4E51">
        <w:rPr>
          <w:rFonts w:cs="Calibri"/>
        </w:rPr>
        <w:t xml:space="preserve">We acknowledge the concerns raised by submitters about the </w:t>
      </w:r>
      <w:r w:rsidR="000E20AD" w:rsidRPr="000D4E51">
        <w:rPr>
          <w:rFonts w:cs="Calibri"/>
        </w:rPr>
        <w:t>acc</w:t>
      </w:r>
      <w:r w:rsidR="004B6F7B" w:rsidRPr="000D4E51">
        <w:rPr>
          <w:rFonts w:cs="Calibri"/>
        </w:rPr>
        <w:t xml:space="preserve">uracy of references to national direction (Genesis Energy, Trustpower, </w:t>
      </w:r>
      <w:r w:rsidR="008F06AD" w:rsidRPr="000D4E51">
        <w:rPr>
          <w:rFonts w:cs="Calibri"/>
        </w:rPr>
        <w:t>New Zealand Planning Institute</w:t>
      </w:r>
      <w:r w:rsidR="004B6F7B" w:rsidRPr="000D4E51">
        <w:rPr>
          <w:rFonts w:cs="Calibri"/>
        </w:rPr>
        <w:t xml:space="preserve"> and </w:t>
      </w:r>
      <w:r w:rsidR="000E20AD" w:rsidRPr="000D4E51">
        <w:rPr>
          <w:rFonts w:cs="Calibri"/>
        </w:rPr>
        <w:t>Resource Management Law Association</w:t>
      </w:r>
      <w:r w:rsidR="004B6F7B" w:rsidRPr="000D4E51">
        <w:rPr>
          <w:rFonts w:cs="Calibri"/>
        </w:rPr>
        <w:t>)</w:t>
      </w:r>
      <w:r w:rsidR="008E723A" w:rsidRPr="000D4E51">
        <w:rPr>
          <w:rFonts w:cs="Calibri"/>
        </w:rPr>
        <w:t>, particularly that:</w:t>
      </w:r>
      <w:r w:rsidR="004B6F7B" w:rsidRPr="000D4E51">
        <w:rPr>
          <w:rFonts w:cs="Calibri"/>
        </w:rPr>
        <w:t xml:space="preserve"> </w:t>
      </w:r>
    </w:p>
    <w:p w14:paraId="523CA54A" w14:textId="51399A46" w:rsidR="0045450B" w:rsidRPr="000D4E51" w:rsidRDefault="0045450B" w:rsidP="00A87741">
      <w:pPr>
        <w:pStyle w:val="Bullet"/>
        <w:spacing w:after="100"/>
        <w:rPr>
          <w:rFonts w:cs="Calibri"/>
        </w:rPr>
      </w:pPr>
      <w:r w:rsidRPr="000D4E51">
        <w:rPr>
          <w:rFonts w:cs="Calibri"/>
        </w:rPr>
        <w:t xml:space="preserve">a whole plan, and not just </w:t>
      </w:r>
      <w:r w:rsidR="00B2581F" w:rsidRPr="000D4E51">
        <w:rPr>
          <w:rFonts w:cs="Calibri"/>
        </w:rPr>
        <w:t>an</w:t>
      </w:r>
      <w:r w:rsidRPr="000D4E51">
        <w:rPr>
          <w:rFonts w:cs="Calibri"/>
        </w:rPr>
        <w:t xml:space="preserve"> infrastructure and energy chapter, </w:t>
      </w:r>
      <w:r w:rsidR="008E723A" w:rsidRPr="000D4E51">
        <w:rPr>
          <w:rFonts w:cs="Calibri"/>
        </w:rPr>
        <w:t>must be</w:t>
      </w:r>
      <w:r w:rsidRPr="000D4E51">
        <w:rPr>
          <w:rFonts w:cs="Calibri"/>
        </w:rPr>
        <w:t xml:space="preserve"> </w:t>
      </w:r>
      <w:r w:rsidR="008E723A" w:rsidRPr="000D4E51">
        <w:rPr>
          <w:rFonts w:cs="Calibri"/>
        </w:rPr>
        <w:t>consistent with</w:t>
      </w:r>
      <w:r w:rsidRPr="000D4E51">
        <w:rPr>
          <w:rFonts w:cs="Calibri"/>
        </w:rPr>
        <w:t xml:space="preserve"> national environmental standards</w:t>
      </w:r>
    </w:p>
    <w:p w14:paraId="5C99BF11" w14:textId="77777777" w:rsidR="0045450B" w:rsidRPr="000D4E51" w:rsidRDefault="0045450B" w:rsidP="00A87741">
      <w:pPr>
        <w:pStyle w:val="Bullet"/>
        <w:spacing w:after="100"/>
        <w:rPr>
          <w:rFonts w:cs="Calibri"/>
        </w:rPr>
      </w:pPr>
      <w:r w:rsidRPr="000D4E51">
        <w:rPr>
          <w:rFonts w:cs="Calibri"/>
        </w:rPr>
        <w:t>all relevant national direction applies to an infrastructure and energy chapter, not just the national direction listed in this standard</w:t>
      </w:r>
    </w:p>
    <w:p w14:paraId="7B9DEED5" w14:textId="5B1CF0B4" w:rsidR="0045450B" w:rsidRPr="000D4E51" w:rsidRDefault="0045450B" w:rsidP="00A87741">
      <w:pPr>
        <w:pStyle w:val="Bullet"/>
        <w:spacing w:after="100"/>
        <w:rPr>
          <w:rFonts w:cs="Calibri"/>
        </w:rPr>
      </w:pPr>
      <w:r w:rsidRPr="000D4E51">
        <w:rPr>
          <w:rFonts w:cs="Calibri"/>
        </w:rPr>
        <w:t>national policy statements must be “given effect to”, not given effect “to the extent relevant”.</w:t>
      </w:r>
    </w:p>
    <w:p w14:paraId="0A350B0E" w14:textId="6DBAEBB6" w:rsidR="0045450B" w:rsidRPr="000D4E51" w:rsidRDefault="0045450B" w:rsidP="00A87741">
      <w:pPr>
        <w:pStyle w:val="BodyText"/>
        <w:spacing w:after="100"/>
        <w:rPr>
          <w:rFonts w:cs="Calibri"/>
        </w:rPr>
      </w:pPr>
      <w:r w:rsidRPr="000D4E51">
        <w:rPr>
          <w:rFonts w:cs="Calibri"/>
        </w:rPr>
        <w:t xml:space="preserve">We also note that </w:t>
      </w:r>
      <w:r w:rsidR="00D91D19" w:rsidRPr="000D4E51">
        <w:rPr>
          <w:rFonts w:cs="Calibri"/>
        </w:rPr>
        <w:t>the N</w:t>
      </w:r>
      <w:r w:rsidR="008E723A" w:rsidRPr="000D4E51">
        <w:rPr>
          <w:rFonts w:cs="Calibri"/>
        </w:rPr>
        <w:t xml:space="preserve">ational </w:t>
      </w:r>
      <w:r w:rsidR="00D91D19" w:rsidRPr="000D4E51">
        <w:rPr>
          <w:rFonts w:cs="Calibri"/>
        </w:rPr>
        <w:t>Direction I</w:t>
      </w:r>
      <w:r w:rsidR="008E723A" w:rsidRPr="000D4E51">
        <w:rPr>
          <w:rFonts w:cs="Calibri"/>
        </w:rPr>
        <w:t xml:space="preserve">nstruments </w:t>
      </w:r>
      <w:r w:rsidR="00D91D19" w:rsidRPr="000D4E51">
        <w:rPr>
          <w:rFonts w:cs="Calibri"/>
        </w:rPr>
        <w:t>S</w:t>
      </w:r>
      <w:r w:rsidR="008E723A" w:rsidRPr="000D4E51">
        <w:rPr>
          <w:rFonts w:cs="Calibri"/>
        </w:rPr>
        <w:t xml:space="preserve">tructure </w:t>
      </w:r>
      <w:r w:rsidR="008F06AD" w:rsidRPr="000D4E51">
        <w:rPr>
          <w:rFonts w:cs="Calibri"/>
        </w:rPr>
        <w:t>S</w:t>
      </w:r>
      <w:r w:rsidR="008E723A" w:rsidRPr="000D4E51">
        <w:rPr>
          <w:rFonts w:cs="Calibri"/>
        </w:rPr>
        <w:t xml:space="preserve">tandard already requires </w:t>
      </w:r>
      <w:r w:rsidRPr="000D4E51">
        <w:rPr>
          <w:rFonts w:cs="Calibri"/>
        </w:rPr>
        <w:t xml:space="preserve">plans to include a </w:t>
      </w:r>
      <w:r w:rsidR="008E723A" w:rsidRPr="000D4E51">
        <w:rPr>
          <w:rFonts w:cs="Calibri"/>
        </w:rPr>
        <w:t xml:space="preserve">chapter on national direction in their introductory material. </w:t>
      </w:r>
    </w:p>
    <w:p w14:paraId="2EFA452D" w14:textId="698931C1" w:rsidR="0045450B" w:rsidRPr="000D4E51" w:rsidRDefault="0045450B" w:rsidP="00A87741">
      <w:pPr>
        <w:pStyle w:val="BodyText"/>
        <w:spacing w:after="100"/>
        <w:rPr>
          <w:rFonts w:cs="Calibri"/>
        </w:rPr>
      </w:pPr>
      <w:r w:rsidRPr="000D4E51">
        <w:rPr>
          <w:rFonts w:cs="Calibri"/>
        </w:rPr>
        <w:t xml:space="preserve">For the above reasons, we recommend that references to national environmental standards and national policy statements </w:t>
      </w:r>
      <w:r w:rsidR="008E723A" w:rsidRPr="000D4E51">
        <w:rPr>
          <w:rFonts w:cs="Calibri"/>
        </w:rPr>
        <w:t>be</w:t>
      </w:r>
      <w:r w:rsidRPr="000D4E51">
        <w:rPr>
          <w:rFonts w:cs="Calibri"/>
        </w:rPr>
        <w:t xml:space="preserve"> deleted.</w:t>
      </w:r>
      <w:r w:rsidR="00240B7F" w:rsidRPr="000D4E51">
        <w:rPr>
          <w:rFonts w:cs="Calibri"/>
        </w:rPr>
        <w:t xml:space="preserve"> </w:t>
      </w:r>
    </w:p>
    <w:p w14:paraId="1BF484D1" w14:textId="1ADA19AC" w:rsidR="002254B5" w:rsidRPr="000D4E51" w:rsidRDefault="002254B5" w:rsidP="00BB7F09">
      <w:pPr>
        <w:pStyle w:val="BodyText"/>
      </w:pPr>
      <w:r w:rsidRPr="000D4E51">
        <w:t>W</w:t>
      </w:r>
      <w:r w:rsidR="00270F1B" w:rsidRPr="000D4E51">
        <w:t>e agree with W</w:t>
      </w:r>
      <w:r w:rsidRPr="000D4E51">
        <w:t>aitomo D</w:t>
      </w:r>
      <w:r w:rsidR="008F06AD" w:rsidRPr="000D4E51">
        <w:t xml:space="preserve">istrict </w:t>
      </w:r>
      <w:r w:rsidRPr="000D4E51">
        <w:t>C</w:t>
      </w:r>
      <w:r w:rsidR="008F06AD" w:rsidRPr="000D4E51">
        <w:t>ouncil</w:t>
      </w:r>
      <w:r w:rsidR="00270F1B" w:rsidRPr="000D4E51">
        <w:t xml:space="preserve"> that </w:t>
      </w:r>
      <w:r w:rsidR="00840B49" w:rsidRPr="000D4E51">
        <w:t xml:space="preserve">it </w:t>
      </w:r>
      <w:r w:rsidR="00270F1B" w:rsidRPr="000D4E51">
        <w:t>is not clear why the term ‘</w:t>
      </w:r>
      <w:r w:rsidRPr="000D4E51">
        <w:t>requirement</w:t>
      </w:r>
      <w:r w:rsidR="00270F1B" w:rsidRPr="000D4E51">
        <w:t xml:space="preserve">’ </w:t>
      </w:r>
      <w:r w:rsidR="00315909">
        <w:t>was</w:t>
      </w:r>
      <w:r w:rsidR="00270F1B" w:rsidRPr="000D4E51">
        <w:t xml:space="preserve"> included in direction </w:t>
      </w:r>
      <w:r w:rsidRPr="000D4E51">
        <w:t>23</w:t>
      </w:r>
      <w:r w:rsidR="008F06AD" w:rsidRPr="000D4E51">
        <w:t>,</w:t>
      </w:r>
      <w:r w:rsidR="00270F1B" w:rsidRPr="000D4E51">
        <w:t xml:space="preserve"> and recommend it is deleted. </w:t>
      </w:r>
    </w:p>
    <w:p w14:paraId="0FA62C76" w14:textId="12EE6D72" w:rsidR="0055260C" w:rsidRPr="000D4E51" w:rsidRDefault="0055260C" w:rsidP="009036A7">
      <w:pPr>
        <w:pStyle w:val="Heading4"/>
      </w:pPr>
      <w:r w:rsidRPr="000D4E51">
        <w:t>Amend direction 24</w:t>
      </w:r>
      <w:r w:rsidR="00B71B05" w:rsidRPr="000D4E51">
        <w:t xml:space="preserve"> on noise</w:t>
      </w:r>
      <w:r w:rsidRPr="000D4E51">
        <w:t xml:space="preserve"> </w:t>
      </w:r>
    </w:p>
    <w:p w14:paraId="2930FAF7" w14:textId="2EB0BCAB" w:rsidR="0055260C" w:rsidRPr="000D4E51" w:rsidRDefault="00D91D19" w:rsidP="008674FD">
      <w:pPr>
        <w:pStyle w:val="BodyText"/>
        <w:rPr>
          <w:rFonts w:cs="Calibri"/>
          <w:i/>
        </w:rPr>
      </w:pPr>
      <w:r w:rsidRPr="000D4E51">
        <w:rPr>
          <w:rFonts w:cs="Calibri"/>
        </w:rPr>
        <w:t xml:space="preserve">The intention of the </w:t>
      </w:r>
      <w:r w:rsidR="00E82B80" w:rsidRPr="000D4E51">
        <w:rPr>
          <w:rFonts w:cs="Calibri"/>
        </w:rPr>
        <w:t>i</w:t>
      </w:r>
      <w:r w:rsidRPr="000D4E51">
        <w:rPr>
          <w:rFonts w:cs="Calibri"/>
        </w:rPr>
        <w:t xml:space="preserve">nfrastructure and </w:t>
      </w:r>
      <w:r w:rsidR="00E82B80" w:rsidRPr="000D4E51">
        <w:rPr>
          <w:rFonts w:cs="Calibri"/>
        </w:rPr>
        <w:t>e</w:t>
      </w:r>
      <w:r w:rsidR="00370CB0" w:rsidRPr="000D4E51">
        <w:rPr>
          <w:rFonts w:cs="Calibri"/>
        </w:rPr>
        <w:t xml:space="preserve">nergy </w:t>
      </w:r>
      <w:r w:rsidR="002F5A56" w:rsidRPr="000D4E51">
        <w:rPr>
          <w:rFonts w:cs="Calibri"/>
        </w:rPr>
        <w:t>standard</w:t>
      </w:r>
      <w:r w:rsidR="00370CB0" w:rsidRPr="000D4E51">
        <w:rPr>
          <w:rFonts w:cs="Calibri"/>
        </w:rPr>
        <w:t xml:space="preserve"> is to </w:t>
      </w:r>
      <w:r w:rsidR="006865E7" w:rsidRPr="000D4E51">
        <w:rPr>
          <w:rFonts w:cs="Calibri"/>
        </w:rPr>
        <w:t xml:space="preserve">largely </w:t>
      </w:r>
      <w:r w:rsidR="00370CB0" w:rsidRPr="000D4E51">
        <w:rPr>
          <w:rFonts w:cs="Calibri"/>
        </w:rPr>
        <w:t>contain all infrastructure-related provisions in one place, to make it easier for infrastructure operators and adjacent landowne</w:t>
      </w:r>
      <w:r w:rsidR="00A22A26" w:rsidRPr="000D4E51">
        <w:rPr>
          <w:rFonts w:cs="Calibri"/>
        </w:rPr>
        <w:t>rs to find relevant provisions.</w:t>
      </w:r>
      <w:r w:rsidR="00370CB0" w:rsidRPr="000D4E51">
        <w:rPr>
          <w:rFonts w:cs="Calibri"/>
        </w:rPr>
        <w:t xml:space="preserve"> However, w</w:t>
      </w:r>
      <w:r w:rsidR="0055260C" w:rsidRPr="000D4E51">
        <w:rPr>
          <w:rFonts w:cs="Calibri"/>
        </w:rPr>
        <w:t xml:space="preserve">e agree </w:t>
      </w:r>
      <w:r w:rsidR="005478AD" w:rsidRPr="000D4E51">
        <w:rPr>
          <w:rFonts w:cs="Calibri"/>
        </w:rPr>
        <w:t>with Waitomo D</w:t>
      </w:r>
      <w:r w:rsidR="00FD2035" w:rsidRPr="000D4E51">
        <w:rPr>
          <w:rFonts w:cs="Calibri"/>
        </w:rPr>
        <w:t xml:space="preserve">istrict </w:t>
      </w:r>
      <w:r w:rsidR="005478AD" w:rsidRPr="000D4E51">
        <w:rPr>
          <w:rFonts w:cs="Calibri"/>
        </w:rPr>
        <w:t>C</w:t>
      </w:r>
      <w:r w:rsidR="00FD2035" w:rsidRPr="000D4E51">
        <w:rPr>
          <w:rFonts w:cs="Calibri"/>
        </w:rPr>
        <w:t>ouncil</w:t>
      </w:r>
      <w:r w:rsidR="005478AD" w:rsidRPr="000D4E51">
        <w:rPr>
          <w:rFonts w:cs="Calibri"/>
        </w:rPr>
        <w:t>, Hutt C</w:t>
      </w:r>
      <w:r w:rsidR="00FD2035" w:rsidRPr="000D4E51">
        <w:rPr>
          <w:rFonts w:cs="Calibri"/>
        </w:rPr>
        <w:t xml:space="preserve">ity </w:t>
      </w:r>
      <w:r w:rsidR="005478AD" w:rsidRPr="000D4E51">
        <w:rPr>
          <w:rFonts w:cs="Calibri"/>
        </w:rPr>
        <w:t>C</w:t>
      </w:r>
      <w:r w:rsidR="00FD2035" w:rsidRPr="000D4E51">
        <w:rPr>
          <w:rFonts w:cs="Calibri"/>
        </w:rPr>
        <w:t>ouncil</w:t>
      </w:r>
      <w:r w:rsidR="005478AD" w:rsidRPr="000D4E51">
        <w:rPr>
          <w:rFonts w:cs="Calibri"/>
        </w:rPr>
        <w:t xml:space="preserve"> and Vector Limited </w:t>
      </w:r>
      <w:r w:rsidR="0055260C" w:rsidRPr="000D4E51">
        <w:rPr>
          <w:rFonts w:cs="Calibri"/>
        </w:rPr>
        <w:t xml:space="preserve">that </w:t>
      </w:r>
      <w:r w:rsidR="005478AD" w:rsidRPr="000D4E51">
        <w:rPr>
          <w:rFonts w:cs="Calibri"/>
        </w:rPr>
        <w:t xml:space="preserve">it is unclear whether noise provisions related to infrastructure and energy should be located in </w:t>
      </w:r>
      <w:r w:rsidRPr="000D4E51">
        <w:rPr>
          <w:rFonts w:cs="Calibri"/>
        </w:rPr>
        <w:t xml:space="preserve">an </w:t>
      </w:r>
      <w:r w:rsidR="005478AD" w:rsidRPr="000D4E51">
        <w:rPr>
          <w:rFonts w:cs="Calibri"/>
        </w:rPr>
        <w:t xml:space="preserve">infrastructure and energy chapter </w:t>
      </w:r>
      <w:r w:rsidR="00370CB0" w:rsidRPr="000D4E51">
        <w:rPr>
          <w:rFonts w:cs="Calibri"/>
        </w:rPr>
        <w:t xml:space="preserve">(as required by direction 24) </w:t>
      </w:r>
      <w:r w:rsidR="005478AD" w:rsidRPr="000D4E51">
        <w:rPr>
          <w:rFonts w:cs="Calibri"/>
        </w:rPr>
        <w:t xml:space="preserve">or </w:t>
      </w:r>
      <w:r w:rsidRPr="000D4E51">
        <w:rPr>
          <w:rFonts w:cs="Calibri"/>
        </w:rPr>
        <w:t xml:space="preserve">a </w:t>
      </w:r>
      <w:r w:rsidR="005478AD" w:rsidRPr="000D4E51">
        <w:rPr>
          <w:rFonts w:cs="Calibri"/>
        </w:rPr>
        <w:t>noise chapter</w:t>
      </w:r>
      <w:r w:rsidR="00370CB0" w:rsidRPr="000D4E51">
        <w:rPr>
          <w:rFonts w:cs="Calibri"/>
        </w:rPr>
        <w:t xml:space="preserve"> (as required by direction 31)</w:t>
      </w:r>
      <w:r w:rsidR="00A22A26" w:rsidRPr="000D4E51">
        <w:rPr>
          <w:rFonts w:cs="Calibri"/>
        </w:rPr>
        <w:t xml:space="preserve">. </w:t>
      </w:r>
      <w:r w:rsidR="00370CB0" w:rsidRPr="000D4E51">
        <w:rPr>
          <w:rFonts w:cs="Calibri"/>
        </w:rPr>
        <w:t>We recommend that</w:t>
      </w:r>
      <w:r w:rsidR="00BB7F09" w:rsidRPr="000D4E51">
        <w:rPr>
          <w:rFonts w:cs="Calibri"/>
        </w:rPr>
        <w:t> </w:t>
      </w:r>
      <w:r w:rsidR="00370CB0" w:rsidRPr="000D4E51">
        <w:rPr>
          <w:rFonts w:cs="Calibri"/>
        </w:rPr>
        <w:t>this matter be clarified by</w:t>
      </w:r>
      <w:r w:rsidR="008674FD">
        <w:rPr>
          <w:rFonts w:cs="Calibri"/>
        </w:rPr>
        <w:t xml:space="preserve"> amending the </w:t>
      </w:r>
      <w:r w:rsidR="00983AA0" w:rsidRPr="000D4E51">
        <w:rPr>
          <w:rFonts w:cs="Calibri"/>
        </w:rPr>
        <w:t>list of matter</w:t>
      </w:r>
      <w:r w:rsidR="008A11F1" w:rsidRPr="000D4E51">
        <w:rPr>
          <w:rFonts w:cs="Calibri"/>
        </w:rPr>
        <w:t xml:space="preserve">s that can be contained in </w:t>
      </w:r>
      <w:r w:rsidRPr="000D4E51">
        <w:rPr>
          <w:rFonts w:cs="Calibri"/>
        </w:rPr>
        <w:t>an infrastructure and e</w:t>
      </w:r>
      <w:r w:rsidR="00983AA0" w:rsidRPr="000D4E51">
        <w:rPr>
          <w:rFonts w:cs="Calibri"/>
        </w:rPr>
        <w:t>nergy chapter</w:t>
      </w:r>
      <w:r w:rsidR="008674FD">
        <w:rPr>
          <w:rFonts w:cs="Calibri"/>
        </w:rPr>
        <w:t xml:space="preserve"> to make it clear noise related in infrastructure is included.</w:t>
      </w:r>
      <w:r w:rsidR="006771A3">
        <w:rPr>
          <w:rFonts w:cs="Calibri"/>
        </w:rPr>
        <w:t xml:space="preserve"> </w:t>
      </w:r>
      <w:r w:rsidR="008674FD">
        <w:rPr>
          <w:rFonts w:cs="Calibri"/>
        </w:rPr>
        <w:t xml:space="preserve">We also recommend </w:t>
      </w:r>
      <w:r w:rsidR="00983AA0" w:rsidRPr="000D4E51">
        <w:rPr>
          <w:rFonts w:cs="Calibri"/>
        </w:rPr>
        <w:t xml:space="preserve">requiring a cross-reference from </w:t>
      </w:r>
      <w:r w:rsidRPr="000D4E51">
        <w:rPr>
          <w:rFonts w:cs="Calibri"/>
        </w:rPr>
        <w:t>a</w:t>
      </w:r>
      <w:r w:rsidR="00983AA0" w:rsidRPr="000D4E51">
        <w:rPr>
          <w:rFonts w:cs="Calibri"/>
        </w:rPr>
        <w:t xml:space="preserve"> noise </w:t>
      </w:r>
      <w:r w:rsidRPr="000D4E51">
        <w:rPr>
          <w:rFonts w:cs="Calibri"/>
        </w:rPr>
        <w:t>chapter</w:t>
      </w:r>
      <w:r w:rsidR="00983AA0" w:rsidRPr="000D4E51">
        <w:rPr>
          <w:rFonts w:cs="Calibri"/>
        </w:rPr>
        <w:t xml:space="preserve"> </w:t>
      </w:r>
      <w:r w:rsidR="00D9331B">
        <w:rPr>
          <w:rFonts w:cs="Calibri"/>
        </w:rPr>
        <w:t xml:space="preserve">to </w:t>
      </w:r>
      <w:r w:rsidR="008674FD">
        <w:rPr>
          <w:rFonts w:cs="Calibri"/>
        </w:rPr>
        <w:t>this</w:t>
      </w:r>
      <w:r w:rsidR="00983AA0" w:rsidRPr="000D4E51">
        <w:rPr>
          <w:rFonts w:cs="Calibri"/>
        </w:rPr>
        <w:t xml:space="preserve"> chapter</w:t>
      </w:r>
      <w:r w:rsidR="00092D97" w:rsidRPr="000D4E51">
        <w:rPr>
          <w:rFonts w:cs="Calibri"/>
        </w:rPr>
        <w:t>,</w:t>
      </w:r>
      <w:r w:rsidR="00983AA0" w:rsidRPr="000D4E51">
        <w:rPr>
          <w:rFonts w:cs="Calibri"/>
        </w:rPr>
        <w:t xml:space="preserve"> if a district plan contains noise provisions related to infrastructure</w:t>
      </w:r>
      <w:r w:rsidR="0055260C" w:rsidRPr="000D4E51">
        <w:rPr>
          <w:rFonts w:cs="Calibri"/>
          <w:i/>
        </w:rPr>
        <w:t>.</w:t>
      </w:r>
    </w:p>
    <w:p w14:paraId="57189A10" w14:textId="47E3336D" w:rsidR="0055260C" w:rsidRPr="000D4E51" w:rsidRDefault="00370CB0" w:rsidP="00B94A13">
      <w:pPr>
        <w:pStyle w:val="BodyText"/>
        <w:rPr>
          <w:rFonts w:cs="Calibri"/>
        </w:rPr>
      </w:pPr>
      <w:r w:rsidRPr="000D4E51">
        <w:rPr>
          <w:rFonts w:cs="Calibri"/>
        </w:rPr>
        <w:t>In relation to submissions from electricity generators (</w:t>
      </w:r>
      <w:r w:rsidR="0055260C" w:rsidRPr="000D4E51">
        <w:rPr>
          <w:rFonts w:cs="Calibri"/>
        </w:rPr>
        <w:t>Genesis Energy, Contact Energy and Mercury</w:t>
      </w:r>
      <w:r w:rsidR="00092D97" w:rsidRPr="000D4E51">
        <w:rPr>
          <w:rFonts w:cs="Calibri"/>
        </w:rPr>
        <w:t xml:space="preserve"> New Zealand</w:t>
      </w:r>
      <w:r w:rsidRPr="000D4E51">
        <w:rPr>
          <w:rFonts w:cs="Calibri"/>
        </w:rPr>
        <w:t xml:space="preserve">), we agree </w:t>
      </w:r>
      <w:r w:rsidR="000E20AD" w:rsidRPr="000D4E51">
        <w:rPr>
          <w:rFonts w:cs="Calibri"/>
        </w:rPr>
        <w:t>that it is more acc</w:t>
      </w:r>
      <w:r w:rsidRPr="000D4E51">
        <w:rPr>
          <w:rFonts w:cs="Calibri"/>
        </w:rPr>
        <w:t xml:space="preserve">urate </w:t>
      </w:r>
      <w:r w:rsidR="008674FD">
        <w:rPr>
          <w:rFonts w:cs="Calibri"/>
        </w:rPr>
        <w:t>the noise direction</w:t>
      </w:r>
      <w:r w:rsidRPr="000D4E51">
        <w:rPr>
          <w:rFonts w:cs="Calibri"/>
        </w:rPr>
        <w:t xml:space="preserve"> to specifically refer </w:t>
      </w:r>
      <w:r w:rsidR="00A22A26" w:rsidRPr="000D4E51">
        <w:rPr>
          <w:rFonts w:cs="Calibri"/>
        </w:rPr>
        <w:t>to noise measurement measures</w:t>
      </w:r>
      <w:r w:rsidR="008674FD">
        <w:rPr>
          <w:rFonts w:cs="Calibri"/>
        </w:rPr>
        <w:t xml:space="preserve"> as t</w:t>
      </w:r>
      <w:r w:rsidRPr="000D4E51">
        <w:rPr>
          <w:rFonts w:cs="Calibri"/>
        </w:rPr>
        <w:t>he Noise and Vibration Metrics Standard focus</w:t>
      </w:r>
      <w:r w:rsidR="002F5A56" w:rsidRPr="000D4E51">
        <w:rPr>
          <w:rFonts w:cs="Calibri"/>
        </w:rPr>
        <w:t>es</w:t>
      </w:r>
      <w:r w:rsidRPr="000D4E51">
        <w:rPr>
          <w:rFonts w:cs="Calibri"/>
        </w:rPr>
        <w:t xml:space="preserve"> on methods for measuring noise. </w:t>
      </w:r>
    </w:p>
    <w:p w14:paraId="5F58498C" w14:textId="67841366" w:rsidR="000B531C" w:rsidRPr="000D4E51" w:rsidRDefault="00A22A26" w:rsidP="00BB7F09">
      <w:pPr>
        <w:pStyle w:val="Heading4"/>
        <w:spacing w:before="240"/>
      </w:pPr>
      <w:r w:rsidRPr="000D4E51">
        <w:lastRenderedPageBreak/>
        <w:t>R</w:t>
      </w:r>
      <w:r w:rsidR="000B531C" w:rsidRPr="000D4E51">
        <w:t xml:space="preserve">everse sensitivity </w:t>
      </w:r>
    </w:p>
    <w:p w14:paraId="30BF6EF0" w14:textId="396B7023" w:rsidR="00A33E71" w:rsidRPr="000D4E51" w:rsidRDefault="00A021E6" w:rsidP="00B94A13">
      <w:pPr>
        <w:pStyle w:val="BodyText"/>
        <w:rPr>
          <w:rFonts w:cs="Calibri"/>
        </w:rPr>
      </w:pPr>
      <w:r w:rsidRPr="000D4E51">
        <w:rPr>
          <w:rFonts w:cs="Calibri"/>
        </w:rPr>
        <w:t xml:space="preserve">We agree with the points raised by </w:t>
      </w:r>
      <w:r w:rsidR="006136CC" w:rsidRPr="000D4E51">
        <w:rPr>
          <w:rFonts w:cs="Calibri"/>
        </w:rPr>
        <w:t xml:space="preserve">the </w:t>
      </w:r>
      <w:r w:rsidR="000E20AD" w:rsidRPr="000D4E51">
        <w:rPr>
          <w:rFonts w:cs="Calibri"/>
        </w:rPr>
        <w:t>New Zealand Law Society</w:t>
      </w:r>
      <w:r w:rsidR="00B21255" w:rsidRPr="000D4E51">
        <w:rPr>
          <w:rFonts w:cs="Calibri"/>
        </w:rPr>
        <w:t xml:space="preserve"> </w:t>
      </w:r>
      <w:r w:rsidRPr="000D4E51">
        <w:rPr>
          <w:rFonts w:cs="Calibri"/>
        </w:rPr>
        <w:t>and Hutt C</w:t>
      </w:r>
      <w:r w:rsidR="006136CC" w:rsidRPr="000D4E51">
        <w:rPr>
          <w:rFonts w:cs="Calibri"/>
        </w:rPr>
        <w:t xml:space="preserve">ity </w:t>
      </w:r>
      <w:r w:rsidRPr="000D4E51">
        <w:rPr>
          <w:rFonts w:cs="Calibri"/>
        </w:rPr>
        <w:t>C</w:t>
      </w:r>
      <w:r w:rsidR="006136CC" w:rsidRPr="000D4E51">
        <w:rPr>
          <w:rFonts w:cs="Calibri"/>
        </w:rPr>
        <w:t>ouncil</w:t>
      </w:r>
      <w:r w:rsidRPr="000D4E51">
        <w:rPr>
          <w:rFonts w:cs="Calibri"/>
        </w:rPr>
        <w:t xml:space="preserve"> that</w:t>
      </w:r>
      <w:r w:rsidR="00010D45" w:rsidRPr="000D4E51">
        <w:rPr>
          <w:rFonts w:cs="Calibri"/>
        </w:rPr>
        <w:t>,</w:t>
      </w:r>
      <w:r w:rsidRPr="000D4E51">
        <w:rPr>
          <w:rFonts w:cs="Calibri"/>
        </w:rPr>
        <w:t xml:space="preserve"> if</w:t>
      </w:r>
      <w:r w:rsidR="00BB7F09" w:rsidRPr="000D4E51">
        <w:rPr>
          <w:rFonts w:cs="Calibri"/>
        </w:rPr>
        <w:t> </w:t>
      </w:r>
      <w:r w:rsidRPr="000D4E51">
        <w:rPr>
          <w:rFonts w:cs="Calibri"/>
        </w:rPr>
        <w:t xml:space="preserve">plans contain provisions to manage </w:t>
      </w:r>
      <w:r w:rsidR="00B222DF" w:rsidRPr="000D4E51">
        <w:rPr>
          <w:rFonts w:cs="Calibri"/>
        </w:rPr>
        <w:t xml:space="preserve">reverse sensitivity </w:t>
      </w:r>
      <w:r w:rsidRPr="000D4E51">
        <w:rPr>
          <w:rFonts w:cs="Calibri"/>
        </w:rPr>
        <w:t>effects on infrastructure</w:t>
      </w:r>
      <w:r w:rsidR="007F55E0" w:rsidRPr="000D4E51">
        <w:rPr>
          <w:rFonts w:cs="Calibri"/>
        </w:rPr>
        <w:t>, it must be</w:t>
      </w:r>
      <w:r w:rsidR="00C8076F" w:rsidRPr="000D4E51">
        <w:rPr>
          <w:rFonts w:cs="Calibri"/>
        </w:rPr>
        <w:t xml:space="preserve"> </w:t>
      </w:r>
      <w:r w:rsidR="007F55E0" w:rsidRPr="000D4E51">
        <w:rPr>
          <w:rFonts w:cs="Calibri"/>
        </w:rPr>
        <w:t>clear for plan users wher</w:t>
      </w:r>
      <w:r w:rsidR="00A22A26" w:rsidRPr="000D4E51">
        <w:rPr>
          <w:rFonts w:cs="Calibri"/>
        </w:rPr>
        <w:t>e these provisions are located.</w:t>
      </w:r>
      <w:r w:rsidR="007F55E0" w:rsidRPr="000D4E51">
        <w:rPr>
          <w:rFonts w:cs="Calibri"/>
        </w:rPr>
        <w:t xml:space="preserve"> </w:t>
      </w:r>
      <w:r w:rsidR="00A33E71" w:rsidRPr="000D4E51">
        <w:rPr>
          <w:rFonts w:cs="Calibri"/>
        </w:rPr>
        <w:t>Hutt C</w:t>
      </w:r>
      <w:r w:rsidR="006136CC" w:rsidRPr="000D4E51">
        <w:rPr>
          <w:rFonts w:cs="Calibri"/>
        </w:rPr>
        <w:t xml:space="preserve">ity </w:t>
      </w:r>
      <w:r w:rsidR="00A33E71" w:rsidRPr="000D4E51">
        <w:rPr>
          <w:rFonts w:cs="Calibri"/>
        </w:rPr>
        <w:t>C</w:t>
      </w:r>
      <w:r w:rsidR="006136CC" w:rsidRPr="000D4E51">
        <w:rPr>
          <w:rFonts w:cs="Calibri"/>
        </w:rPr>
        <w:t>ouncil</w:t>
      </w:r>
      <w:r w:rsidR="00A33E71" w:rsidRPr="000D4E51">
        <w:rPr>
          <w:rFonts w:cs="Calibri"/>
        </w:rPr>
        <w:t xml:space="preserve"> provided the example</w:t>
      </w:r>
      <w:r w:rsidR="00BB7F09" w:rsidRPr="000D4E51">
        <w:rPr>
          <w:rFonts w:cs="Calibri"/>
        </w:rPr>
        <w:t> </w:t>
      </w:r>
      <w:r w:rsidR="00A33E71" w:rsidRPr="000D4E51">
        <w:rPr>
          <w:rFonts w:cs="Calibri"/>
        </w:rPr>
        <w:t>that a plan user interested in a residential site, which happens to be in the vicinity of</w:t>
      </w:r>
      <w:r w:rsidR="00BB7F09" w:rsidRPr="000D4E51">
        <w:rPr>
          <w:rFonts w:cs="Calibri"/>
        </w:rPr>
        <w:t> </w:t>
      </w:r>
      <w:r w:rsidR="00A33E71" w:rsidRPr="000D4E51">
        <w:rPr>
          <w:rFonts w:cs="Calibri"/>
        </w:rPr>
        <w:t xml:space="preserve">infrastructure, may not be aware of the need to look in </w:t>
      </w:r>
      <w:r w:rsidR="006136CC" w:rsidRPr="000D4E51">
        <w:rPr>
          <w:rFonts w:cs="Calibri"/>
        </w:rPr>
        <w:t xml:space="preserve">an </w:t>
      </w:r>
      <w:r w:rsidR="00A33E71" w:rsidRPr="000D4E51">
        <w:rPr>
          <w:rFonts w:cs="Calibri"/>
        </w:rPr>
        <w:t>infrastructure and energy</w:t>
      </w:r>
      <w:r w:rsidR="00BB7F09" w:rsidRPr="000D4E51">
        <w:rPr>
          <w:rFonts w:cs="Calibri"/>
        </w:rPr>
        <w:t> </w:t>
      </w:r>
      <w:r w:rsidR="00A33E71" w:rsidRPr="000D4E51">
        <w:rPr>
          <w:rFonts w:cs="Calibri"/>
        </w:rPr>
        <w:t>chapter</w:t>
      </w:r>
      <w:r w:rsidR="006865E7" w:rsidRPr="000D4E51">
        <w:rPr>
          <w:rFonts w:cs="Calibri"/>
        </w:rPr>
        <w:t>(s)</w:t>
      </w:r>
      <w:r w:rsidR="00A33E71" w:rsidRPr="000D4E51">
        <w:rPr>
          <w:rFonts w:cs="Calibri"/>
        </w:rPr>
        <w:t>.</w:t>
      </w:r>
      <w:r w:rsidR="00240B7F" w:rsidRPr="000D4E51">
        <w:rPr>
          <w:rFonts w:cs="Calibri"/>
        </w:rPr>
        <w:t xml:space="preserve"> </w:t>
      </w:r>
    </w:p>
    <w:p w14:paraId="2343F405" w14:textId="00666D51" w:rsidR="00B21255" w:rsidRPr="000D4E51" w:rsidRDefault="007F55E0" w:rsidP="00B94A13">
      <w:pPr>
        <w:pStyle w:val="BodyText"/>
        <w:rPr>
          <w:rFonts w:cs="Calibri"/>
        </w:rPr>
      </w:pPr>
      <w:r w:rsidRPr="00E90EB7">
        <w:rPr>
          <w:rFonts w:cs="Calibri"/>
        </w:rPr>
        <w:t xml:space="preserve">We consider </w:t>
      </w:r>
      <w:r w:rsidR="00A22A26" w:rsidRPr="00E90EB7">
        <w:rPr>
          <w:rFonts w:cs="Calibri"/>
        </w:rPr>
        <w:t>that</w:t>
      </w:r>
      <w:r w:rsidRPr="00E90EB7">
        <w:rPr>
          <w:rFonts w:cs="Calibri"/>
        </w:rPr>
        <w:t xml:space="preserve"> </w:t>
      </w:r>
      <w:r w:rsidR="004336B6" w:rsidRPr="00E90EB7">
        <w:rPr>
          <w:rFonts w:cs="Calibri"/>
        </w:rPr>
        <w:t xml:space="preserve">an </w:t>
      </w:r>
      <w:r w:rsidRPr="00E90EB7">
        <w:rPr>
          <w:rFonts w:cs="Calibri"/>
        </w:rPr>
        <w:t>energy</w:t>
      </w:r>
      <w:r w:rsidR="00E90EB7">
        <w:rPr>
          <w:rFonts w:cs="Calibri"/>
        </w:rPr>
        <w:t xml:space="preserve">, </w:t>
      </w:r>
      <w:r w:rsidR="00E90EB7" w:rsidRPr="00E90EB7">
        <w:rPr>
          <w:rFonts w:cs="Calibri"/>
        </w:rPr>
        <w:t>infrastructure and</w:t>
      </w:r>
      <w:r w:rsidRPr="00E90EB7">
        <w:rPr>
          <w:rFonts w:cs="Calibri"/>
        </w:rPr>
        <w:t xml:space="preserve"> </w:t>
      </w:r>
      <w:r w:rsidR="00E90EB7">
        <w:rPr>
          <w:rFonts w:cs="Calibri"/>
        </w:rPr>
        <w:t>transport heading</w:t>
      </w:r>
      <w:r w:rsidRPr="00E90EB7">
        <w:rPr>
          <w:rFonts w:cs="Calibri"/>
        </w:rPr>
        <w:t xml:space="preserve"> </w:t>
      </w:r>
      <w:r w:rsidR="00E70948" w:rsidRPr="00E90EB7">
        <w:rPr>
          <w:rFonts w:cs="Calibri"/>
        </w:rPr>
        <w:t xml:space="preserve">is </w:t>
      </w:r>
      <w:r w:rsidRPr="00E90EB7">
        <w:rPr>
          <w:rFonts w:cs="Calibri"/>
        </w:rPr>
        <w:t xml:space="preserve">the most appropriate location to contain provisions </w:t>
      </w:r>
      <w:r w:rsidR="00B222DF" w:rsidRPr="00E90EB7">
        <w:rPr>
          <w:rFonts w:cs="Calibri"/>
        </w:rPr>
        <w:t>that</w:t>
      </w:r>
      <w:r w:rsidR="00A33E71" w:rsidRPr="00E90EB7">
        <w:rPr>
          <w:rFonts w:cs="Calibri"/>
        </w:rPr>
        <w:t xml:space="preserve"> manage effects on infrastructure, </w:t>
      </w:r>
      <w:r w:rsidR="00A22A26" w:rsidRPr="00E90EB7">
        <w:rPr>
          <w:rFonts w:cs="Calibri"/>
        </w:rPr>
        <w:t xml:space="preserve">such as reverse sensitivity. </w:t>
      </w:r>
      <w:r w:rsidR="00B222DF" w:rsidRPr="00E90EB7">
        <w:rPr>
          <w:rFonts w:cs="Calibri"/>
        </w:rPr>
        <w:t xml:space="preserve">However, </w:t>
      </w:r>
      <w:r w:rsidR="000A4C0A" w:rsidRPr="00E90EB7">
        <w:rPr>
          <w:rFonts w:cs="Calibri"/>
        </w:rPr>
        <w:t>to ensure that the implications of any restr</w:t>
      </w:r>
      <w:r w:rsidR="008674FD" w:rsidRPr="00E90EB7">
        <w:rPr>
          <w:rFonts w:cs="Calibri"/>
        </w:rPr>
        <w:t>ictions on adjacent landowners are</w:t>
      </w:r>
      <w:r w:rsidR="000A4C0A" w:rsidRPr="00E90EB7">
        <w:rPr>
          <w:rFonts w:cs="Calibri"/>
        </w:rPr>
        <w:t xml:space="preserve"> clear, we recommend that </w:t>
      </w:r>
      <w:r w:rsidR="00B222DF" w:rsidRPr="00E90EB7">
        <w:rPr>
          <w:rFonts w:cs="Calibri"/>
        </w:rPr>
        <w:t xml:space="preserve">cross-referencing </w:t>
      </w:r>
      <w:r w:rsidR="000A4C0A" w:rsidRPr="00E90EB7">
        <w:rPr>
          <w:rFonts w:cs="Calibri"/>
        </w:rPr>
        <w:t xml:space="preserve">is </w:t>
      </w:r>
      <w:r w:rsidR="00B222DF" w:rsidRPr="00E90EB7">
        <w:rPr>
          <w:rFonts w:cs="Calibri"/>
        </w:rPr>
        <w:t>provided to</w:t>
      </w:r>
      <w:r w:rsidR="00E90EB7" w:rsidRPr="00E90EB7">
        <w:rPr>
          <w:rFonts w:cs="Calibri"/>
        </w:rPr>
        <w:t xml:space="preserve"> these provisions in under the Energy, Infrastructure and Transport Heading to </w:t>
      </w:r>
      <w:r w:rsidR="00B222DF" w:rsidRPr="00E90EB7">
        <w:rPr>
          <w:rFonts w:cs="Calibri"/>
        </w:rPr>
        <w:t xml:space="preserve">relevant </w:t>
      </w:r>
      <w:r w:rsidR="00086DBF" w:rsidRPr="00E90EB7">
        <w:rPr>
          <w:rFonts w:cs="Calibri"/>
        </w:rPr>
        <w:t>area</w:t>
      </w:r>
      <w:r w:rsidR="004336B6" w:rsidRPr="00E90EB7">
        <w:rPr>
          <w:rFonts w:cs="Calibri"/>
        </w:rPr>
        <w:t>-</w:t>
      </w:r>
      <w:r w:rsidR="00086DBF" w:rsidRPr="00E90EB7">
        <w:rPr>
          <w:rFonts w:cs="Calibri"/>
        </w:rPr>
        <w:t xml:space="preserve">specific matters zone </w:t>
      </w:r>
      <w:r w:rsidR="00E90EB7" w:rsidRPr="00E90EB7">
        <w:rPr>
          <w:rFonts w:cs="Calibri"/>
        </w:rPr>
        <w:t>chapters</w:t>
      </w:r>
      <w:r w:rsidR="000A4C0A" w:rsidRPr="00E90EB7">
        <w:rPr>
          <w:rFonts w:cs="Calibri"/>
        </w:rPr>
        <w:t>.</w:t>
      </w:r>
      <w:r w:rsidR="000A4C0A" w:rsidRPr="000D4E51">
        <w:rPr>
          <w:rFonts w:cs="Calibri"/>
        </w:rPr>
        <w:t xml:space="preserve"> </w:t>
      </w:r>
    </w:p>
    <w:p w14:paraId="3972AE6E" w14:textId="205205CD" w:rsidR="000A4C0A" w:rsidRPr="000D4E51" w:rsidRDefault="000A4C0A" w:rsidP="00B94A13">
      <w:pPr>
        <w:pStyle w:val="BodyText"/>
        <w:rPr>
          <w:rFonts w:cs="Calibri"/>
        </w:rPr>
      </w:pPr>
      <w:r w:rsidRPr="000D4E51">
        <w:rPr>
          <w:rFonts w:cs="Calibri"/>
        </w:rPr>
        <w:t xml:space="preserve">We do not </w:t>
      </w:r>
      <w:r w:rsidR="00CA4785" w:rsidRPr="000D4E51">
        <w:rPr>
          <w:rFonts w:cs="Calibri"/>
        </w:rPr>
        <w:t xml:space="preserve">consider that </w:t>
      </w:r>
      <w:r w:rsidRPr="000D4E51">
        <w:rPr>
          <w:rFonts w:cs="Calibri"/>
        </w:rPr>
        <w:t xml:space="preserve">the change requested by </w:t>
      </w:r>
      <w:r w:rsidR="004336B6" w:rsidRPr="000D4E51">
        <w:rPr>
          <w:rFonts w:cs="Calibri"/>
        </w:rPr>
        <w:t xml:space="preserve">the </w:t>
      </w:r>
      <w:r w:rsidRPr="000D4E51">
        <w:rPr>
          <w:rFonts w:cs="Calibri"/>
        </w:rPr>
        <w:t>Forest Owners Association to insert “and/or mitigate” into direction 23</w:t>
      </w:r>
      <w:r w:rsidR="00585141" w:rsidRPr="000D4E51">
        <w:rPr>
          <w:rFonts w:cs="Calibri"/>
        </w:rPr>
        <w:t>(</w:t>
      </w:r>
      <w:r w:rsidRPr="000D4E51">
        <w:rPr>
          <w:rFonts w:cs="Calibri"/>
        </w:rPr>
        <w:t>c</w:t>
      </w:r>
      <w:r w:rsidR="00585141" w:rsidRPr="000D4E51">
        <w:rPr>
          <w:rFonts w:cs="Calibri"/>
        </w:rPr>
        <w:t>)</w:t>
      </w:r>
      <w:r w:rsidR="00CA4785" w:rsidRPr="000D4E51">
        <w:rPr>
          <w:rFonts w:cs="Calibri"/>
        </w:rPr>
        <w:t xml:space="preserve"> is necessary</w:t>
      </w:r>
      <w:r w:rsidR="00A22A26" w:rsidRPr="000D4E51">
        <w:rPr>
          <w:rFonts w:cs="Calibri"/>
        </w:rPr>
        <w:t xml:space="preserve">. </w:t>
      </w:r>
      <w:r w:rsidRPr="000D4E51">
        <w:rPr>
          <w:rFonts w:cs="Calibri"/>
        </w:rPr>
        <w:t xml:space="preserve">The word </w:t>
      </w:r>
      <w:r w:rsidR="004336B6" w:rsidRPr="000D4E51">
        <w:rPr>
          <w:rFonts w:cs="Calibri"/>
        </w:rPr>
        <w:t>‘</w:t>
      </w:r>
      <w:r w:rsidRPr="000D4E51">
        <w:rPr>
          <w:rFonts w:cs="Calibri"/>
        </w:rPr>
        <w:t>manage</w:t>
      </w:r>
      <w:r w:rsidR="004336B6" w:rsidRPr="000D4E51">
        <w:rPr>
          <w:rFonts w:cs="Calibri"/>
        </w:rPr>
        <w:t>’</w:t>
      </w:r>
      <w:r w:rsidRPr="000D4E51">
        <w:rPr>
          <w:rFonts w:cs="Calibri"/>
        </w:rPr>
        <w:t xml:space="preserve"> is sufficiently broad to encompass </w:t>
      </w:r>
      <w:r w:rsidR="004336B6" w:rsidRPr="000D4E51">
        <w:rPr>
          <w:rFonts w:cs="Calibri"/>
        </w:rPr>
        <w:t>‘</w:t>
      </w:r>
      <w:r w:rsidRPr="000D4E51">
        <w:rPr>
          <w:rFonts w:cs="Calibri"/>
        </w:rPr>
        <w:t>mitigate</w:t>
      </w:r>
      <w:r w:rsidR="004336B6" w:rsidRPr="000D4E51">
        <w:rPr>
          <w:rFonts w:cs="Calibri"/>
        </w:rPr>
        <w:t>’</w:t>
      </w:r>
      <w:r w:rsidRPr="000D4E51">
        <w:rPr>
          <w:rFonts w:cs="Calibri"/>
        </w:rPr>
        <w:t>.</w:t>
      </w:r>
      <w:r w:rsidR="00240B7F" w:rsidRPr="000D4E51">
        <w:rPr>
          <w:rFonts w:cs="Calibri"/>
        </w:rPr>
        <w:t xml:space="preserve"> </w:t>
      </w:r>
    </w:p>
    <w:p w14:paraId="7F9A9310" w14:textId="166DDCDD" w:rsidR="000A4C0A" w:rsidRPr="000D4E51" w:rsidRDefault="002F5A56" w:rsidP="00B94A13">
      <w:pPr>
        <w:pStyle w:val="BodyText"/>
        <w:rPr>
          <w:rFonts w:cs="Calibri"/>
        </w:rPr>
      </w:pPr>
      <w:r w:rsidRPr="000D4E51">
        <w:rPr>
          <w:rFonts w:cs="Calibri"/>
        </w:rPr>
        <w:t xml:space="preserve">We do not </w:t>
      </w:r>
      <w:r w:rsidR="00CA4785" w:rsidRPr="000D4E51">
        <w:rPr>
          <w:rFonts w:cs="Calibri"/>
        </w:rPr>
        <w:t>consider that</w:t>
      </w:r>
      <w:r w:rsidRPr="000D4E51">
        <w:rPr>
          <w:rFonts w:cs="Calibri"/>
        </w:rPr>
        <w:t xml:space="preserve"> the change requested by </w:t>
      </w:r>
      <w:r w:rsidR="000A4C0A" w:rsidRPr="000D4E51">
        <w:rPr>
          <w:rFonts w:cs="Calibri"/>
        </w:rPr>
        <w:t>T</w:t>
      </w:r>
      <w:r w:rsidR="00CA4785" w:rsidRPr="000D4E51">
        <w:rPr>
          <w:rFonts w:cs="Calibri"/>
        </w:rPr>
        <w:t>e Runanga o Ngāti Ruanui Trust</w:t>
      </w:r>
      <w:r w:rsidR="000A4C0A" w:rsidRPr="000D4E51">
        <w:rPr>
          <w:rFonts w:cs="Calibri"/>
        </w:rPr>
        <w:t xml:space="preserve"> to </w:t>
      </w:r>
      <w:r w:rsidR="00CA4785" w:rsidRPr="000D4E51">
        <w:rPr>
          <w:rFonts w:cs="Calibri"/>
        </w:rPr>
        <w:t>insert</w:t>
      </w:r>
      <w:r w:rsidR="00BB7F09" w:rsidRPr="000D4E51">
        <w:rPr>
          <w:rFonts w:cs="Calibri"/>
        </w:rPr>
        <w:t> </w:t>
      </w:r>
      <w:r w:rsidR="000A4C0A" w:rsidRPr="000D4E51">
        <w:rPr>
          <w:rFonts w:cs="Calibri"/>
        </w:rPr>
        <w:t xml:space="preserve">“and effects on future permitted activities restricted by granting consent to such infrastructure” </w:t>
      </w:r>
      <w:r w:rsidR="00CA4785" w:rsidRPr="000D4E51">
        <w:rPr>
          <w:rFonts w:cs="Calibri"/>
        </w:rPr>
        <w:t>in</w:t>
      </w:r>
      <w:r w:rsidR="00840DED" w:rsidRPr="000D4E51">
        <w:rPr>
          <w:rFonts w:cs="Calibri"/>
        </w:rPr>
        <w:t>to direction 23</w:t>
      </w:r>
      <w:r w:rsidR="00585141" w:rsidRPr="000D4E51">
        <w:rPr>
          <w:rFonts w:cs="Calibri"/>
        </w:rPr>
        <w:t>(</w:t>
      </w:r>
      <w:r w:rsidR="00840DED" w:rsidRPr="000D4E51">
        <w:rPr>
          <w:rFonts w:cs="Calibri"/>
        </w:rPr>
        <w:t>c</w:t>
      </w:r>
      <w:r w:rsidR="00585141" w:rsidRPr="000D4E51">
        <w:rPr>
          <w:rFonts w:cs="Calibri"/>
        </w:rPr>
        <w:t>)</w:t>
      </w:r>
      <w:r w:rsidR="00CA4785" w:rsidRPr="000D4E51">
        <w:rPr>
          <w:rFonts w:cs="Calibri"/>
        </w:rPr>
        <w:t xml:space="preserve"> is necessary</w:t>
      </w:r>
      <w:r w:rsidR="00A22A26" w:rsidRPr="000D4E51">
        <w:rPr>
          <w:rFonts w:cs="Calibri"/>
        </w:rPr>
        <w:t xml:space="preserve">. </w:t>
      </w:r>
      <w:r w:rsidR="00CA4785" w:rsidRPr="000D4E51">
        <w:rPr>
          <w:rFonts w:cs="Calibri"/>
        </w:rPr>
        <w:t xml:space="preserve">The wording is sufficiently broad to cover the matter raised by the submitter. </w:t>
      </w:r>
    </w:p>
    <w:p w14:paraId="347C0671" w14:textId="3B03CA94" w:rsidR="00A22A26" w:rsidRPr="000D4E51" w:rsidRDefault="004336B6" w:rsidP="00B94A13">
      <w:pPr>
        <w:pStyle w:val="BodyText"/>
        <w:rPr>
          <w:rFonts w:cs="Calibri"/>
        </w:rPr>
      </w:pPr>
      <w:r w:rsidRPr="000D4E51">
        <w:rPr>
          <w:rFonts w:cs="Calibri"/>
        </w:rPr>
        <w:t xml:space="preserve">The </w:t>
      </w:r>
      <w:r w:rsidR="000E20AD" w:rsidRPr="000D4E51">
        <w:rPr>
          <w:rFonts w:cs="Calibri"/>
        </w:rPr>
        <w:t>N</w:t>
      </w:r>
      <w:r w:rsidRPr="000D4E51">
        <w:rPr>
          <w:rFonts w:cs="Calibri"/>
        </w:rPr>
        <w:t xml:space="preserve">ew </w:t>
      </w:r>
      <w:r w:rsidR="000E20AD" w:rsidRPr="000D4E51">
        <w:rPr>
          <w:rFonts w:cs="Calibri"/>
        </w:rPr>
        <w:t>Z</w:t>
      </w:r>
      <w:r w:rsidRPr="000D4E51">
        <w:rPr>
          <w:rFonts w:cs="Calibri"/>
        </w:rPr>
        <w:t>ealand</w:t>
      </w:r>
      <w:r w:rsidR="000E20AD" w:rsidRPr="000D4E51">
        <w:rPr>
          <w:rFonts w:cs="Calibri"/>
        </w:rPr>
        <w:t xml:space="preserve"> Defence Force</w:t>
      </w:r>
      <w:r w:rsidR="00D422F5" w:rsidRPr="000D4E51">
        <w:rPr>
          <w:rFonts w:cs="Calibri"/>
        </w:rPr>
        <w:t xml:space="preserve"> sought confirmation </w:t>
      </w:r>
      <w:r w:rsidR="00B71B05" w:rsidRPr="000D4E51">
        <w:rPr>
          <w:rFonts w:cs="Calibri"/>
        </w:rPr>
        <w:t>that the rev</w:t>
      </w:r>
      <w:r w:rsidR="00D422F5" w:rsidRPr="000D4E51">
        <w:rPr>
          <w:rFonts w:cs="Calibri"/>
        </w:rPr>
        <w:t>erse sensitivity direction applies</w:t>
      </w:r>
      <w:r w:rsidR="00B71B05" w:rsidRPr="000D4E51">
        <w:rPr>
          <w:rFonts w:cs="Calibri"/>
        </w:rPr>
        <w:t xml:space="preserve"> to </w:t>
      </w:r>
      <w:r w:rsidR="0048788B" w:rsidRPr="000D4E51">
        <w:rPr>
          <w:rFonts w:cs="Calibri"/>
        </w:rPr>
        <w:t>defence facilities</w:t>
      </w:r>
      <w:r w:rsidR="00E70E46" w:rsidRPr="000D4E51">
        <w:rPr>
          <w:rFonts w:cs="Calibri"/>
        </w:rPr>
        <w:t>,</w:t>
      </w:r>
      <w:r w:rsidR="00D422F5" w:rsidRPr="000D4E51">
        <w:rPr>
          <w:rFonts w:cs="Calibri"/>
        </w:rPr>
        <w:t xml:space="preserve"> because the definit</w:t>
      </w:r>
      <w:r w:rsidR="001D4099" w:rsidRPr="000D4E51">
        <w:rPr>
          <w:rFonts w:cs="Calibri"/>
        </w:rPr>
        <w:t>ion of ‘infrastructure’ in the D</w:t>
      </w:r>
      <w:r w:rsidR="00D422F5" w:rsidRPr="000D4E51">
        <w:rPr>
          <w:rFonts w:cs="Calibri"/>
        </w:rPr>
        <w:t xml:space="preserve">efinitions </w:t>
      </w:r>
      <w:r w:rsidR="00E70E46" w:rsidRPr="000D4E51">
        <w:rPr>
          <w:rFonts w:cs="Calibri"/>
        </w:rPr>
        <w:t>S</w:t>
      </w:r>
      <w:r w:rsidR="00D422F5" w:rsidRPr="000D4E51">
        <w:rPr>
          <w:rFonts w:cs="Calibri"/>
        </w:rPr>
        <w:t>tandard does n</w:t>
      </w:r>
      <w:r w:rsidR="00E400EC" w:rsidRPr="000D4E51">
        <w:rPr>
          <w:rFonts w:cs="Calibri"/>
        </w:rPr>
        <w:t xml:space="preserve">ot include defence facilities. </w:t>
      </w:r>
      <w:r w:rsidR="005003F3" w:rsidRPr="000D4E51">
        <w:rPr>
          <w:rFonts w:cs="Calibri"/>
        </w:rPr>
        <w:t xml:space="preserve">As a result of </w:t>
      </w:r>
      <w:r w:rsidR="006C1347" w:rsidRPr="000D4E51">
        <w:rPr>
          <w:rFonts w:cs="Calibri"/>
        </w:rPr>
        <w:t>the recommendation</w:t>
      </w:r>
      <w:r w:rsidR="005003F3" w:rsidRPr="000D4E51">
        <w:rPr>
          <w:rFonts w:cs="Calibri"/>
        </w:rPr>
        <w:t xml:space="preserve"> to </w:t>
      </w:r>
      <w:r w:rsidR="006C1347" w:rsidRPr="000D4E51">
        <w:rPr>
          <w:rFonts w:cs="Calibri"/>
        </w:rPr>
        <w:t xml:space="preserve">delete the definition of infrastructure, councils will have the ability to define infrastructure </w:t>
      </w:r>
      <w:r w:rsidR="00A3246E" w:rsidRPr="000D4E51">
        <w:rPr>
          <w:rFonts w:cs="Calibri"/>
        </w:rPr>
        <w:t>as relevant to the</w:t>
      </w:r>
      <w:r w:rsidR="00E70E46" w:rsidRPr="000D4E51">
        <w:rPr>
          <w:rFonts w:cs="Calibri"/>
        </w:rPr>
        <w:t>ir</w:t>
      </w:r>
      <w:r w:rsidR="00A3246E" w:rsidRPr="000D4E51">
        <w:rPr>
          <w:rFonts w:cs="Calibri"/>
        </w:rPr>
        <w:t xml:space="preserve"> </w:t>
      </w:r>
      <w:r w:rsidR="006C1347" w:rsidRPr="000D4E51">
        <w:rPr>
          <w:rFonts w:cs="Calibri"/>
        </w:rPr>
        <w:t xml:space="preserve">local circumstances. Therefore, </w:t>
      </w:r>
      <w:r w:rsidR="005003F3" w:rsidRPr="000D4E51">
        <w:rPr>
          <w:rFonts w:cs="Calibri"/>
        </w:rPr>
        <w:t>w</w:t>
      </w:r>
      <w:r w:rsidR="00A22A26" w:rsidRPr="000D4E51">
        <w:rPr>
          <w:rFonts w:cs="Calibri"/>
        </w:rPr>
        <w:t xml:space="preserve">e consider </w:t>
      </w:r>
      <w:r w:rsidR="006865E7" w:rsidRPr="000D4E51">
        <w:rPr>
          <w:rFonts w:cs="Calibri"/>
        </w:rPr>
        <w:t xml:space="preserve">there is </w:t>
      </w:r>
      <w:r w:rsidR="00A22A26" w:rsidRPr="000D4E51">
        <w:rPr>
          <w:rFonts w:cs="Calibri"/>
        </w:rPr>
        <w:t xml:space="preserve">sufficient scope for </w:t>
      </w:r>
      <w:r w:rsidR="008674FD">
        <w:rPr>
          <w:rFonts w:cs="Calibri"/>
        </w:rPr>
        <w:t xml:space="preserve">this </w:t>
      </w:r>
      <w:r w:rsidR="00A22A26" w:rsidRPr="000D4E51">
        <w:rPr>
          <w:rFonts w:cs="Calibri"/>
        </w:rPr>
        <w:t>to</w:t>
      </w:r>
      <w:r w:rsidR="00BB7F09" w:rsidRPr="000D4E51">
        <w:rPr>
          <w:rFonts w:cs="Calibri"/>
        </w:rPr>
        <w:t> </w:t>
      </w:r>
      <w:r w:rsidR="00A22A26" w:rsidRPr="000D4E51">
        <w:rPr>
          <w:rFonts w:cs="Calibri"/>
        </w:rPr>
        <w:t>apply to defence facilities</w:t>
      </w:r>
      <w:r w:rsidR="006C1347" w:rsidRPr="000D4E51">
        <w:rPr>
          <w:rFonts w:cs="Calibri"/>
        </w:rPr>
        <w:t xml:space="preserve"> where appropriate. </w:t>
      </w:r>
    </w:p>
    <w:p w14:paraId="5268667B" w14:textId="222A8F70" w:rsidR="00045F16" w:rsidRPr="000D4E51" w:rsidRDefault="00045F16" w:rsidP="009036A7">
      <w:pPr>
        <w:pStyle w:val="Heading4"/>
      </w:pPr>
      <w:r w:rsidRPr="000D4E51">
        <w:t xml:space="preserve">Relationship to earthworks direction </w:t>
      </w:r>
    </w:p>
    <w:p w14:paraId="0A304EBC" w14:textId="3138E5FE" w:rsidR="00045F16" w:rsidRPr="000D4E51" w:rsidRDefault="00045F16" w:rsidP="00B94A13">
      <w:pPr>
        <w:pStyle w:val="BodyText"/>
        <w:rPr>
          <w:rFonts w:cs="Calibri"/>
        </w:rPr>
      </w:pPr>
      <w:r w:rsidRPr="000D4E51">
        <w:rPr>
          <w:rFonts w:cs="Calibri"/>
        </w:rPr>
        <w:t xml:space="preserve">We note there is the potential for earthworks provisions relevant </w:t>
      </w:r>
      <w:r w:rsidR="006A3304" w:rsidRPr="000D4E51">
        <w:rPr>
          <w:rFonts w:cs="Calibri"/>
        </w:rPr>
        <w:t>to infrastructure to be located</w:t>
      </w:r>
      <w:r w:rsidRPr="000D4E51">
        <w:rPr>
          <w:rFonts w:cs="Calibri"/>
        </w:rPr>
        <w:t xml:space="preserve"> both </w:t>
      </w:r>
      <w:r w:rsidR="006A3304" w:rsidRPr="000D4E51">
        <w:rPr>
          <w:rFonts w:cs="Calibri"/>
        </w:rPr>
        <w:t xml:space="preserve">under the Energy, </w:t>
      </w:r>
      <w:r w:rsidRPr="000D4E51">
        <w:rPr>
          <w:rFonts w:cs="Calibri"/>
        </w:rPr>
        <w:t xml:space="preserve">infrastructure and </w:t>
      </w:r>
      <w:r w:rsidR="006A3304" w:rsidRPr="000D4E51">
        <w:rPr>
          <w:rFonts w:cs="Calibri"/>
        </w:rPr>
        <w:t xml:space="preserve">transport heading </w:t>
      </w:r>
      <w:r w:rsidR="00516076">
        <w:rPr>
          <w:rFonts w:cs="Calibri"/>
        </w:rPr>
        <w:t>and</w:t>
      </w:r>
      <w:r w:rsidR="006A3304" w:rsidRPr="000D4E51">
        <w:rPr>
          <w:rFonts w:cs="Calibri"/>
        </w:rPr>
        <w:t xml:space="preserve"> in the</w:t>
      </w:r>
      <w:r w:rsidRPr="000D4E51">
        <w:rPr>
          <w:rFonts w:cs="Calibri"/>
        </w:rPr>
        <w:t xml:space="preserve"> earthworks chapter of General District-Wide Matters</w:t>
      </w:r>
      <w:r w:rsidR="006A3304" w:rsidRPr="000D4E51">
        <w:rPr>
          <w:rFonts w:cs="Calibri"/>
        </w:rPr>
        <w:t xml:space="preserve"> heading</w:t>
      </w:r>
      <w:r w:rsidR="00E1345C">
        <w:rPr>
          <w:rFonts w:cs="Calibri"/>
        </w:rPr>
        <w:t xml:space="preserve">. </w:t>
      </w:r>
      <w:r w:rsidRPr="000D4E51">
        <w:rPr>
          <w:rFonts w:cs="Calibri"/>
        </w:rPr>
        <w:t>We agree with Transpower’s request that it would be clearer for landowners affected by infrastructure, and plan administrators, if rules limiting earthworks in the vicinity of infrastructure were located in the infrastructure and energy chapter.</w:t>
      </w:r>
      <w:r w:rsidR="00240B7F" w:rsidRPr="000D4E51">
        <w:rPr>
          <w:rFonts w:cs="Calibri"/>
        </w:rPr>
        <w:t xml:space="preserve"> </w:t>
      </w:r>
    </w:p>
    <w:p w14:paraId="7A4931CC" w14:textId="3122E9B7" w:rsidR="00045F16" w:rsidRPr="000D4E51" w:rsidRDefault="00045F16" w:rsidP="00B94A13">
      <w:pPr>
        <w:pStyle w:val="BodyText"/>
        <w:rPr>
          <w:rFonts w:cs="Calibri"/>
        </w:rPr>
      </w:pPr>
      <w:r w:rsidRPr="000D4E51">
        <w:rPr>
          <w:rFonts w:cs="Calibri"/>
        </w:rPr>
        <w:t xml:space="preserve">This can be achieved by adding a direction to the earthworks chapter </w:t>
      </w:r>
      <w:r w:rsidR="006A3304" w:rsidRPr="000D4E51">
        <w:rPr>
          <w:rFonts w:cs="Calibri"/>
        </w:rPr>
        <w:t>under the</w:t>
      </w:r>
      <w:r w:rsidRPr="000D4E51">
        <w:rPr>
          <w:rFonts w:cs="Calibri"/>
        </w:rPr>
        <w:t xml:space="preserve"> General District-Wide Matters</w:t>
      </w:r>
      <w:r w:rsidR="006A3304" w:rsidRPr="000D4E51">
        <w:rPr>
          <w:rFonts w:cs="Calibri"/>
        </w:rPr>
        <w:t xml:space="preserve"> heading</w:t>
      </w:r>
      <w:r w:rsidR="00403E19" w:rsidRPr="000D4E51">
        <w:rPr>
          <w:rFonts w:cs="Calibri"/>
        </w:rPr>
        <w:t>,</w:t>
      </w:r>
      <w:r w:rsidRPr="000D4E51">
        <w:rPr>
          <w:rFonts w:cs="Calibri"/>
        </w:rPr>
        <w:t xml:space="preserve"> as recommended in section </w:t>
      </w:r>
      <w:r w:rsidR="00E1345C">
        <w:rPr>
          <w:rFonts w:cs="Calibri"/>
        </w:rPr>
        <w:t>5.8</w:t>
      </w:r>
      <w:r w:rsidRPr="000D4E51">
        <w:rPr>
          <w:rFonts w:cs="Calibri"/>
        </w:rPr>
        <w:t xml:space="preserve"> of this recommendations report. </w:t>
      </w:r>
    </w:p>
    <w:p w14:paraId="24BBA9E3" w14:textId="581E84DE" w:rsidR="00BF34BD" w:rsidRPr="000D4E51" w:rsidRDefault="00271C54" w:rsidP="009036A7">
      <w:pPr>
        <w:pStyle w:val="Heading4"/>
      </w:pPr>
      <w:r w:rsidRPr="000D4E51">
        <w:t>Relationship to area</w:t>
      </w:r>
      <w:r w:rsidR="00403E19" w:rsidRPr="000D4E51">
        <w:t>-</w:t>
      </w:r>
      <w:r w:rsidRPr="000D4E51">
        <w:t xml:space="preserve">specific matters </w:t>
      </w:r>
    </w:p>
    <w:p w14:paraId="041CF213" w14:textId="1D93A0F4" w:rsidR="00816985" w:rsidRPr="000D4E51" w:rsidRDefault="00816985" w:rsidP="00B94A13">
      <w:pPr>
        <w:pStyle w:val="BodyText"/>
        <w:rPr>
          <w:rFonts w:cs="Calibri"/>
        </w:rPr>
      </w:pPr>
      <w:r w:rsidRPr="000D4E51">
        <w:rPr>
          <w:rFonts w:cs="Calibri"/>
        </w:rPr>
        <w:t>We agree with New Plymouth D</w:t>
      </w:r>
      <w:r w:rsidR="00FE223A" w:rsidRPr="000D4E51">
        <w:rPr>
          <w:rFonts w:cs="Calibri"/>
        </w:rPr>
        <w:t xml:space="preserve">istrict </w:t>
      </w:r>
      <w:r w:rsidRPr="000D4E51">
        <w:rPr>
          <w:rFonts w:cs="Calibri"/>
        </w:rPr>
        <w:t>C</w:t>
      </w:r>
      <w:r w:rsidR="00FE223A" w:rsidRPr="000D4E51">
        <w:rPr>
          <w:rFonts w:cs="Calibri"/>
        </w:rPr>
        <w:t>ouncil</w:t>
      </w:r>
      <w:r w:rsidRPr="000D4E51">
        <w:rPr>
          <w:rFonts w:cs="Calibri"/>
        </w:rPr>
        <w:t xml:space="preserve"> that guidance material </w:t>
      </w:r>
      <w:r w:rsidR="00545E81" w:rsidRPr="000D4E51">
        <w:rPr>
          <w:rFonts w:cs="Calibri"/>
        </w:rPr>
        <w:t xml:space="preserve">that </w:t>
      </w:r>
      <w:r w:rsidR="003E4BA5" w:rsidRPr="000D4E51">
        <w:rPr>
          <w:rFonts w:cs="Calibri"/>
        </w:rPr>
        <w:t xml:space="preserve">helps </w:t>
      </w:r>
      <w:r w:rsidR="00DA3AAD" w:rsidRPr="000D4E51">
        <w:rPr>
          <w:rFonts w:cs="Calibri"/>
        </w:rPr>
        <w:t xml:space="preserve">local authorities to determine which provisions should be located in </w:t>
      </w:r>
      <w:r w:rsidR="00545E81" w:rsidRPr="000D4E51">
        <w:rPr>
          <w:rFonts w:cs="Calibri"/>
        </w:rPr>
        <w:t>infrastructure and e</w:t>
      </w:r>
      <w:r w:rsidRPr="000D4E51">
        <w:rPr>
          <w:rFonts w:cs="Calibri"/>
        </w:rPr>
        <w:t>nergy chapter</w:t>
      </w:r>
      <w:r w:rsidR="00DA3AAD" w:rsidRPr="000D4E51">
        <w:rPr>
          <w:rFonts w:cs="Calibri"/>
        </w:rPr>
        <w:t>s</w:t>
      </w:r>
      <w:r w:rsidR="00545E81" w:rsidRPr="000D4E51">
        <w:rPr>
          <w:rFonts w:cs="Calibri"/>
        </w:rPr>
        <w:t>,</w:t>
      </w:r>
      <w:r w:rsidR="00DA3AAD" w:rsidRPr="000D4E51">
        <w:rPr>
          <w:rFonts w:cs="Calibri"/>
        </w:rPr>
        <w:t xml:space="preserve"> compared </w:t>
      </w:r>
      <w:r w:rsidR="003E4BA5" w:rsidRPr="000D4E51">
        <w:rPr>
          <w:rFonts w:cs="Calibri"/>
        </w:rPr>
        <w:t xml:space="preserve">with </w:t>
      </w:r>
      <w:r w:rsidR="00DA3AAD" w:rsidRPr="000D4E51">
        <w:rPr>
          <w:rFonts w:cs="Calibri"/>
        </w:rPr>
        <w:t xml:space="preserve">those that should be located in </w:t>
      </w:r>
      <w:r w:rsidRPr="000D4E51">
        <w:rPr>
          <w:rFonts w:cs="Calibri"/>
        </w:rPr>
        <w:t xml:space="preserve">infrastructure-related </w:t>
      </w:r>
      <w:r w:rsidR="003E4BA5" w:rsidRPr="000D4E51">
        <w:rPr>
          <w:rFonts w:cs="Calibri"/>
        </w:rPr>
        <w:t>s</w:t>
      </w:r>
      <w:r w:rsidRPr="000D4E51">
        <w:rPr>
          <w:rFonts w:cs="Calibri"/>
        </w:rPr>
        <w:t>pecial</w:t>
      </w:r>
      <w:r w:rsidR="003E4BA5" w:rsidRPr="000D4E51">
        <w:rPr>
          <w:rFonts w:cs="Calibri"/>
        </w:rPr>
        <w:t>-p</w:t>
      </w:r>
      <w:r w:rsidRPr="000D4E51">
        <w:rPr>
          <w:rFonts w:cs="Calibri"/>
        </w:rPr>
        <w:t xml:space="preserve">urpose </w:t>
      </w:r>
      <w:r w:rsidR="003E4BA5" w:rsidRPr="000D4E51">
        <w:rPr>
          <w:rFonts w:cs="Calibri"/>
        </w:rPr>
        <w:t>z</w:t>
      </w:r>
      <w:r w:rsidRPr="000D4E51">
        <w:rPr>
          <w:rFonts w:cs="Calibri"/>
        </w:rPr>
        <w:t>ones</w:t>
      </w:r>
      <w:r w:rsidR="00545E81" w:rsidRPr="000D4E51">
        <w:rPr>
          <w:rFonts w:cs="Calibri"/>
        </w:rPr>
        <w:t>,</w:t>
      </w:r>
      <w:r w:rsidRPr="000D4E51">
        <w:rPr>
          <w:rFonts w:cs="Calibri"/>
        </w:rPr>
        <w:t xml:space="preserve"> will ensure a consistent approach in how these chapters ar</w:t>
      </w:r>
      <w:r w:rsidR="00045F16" w:rsidRPr="000D4E51">
        <w:rPr>
          <w:rFonts w:cs="Calibri"/>
        </w:rPr>
        <w:t xml:space="preserve">e implemented. We consider that this guidance, together with the new directions on earthworks and noise </w:t>
      </w:r>
      <w:r w:rsidR="00045F16" w:rsidRPr="000D4E51">
        <w:rPr>
          <w:rFonts w:cs="Calibri"/>
        </w:rPr>
        <w:lastRenderedPageBreak/>
        <w:t xml:space="preserve">referred to above, will address Powerco’s concern at the lack of clarity between </w:t>
      </w:r>
      <w:r w:rsidR="003E4BA5" w:rsidRPr="000D4E51">
        <w:rPr>
          <w:rFonts w:cs="Calibri"/>
        </w:rPr>
        <w:t>the i</w:t>
      </w:r>
      <w:r w:rsidR="00045F16" w:rsidRPr="000D4E51">
        <w:rPr>
          <w:rFonts w:cs="Calibri"/>
        </w:rPr>
        <w:t xml:space="preserve">nfrastructure and </w:t>
      </w:r>
      <w:r w:rsidR="003E4BA5" w:rsidRPr="000D4E51">
        <w:rPr>
          <w:rFonts w:cs="Calibri"/>
        </w:rPr>
        <w:t>e</w:t>
      </w:r>
      <w:r w:rsidR="00045F16" w:rsidRPr="000D4E51">
        <w:rPr>
          <w:rFonts w:cs="Calibri"/>
        </w:rPr>
        <w:t xml:space="preserve">nergy, </w:t>
      </w:r>
      <w:r w:rsidR="003E4BA5" w:rsidRPr="000D4E51">
        <w:rPr>
          <w:rFonts w:cs="Calibri"/>
        </w:rPr>
        <w:t>g</w:t>
      </w:r>
      <w:r w:rsidR="00045F16" w:rsidRPr="000D4E51">
        <w:rPr>
          <w:rFonts w:cs="Calibri"/>
        </w:rPr>
        <w:t xml:space="preserve">eneral </w:t>
      </w:r>
      <w:r w:rsidR="003E4BA5" w:rsidRPr="000D4E51">
        <w:rPr>
          <w:rFonts w:cs="Calibri"/>
        </w:rPr>
        <w:t>d</w:t>
      </w:r>
      <w:r w:rsidR="00045F16" w:rsidRPr="000D4E51">
        <w:rPr>
          <w:rFonts w:cs="Calibri"/>
        </w:rPr>
        <w:t>istrict-</w:t>
      </w:r>
      <w:r w:rsidR="003E4BA5" w:rsidRPr="000D4E51">
        <w:rPr>
          <w:rFonts w:cs="Calibri"/>
        </w:rPr>
        <w:t>w</w:t>
      </w:r>
      <w:r w:rsidR="00045F16" w:rsidRPr="000D4E51">
        <w:rPr>
          <w:rFonts w:cs="Calibri"/>
        </w:rPr>
        <w:t xml:space="preserve">ide </w:t>
      </w:r>
      <w:r w:rsidR="003E4BA5" w:rsidRPr="000D4E51">
        <w:rPr>
          <w:rFonts w:cs="Calibri"/>
        </w:rPr>
        <w:t>m</w:t>
      </w:r>
      <w:r w:rsidR="00045F16" w:rsidRPr="000D4E51">
        <w:rPr>
          <w:rFonts w:cs="Calibri"/>
        </w:rPr>
        <w:t xml:space="preserve">atters and </w:t>
      </w:r>
      <w:r w:rsidR="003E4BA5" w:rsidRPr="000D4E51">
        <w:rPr>
          <w:rFonts w:cs="Calibri"/>
        </w:rPr>
        <w:t>a</w:t>
      </w:r>
      <w:r w:rsidR="00045F16" w:rsidRPr="000D4E51">
        <w:rPr>
          <w:rFonts w:cs="Calibri"/>
        </w:rPr>
        <w:t>rea</w:t>
      </w:r>
      <w:r w:rsidR="003E4BA5" w:rsidRPr="000D4E51">
        <w:rPr>
          <w:rFonts w:cs="Calibri"/>
        </w:rPr>
        <w:t>-s</w:t>
      </w:r>
      <w:r w:rsidR="00045F16" w:rsidRPr="000D4E51">
        <w:rPr>
          <w:rFonts w:cs="Calibri"/>
        </w:rPr>
        <w:t xml:space="preserve">pecific </w:t>
      </w:r>
      <w:r w:rsidR="003E4BA5" w:rsidRPr="000D4E51">
        <w:rPr>
          <w:rFonts w:cs="Calibri"/>
        </w:rPr>
        <w:t>m</w:t>
      </w:r>
      <w:r w:rsidR="00045F16" w:rsidRPr="000D4E51">
        <w:rPr>
          <w:rFonts w:cs="Calibri"/>
        </w:rPr>
        <w:t xml:space="preserve">atters chapters. </w:t>
      </w:r>
    </w:p>
    <w:p w14:paraId="7023D853" w14:textId="15F607C4" w:rsidR="00271C54" w:rsidRPr="000D4E51" w:rsidRDefault="000E20AD" w:rsidP="00B94A13">
      <w:pPr>
        <w:pStyle w:val="BodyText"/>
        <w:rPr>
          <w:rFonts w:cs="Calibri"/>
          <w:u w:val="single"/>
        </w:rPr>
      </w:pPr>
      <w:r w:rsidRPr="000D4E51">
        <w:rPr>
          <w:rFonts w:cs="Calibri"/>
        </w:rPr>
        <w:t>Trustpower and the New Zealand Planning Institute</w:t>
      </w:r>
      <w:r w:rsidR="00271C54" w:rsidRPr="000D4E51">
        <w:rPr>
          <w:rFonts w:cs="Calibri"/>
        </w:rPr>
        <w:t xml:space="preserve"> requested the ability to continue to have zone provisions (not just </w:t>
      </w:r>
      <w:r w:rsidR="00A7126F" w:rsidRPr="000D4E51">
        <w:rPr>
          <w:rFonts w:cs="Calibri"/>
        </w:rPr>
        <w:t>s</w:t>
      </w:r>
      <w:r w:rsidR="00271C54" w:rsidRPr="000D4E51">
        <w:rPr>
          <w:rFonts w:cs="Calibri"/>
        </w:rPr>
        <w:t>pecial</w:t>
      </w:r>
      <w:r w:rsidR="00A7126F" w:rsidRPr="000D4E51">
        <w:rPr>
          <w:rFonts w:cs="Calibri"/>
        </w:rPr>
        <w:t>-p</w:t>
      </w:r>
      <w:r w:rsidR="00271C54" w:rsidRPr="000D4E51">
        <w:rPr>
          <w:rFonts w:cs="Calibri"/>
        </w:rPr>
        <w:t xml:space="preserve">urpose </w:t>
      </w:r>
      <w:r w:rsidR="00A7126F" w:rsidRPr="000D4E51">
        <w:rPr>
          <w:rFonts w:cs="Calibri"/>
        </w:rPr>
        <w:t>z</w:t>
      </w:r>
      <w:r w:rsidR="00271C54" w:rsidRPr="000D4E51">
        <w:rPr>
          <w:rFonts w:cs="Calibri"/>
        </w:rPr>
        <w:t xml:space="preserve">ones) that recognise and provide for renewable electricity generation and other infrastructure in specific parts of the district. Trustpower gave an example of objectives and policies in rural zones </w:t>
      </w:r>
      <w:r w:rsidR="001D4099" w:rsidRPr="000D4E51">
        <w:rPr>
          <w:rFonts w:cs="Calibri"/>
        </w:rPr>
        <w:t xml:space="preserve">to enable </w:t>
      </w:r>
      <w:r w:rsidR="00271C54" w:rsidRPr="000D4E51">
        <w:rPr>
          <w:rFonts w:cs="Calibri"/>
        </w:rPr>
        <w:t>ren</w:t>
      </w:r>
      <w:r w:rsidR="00E400EC" w:rsidRPr="000D4E51">
        <w:rPr>
          <w:rFonts w:cs="Calibri"/>
        </w:rPr>
        <w:t xml:space="preserve">ewable electricity generation. </w:t>
      </w:r>
      <w:r w:rsidR="00271C54" w:rsidRPr="000D4E51">
        <w:rPr>
          <w:rFonts w:cs="Calibri"/>
        </w:rPr>
        <w:t xml:space="preserve">We </w:t>
      </w:r>
      <w:r w:rsidR="005521D4">
        <w:rPr>
          <w:rFonts w:cs="Calibri"/>
        </w:rPr>
        <w:t xml:space="preserve">do not </w:t>
      </w:r>
      <w:r w:rsidR="00271C54" w:rsidRPr="000D4E51">
        <w:rPr>
          <w:rFonts w:cs="Calibri"/>
        </w:rPr>
        <w:t xml:space="preserve">agree </w:t>
      </w:r>
      <w:r w:rsidR="005521D4">
        <w:rPr>
          <w:rFonts w:cs="Calibri"/>
        </w:rPr>
        <w:t xml:space="preserve">that this level of </w:t>
      </w:r>
      <w:r w:rsidR="00271C54" w:rsidRPr="000D4E51">
        <w:rPr>
          <w:rFonts w:cs="Calibri"/>
        </w:rPr>
        <w:t>flexibility i</w:t>
      </w:r>
      <w:r w:rsidR="005521D4">
        <w:rPr>
          <w:rFonts w:cs="Calibri"/>
        </w:rPr>
        <w:t>s needed.</w:t>
      </w:r>
      <w:r w:rsidR="006771A3">
        <w:rPr>
          <w:rFonts w:cs="Calibri"/>
        </w:rPr>
        <w:t xml:space="preserve"> </w:t>
      </w:r>
      <w:r w:rsidR="00E76021">
        <w:rPr>
          <w:rFonts w:cs="Calibri"/>
        </w:rPr>
        <w:t>We consider that p</w:t>
      </w:r>
      <w:r w:rsidR="005521D4">
        <w:rPr>
          <w:rFonts w:cs="Calibri"/>
        </w:rPr>
        <w:t xml:space="preserve">rovisions within this chapter can </w:t>
      </w:r>
      <w:r w:rsidR="00E76021">
        <w:rPr>
          <w:rFonts w:cs="Calibri"/>
        </w:rPr>
        <w:t xml:space="preserve">be broken down to </w:t>
      </w:r>
      <w:r w:rsidR="005521D4">
        <w:rPr>
          <w:rFonts w:cs="Calibri"/>
        </w:rPr>
        <w:t>relate to certain zones in this way if councils consider it appropriate.</w:t>
      </w:r>
      <w:r w:rsidR="006771A3">
        <w:rPr>
          <w:rFonts w:cs="Calibri"/>
        </w:rPr>
        <w:t xml:space="preserve"> </w:t>
      </w:r>
      <w:r w:rsidR="005521D4">
        <w:rPr>
          <w:rFonts w:cs="Calibri"/>
        </w:rPr>
        <w:t>Therefore, we do not recommend changing this direction</w:t>
      </w:r>
      <w:r w:rsidR="00271C54" w:rsidRPr="000D4E51">
        <w:rPr>
          <w:rFonts w:cs="Calibri"/>
        </w:rPr>
        <w:t xml:space="preserve">. </w:t>
      </w:r>
    </w:p>
    <w:p w14:paraId="0F5D1C12" w14:textId="2EC4304A" w:rsidR="00271C54" w:rsidRPr="000D4E51" w:rsidRDefault="00271C54" w:rsidP="00B94A13">
      <w:pPr>
        <w:pStyle w:val="BodyText"/>
        <w:rPr>
          <w:rFonts w:cs="Calibri"/>
        </w:rPr>
      </w:pPr>
      <w:r w:rsidRPr="000D4E51">
        <w:rPr>
          <w:rFonts w:cs="Calibri"/>
        </w:rPr>
        <w:t xml:space="preserve">In relation to Te Runanga o Ngāti Ruanui Trust’s request to refer to </w:t>
      </w:r>
      <w:r w:rsidR="001E16EE" w:rsidRPr="000D4E51">
        <w:rPr>
          <w:rFonts w:cs="Calibri"/>
        </w:rPr>
        <w:t>c</w:t>
      </w:r>
      <w:r w:rsidRPr="000D4E51">
        <w:rPr>
          <w:rFonts w:cs="Calibri"/>
        </w:rPr>
        <w:t xml:space="preserve">ultural </w:t>
      </w:r>
      <w:r w:rsidR="001E16EE" w:rsidRPr="000D4E51">
        <w:rPr>
          <w:rFonts w:cs="Calibri"/>
        </w:rPr>
        <w:t>z</w:t>
      </w:r>
      <w:r w:rsidRPr="000D4E51">
        <w:rPr>
          <w:rFonts w:cs="Calibri"/>
        </w:rPr>
        <w:t>ones, we do not recommend the direction specify individual zones</w:t>
      </w:r>
      <w:r w:rsidR="00F5592E" w:rsidRPr="000D4E51">
        <w:rPr>
          <w:rFonts w:cs="Calibri"/>
        </w:rPr>
        <w:t xml:space="preserve">. </w:t>
      </w:r>
    </w:p>
    <w:p w14:paraId="4925A5F4" w14:textId="2139E8D3" w:rsidR="000C1A79" w:rsidRPr="000D4E51" w:rsidRDefault="000C1A79" w:rsidP="009036A7">
      <w:pPr>
        <w:pStyle w:val="Heading4"/>
      </w:pPr>
      <w:r w:rsidRPr="000D4E51">
        <w:t>Location of overlay provisions</w:t>
      </w:r>
    </w:p>
    <w:p w14:paraId="7E950820" w14:textId="4CC914D9" w:rsidR="000C1A79" w:rsidRPr="000D4E51" w:rsidRDefault="00F83788" w:rsidP="00B94A13">
      <w:pPr>
        <w:pStyle w:val="BodyText"/>
        <w:rPr>
          <w:rFonts w:cs="Calibri"/>
        </w:rPr>
      </w:pPr>
      <w:r w:rsidRPr="000D4E51">
        <w:rPr>
          <w:rFonts w:cs="Calibri"/>
        </w:rPr>
        <w:t>We acknowledge that greater clarity is required in the standards to indicate where overlay provisions should be located in plans. T</w:t>
      </w:r>
      <w:r w:rsidR="005521D4">
        <w:rPr>
          <w:rFonts w:cs="Calibri"/>
        </w:rPr>
        <w:t>he table</w:t>
      </w:r>
      <w:r w:rsidR="001D4099" w:rsidRPr="000D4E51">
        <w:rPr>
          <w:rFonts w:cs="Calibri"/>
        </w:rPr>
        <w:t xml:space="preserve"> in the District S</w:t>
      </w:r>
      <w:r w:rsidRPr="000D4E51">
        <w:rPr>
          <w:rFonts w:cs="Calibri"/>
        </w:rPr>
        <w:t>pati</w:t>
      </w:r>
      <w:r w:rsidR="001D4099" w:rsidRPr="000D4E51">
        <w:rPr>
          <w:rFonts w:cs="Calibri"/>
        </w:rPr>
        <w:t xml:space="preserve">al </w:t>
      </w:r>
      <w:r w:rsidR="009408BA" w:rsidRPr="000D4E51">
        <w:rPr>
          <w:rFonts w:cs="Calibri"/>
        </w:rPr>
        <w:t>Layers</w:t>
      </w:r>
      <w:r w:rsidR="001D4099" w:rsidRPr="000D4E51">
        <w:rPr>
          <w:rFonts w:cs="Calibri"/>
        </w:rPr>
        <w:t xml:space="preserve"> </w:t>
      </w:r>
      <w:r w:rsidR="009408BA" w:rsidRPr="000D4E51">
        <w:rPr>
          <w:rFonts w:cs="Calibri"/>
        </w:rPr>
        <w:t>S</w:t>
      </w:r>
      <w:r w:rsidR="001D4099" w:rsidRPr="000D4E51">
        <w:rPr>
          <w:rFonts w:cs="Calibri"/>
        </w:rPr>
        <w:t>tandard</w:t>
      </w:r>
      <w:r w:rsidRPr="000D4E51">
        <w:rPr>
          <w:rFonts w:cs="Calibri"/>
        </w:rPr>
        <w:t xml:space="preserve"> indicates that provisions associated with overlays should be located in district-wide </w:t>
      </w:r>
      <w:r w:rsidR="001D4099" w:rsidRPr="000D4E51">
        <w:rPr>
          <w:rFonts w:cs="Calibri"/>
        </w:rPr>
        <w:t xml:space="preserve">matters </w:t>
      </w:r>
      <w:r w:rsidRPr="000D4E51">
        <w:rPr>
          <w:rFonts w:cs="Calibri"/>
        </w:rPr>
        <w:t xml:space="preserve">chapters. However, we note this is not clear in the </w:t>
      </w:r>
      <w:r w:rsidR="009408BA" w:rsidRPr="000D4E51">
        <w:rPr>
          <w:rFonts w:cs="Calibri"/>
        </w:rPr>
        <w:t>D</w:t>
      </w:r>
      <w:r w:rsidRPr="000D4E51">
        <w:rPr>
          <w:rFonts w:cs="Calibri"/>
        </w:rPr>
        <w:t xml:space="preserve">istrict </w:t>
      </w:r>
      <w:r w:rsidR="009408BA" w:rsidRPr="000D4E51">
        <w:rPr>
          <w:rFonts w:cs="Calibri"/>
        </w:rPr>
        <w:t>P</w:t>
      </w:r>
      <w:r w:rsidRPr="000D4E51">
        <w:rPr>
          <w:rFonts w:cs="Calibri"/>
        </w:rPr>
        <w:t xml:space="preserve">lan </w:t>
      </w:r>
      <w:r w:rsidR="009408BA" w:rsidRPr="000D4E51">
        <w:rPr>
          <w:rFonts w:cs="Calibri"/>
        </w:rPr>
        <w:t>S</w:t>
      </w:r>
      <w:r w:rsidRPr="000D4E51">
        <w:rPr>
          <w:rFonts w:cs="Calibri"/>
        </w:rPr>
        <w:t xml:space="preserve">tructure </w:t>
      </w:r>
      <w:r w:rsidR="009408BA" w:rsidRPr="000D4E51">
        <w:rPr>
          <w:rFonts w:cs="Calibri"/>
        </w:rPr>
        <w:t>S</w:t>
      </w:r>
      <w:r w:rsidRPr="000D4E51">
        <w:rPr>
          <w:rFonts w:cs="Calibri"/>
        </w:rPr>
        <w:t xml:space="preserve">tandard or </w:t>
      </w:r>
      <w:r w:rsidR="009408BA" w:rsidRPr="000D4E51">
        <w:rPr>
          <w:rFonts w:cs="Calibri"/>
        </w:rPr>
        <w:t>D</w:t>
      </w:r>
      <w:r w:rsidRPr="000D4E51">
        <w:rPr>
          <w:rFonts w:cs="Calibri"/>
        </w:rPr>
        <w:t xml:space="preserve">istrict-wide </w:t>
      </w:r>
      <w:r w:rsidR="009408BA" w:rsidRPr="000D4E51">
        <w:rPr>
          <w:rFonts w:cs="Calibri"/>
        </w:rPr>
        <w:t>M</w:t>
      </w:r>
      <w:r w:rsidRPr="000D4E51">
        <w:rPr>
          <w:rFonts w:cs="Calibri"/>
        </w:rPr>
        <w:t xml:space="preserve">atters </w:t>
      </w:r>
      <w:r w:rsidR="009408BA" w:rsidRPr="000D4E51">
        <w:rPr>
          <w:rFonts w:cs="Calibri"/>
        </w:rPr>
        <w:t>S</w:t>
      </w:r>
      <w:r w:rsidRPr="000D4E51">
        <w:rPr>
          <w:rFonts w:cs="Calibri"/>
        </w:rPr>
        <w:t xml:space="preserve">tandard. </w:t>
      </w:r>
    </w:p>
    <w:p w14:paraId="45A59FE6" w14:textId="1323C7BF" w:rsidR="000C1A79" w:rsidRPr="000D4E51" w:rsidRDefault="000C1A79" w:rsidP="00B94A13">
      <w:pPr>
        <w:pStyle w:val="BodyText"/>
        <w:rPr>
          <w:rFonts w:cs="Calibri"/>
        </w:rPr>
      </w:pPr>
      <w:r w:rsidRPr="000D4E51">
        <w:rPr>
          <w:rFonts w:cs="Calibri"/>
        </w:rPr>
        <w:t>We recommend that a new mandator</w:t>
      </w:r>
      <w:r w:rsidR="001D4099" w:rsidRPr="000D4E51">
        <w:rPr>
          <w:rFonts w:cs="Calibri"/>
        </w:rPr>
        <w:t xml:space="preserve">y direction be inserted in the District Plan Structure </w:t>
      </w:r>
      <w:r w:rsidR="00C745FF" w:rsidRPr="000D4E51">
        <w:rPr>
          <w:rFonts w:cs="Calibri"/>
        </w:rPr>
        <w:t>S</w:t>
      </w:r>
      <w:r w:rsidR="001D4099" w:rsidRPr="000D4E51">
        <w:rPr>
          <w:rFonts w:cs="Calibri"/>
        </w:rPr>
        <w:t xml:space="preserve">tandard </w:t>
      </w:r>
      <w:r w:rsidR="00C745FF" w:rsidRPr="000D4E51">
        <w:rPr>
          <w:rFonts w:cs="Calibri"/>
        </w:rPr>
        <w:t>that</w:t>
      </w:r>
      <w:r w:rsidRPr="000D4E51">
        <w:rPr>
          <w:rFonts w:cs="Calibri"/>
        </w:rPr>
        <w:t xml:space="preserve"> require</w:t>
      </w:r>
      <w:r w:rsidR="00F83788" w:rsidRPr="000D4E51">
        <w:rPr>
          <w:rFonts w:cs="Calibri"/>
        </w:rPr>
        <w:t>s</w:t>
      </w:r>
      <w:r w:rsidRPr="000D4E51">
        <w:rPr>
          <w:rFonts w:cs="Calibri"/>
        </w:rPr>
        <w:t xml:space="preserve"> overlay provisions to be located in the relevant chapter or section of </w:t>
      </w:r>
      <w:r w:rsidR="001D4099" w:rsidRPr="000D4E51">
        <w:rPr>
          <w:rFonts w:cs="Calibri"/>
        </w:rPr>
        <w:t>District-</w:t>
      </w:r>
      <w:r w:rsidR="0021481D" w:rsidRPr="000D4E51">
        <w:rPr>
          <w:rFonts w:cs="Calibri"/>
        </w:rPr>
        <w:t>w</w:t>
      </w:r>
      <w:r w:rsidRPr="000D4E51">
        <w:rPr>
          <w:rFonts w:cs="Calibri"/>
        </w:rPr>
        <w:t>i</w:t>
      </w:r>
      <w:r w:rsidR="001D4099" w:rsidRPr="000D4E51">
        <w:rPr>
          <w:rFonts w:cs="Calibri"/>
        </w:rPr>
        <w:t>de M</w:t>
      </w:r>
      <w:r w:rsidRPr="000D4E51">
        <w:rPr>
          <w:rFonts w:cs="Calibri"/>
        </w:rPr>
        <w:t>atters.</w:t>
      </w:r>
      <w:r w:rsidR="00F83788" w:rsidRPr="000D4E51">
        <w:rPr>
          <w:rFonts w:cs="Calibri"/>
        </w:rPr>
        <w:t xml:space="preserve"> We consider this will address Whangarei D</w:t>
      </w:r>
      <w:r w:rsidR="0021481D" w:rsidRPr="000D4E51">
        <w:rPr>
          <w:rFonts w:cs="Calibri"/>
        </w:rPr>
        <w:t xml:space="preserve">istrict </w:t>
      </w:r>
      <w:r w:rsidR="00F83788" w:rsidRPr="000D4E51">
        <w:rPr>
          <w:rFonts w:cs="Calibri"/>
        </w:rPr>
        <w:t>C</w:t>
      </w:r>
      <w:r w:rsidR="0021481D" w:rsidRPr="000D4E51">
        <w:rPr>
          <w:rFonts w:cs="Calibri"/>
        </w:rPr>
        <w:t>ouncil</w:t>
      </w:r>
      <w:r w:rsidR="00F83788" w:rsidRPr="000D4E51">
        <w:rPr>
          <w:rFonts w:cs="Calibri"/>
        </w:rPr>
        <w:t>’s concern that the standards do not provide the ability to con</w:t>
      </w:r>
      <w:r w:rsidR="001D4099" w:rsidRPr="000D4E51">
        <w:rPr>
          <w:rFonts w:cs="Calibri"/>
        </w:rPr>
        <w:t>tinue to apply overlays to the National G</w:t>
      </w:r>
      <w:r w:rsidR="00F83788" w:rsidRPr="000D4E51">
        <w:rPr>
          <w:rFonts w:cs="Calibri"/>
        </w:rPr>
        <w:t>rid.</w:t>
      </w:r>
    </w:p>
    <w:p w14:paraId="1194B19E" w14:textId="4461CA2F" w:rsidR="00AF7FA7" w:rsidRPr="000D4E51" w:rsidRDefault="000C2AF9" w:rsidP="009036A7">
      <w:pPr>
        <w:pStyle w:val="Heading4"/>
      </w:pPr>
      <w:r w:rsidRPr="000D4E51">
        <w:t>Location of d</w:t>
      </w:r>
      <w:r w:rsidR="00AF7FA7" w:rsidRPr="000D4E51">
        <w:t>esignations</w:t>
      </w:r>
    </w:p>
    <w:p w14:paraId="106EB299" w14:textId="5583E89A" w:rsidR="00AF7FA7" w:rsidRPr="000D4E51" w:rsidRDefault="00AF7FA7" w:rsidP="00B94A13">
      <w:pPr>
        <w:pStyle w:val="BodyText"/>
        <w:rPr>
          <w:rFonts w:cs="Calibri"/>
        </w:rPr>
      </w:pPr>
      <w:r w:rsidRPr="000D4E51">
        <w:rPr>
          <w:rFonts w:cs="Calibri"/>
        </w:rPr>
        <w:t>We</w:t>
      </w:r>
      <w:r w:rsidR="000C2AF9" w:rsidRPr="000D4E51">
        <w:rPr>
          <w:rFonts w:cs="Calibri"/>
        </w:rPr>
        <w:t xml:space="preserve"> do not consider it necessary to amend the standard to allow designations to sit within </w:t>
      </w:r>
      <w:r w:rsidR="006A3304" w:rsidRPr="000D4E51">
        <w:rPr>
          <w:rFonts w:cs="Calibri"/>
        </w:rPr>
        <w:t>energy infrastructure and transport heading</w:t>
      </w:r>
      <w:r w:rsidR="000C2AF9" w:rsidRPr="000D4E51">
        <w:rPr>
          <w:rFonts w:cs="Calibri"/>
        </w:rPr>
        <w:t xml:space="preserve"> as requested by Western Bay of Plenty D</w:t>
      </w:r>
      <w:r w:rsidR="00BF3E26" w:rsidRPr="000D4E51">
        <w:rPr>
          <w:rFonts w:cs="Calibri"/>
        </w:rPr>
        <w:t xml:space="preserve">istrict </w:t>
      </w:r>
      <w:r w:rsidR="000C2AF9" w:rsidRPr="000D4E51">
        <w:rPr>
          <w:rFonts w:cs="Calibri"/>
        </w:rPr>
        <w:t>C</w:t>
      </w:r>
      <w:r w:rsidR="00BF3E26" w:rsidRPr="000D4E51">
        <w:rPr>
          <w:rFonts w:cs="Calibri"/>
        </w:rPr>
        <w:t>ouncil</w:t>
      </w:r>
      <w:r w:rsidR="000C2AF9" w:rsidRPr="000D4E51">
        <w:rPr>
          <w:rFonts w:cs="Calibri"/>
        </w:rPr>
        <w:t xml:space="preserve">. For the purposes of consistency across plans, we consider it appropriate for all designations to be located in one place. </w:t>
      </w:r>
    </w:p>
    <w:p w14:paraId="73FAB1E4" w14:textId="77777777" w:rsidR="000C2AF9" w:rsidRPr="000D4E51" w:rsidRDefault="000C2AF9" w:rsidP="009036A7">
      <w:pPr>
        <w:pStyle w:val="Heading4"/>
      </w:pPr>
      <w:r w:rsidRPr="000D4E51">
        <w:t>Hierarchy of network utility provisions</w:t>
      </w:r>
    </w:p>
    <w:p w14:paraId="73877CD3" w14:textId="6137F9AA" w:rsidR="000C2AF9" w:rsidRPr="000D4E51" w:rsidRDefault="000C2AF9" w:rsidP="00B94A13">
      <w:pPr>
        <w:pStyle w:val="BodyText"/>
        <w:rPr>
          <w:rFonts w:cs="Calibri"/>
        </w:rPr>
      </w:pPr>
      <w:r w:rsidRPr="000D4E51">
        <w:rPr>
          <w:rFonts w:cs="Calibri"/>
        </w:rPr>
        <w:t>We do not consider it necessary to provide a direction that specifies the relationship of rules in each chapter or section</w:t>
      </w:r>
      <w:r w:rsidR="00697C1E" w:rsidRPr="000D4E51">
        <w:rPr>
          <w:rFonts w:cs="Calibri"/>
        </w:rPr>
        <w:t>,</w:t>
      </w:r>
      <w:r w:rsidRPr="000D4E51">
        <w:rPr>
          <w:rFonts w:cs="Calibri"/>
        </w:rPr>
        <w:t xml:space="preserve"> as requested by Powerco. The purpose of these standards is to direct the location of plan content not to prescribe a hierarchy across plan content. The hierarchy of plan rules is a matter that is most appropriately established in individual plans.</w:t>
      </w:r>
    </w:p>
    <w:p w14:paraId="7160FF20" w14:textId="7C510889" w:rsidR="00912880" w:rsidRPr="00CA094B" w:rsidRDefault="00CA094B" w:rsidP="00CA094B">
      <w:pPr>
        <w:pStyle w:val="Heading3"/>
      </w:pPr>
      <w:r>
        <w:t>5.6.4</w:t>
      </w:r>
      <w:r>
        <w:tab/>
      </w:r>
      <w:r w:rsidR="00912880" w:rsidRPr="00CA094B">
        <w:t>Recommendation</w:t>
      </w:r>
      <w:r w:rsidR="006865E7" w:rsidRPr="00CA094B">
        <w:t>s</w:t>
      </w:r>
    </w:p>
    <w:p w14:paraId="312872A7" w14:textId="797DC319" w:rsidR="00912880" w:rsidRPr="000D4E51" w:rsidRDefault="00912880" w:rsidP="009036A7">
      <w:pPr>
        <w:pStyle w:val="BodyText"/>
      </w:pPr>
      <w:r w:rsidRPr="000D4E51">
        <w:t xml:space="preserve">We recommend the following changes to </w:t>
      </w:r>
      <w:r w:rsidR="00BF3E26" w:rsidRPr="000D4E51">
        <w:t xml:space="preserve">the </w:t>
      </w:r>
      <w:r w:rsidR="00545E81" w:rsidRPr="000D4E51">
        <w:t xml:space="preserve">draft </w:t>
      </w:r>
      <w:r w:rsidR="00320A2D" w:rsidRPr="000D4E51">
        <w:t xml:space="preserve">Infrastructure and Energy </w:t>
      </w:r>
      <w:r w:rsidR="00BF3E26" w:rsidRPr="000D4E51">
        <w:t>Chapter S</w:t>
      </w:r>
      <w:r w:rsidR="00320A2D" w:rsidRPr="000D4E51">
        <w:t>tandard</w:t>
      </w:r>
      <w:r w:rsidRPr="000D4E51">
        <w:t>:</w:t>
      </w:r>
    </w:p>
    <w:p w14:paraId="4400FD35" w14:textId="1A8D407D" w:rsidR="00545E81" w:rsidRPr="000D4E51" w:rsidRDefault="00545E81">
      <w:pPr>
        <w:pStyle w:val="Bullet"/>
        <w:rPr>
          <w:rFonts w:cs="Calibri"/>
        </w:rPr>
      </w:pPr>
      <w:r w:rsidRPr="000D4E51">
        <w:rPr>
          <w:rFonts w:cs="Calibri"/>
        </w:rPr>
        <w:t xml:space="preserve">amend the heading </w:t>
      </w:r>
      <w:r w:rsidR="00955D3F" w:rsidRPr="000D4E51">
        <w:rPr>
          <w:rFonts w:cs="Calibri"/>
        </w:rPr>
        <w:t xml:space="preserve">and </w:t>
      </w:r>
      <w:r w:rsidRPr="000D4E51">
        <w:rPr>
          <w:rFonts w:cs="Calibri"/>
        </w:rPr>
        <w:t xml:space="preserve">all relevant directions to refer to </w:t>
      </w:r>
      <w:r w:rsidR="00E76021">
        <w:rPr>
          <w:rFonts w:cs="Calibri"/>
        </w:rPr>
        <w:t>‘E</w:t>
      </w:r>
      <w:r w:rsidR="00320A2D" w:rsidRPr="000D4E51">
        <w:rPr>
          <w:rFonts w:cs="Calibri"/>
        </w:rPr>
        <w:t xml:space="preserve">nergy, </w:t>
      </w:r>
      <w:r w:rsidR="00CD657F" w:rsidRPr="000D4E51">
        <w:rPr>
          <w:rFonts w:cs="Calibri"/>
        </w:rPr>
        <w:t>i</w:t>
      </w:r>
      <w:r w:rsidRPr="000D4E51">
        <w:rPr>
          <w:rFonts w:cs="Calibri"/>
        </w:rPr>
        <w:t xml:space="preserve">nfrastructure </w:t>
      </w:r>
      <w:r w:rsidR="00320A2D" w:rsidRPr="000D4E51">
        <w:rPr>
          <w:rFonts w:cs="Calibri"/>
        </w:rPr>
        <w:t xml:space="preserve">and </w:t>
      </w:r>
      <w:r w:rsidR="00CD657F" w:rsidRPr="000D4E51">
        <w:rPr>
          <w:rFonts w:cs="Calibri"/>
          <w:u w:val="single"/>
        </w:rPr>
        <w:t>t</w:t>
      </w:r>
      <w:r w:rsidR="00320A2D" w:rsidRPr="000D4E51">
        <w:rPr>
          <w:rFonts w:cs="Calibri"/>
          <w:u w:val="single"/>
        </w:rPr>
        <w:t>r</w:t>
      </w:r>
      <w:r w:rsidRPr="000D4E51">
        <w:rPr>
          <w:rFonts w:cs="Calibri"/>
          <w:u w:val="single"/>
        </w:rPr>
        <w:t>ansport</w:t>
      </w:r>
      <w:r w:rsidR="00CD657F" w:rsidRPr="000D4E51">
        <w:rPr>
          <w:rFonts w:cs="Calibri"/>
        </w:rPr>
        <w:t>’</w:t>
      </w:r>
      <w:r w:rsidRPr="000D4E51">
        <w:rPr>
          <w:rFonts w:cs="Calibri"/>
        </w:rPr>
        <w:t xml:space="preserve"> </w:t>
      </w:r>
    </w:p>
    <w:p w14:paraId="46734701" w14:textId="128F370F" w:rsidR="00545E81" w:rsidRPr="000D4E51" w:rsidRDefault="00545E81">
      <w:pPr>
        <w:pStyle w:val="Bullet"/>
        <w:rPr>
          <w:rFonts w:cs="Calibri"/>
        </w:rPr>
      </w:pPr>
      <w:r w:rsidRPr="000D4E51">
        <w:rPr>
          <w:rFonts w:cs="Calibri"/>
        </w:rPr>
        <w:t xml:space="preserve">delete </w:t>
      </w:r>
      <w:r w:rsidR="00FB1B1A">
        <w:rPr>
          <w:rFonts w:cs="Calibri"/>
        </w:rPr>
        <w:t>all directions with references to national direction</w:t>
      </w:r>
    </w:p>
    <w:p w14:paraId="2F542967" w14:textId="77777777" w:rsidR="00FB1B1A" w:rsidRDefault="00FB1B1A" w:rsidP="00FB1B1A">
      <w:pPr>
        <w:pStyle w:val="Bullet"/>
        <w:rPr>
          <w:rFonts w:cs="Calibri"/>
        </w:rPr>
      </w:pPr>
      <w:r>
        <w:rPr>
          <w:rFonts w:cs="Calibri"/>
        </w:rPr>
        <w:t>simplify the direction about the content of the chapter to not include examples, remove</w:t>
      </w:r>
      <w:r w:rsidR="00270F1B" w:rsidRPr="000D4E51">
        <w:rPr>
          <w:rFonts w:cs="Calibri"/>
        </w:rPr>
        <w:t xml:space="preserve"> the word </w:t>
      </w:r>
      <w:r w:rsidR="00CD657F" w:rsidRPr="000D4E51">
        <w:rPr>
          <w:rFonts w:cs="Calibri"/>
        </w:rPr>
        <w:t>‘</w:t>
      </w:r>
      <w:r w:rsidR="00270F1B" w:rsidRPr="000D4E51">
        <w:rPr>
          <w:rFonts w:cs="Calibri"/>
        </w:rPr>
        <w:t>requirement</w:t>
      </w:r>
      <w:r w:rsidR="00CD657F" w:rsidRPr="000D4E51">
        <w:rPr>
          <w:rFonts w:cs="Calibri"/>
        </w:rPr>
        <w:t>’</w:t>
      </w:r>
      <w:r>
        <w:rPr>
          <w:rFonts w:cs="Calibri"/>
        </w:rPr>
        <w:t xml:space="preserve"> and merge the direction regarding noise provisions with this direction</w:t>
      </w:r>
    </w:p>
    <w:p w14:paraId="55D91A2E" w14:textId="7FA8B3A2" w:rsidR="00FB1B1A" w:rsidRPr="00FB1B1A" w:rsidRDefault="00FB1B1A" w:rsidP="00FB1B1A">
      <w:pPr>
        <w:pStyle w:val="Bullet"/>
        <w:rPr>
          <w:rFonts w:cs="Calibri"/>
        </w:rPr>
      </w:pPr>
      <w:r>
        <w:rPr>
          <w:rFonts w:cs="Calibri"/>
        </w:rPr>
        <w:lastRenderedPageBreak/>
        <w:t xml:space="preserve">add a direction requiring cross-referencing to and </w:t>
      </w:r>
      <w:r w:rsidRPr="00FB1B1A">
        <w:rPr>
          <w:rFonts w:cs="Calibri"/>
        </w:rPr>
        <w:t xml:space="preserve">or from relevant </w:t>
      </w:r>
      <w:r>
        <w:rPr>
          <w:rFonts w:cs="Calibri"/>
        </w:rPr>
        <w:t>Special Purpose Zones</w:t>
      </w:r>
      <w:r w:rsidRPr="00FB1B1A">
        <w:rPr>
          <w:rFonts w:cs="Calibri"/>
        </w:rPr>
        <w:t xml:space="preserve">. </w:t>
      </w:r>
    </w:p>
    <w:p w14:paraId="052A235F" w14:textId="33CBAB32" w:rsidR="00FB1B1A" w:rsidRDefault="00FB1B1A" w:rsidP="00FB1B1A">
      <w:pPr>
        <w:pStyle w:val="Bullet"/>
      </w:pPr>
      <w:r>
        <w:t xml:space="preserve">amend the direction relating to noise to refer to measurement methods </w:t>
      </w:r>
    </w:p>
    <w:p w14:paraId="73FAED5E" w14:textId="1D0F4D79" w:rsidR="002A1A0C" w:rsidRPr="00E76021" w:rsidRDefault="00FB1B1A" w:rsidP="00026213">
      <w:pPr>
        <w:pStyle w:val="Bullet"/>
        <w:spacing w:before="120"/>
      </w:pPr>
      <w:r>
        <w:rPr>
          <w:rFonts w:cs="Calibri"/>
        </w:rPr>
        <w:t>a</w:t>
      </w:r>
      <w:r w:rsidRPr="00FB1B1A">
        <w:rPr>
          <w:rFonts w:cs="Calibri"/>
        </w:rPr>
        <w:t>mend direction</w:t>
      </w:r>
      <w:r w:rsidR="00E76021">
        <w:rPr>
          <w:rFonts w:cs="Calibri"/>
        </w:rPr>
        <w:t>s</w:t>
      </w:r>
      <w:r w:rsidRPr="00FB1B1A">
        <w:rPr>
          <w:rFonts w:cs="Calibri"/>
        </w:rPr>
        <w:t xml:space="preserve"> to make it clear that the heading can be broken into one or more chapters</w:t>
      </w:r>
    </w:p>
    <w:p w14:paraId="6F1BCC42" w14:textId="2ACF8E1A" w:rsidR="00E76021" w:rsidRPr="000D4E51" w:rsidRDefault="00E76021" w:rsidP="00026213">
      <w:pPr>
        <w:pStyle w:val="Bullet"/>
        <w:spacing w:before="120"/>
      </w:pPr>
      <w:r w:rsidRPr="000D4E51">
        <w:rPr>
          <w:rFonts w:cs="Calibri"/>
        </w:rPr>
        <w:t>adding a direction to the earthworks chapter under the General District-Wide Matters heading</w:t>
      </w:r>
      <w:r>
        <w:rPr>
          <w:rFonts w:cs="Calibri"/>
        </w:rPr>
        <w:t xml:space="preserve"> to note that there must be cross references to any provisions relating to earthworks und</w:t>
      </w:r>
      <w:r w:rsidR="006771A3">
        <w:rPr>
          <w:rFonts w:cs="Calibri"/>
        </w:rPr>
        <w:t>er the e</w:t>
      </w:r>
      <w:r w:rsidRPr="000D4E51">
        <w:rPr>
          <w:rFonts w:cs="Calibri"/>
        </w:rPr>
        <w:t xml:space="preserve">nergy, infrastructure and </w:t>
      </w:r>
      <w:r w:rsidRPr="00E76021">
        <w:rPr>
          <w:rFonts w:cs="Calibri"/>
        </w:rPr>
        <w:t>transport heading</w:t>
      </w:r>
      <w:r w:rsidR="00D9331B">
        <w:rPr>
          <w:rFonts w:cs="Calibri"/>
        </w:rPr>
        <w:t>.</w:t>
      </w:r>
    </w:p>
    <w:p w14:paraId="0955EA0B" w14:textId="77777777" w:rsidR="00FB1B1A" w:rsidRDefault="00FB1B1A" w:rsidP="00FB1B1A">
      <w:pPr>
        <w:pStyle w:val="Bullet"/>
        <w:numPr>
          <w:ilvl w:val="0"/>
          <w:numId w:val="0"/>
        </w:numPr>
      </w:pPr>
      <w:r w:rsidRPr="000D4E51">
        <w:t xml:space="preserve">We recommend </w:t>
      </w:r>
      <w:r>
        <w:t>adding</w:t>
      </w:r>
      <w:r w:rsidRPr="00FB1B1A">
        <w:t xml:space="preserve"> a new direction in the District Plan Structure Standard that requires overlay provisions to be located in the relevant chapter or section of District-wide Matters. </w:t>
      </w:r>
    </w:p>
    <w:p w14:paraId="117DDE7B" w14:textId="16501C24" w:rsidR="00E3474F" w:rsidRPr="000D4E51" w:rsidRDefault="00E3474F" w:rsidP="008F276E">
      <w:pPr>
        <w:pStyle w:val="Heading3"/>
      </w:pPr>
      <w:r w:rsidRPr="00916CA3">
        <w:t>Guidance</w:t>
      </w:r>
      <w:r w:rsidRPr="000D4E51">
        <w:t xml:space="preserve"> to </w:t>
      </w:r>
      <w:r w:rsidR="000E20AD" w:rsidRPr="000D4E51">
        <w:t>acc</w:t>
      </w:r>
      <w:r w:rsidRPr="000D4E51">
        <w:t>ompany this standard</w:t>
      </w:r>
    </w:p>
    <w:p w14:paraId="0C570C44" w14:textId="52C47999" w:rsidR="00E3474F" w:rsidRPr="000D4E51" w:rsidRDefault="00C21E15" w:rsidP="00320A2D">
      <w:pPr>
        <w:pStyle w:val="BodyText"/>
        <w:rPr>
          <w:rFonts w:cs="Calibri"/>
        </w:rPr>
      </w:pPr>
      <w:r w:rsidRPr="000D4E51">
        <w:rPr>
          <w:rFonts w:cs="Calibri"/>
        </w:rPr>
        <w:t xml:space="preserve">The following guidance to </w:t>
      </w:r>
      <w:r w:rsidR="000E20AD" w:rsidRPr="000D4E51">
        <w:rPr>
          <w:rFonts w:cs="Calibri"/>
        </w:rPr>
        <w:t>acc</w:t>
      </w:r>
      <w:r w:rsidRPr="000D4E51">
        <w:rPr>
          <w:rFonts w:cs="Calibri"/>
        </w:rPr>
        <w:t xml:space="preserve">ompany </w:t>
      </w:r>
      <w:r w:rsidR="001D4099" w:rsidRPr="000D4E51">
        <w:rPr>
          <w:rFonts w:cs="Calibri"/>
        </w:rPr>
        <w:t xml:space="preserve">the Energy, Infrastructure and Transport </w:t>
      </w:r>
      <w:r w:rsidR="005A12B5" w:rsidRPr="000D4E51">
        <w:rPr>
          <w:rFonts w:cs="Calibri"/>
        </w:rPr>
        <w:t>S</w:t>
      </w:r>
      <w:r w:rsidR="001D4099" w:rsidRPr="000D4E51">
        <w:rPr>
          <w:rFonts w:cs="Calibri"/>
        </w:rPr>
        <w:t xml:space="preserve">tandard </w:t>
      </w:r>
      <w:r w:rsidRPr="000D4E51">
        <w:rPr>
          <w:rFonts w:cs="Calibri"/>
        </w:rPr>
        <w:t>is recommended as a result of</w:t>
      </w:r>
      <w:r w:rsidR="006865E7" w:rsidRPr="000D4E51">
        <w:rPr>
          <w:rFonts w:cs="Calibri"/>
        </w:rPr>
        <w:t xml:space="preserve"> matters raised in submissions:</w:t>
      </w:r>
    </w:p>
    <w:p w14:paraId="34A027AD" w14:textId="669D111B" w:rsidR="006865E7" w:rsidRPr="000D4E51" w:rsidRDefault="00270F1B" w:rsidP="00320A2D">
      <w:pPr>
        <w:pStyle w:val="Bullet"/>
        <w:rPr>
          <w:rFonts w:cs="Calibri"/>
        </w:rPr>
      </w:pPr>
      <w:r w:rsidRPr="000D4E51">
        <w:rPr>
          <w:rFonts w:cs="Calibri"/>
        </w:rPr>
        <w:t xml:space="preserve">guidance </w:t>
      </w:r>
      <w:r w:rsidR="004D662F" w:rsidRPr="000D4E51">
        <w:rPr>
          <w:rFonts w:cs="Calibri"/>
        </w:rPr>
        <w:t>is prov</w:t>
      </w:r>
      <w:r w:rsidR="00B804FD" w:rsidRPr="000D4E51">
        <w:rPr>
          <w:rFonts w:cs="Calibri"/>
        </w:rPr>
        <w:t>i</w:t>
      </w:r>
      <w:r w:rsidR="004D662F" w:rsidRPr="000D4E51">
        <w:rPr>
          <w:rFonts w:cs="Calibri"/>
        </w:rPr>
        <w:t xml:space="preserve">ded </w:t>
      </w:r>
      <w:r w:rsidRPr="000D4E51">
        <w:rPr>
          <w:rFonts w:cs="Calibri"/>
        </w:rPr>
        <w:t xml:space="preserve">to </w:t>
      </w:r>
      <w:r w:rsidR="0098402E" w:rsidRPr="000D4E51">
        <w:rPr>
          <w:rFonts w:cs="Calibri"/>
        </w:rPr>
        <w:t xml:space="preserve">help </w:t>
      </w:r>
      <w:r w:rsidRPr="000D4E51">
        <w:rPr>
          <w:rFonts w:cs="Calibri"/>
        </w:rPr>
        <w:t xml:space="preserve">councils to determine whether provisions should be located in </w:t>
      </w:r>
      <w:r w:rsidR="002A3933" w:rsidRPr="000D4E51">
        <w:rPr>
          <w:rFonts w:cs="Calibri"/>
        </w:rPr>
        <w:t xml:space="preserve">energy, </w:t>
      </w:r>
      <w:r w:rsidRPr="000D4E51">
        <w:rPr>
          <w:rFonts w:cs="Calibri"/>
        </w:rPr>
        <w:t>infrastructure</w:t>
      </w:r>
      <w:r w:rsidR="002A3933" w:rsidRPr="000D4E51">
        <w:rPr>
          <w:rFonts w:cs="Calibri"/>
        </w:rPr>
        <w:t xml:space="preserve"> and </w:t>
      </w:r>
      <w:r w:rsidRPr="000D4E51">
        <w:rPr>
          <w:rFonts w:cs="Calibri"/>
        </w:rPr>
        <w:t>transport chapters or special</w:t>
      </w:r>
      <w:r w:rsidR="0098402E" w:rsidRPr="000D4E51">
        <w:rPr>
          <w:rFonts w:cs="Calibri"/>
        </w:rPr>
        <w:t>-</w:t>
      </w:r>
      <w:r w:rsidRPr="000D4E51">
        <w:rPr>
          <w:rFonts w:cs="Calibri"/>
        </w:rPr>
        <w:t>purpose zone chapters.</w:t>
      </w:r>
      <w:r w:rsidR="00240B7F" w:rsidRPr="000D4E51">
        <w:rPr>
          <w:rFonts w:cs="Calibri"/>
        </w:rPr>
        <w:t xml:space="preserve"> </w:t>
      </w:r>
    </w:p>
    <w:p w14:paraId="49BE3070" w14:textId="078A1F7E" w:rsidR="00DF0658" w:rsidRPr="000D4E51" w:rsidRDefault="00DF0658" w:rsidP="006C5561">
      <w:pPr>
        <w:pStyle w:val="Heading2"/>
        <w:numPr>
          <w:ilvl w:val="0"/>
          <w:numId w:val="22"/>
        </w:numPr>
        <w:shd w:val="clear" w:color="auto" w:fill="FFFFFF" w:themeFill="background1"/>
        <w:ind w:left="851" w:hanging="851"/>
        <w:rPr>
          <w:rFonts w:cs="Calibri"/>
        </w:rPr>
      </w:pPr>
      <w:bookmarkStart w:id="35" w:name="_Toc627157"/>
      <w:r w:rsidRPr="000D4E51">
        <w:rPr>
          <w:rFonts w:cs="Calibri"/>
        </w:rPr>
        <w:t xml:space="preserve">Subdivision </w:t>
      </w:r>
      <w:r w:rsidR="00DD050C" w:rsidRPr="000D4E51">
        <w:rPr>
          <w:rFonts w:cs="Calibri"/>
        </w:rPr>
        <w:t>C</w:t>
      </w:r>
      <w:r w:rsidRPr="000D4E51">
        <w:rPr>
          <w:rFonts w:cs="Calibri"/>
        </w:rPr>
        <w:t xml:space="preserve">hapter </w:t>
      </w:r>
      <w:r w:rsidR="00DD050C" w:rsidRPr="000D4E51">
        <w:rPr>
          <w:rFonts w:cs="Calibri"/>
        </w:rPr>
        <w:t>S</w:t>
      </w:r>
      <w:r w:rsidRPr="000D4E51">
        <w:rPr>
          <w:rFonts w:cs="Calibri"/>
        </w:rPr>
        <w:t>tandard</w:t>
      </w:r>
      <w:bookmarkEnd w:id="35"/>
    </w:p>
    <w:p w14:paraId="20551766" w14:textId="77777777" w:rsidR="00DF0658" w:rsidRPr="000D4E51" w:rsidRDefault="00DF0658" w:rsidP="006C5561">
      <w:pPr>
        <w:pStyle w:val="Heading3"/>
        <w:numPr>
          <w:ilvl w:val="0"/>
          <w:numId w:val="27"/>
        </w:numPr>
        <w:tabs>
          <w:tab w:val="clear" w:pos="851"/>
        </w:tabs>
        <w:spacing w:before="240"/>
        <w:ind w:left="851" w:hanging="851"/>
        <w:rPr>
          <w:rFonts w:cs="Calibri"/>
        </w:rPr>
      </w:pPr>
      <w:r w:rsidRPr="000D4E51">
        <w:rPr>
          <w:rFonts w:cs="Calibri"/>
        </w:rPr>
        <w:t>Background</w:t>
      </w:r>
    </w:p>
    <w:p w14:paraId="7B6F6E4E" w14:textId="226906E9" w:rsidR="00DF0658" w:rsidRPr="000D4E51" w:rsidRDefault="00DF0658" w:rsidP="00737F70">
      <w:pPr>
        <w:pStyle w:val="BodyText"/>
        <w:rPr>
          <w:rFonts w:eastAsiaTheme="minorHAnsi" w:cs="Calibri"/>
        </w:rPr>
      </w:pPr>
      <w:r w:rsidRPr="000D4E51">
        <w:rPr>
          <w:rFonts w:cs="Calibri"/>
        </w:rPr>
        <w:t xml:space="preserve">The draft directions in the </w:t>
      </w:r>
      <w:r w:rsidR="00EE7772" w:rsidRPr="000D4E51">
        <w:rPr>
          <w:rFonts w:cs="Calibri"/>
        </w:rPr>
        <w:t>S</w:t>
      </w:r>
      <w:r w:rsidRPr="000D4E51">
        <w:rPr>
          <w:rFonts w:cs="Calibri"/>
        </w:rPr>
        <w:t xml:space="preserve">ubdivision </w:t>
      </w:r>
      <w:r w:rsidR="00EE7772" w:rsidRPr="000D4E51">
        <w:rPr>
          <w:rFonts w:cs="Calibri"/>
        </w:rPr>
        <w:t>C</w:t>
      </w:r>
      <w:r w:rsidRPr="000D4E51">
        <w:rPr>
          <w:rFonts w:cs="Calibri"/>
        </w:rPr>
        <w:t xml:space="preserve">hapter </w:t>
      </w:r>
      <w:r w:rsidR="00EE7772" w:rsidRPr="000D4E51">
        <w:rPr>
          <w:rFonts w:cs="Calibri"/>
        </w:rPr>
        <w:t xml:space="preserve">Standard </w:t>
      </w:r>
      <w:r w:rsidRPr="000D4E51">
        <w:rPr>
          <w:rFonts w:cs="Calibri"/>
        </w:rPr>
        <w:t>simply require the following matters, if addressed in the plan, to be included in the subdivision chapter:</w:t>
      </w:r>
    </w:p>
    <w:p w14:paraId="7CE7A6C2" w14:textId="0EE2D78C" w:rsidR="00DF0658" w:rsidRPr="000D4E51" w:rsidRDefault="00DD050C" w:rsidP="00737F70">
      <w:pPr>
        <w:pStyle w:val="Bullet"/>
        <w:rPr>
          <w:rFonts w:cs="Calibri"/>
        </w:rPr>
      </w:pPr>
      <w:r w:rsidRPr="000D4E51">
        <w:rPr>
          <w:rFonts w:cs="Calibri"/>
        </w:rPr>
        <w:t>a</w:t>
      </w:r>
      <w:r w:rsidR="00DF0658" w:rsidRPr="000D4E51">
        <w:rPr>
          <w:rFonts w:cs="Calibri"/>
        </w:rPr>
        <w:t>ny technical requirements of Part 10 of the RMA</w:t>
      </w:r>
    </w:p>
    <w:p w14:paraId="5DF56D91" w14:textId="75F3D2A3" w:rsidR="00DF0658" w:rsidRPr="000D4E51" w:rsidRDefault="00DD050C" w:rsidP="00737F70">
      <w:pPr>
        <w:pStyle w:val="Bullet"/>
        <w:rPr>
          <w:rFonts w:cs="Calibri"/>
        </w:rPr>
      </w:pPr>
      <w:r w:rsidRPr="000D4E51">
        <w:rPr>
          <w:rFonts w:cs="Calibri"/>
        </w:rPr>
        <w:t>o</w:t>
      </w:r>
      <w:r w:rsidR="00DF0658" w:rsidRPr="000D4E51">
        <w:rPr>
          <w:rFonts w:cs="Calibri"/>
        </w:rPr>
        <w:t>bjectives, policies and methods, including rules (if any) to manage subdivision</w:t>
      </w:r>
    </w:p>
    <w:p w14:paraId="2B792EB7" w14:textId="56ADEEFB" w:rsidR="00DF0658" w:rsidRPr="000D4E51" w:rsidRDefault="00DD050C" w:rsidP="00737F70">
      <w:pPr>
        <w:pStyle w:val="Bullet"/>
        <w:rPr>
          <w:rFonts w:cs="Calibri"/>
        </w:rPr>
      </w:pPr>
      <w:r w:rsidRPr="000D4E51">
        <w:rPr>
          <w:rFonts w:cs="Calibri"/>
        </w:rPr>
        <w:t>r</w:t>
      </w:r>
      <w:r w:rsidR="00DF0658" w:rsidRPr="000D4E51">
        <w:rPr>
          <w:rFonts w:cs="Calibri"/>
        </w:rPr>
        <w:t>eference to other documents used for the management of subdivision</w:t>
      </w:r>
      <w:r w:rsidRPr="000D4E51">
        <w:rPr>
          <w:rFonts w:cs="Calibri"/>
        </w:rPr>
        <w:t>,</w:t>
      </w:r>
      <w:r w:rsidR="00DF0658" w:rsidRPr="000D4E51">
        <w:rPr>
          <w:rFonts w:cs="Calibri"/>
        </w:rPr>
        <w:t xml:space="preserve"> such as </w:t>
      </w:r>
      <w:r w:rsidRPr="000D4E51">
        <w:rPr>
          <w:rFonts w:cs="Calibri"/>
        </w:rPr>
        <w:t>c</w:t>
      </w:r>
      <w:r w:rsidR="00DF0658" w:rsidRPr="000D4E51">
        <w:rPr>
          <w:rFonts w:cs="Calibri"/>
        </w:rPr>
        <w:t>odes of</w:t>
      </w:r>
      <w:r w:rsidR="007F3725" w:rsidRPr="000D4E51">
        <w:rPr>
          <w:rFonts w:cs="Calibri"/>
        </w:rPr>
        <w:t> </w:t>
      </w:r>
      <w:r w:rsidRPr="000D4E51">
        <w:rPr>
          <w:rFonts w:cs="Calibri"/>
        </w:rPr>
        <w:t>p</w:t>
      </w:r>
      <w:r w:rsidR="00DF0658" w:rsidRPr="000D4E51">
        <w:rPr>
          <w:rFonts w:cs="Calibri"/>
        </w:rPr>
        <w:t>ractice.</w:t>
      </w:r>
    </w:p>
    <w:p w14:paraId="6301F08E" w14:textId="77777777" w:rsidR="00DF0658" w:rsidRPr="000D4E51" w:rsidRDefault="00DF0658" w:rsidP="00737F70">
      <w:pPr>
        <w:pStyle w:val="BodyText"/>
        <w:rPr>
          <w:rFonts w:cs="Calibri"/>
        </w:rPr>
      </w:pPr>
      <w:r w:rsidRPr="000D4E51">
        <w:rPr>
          <w:rFonts w:cs="Calibri"/>
        </w:rPr>
        <w:t>There is also a sentence of guidance stating that local authorities can include sections within this chapter.</w:t>
      </w:r>
    </w:p>
    <w:p w14:paraId="5C765BC3" w14:textId="4104E7C3" w:rsidR="00DF0658" w:rsidRPr="000D4E51" w:rsidRDefault="00DF0658" w:rsidP="006C5561">
      <w:pPr>
        <w:pStyle w:val="Heading3"/>
        <w:numPr>
          <w:ilvl w:val="0"/>
          <w:numId w:val="27"/>
        </w:numPr>
        <w:tabs>
          <w:tab w:val="clear" w:pos="851"/>
        </w:tabs>
        <w:ind w:left="851" w:hanging="851"/>
        <w:rPr>
          <w:rFonts w:cs="Calibri"/>
        </w:rPr>
      </w:pPr>
      <w:r w:rsidRPr="000D4E51">
        <w:rPr>
          <w:rFonts w:cs="Calibri"/>
        </w:rPr>
        <w:t>Submissions</w:t>
      </w:r>
    </w:p>
    <w:p w14:paraId="43AB426C" w14:textId="290B24EC" w:rsidR="00DF0658" w:rsidRPr="000D4E51" w:rsidRDefault="00DF0658" w:rsidP="00737F70">
      <w:pPr>
        <w:pStyle w:val="BodyText"/>
        <w:rPr>
          <w:rFonts w:eastAsiaTheme="minorHAnsi" w:cs="Calibri"/>
        </w:rPr>
      </w:pPr>
      <w:r w:rsidRPr="000D4E51">
        <w:rPr>
          <w:rFonts w:cs="Calibri"/>
        </w:rPr>
        <w:t>Twelve submi</w:t>
      </w:r>
      <w:r w:rsidR="00D9331B">
        <w:rPr>
          <w:rFonts w:cs="Calibri"/>
        </w:rPr>
        <w:t>ssions</w:t>
      </w:r>
      <w:r w:rsidRPr="000D4E51">
        <w:rPr>
          <w:rFonts w:cs="Calibri"/>
        </w:rPr>
        <w:t xml:space="preserve"> made comments on the subdivision chapter: Fire and Emergency NZ, </w:t>
      </w:r>
      <w:r w:rsidR="00DD050C" w:rsidRPr="000D4E51">
        <w:rPr>
          <w:rFonts w:cs="Calibri"/>
        </w:rPr>
        <w:t>the</w:t>
      </w:r>
      <w:r w:rsidR="00C8076F" w:rsidRPr="000D4E51">
        <w:rPr>
          <w:rFonts w:cs="Calibri"/>
        </w:rPr>
        <w:t xml:space="preserve"> </w:t>
      </w:r>
      <w:r w:rsidRPr="000D4E51">
        <w:rPr>
          <w:rFonts w:cs="Calibri"/>
        </w:rPr>
        <w:t>Resource Management Law Association, Perception Planning</w:t>
      </w:r>
      <w:r w:rsidR="00DD050C" w:rsidRPr="000D4E51">
        <w:rPr>
          <w:rFonts w:cs="Calibri"/>
        </w:rPr>
        <w:t xml:space="preserve"> Limited</w:t>
      </w:r>
      <w:r w:rsidRPr="000D4E51">
        <w:rPr>
          <w:rFonts w:cs="Calibri"/>
        </w:rPr>
        <w:t>, and nine local</w:t>
      </w:r>
      <w:r w:rsidR="009677D4" w:rsidRPr="000D4E51">
        <w:rPr>
          <w:rFonts w:cs="Calibri"/>
        </w:rPr>
        <w:t> </w:t>
      </w:r>
      <w:r w:rsidRPr="000D4E51">
        <w:rPr>
          <w:rFonts w:cs="Calibri"/>
        </w:rPr>
        <w:t xml:space="preserve">authorities. </w:t>
      </w:r>
    </w:p>
    <w:p w14:paraId="141436B7" w14:textId="1A78C537" w:rsidR="00DF0658" w:rsidRPr="000D4E51" w:rsidRDefault="00DF0658" w:rsidP="009036A7">
      <w:pPr>
        <w:pStyle w:val="Heading4"/>
      </w:pPr>
      <w:r w:rsidRPr="000D4E51">
        <w:t xml:space="preserve">Support for the </w:t>
      </w:r>
      <w:r w:rsidR="00DD050C" w:rsidRPr="000D4E51">
        <w:t>s</w:t>
      </w:r>
      <w:r w:rsidRPr="000D4E51">
        <w:t>ubdivision chapter</w:t>
      </w:r>
    </w:p>
    <w:p w14:paraId="6683BC9B" w14:textId="0C35C8A0" w:rsidR="00DF0658" w:rsidRPr="000D4E51" w:rsidRDefault="00DF0658" w:rsidP="00737F70">
      <w:pPr>
        <w:pStyle w:val="BodyText"/>
        <w:rPr>
          <w:rFonts w:cs="Calibri"/>
        </w:rPr>
      </w:pPr>
      <w:r w:rsidRPr="000D4E51">
        <w:rPr>
          <w:rFonts w:cs="Calibri"/>
        </w:rPr>
        <w:t>Christchurch City Council and New Plymouth D</w:t>
      </w:r>
      <w:r w:rsidR="00DD050C" w:rsidRPr="000D4E51">
        <w:rPr>
          <w:rFonts w:cs="Calibri"/>
        </w:rPr>
        <w:t xml:space="preserve">istrict </w:t>
      </w:r>
      <w:r w:rsidRPr="000D4E51">
        <w:rPr>
          <w:rFonts w:cs="Calibri"/>
        </w:rPr>
        <w:t>C</w:t>
      </w:r>
      <w:r w:rsidR="00DD050C" w:rsidRPr="000D4E51">
        <w:rPr>
          <w:rFonts w:cs="Calibri"/>
        </w:rPr>
        <w:t>ouncil</w:t>
      </w:r>
      <w:r w:rsidRPr="000D4E51">
        <w:rPr>
          <w:rFonts w:cs="Calibri"/>
        </w:rPr>
        <w:t xml:space="preserve"> supported the </w:t>
      </w:r>
      <w:r w:rsidR="00DD050C" w:rsidRPr="000D4E51">
        <w:rPr>
          <w:rFonts w:cs="Calibri"/>
        </w:rPr>
        <w:t>s</w:t>
      </w:r>
      <w:r w:rsidRPr="000D4E51">
        <w:rPr>
          <w:rFonts w:cs="Calibri"/>
        </w:rPr>
        <w:t>ubdivision chapter and allowing sections to be added. Christchurch City Council and Whangarei D</w:t>
      </w:r>
      <w:r w:rsidR="00DD050C" w:rsidRPr="000D4E51">
        <w:rPr>
          <w:rFonts w:cs="Calibri"/>
        </w:rPr>
        <w:t xml:space="preserve">istrict </w:t>
      </w:r>
      <w:r w:rsidRPr="000D4E51">
        <w:rPr>
          <w:rFonts w:cs="Calibri"/>
        </w:rPr>
        <w:t>C</w:t>
      </w:r>
      <w:r w:rsidR="00DD050C" w:rsidRPr="000D4E51">
        <w:rPr>
          <w:rFonts w:cs="Calibri"/>
        </w:rPr>
        <w:t>ouncil</w:t>
      </w:r>
      <w:r w:rsidRPr="000D4E51">
        <w:rPr>
          <w:rFonts w:cs="Calibri"/>
        </w:rPr>
        <w:t xml:space="preserve"> supported the direction allowing sections to be added.</w:t>
      </w:r>
    </w:p>
    <w:p w14:paraId="66E77400" w14:textId="77777777" w:rsidR="00DF0658" w:rsidRPr="000D4E51" w:rsidRDefault="00DF0658" w:rsidP="009036A7">
      <w:pPr>
        <w:pStyle w:val="Heading4"/>
      </w:pPr>
      <w:r w:rsidRPr="000D4E51">
        <w:lastRenderedPageBreak/>
        <w:t>Subdivision as a separate chapter or elsewhere in the plan structure</w:t>
      </w:r>
    </w:p>
    <w:p w14:paraId="585A2134" w14:textId="2BB650B7" w:rsidR="00DF0658" w:rsidRPr="000D4E51" w:rsidRDefault="00DF0658" w:rsidP="00737F70">
      <w:pPr>
        <w:pStyle w:val="BodyText"/>
        <w:rPr>
          <w:rFonts w:cs="Calibri"/>
        </w:rPr>
      </w:pPr>
      <w:r w:rsidRPr="000D4E51">
        <w:rPr>
          <w:rFonts w:cs="Calibri"/>
        </w:rPr>
        <w:t xml:space="preserve">The Resource Management Law Association asked for the </w:t>
      </w:r>
      <w:r w:rsidR="00DD050C" w:rsidRPr="000D4E51">
        <w:rPr>
          <w:rFonts w:cs="Calibri"/>
        </w:rPr>
        <w:t>s</w:t>
      </w:r>
      <w:r w:rsidRPr="000D4E51">
        <w:rPr>
          <w:rFonts w:cs="Calibri"/>
        </w:rPr>
        <w:t xml:space="preserve">ubdivision chapter to be a section within the </w:t>
      </w:r>
      <w:r w:rsidR="000D2D8E" w:rsidRPr="000D4E51">
        <w:rPr>
          <w:rFonts w:cs="Calibri"/>
        </w:rPr>
        <w:t>g</w:t>
      </w:r>
      <w:r w:rsidRPr="000D4E51">
        <w:rPr>
          <w:rFonts w:cs="Calibri"/>
        </w:rPr>
        <w:t xml:space="preserve">eneral </w:t>
      </w:r>
      <w:r w:rsidR="000D2D8E" w:rsidRPr="000D4E51">
        <w:rPr>
          <w:rFonts w:cs="Calibri"/>
        </w:rPr>
        <w:t>d</w:t>
      </w:r>
      <w:r w:rsidRPr="000D4E51">
        <w:rPr>
          <w:rFonts w:cs="Calibri"/>
        </w:rPr>
        <w:t xml:space="preserve">istrict-wide </w:t>
      </w:r>
      <w:r w:rsidR="000D2D8E" w:rsidRPr="000D4E51">
        <w:rPr>
          <w:rFonts w:cs="Calibri"/>
        </w:rPr>
        <w:t>m</w:t>
      </w:r>
      <w:r w:rsidRPr="000D4E51">
        <w:rPr>
          <w:rFonts w:cs="Calibri"/>
        </w:rPr>
        <w:t xml:space="preserve">atters chapter, or </w:t>
      </w:r>
      <w:r w:rsidR="004C163F" w:rsidRPr="000D4E51">
        <w:rPr>
          <w:rFonts w:cs="Calibri"/>
        </w:rPr>
        <w:t xml:space="preserve">that </w:t>
      </w:r>
      <w:r w:rsidRPr="000D4E51">
        <w:rPr>
          <w:rFonts w:cs="Calibri"/>
        </w:rPr>
        <w:t>clarif</w:t>
      </w:r>
      <w:r w:rsidR="004C163F" w:rsidRPr="000D4E51">
        <w:rPr>
          <w:rFonts w:cs="Calibri"/>
        </w:rPr>
        <w:t>ication is added as to</w:t>
      </w:r>
      <w:r w:rsidRPr="000D4E51">
        <w:rPr>
          <w:rFonts w:cs="Calibri"/>
        </w:rPr>
        <w:t xml:space="preserve"> why it is not there. Dunedin City Council and Nelson City Council asked for subdivision provisions to be located within the specific zones they relate to, saying a separate chapter would lead to significant repetition and poor integration of provisions. Selwyn D</w:t>
      </w:r>
      <w:r w:rsidR="00DD050C" w:rsidRPr="000D4E51">
        <w:rPr>
          <w:rFonts w:cs="Calibri"/>
        </w:rPr>
        <w:t xml:space="preserve">istrict </w:t>
      </w:r>
      <w:r w:rsidRPr="000D4E51">
        <w:rPr>
          <w:rFonts w:cs="Calibri"/>
        </w:rPr>
        <w:t>C</w:t>
      </w:r>
      <w:r w:rsidR="00DD050C" w:rsidRPr="000D4E51">
        <w:rPr>
          <w:rFonts w:cs="Calibri"/>
        </w:rPr>
        <w:t>ouncil</w:t>
      </w:r>
      <w:r w:rsidRPr="000D4E51">
        <w:rPr>
          <w:rFonts w:cs="Calibri"/>
        </w:rPr>
        <w:t xml:space="preserve">, on the other hand, supported a single </w:t>
      </w:r>
      <w:r w:rsidR="00DD050C" w:rsidRPr="000D4E51">
        <w:rPr>
          <w:rFonts w:cs="Calibri"/>
        </w:rPr>
        <w:t>s</w:t>
      </w:r>
      <w:r w:rsidRPr="000D4E51">
        <w:rPr>
          <w:rFonts w:cs="Calibri"/>
        </w:rPr>
        <w:t xml:space="preserve">ubdivision chapter, saying that having separate subdivision provisions for </w:t>
      </w:r>
      <w:r w:rsidR="00DD050C" w:rsidRPr="000D4E51">
        <w:rPr>
          <w:rFonts w:cs="Calibri"/>
        </w:rPr>
        <w:t>r</w:t>
      </w:r>
      <w:r w:rsidRPr="000D4E51">
        <w:rPr>
          <w:rFonts w:cs="Calibri"/>
        </w:rPr>
        <w:t xml:space="preserve">ural, </w:t>
      </w:r>
      <w:r w:rsidR="00DD050C" w:rsidRPr="000D4E51">
        <w:rPr>
          <w:rFonts w:cs="Calibri"/>
        </w:rPr>
        <w:t>l</w:t>
      </w:r>
      <w:r w:rsidRPr="000D4E51">
        <w:rPr>
          <w:rFonts w:cs="Calibri"/>
        </w:rPr>
        <w:t xml:space="preserve">iving and </w:t>
      </w:r>
      <w:r w:rsidR="00DD050C" w:rsidRPr="000D4E51">
        <w:rPr>
          <w:rFonts w:cs="Calibri"/>
        </w:rPr>
        <w:t>b</w:t>
      </w:r>
      <w:r w:rsidRPr="000D4E51">
        <w:rPr>
          <w:rFonts w:cs="Calibri"/>
        </w:rPr>
        <w:t>usiness creates a lot of repetition. Whangarei D</w:t>
      </w:r>
      <w:r w:rsidR="00DD050C" w:rsidRPr="000D4E51">
        <w:rPr>
          <w:rFonts w:cs="Calibri"/>
        </w:rPr>
        <w:t xml:space="preserve">istrict </w:t>
      </w:r>
      <w:r w:rsidRPr="000D4E51">
        <w:rPr>
          <w:rFonts w:cs="Calibri"/>
        </w:rPr>
        <w:t>C</w:t>
      </w:r>
      <w:r w:rsidR="00DD050C" w:rsidRPr="000D4E51">
        <w:rPr>
          <w:rFonts w:cs="Calibri"/>
        </w:rPr>
        <w:t>ouncil</w:t>
      </w:r>
      <w:r w:rsidRPr="000D4E51">
        <w:rPr>
          <w:rFonts w:cs="Calibri"/>
        </w:rPr>
        <w:t xml:space="preserve"> asked for greater clarity about where subdivision-related rules, for example</w:t>
      </w:r>
      <w:r w:rsidR="00DD050C" w:rsidRPr="000D4E51">
        <w:rPr>
          <w:rFonts w:cs="Calibri"/>
        </w:rPr>
        <w:t>,</w:t>
      </w:r>
      <w:r w:rsidRPr="000D4E51">
        <w:rPr>
          <w:rFonts w:cs="Calibri"/>
        </w:rPr>
        <w:t xml:space="preserve"> transport</w:t>
      </w:r>
      <w:r w:rsidR="00DD050C" w:rsidRPr="000D4E51">
        <w:rPr>
          <w:rFonts w:cs="Calibri"/>
        </w:rPr>
        <w:t xml:space="preserve"> or </w:t>
      </w:r>
      <w:r w:rsidR="000E20AD" w:rsidRPr="000D4E51">
        <w:rPr>
          <w:rFonts w:cs="Calibri"/>
        </w:rPr>
        <w:t>acc</w:t>
      </w:r>
      <w:r w:rsidRPr="000D4E51">
        <w:rPr>
          <w:rFonts w:cs="Calibri"/>
        </w:rPr>
        <w:t xml:space="preserve">ess, should be located. </w:t>
      </w:r>
    </w:p>
    <w:p w14:paraId="14B8B5BD" w14:textId="437B50D9" w:rsidR="00DF0658" w:rsidRPr="000D4E51" w:rsidRDefault="00DF0658" w:rsidP="009036A7">
      <w:pPr>
        <w:pStyle w:val="Heading4"/>
      </w:pPr>
      <w:r w:rsidRPr="000D4E51">
        <w:t xml:space="preserve">Clarify how external documents are referenced in the </w:t>
      </w:r>
      <w:r w:rsidR="00DD050C" w:rsidRPr="000D4E51">
        <w:t>s</w:t>
      </w:r>
      <w:r w:rsidRPr="000D4E51">
        <w:t xml:space="preserve">ubdivision chapter </w:t>
      </w:r>
    </w:p>
    <w:p w14:paraId="0D20D214" w14:textId="74551D19" w:rsidR="00DF0658" w:rsidRPr="000D4E51" w:rsidRDefault="00DF0658" w:rsidP="00737F70">
      <w:pPr>
        <w:pStyle w:val="BodyText"/>
        <w:rPr>
          <w:rFonts w:cs="Calibri"/>
        </w:rPr>
      </w:pPr>
      <w:r w:rsidRPr="000D4E51">
        <w:rPr>
          <w:rFonts w:cs="Calibri"/>
        </w:rPr>
        <w:t>Fire and Emergency NZ supported allowing references to other documents in this chapter. Manawatu D</w:t>
      </w:r>
      <w:r w:rsidR="00DD050C" w:rsidRPr="000D4E51">
        <w:rPr>
          <w:rFonts w:cs="Calibri"/>
        </w:rPr>
        <w:t xml:space="preserve">istrict </w:t>
      </w:r>
      <w:r w:rsidRPr="000D4E51">
        <w:rPr>
          <w:rFonts w:cs="Calibri"/>
        </w:rPr>
        <w:t>C</w:t>
      </w:r>
      <w:r w:rsidR="00DD050C" w:rsidRPr="000D4E51">
        <w:rPr>
          <w:rFonts w:cs="Calibri"/>
        </w:rPr>
        <w:t>ouncil</w:t>
      </w:r>
      <w:r w:rsidRPr="000D4E51">
        <w:rPr>
          <w:rFonts w:cs="Calibri"/>
        </w:rPr>
        <w:t xml:space="preserve"> and Perception Planning </w:t>
      </w:r>
      <w:r w:rsidR="00DD050C" w:rsidRPr="000D4E51">
        <w:rPr>
          <w:rFonts w:cs="Calibri"/>
        </w:rPr>
        <w:t xml:space="preserve">Limited </w:t>
      </w:r>
      <w:r w:rsidRPr="000D4E51">
        <w:rPr>
          <w:rFonts w:cs="Calibri"/>
        </w:rPr>
        <w:t xml:space="preserve">agreed, suggesting an amendment may be needed to show how </w:t>
      </w:r>
      <w:r w:rsidR="004B2D39" w:rsidRPr="000D4E51">
        <w:rPr>
          <w:rFonts w:cs="Calibri"/>
        </w:rPr>
        <w:t>c</w:t>
      </w:r>
      <w:r w:rsidRPr="000D4E51">
        <w:rPr>
          <w:rFonts w:cs="Calibri"/>
        </w:rPr>
        <w:t xml:space="preserve">odes of </w:t>
      </w:r>
      <w:r w:rsidR="004B2D39" w:rsidRPr="000D4E51">
        <w:rPr>
          <w:rFonts w:cs="Calibri"/>
        </w:rPr>
        <w:t>p</w:t>
      </w:r>
      <w:r w:rsidRPr="000D4E51">
        <w:rPr>
          <w:rFonts w:cs="Calibri"/>
        </w:rPr>
        <w:t>ractice are to be referenced in this chapter. Tauranga City Council ask</w:t>
      </w:r>
      <w:r w:rsidR="004B2D39" w:rsidRPr="000D4E51">
        <w:rPr>
          <w:rFonts w:cs="Calibri"/>
        </w:rPr>
        <w:t>ed</w:t>
      </w:r>
      <w:r w:rsidRPr="000D4E51">
        <w:rPr>
          <w:rFonts w:cs="Calibri"/>
        </w:rPr>
        <w:t xml:space="preserve"> for clarification about whether reference to a </w:t>
      </w:r>
      <w:r w:rsidR="004B2D39" w:rsidRPr="000D4E51">
        <w:rPr>
          <w:rFonts w:cs="Calibri"/>
        </w:rPr>
        <w:t>c</w:t>
      </w:r>
      <w:r w:rsidRPr="000D4E51">
        <w:rPr>
          <w:rFonts w:cs="Calibri"/>
        </w:rPr>
        <w:t xml:space="preserve">ode of </w:t>
      </w:r>
      <w:r w:rsidR="004B2D39" w:rsidRPr="000D4E51">
        <w:rPr>
          <w:rFonts w:cs="Calibri"/>
        </w:rPr>
        <w:t>p</w:t>
      </w:r>
      <w:r w:rsidRPr="000D4E51">
        <w:rPr>
          <w:rFonts w:cs="Calibri"/>
        </w:rPr>
        <w:t>ractice is a referenced document under Part 3 of the RMA.</w:t>
      </w:r>
    </w:p>
    <w:p w14:paraId="3F280881" w14:textId="77777777" w:rsidR="00DF0658" w:rsidRPr="000D4E51" w:rsidRDefault="00DF0658" w:rsidP="006C5561">
      <w:pPr>
        <w:pStyle w:val="Heading3"/>
        <w:numPr>
          <w:ilvl w:val="0"/>
          <w:numId w:val="27"/>
        </w:numPr>
        <w:tabs>
          <w:tab w:val="clear" w:pos="851"/>
        </w:tabs>
        <w:ind w:left="851" w:hanging="851"/>
        <w:rPr>
          <w:rFonts w:cs="Calibri"/>
        </w:rPr>
      </w:pPr>
      <w:r w:rsidRPr="000D4E51">
        <w:rPr>
          <w:rFonts w:cs="Calibri"/>
        </w:rPr>
        <w:t>Analysis</w:t>
      </w:r>
    </w:p>
    <w:p w14:paraId="7DDB2263" w14:textId="77777777" w:rsidR="00DF0658" w:rsidRPr="000D4E51" w:rsidRDefault="00DF0658" w:rsidP="007F3725">
      <w:pPr>
        <w:pStyle w:val="Heading4"/>
        <w:spacing w:before="240"/>
        <w:rPr>
          <w:rFonts w:eastAsiaTheme="minorHAnsi"/>
        </w:rPr>
      </w:pPr>
      <w:r w:rsidRPr="000D4E51">
        <w:t>Location of subdivision provisions</w:t>
      </w:r>
    </w:p>
    <w:p w14:paraId="5AC334E3" w14:textId="740B70BE" w:rsidR="00DF0658" w:rsidRPr="000D4E51" w:rsidRDefault="00DF0658" w:rsidP="00737F70">
      <w:pPr>
        <w:pStyle w:val="BodyText"/>
        <w:rPr>
          <w:rFonts w:cs="Calibri"/>
        </w:rPr>
      </w:pPr>
      <w:r w:rsidRPr="000D4E51">
        <w:rPr>
          <w:rFonts w:cs="Calibri"/>
        </w:rPr>
        <w:t xml:space="preserve">Some district and combined plans have subdivision provisions located within zones, often with other subdivision rules (eg, information requirements) located elsewhere in the plan. Other district and combined plans have all subdivision provisions located in one chapter. </w:t>
      </w:r>
      <w:r w:rsidR="00A77FA8" w:rsidRPr="000D4E51">
        <w:rPr>
          <w:rFonts w:cs="Calibri"/>
        </w:rPr>
        <w:t xml:space="preserve">Some </w:t>
      </w:r>
      <w:r w:rsidRPr="000D4E51">
        <w:rPr>
          <w:rFonts w:cs="Calibri"/>
        </w:rPr>
        <w:t>district and combined plans have the base subdivision provisions in one chapter but have additional subdivision provisions in overlay chapters (eg, subdivision constraints in an outstanding landscape overlay).</w:t>
      </w:r>
    </w:p>
    <w:p w14:paraId="0DD0CB4C" w14:textId="2E9C6D7C" w:rsidR="00DF0658" w:rsidRPr="000D4E51" w:rsidRDefault="00DF0658" w:rsidP="00CB4C8C">
      <w:pPr>
        <w:pStyle w:val="BodyText"/>
        <w:spacing w:after="100"/>
        <w:rPr>
          <w:rFonts w:cs="Calibri"/>
        </w:rPr>
      </w:pPr>
      <w:r w:rsidRPr="000D4E51">
        <w:rPr>
          <w:rFonts w:cs="Calibri"/>
        </w:rPr>
        <w:t xml:space="preserve">There are merits to all </w:t>
      </w:r>
      <w:r w:rsidR="00A77FA8" w:rsidRPr="000D4E51">
        <w:rPr>
          <w:rFonts w:cs="Calibri"/>
        </w:rPr>
        <w:t xml:space="preserve">of </w:t>
      </w:r>
      <w:r w:rsidRPr="000D4E51">
        <w:rPr>
          <w:rFonts w:cs="Calibri"/>
        </w:rPr>
        <w:t>these approaches, however</w:t>
      </w:r>
      <w:r w:rsidR="00A77FA8" w:rsidRPr="000D4E51">
        <w:rPr>
          <w:rFonts w:cs="Calibri"/>
        </w:rPr>
        <w:t>,</w:t>
      </w:r>
      <w:r w:rsidRPr="000D4E51">
        <w:rPr>
          <w:rFonts w:cs="Calibri"/>
        </w:rPr>
        <w:t xml:space="preserve"> we recommend that all subdivision provisions should be in one chapter. This is because</w:t>
      </w:r>
      <w:r w:rsidR="00A77FA8" w:rsidRPr="000D4E51">
        <w:rPr>
          <w:rFonts w:cs="Calibri"/>
        </w:rPr>
        <w:t>:</w:t>
      </w:r>
    </w:p>
    <w:p w14:paraId="1E13EC7E" w14:textId="77777777" w:rsidR="00DF0658" w:rsidRPr="000D4E51" w:rsidRDefault="00DF0658" w:rsidP="00CB4C8C">
      <w:pPr>
        <w:pStyle w:val="Bullet"/>
        <w:spacing w:after="100"/>
        <w:rPr>
          <w:rFonts w:cs="Calibri"/>
        </w:rPr>
      </w:pPr>
      <w:r w:rsidRPr="000D4E51">
        <w:rPr>
          <w:rFonts w:cs="Calibri"/>
        </w:rPr>
        <w:t>some subdivision provisions apply to all subdivision applications, regardless of zone</w:t>
      </w:r>
    </w:p>
    <w:p w14:paraId="7D6454FE" w14:textId="77777777" w:rsidR="00DF0658" w:rsidRPr="000D4E51" w:rsidRDefault="00DF0658" w:rsidP="00CB4C8C">
      <w:pPr>
        <w:pStyle w:val="Bullet"/>
        <w:spacing w:after="100"/>
        <w:rPr>
          <w:rFonts w:cs="Calibri"/>
        </w:rPr>
      </w:pPr>
      <w:r w:rsidRPr="000D4E51">
        <w:rPr>
          <w:rFonts w:cs="Calibri"/>
        </w:rPr>
        <w:t>plan users find it convenient to have all subdivision provisions in one location</w:t>
      </w:r>
    </w:p>
    <w:p w14:paraId="0D1D8F75" w14:textId="37D6AC21" w:rsidR="00DF0658" w:rsidRPr="000D4E51" w:rsidRDefault="00DF0658" w:rsidP="00CB4C8C">
      <w:pPr>
        <w:pStyle w:val="Bullet"/>
        <w:spacing w:after="100"/>
        <w:rPr>
          <w:rFonts w:cs="Calibri"/>
        </w:rPr>
      </w:pPr>
      <w:r w:rsidRPr="000D4E51">
        <w:rPr>
          <w:rFonts w:cs="Calibri"/>
        </w:rPr>
        <w:t>objectives, policies and methods in multiple parts of the plan can be relevant to subdivision, not just in the zones, which means cross-referencing is a better approach than separating and duplicating provisions</w:t>
      </w:r>
    </w:p>
    <w:p w14:paraId="5BDC5223" w14:textId="22B504F1" w:rsidR="00F81BF3" w:rsidRPr="000D4E51" w:rsidRDefault="00F81BF3" w:rsidP="00737F70">
      <w:pPr>
        <w:pStyle w:val="Bullet"/>
        <w:rPr>
          <w:rFonts w:cs="Calibri"/>
        </w:rPr>
      </w:pPr>
      <w:r w:rsidRPr="000D4E51">
        <w:rPr>
          <w:rFonts w:cs="Calibri"/>
        </w:rPr>
        <w:t>ePlans can bring together related provisions from other plan sections (eg, zone policies) as they apply to subdivision rules.</w:t>
      </w:r>
    </w:p>
    <w:p w14:paraId="421546A8" w14:textId="560124E3" w:rsidR="00DF0658" w:rsidRPr="000D4E51" w:rsidRDefault="00DF0658" w:rsidP="00031D80">
      <w:pPr>
        <w:pStyle w:val="BodyText"/>
        <w:rPr>
          <w:rFonts w:cs="Calibri"/>
        </w:rPr>
      </w:pPr>
      <w:r w:rsidRPr="000D4E51">
        <w:rPr>
          <w:rFonts w:cs="Calibri"/>
        </w:rPr>
        <w:t xml:space="preserve">This means that district-wide provisions specific to subdivision, must be in the </w:t>
      </w:r>
      <w:r w:rsidR="00C36051" w:rsidRPr="000D4E51">
        <w:rPr>
          <w:rFonts w:cs="Calibri"/>
        </w:rPr>
        <w:t>s</w:t>
      </w:r>
      <w:r w:rsidRPr="000D4E51">
        <w:rPr>
          <w:rFonts w:cs="Calibri"/>
        </w:rPr>
        <w:t>ubdivision chapter. However</w:t>
      </w:r>
      <w:r w:rsidR="00C36051" w:rsidRPr="000D4E51">
        <w:rPr>
          <w:rFonts w:cs="Calibri"/>
        </w:rPr>
        <w:t>,</w:t>
      </w:r>
      <w:r w:rsidRPr="000D4E51">
        <w:rPr>
          <w:rFonts w:cs="Calibri"/>
        </w:rPr>
        <w:t xml:space="preserve"> these provisions may be supported by higher level objectives and policies in other district-wide chapters.</w:t>
      </w:r>
      <w:r w:rsidR="00031D80">
        <w:rPr>
          <w:rFonts w:cs="Calibri"/>
        </w:rPr>
        <w:t xml:space="preserve"> The only exception to this is provisions relating to energy, infrastructure or transport which must be located under that heading. We recommend adding a direction to the subdivision chapter noting that it must cross</w:t>
      </w:r>
      <w:r w:rsidR="00010D25">
        <w:rPr>
          <w:rFonts w:cs="Calibri"/>
        </w:rPr>
        <w:t>-reference relevant provisions</w:t>
      </w:r>
      <w:r w:rsidR="00031D80">
        <w:rPr>
          <w:rFonts w:cs="Calibri"/>
        </w:rPr>
        <w:t xml:space="preserve"> under the Energy, infrastructure or transport heading.</w:t>
      </w:r>
      <w:r w:rsidR="006771A3">
        <w:rPr>
          <w:rFonts w:cs="Calibri"/>
        </w:rPr>
        <w:t xml:space="preserve"> </w:t>
      </w:r>
    </w:p>
    <w:p w14:paraId="3C5F3E94" w14:textId="57D9D303" w:rsidR="00DF0658" w:rsidRPr="000D4E51" w:rsidRDefault="00DF0658" w:rsidP="00CB4C8C">
      <w:pPr>
        <w:pStyle w:val="Heading4"/>
        <w:spacing w:before="240"/>
      </w:pPr>
      <w:r w:rsidRPr="000D4E51">
        <w:lastRenderedPageBreak/>
        <w:t>How external documents are referenced in the subdiv</w:t>
      </w:r>
      <w:r w:rsidR="00737F70" w:rsidRPr="000D4E51">
        <w:t xml:space="preserve">ision </w:t>
      </w:r>
      <w:r w:rsidR="00C36051" w:rsidRPr="000D4E51">
        <w:t xml:space="preserve">chapter </w:t>
      </w:r>
      <w:r w:rsidR="00737F70" w:rsidRPr="000D4E51">
        <w:t>is up to the plan</w:t>
      </w:r>
    </w:p>
    <w:p w14:paraId="2CF07F38" w14:textId="1871BC9F" w:rsidR="00DF0658" w:rsidRPr="000D4E51" w:rsidRDefault="00DF0658" w:rsidP="00737F70">
      <w:pPr>
        <w:pStyle w:val="BodyText"/>
        <w:rPr>
          <w:rFonts w:cs="Calibri"/>
        </w:rPr>
      </w:pPr>
      <w:r w:rsidRPr="000D4E51">
        <w:rPr>
          <w:rFonts w:cs="Calibri"/>
        </w:rPr>
        <w:t xml:space="preserve">Many documents listed in the </w:t>
      </w:r>
      <w:r w:rsidR="00C36051" w:rsidRPr="000D4E51">
        <w:rPr>
          <w:rFonts w:cs="Calibri"/>
        </w:rPr>
        <w:t>s</w:t>
      </w:r>
      <w:r w:rsidRPr="000D4E51">
        <w:rPr>
          <w:rFonts w:cs="Calibri"/>
        </w:rPr>
        <w:t>ubdivision chapter will be documents incorporated by reference under RMA Schedule 1 Part 3. However</w:t>
      </w:r>
      <w:r w:rsidR="00C36051" w:rsidRPr="000D4E51">
        <w:rPr>
          <w:rFonts w:cs="Calibri"/>
        </w:rPr>
        <w:t>,</w:t>
      </w:r>
      <w:r w:rsidRPr="000D4E51">
        <w:rPr>
          <w:rFonts w:cs="Calibri"/>
        </w:rPr>
        <w:t xml:space="preserve"> territorial authorities may choose to link to</w:t>
      </w:r>
      <w:r w:rsidR="007F3725" w:rsidRPr="000D4E51">
        <w:rPr>
          <w:rFonts w:cs="Calibri"/>
        </w:rPr>
        <w:t> </w:t>
      </w:r>
      <w:r w:rsidRPr="000D4E51">
        <w:rPr>
          <w:rFonts w:cs="Calibri"/>
        </w:rPr>
        <w:t>other documents that may be used to help achieve rule requirements. For this reason</w:t>
      </w:r>
      <w:r w:rsidR="00C36051" w:rsidRPr="000D4E51">
        <w:rPr>
          <w:rFonts w:cs="Calibri"/>
        </w:rPr>
        <w:t>,</w:t>
      </w:r>
      <w:r w:rsidRPr="000D4E51">
        <w:rPr>
          <w:rFonts w:cs="Calibri"/>
        </w:rPr>
        <w:t xml:space="preserve"> we</w:t>
      </w:r>
      <w:r w:rsidR="007F3725" w:rsidRPr="000D4E51">
        <w:rPr>
          <w:rFonts w:cs="Calibri"/>
        </w:rPr>
        <w:t> </w:t>
      </w:r>
      <w:r w:rsidRPr="000D4E51">
        <w:rPr>
          <w:rFonts w:cs="Calibri"/>
        </w:rPr>
        <w:t>recommend leaving open the phrase “reference to other documents”</w:t>
      </w:r>
      <w:r w:rsidR="00C36051" w:rsidRPr="000D4E51">
        <w:rPr>
          <w:rFonts w:cs="Calibri"/>
        </w:rPr>
        <w:t>,</w:t>
      </w:r>
      <w:r w:rsidRPr="000D4E51">
        <w:rPr>
          <w:rFonts w:cs="Calibri"/>
        </w:rPr>
        <w:t xml:space="preserve"> to be clear that</w:t>
      </w:r>
      <w:r w:rsidR="00C36051" w:rsidRPr="000D4E51">
        <w:rPr>
          <w:rFonts w:cs="Calibri"/>
        </w:rPr>
        <w:t>,</w:t>
      </w:r>
      <w:r w:rsidRPr="000D4E51">
        <w:rPr>
          <w:rFonts w:cs="Calibri"/>
        </w:rPr>
        <w:t xml:space="preserve"> regardless of whether the document is incorporated by reference under RMA Schedule 1 Part</w:t>
      </w:r>
      <w:r w:rsidR="007F3725" w:rsidRPr="000D4E51">
        <w:rPr>
          <w:rFonts w:cs="Calibri"/>
        </w:rPr>
        <w:t> </w:t>
      </w:r>
      <w:r w:rsidRPr="000D4E51">
        <w:rPr>
          <w:rFonts w:cs="Calibri"/>
        </w:rPr>
        <w:t>3 or not, references to documents used for managing subdivision</w:t>
      </w:r>
      <w:r w:rsidR="009036A7" w:rsidRPr="000D4E51">
        <w:rPr>
          <w:rFonts w:cs="Calibri"/>
        </w:rPr>
        <w:t xml:space="preserve"> </w:t>
      </w:r>
      <w:r w:rsidRPr="000D4E51">
        <w:rPr>
          <w:rFonts w:cs="Calibri"/>
        </w:rPr>
        <w:t xml:space="preserve">must be in the </w:t>
      </w:r>
      <w:r w:rsidR="00C36051" w:rsidRPr="000D4E51">
        <w:rPr>
          <w:rFonts w:cs="Calibri"/>
        </w:rPr>
        <w:t>s</w:t>
      </w:r>
      <w:r w:rsidRPr="000D4E51">
        <w:rPr>
          <w:rFonts w:cs="Calibri"/>
        </w:rPr>
        <w:t>ubdivision chapter.</w:t>
      </w:r>
    </w:p>
    <w:p w14:paraId="2705F0B3" w14:textId="4D26B0A0" w:rsidR="00DF0658" w:rsidRPr="000D4E51" w:rsidRDefault="00DF0658" w:rsidP="00CB4C8C">
      <w:pPr>
        <w:pStyle w:val="Heading4"/>
        <w:spacing w:before="240"/>
      </w:pPr>
      <w:r w:rsidRPr="000D4E51">
        <w:t>Minor changes for readab</w:t>
      </w:r>
      <w:r w:rsidR="00737F70" w:rsidRPr="000D4E51">
        <w:t>ility and to reduce duplication</w:t>
      </w:r>
    </w:p>
    <w:p w14:paraId="29EFC065" w14:textId="5C4E798C" w:rsidR="00DF0658" w:rsidRPr="000D4E51" w:rsidRDefault="00DF0658" w:rsidP="00737F70">
      <w:pPr>
        <w:pStyle w:val="BodyText"/>
        <w:rPr>
          <w:rFonts w:cs="Calibri"/>
        </w:rPr>
      </w:pPr>
      <w:r w:rsidRPr="000D4E51">
        <w:rPr>
          <w:rFonts w:cs="Calibri"/>
        </w:rPr>
        <w:t xml:space="preserve">We recommend </w:t>
      </w:r>
      <w:r w:rsidR="00F839B3">
        <w:rPr>
          <w:rFonts w:cs="Calibri"/>
        </w:rPr>
        <w:t>amending the direction th</w:t>
      </w:r>
      <w:r w:rsidRPr="000D4E51">
        <w:rPr>
          <w:rFonts w:cs="Calibri"/>
        </w:rPr>
        <w:t xml:space="preserve">at local authorities can add sections to this chapter, </w:t>
      </w:r>
      <w:r w:rsidR="00F839B3">
        <w:rPr>
          <w:rFonts w:cs="Calibri"/>
        </w:rPr>
        <w:t>to state that they can add chapters and break up this heading as they see fit</w:t>
      </w:r>
      <w:r w:rsidRPr="000D4E51">
        <w:rPr>
          <w:rFonts w:cs="Calibri"/>
        </w:rPr>
        <w:t>. We have also suggested minor word</w:t>
      </w:r>
      <w:r w:rsidR="00D95B46" w:rsidRPr="000D4E51">
        <w:rPr>
          <w:rFonts w:cs="Calibri"/>
        </w:rPr>
        <w:t>ing</w:t>
      </w:r>
      <w:r w:rsidRPr="000D4E51">
        <w:rPr>
          <w:rFonts w:cs="Calibri"/>
        </w:rPr>
        <w:t xml:space="preserve"> changes to improve readability.</w:t>
      </w:r>
    </w:p>
    <w:p w14:paraId="6DB4B376" w14:textId="77777777" w:rsidR="00DF0658" w:rsidRPr="000D4E51" w:rsidRDefault="00DF0658" w:rsidP="006C5561">
      <w:pPr>
        <w:pStyle w:val="Heading3"/>
        <w:numPr>
          <w:ilvl w:val="0"/>
          <w:numId w:val="27"/>
        </w:numPr>
        <w:tabs>
          <w:tab w:val="clear" w:pos="851"/>
        </w:tabs>
        <w:ind w:left="851" w:hanging="851"/>
        <w:rPr>
          <w:rFonts w:cs="Calibri"/>
        </w:rPr>
      </w:pPr>
      <w:r w:rsidRPr="000D4E51">
        <w:rPr>
          <w:rFonts w:cs="Calibri"/>
        </w:rPr>
        <w:t>Recommendations</w:t>
      </w:r>
    </w:p>
    <w:p w14:paraId="4855AEBA" w14:textId="1775C29C" w:rsidR="00DF0658" w:rsidRPr="000D4E51" w:rsidRDefault="00DF0658" w:rsidP="00CB4C8C">
      <w:pPr>
        <w:pStyle w:val="BodyText"/>
        <w:spacing w:after="80"/>
        <w:rPr>
          <w:rFonts w:eastAsiaTheme="minorHAnsi"/>
        </w:rPr>
      </w:pPr>
      <w:r w:rsidRPr="000D4E51">
        <w:t xml:space="preserve">We recommend the following changes to the </w:t>
      </w:r>
      <w:r w:rsidR="00D95B46" w:rsidRPr="000D4E51">
        <w:t>S</w:t>
      </w:r>
      <w:r w:rsidRPr="000D4E51">
        <w:t xml:space="preserve">ubdivision </w:t>
      </w:r>
      <w:r w:rsidR="00010D25">
        <w:t>heading standard</w:t>
      </w:r>
      <w:r w:rsidRPr="000D4E51">
        <w:t>:</w:t>
      </w:r>
    </w:p>
    <w:p w14:paraId="6C58166F" w14:textId="3DB54A31" w:rsidR="00F839B3" w:rsidRDefault="00F839B3" w:rsidP="00F839B3">
      <w:pPr>
        <w:pStyle w:val="Bullet"/>
        <w:rPr>
          <w:rFonts w:cs="Calibri"/>
        </w:rPr>
      </w:pPr>
      <w:r>
        <w:rPr>
          <w:rFonts w:cs="Calibri"/>
        </w:rPr>
        <w:t>amending the direction th</w:t>
      </w:r>
      <w:r w:rsidRPr="000D4E51">
        <w:rPr>
          <w:rFonts w:cs="Calibri"/>
        </w:rPr>
        <w:t xml:space="preserve">at local authorities can add sections to this chapter, </w:t>
      </w:r>
      <w:r>
        <w:rPr>
          <w:rFonts w:cs="Calibri"/>
        </w:rPr>
        <w:t>to state that they can add chapters and break up this heading as they see fit</w:t>
      </w:r>
      <w:r w:rsidRPr="000D4E51">
        <w:rPr>
          <w:rFonts w:cs="Calibri"/>
        </w:rPr>
        <w:t xml:space="preserve"> </w:t>
      </w:r>
    </w:p>
    <w:p w14:paraId="591D7ACB" w14:textId="1CEAA957" w:rsidR="00E92634" w:rsidRPr="000D4E51" w:rsidRDefault="001D4401" w:rsidP="00D95B46">
      <w:pPr>
        <w:pStyle w:val="Bullet"/>
        <w:spacing w:before="120"/>
        <w:rPr>
          <w:rFonts w:cs="Calibri"/>
        </w:rPr>
      </w:pPr>
      <w:r>
        <w:rPr>
          <w:rFonts w:cs="Calibri"/>
        </w:rPr>
        <w:t xml:space="preserve">require </w:t>
      </w:r>
      <w:r w:rsidR="00D95B46" w:rsidRPr="000D4E51">
        <w:rPr>
          <w:rFonts w:cs="Calibri"/>
        </w:rPr>
        <w:t>a</w:t>
      </w:r>
      <w:r w:rsidR="00E92634" w:rsidRPr="000D4E51">
        <w:rPr>
          <w:rFonts w:cs="Calibri"/>
        </w:rPr>
        <w:t xml:space="preserve">ll subdivision provisions </w:t>
      </w:r>
      <w:r>
        <w:rPr>
          <w:rFonts w:cs="Calibri"/>
        </w:rPr>
        <w:t>(excluding those related to energy, infrastructure and transport) must</w:t>
      </w:r>
      <w:r w:rsidR="00E92634" w:rsidRPr="000D4E51">
        <w:rPr>
          <w:rFonts w:cs="Calibri"/>
        </w:rPr>
        <w:t xml:space="preserve"> be </w:t>
      </w:r>
      <w:r>
        <w:rPr>
          <w:rFonts w:cs="Calibri"/>
        </w:rPr>
        <w:t>located under this heading</w:t>
      </w:r>
    </w:p>
    <w:p w14:paraId="2AF005D7" w14:textId="77777777" w:rsidR="001D4401" w:rsidRDefault="00010D25" w:rsidP="000D0107">
      <w:pPr>
        <w:pStyle w:val="Bullet"/>
        <w:rPr>
          <w:rFonts w:cs="Calibri"/>
        </w:rPr>
      </w:pPr>
      <w:r>
        <w:rPr>
          <w:rFonts w:cs="Calibri"/>
        </w:rPr>
        <w:t>adding a direction that the heading must cross-reference relevant provisions under the Energy, infrastructure or transport heading</w:t>
      </w:r>
    </w:p>
    <w:p w14:paraId="3588205F" w14:textId="2A2D9047" w:rsidR="00E92634" w:rsidRPr="001D4401" w:rsidRDefault="001D4401" w:rsidP="001D4401">
      <w:pPr>
        <w:pStyle w:val="Bullet"/>
        <w:rPr>
          <w:rFonts w:cs="Calibri"/>
        </w:rPr>
      </w:pPr>
      <w:r w:rsidRPr="000D4E51">
        <w:rPr>
          <w:rFonts w:cs="Calibri"/>
        </w:rPr>
        <w:t>leave the phrase “reference to other documents” open</w:t>
      </w:r>
      <w:r w:rsidR="00010D25" w:rsidRPr="001D4401">
        <w:rPr>
          <w:rFonts w:cs="Calibri"/>
        </w:rPr>
        <w:t>.</w:t>
      </w:r>
      <w:r w:rsidR="006771A3">
        <w:rPr>
          <w:rFonts w:cs="Calibri"/>
        </w:rPr>
        <w:t xml:space="preserve"> </w:t>
      </w:r>
    </w:p>
    <w:p w14:paraId="00A21218" w14:textId="6ED6D377" w:rsidR="00237300" w:rsidRPr="000D4E51" w:rsidRDefault="003F26B9" w:rsidP="006C5561">
      <w:pPr>
        <w:pStyle w:val="Heading2"/>
        <w:numPr>
          <w:ilvl w:val="0"/>
          <w:numId w:val="22"/>
        </w:numPr>
        <w:shd w:val="clear" w:color="auto" w:fill="FFFFFF" w:themeFill="background1"/>
        <w:ind w:left="851" w:hanging="851"/>
        <w:rPr>
          <w:rFonts w:cs="Calibri"/>
        </w:rPr>
      </w:pPr>
      <w:bookmarkStart w:id="36" w:name="_Toc627158"/>
      <w:r w:rsidRPr="000D4E51">
        <w:rPr>
          <w:rFonts w:cs="Calibri"/>
        </w:rPr>
        <w:t>General District-</w:t>
      </w:r>
      <w:r w:rsidR="004E695A" w:rsidRPr="000D4E51">
        <w:rPr>
          <w:rFonts w:cs="Calibri"/>
        </w:rPr>
        <w:t>w</w:t>
      </w:r>
      <w:r w:rsidRPr="000D4E51">
        <w:rPr>
          <w:rFonts w:cs="Calibri"/>
        </w:rPr>
        <w:t>ide M</w:t>
      </w:r>
      <w:r w:rsidR="00237300" w:rsidRPr="000D4E51">
        <w:rPr>
          <w:rFonts w:cs="Calibri"/>
        </w:rPr>
        <w:t xml:space="preserve">atters </w:t>
      </w:r>
      <w:r w:rsidR="00D95B46" w:rsidRPr="000D4E51">
        <w:rPr>
          <w:rFonts w:cs="Calibri"/>
        </w:rPr>
        <w:t>C</w:t>
      </w:r>
      <w:r w:rsidR="00237300" w:rsidRPr="000D4E51">
        <w:rPr>
          <w:rFonts w:cs="Calibri"/>
        </w:rPr>
        <w:t>hapter</w:t>
      </w:r>
      <w:r w:rsidR="00D84D4F" w:rsidRPr="000D4E51">
        <w:rPr>
          <w:rFonts w:cs="Calibri"/>
        </w:rPr>
        <w:t xml:space="preserve"> </w:t>
      </w:r>
      <w:r w:rsidR="00D95B46" w:rsidRPr="000D4E51">
        <w:rPr>
          <w:rFonts w:cs="Calibri"/>
        </w:rPr>
        <w:t>S</w:t>
      </w:r>
      <w:r w:rsidR="00D84D4F" w:rsidRPr="000D4E51">
        <w:rPr>
          <w:rFonts w:cs="Calibri"/>
        </w:rPr>
        <w:t>tandard</w:t>
      </w:r>
      <w:bookmarkEnd w:id="36"/>
    </w:p>
    <w:p w14:paraId="649CD897" w14:textId="77777777" w:rsidR="00237300" w:rsidRPr="000D4E51" w:rsidRDefault="00237300" w:rsidP="006C5561">
      <w:pPr>
        <w:pStyle w:val="Heading3"/>
        <w:numPr>
          <w:ilvl w:val="0"/>
          <w:numId w:val="28"/>
        </w:numPr>
        <w:shd w:val="clear" w:color="auto" w:fill="FFFFFF" w:themeFill="background1"/>
        <w:spacing w:before="240"/>
        <w:ind w:left="851" w:hanging="851"/>
        <w:rPr>
          <w:rFonts w:cs="Calibri"/>
        </w:rPr>
      </w:pPr>
      <w:r w:rsidRPr="000D4E51">
        <w:rPr>
          <w:rFonts w:cs="Calibri"/>
        </w:rPr>
        <w:t>Background</w:t>
      </w:r>
    </w:p>
    <w:p w14:paraId="3136EC19" w14:textId="67B200A3" w:rsidR="00237300" w:rsidRPr="000D4E51" w:rsidRDefault="00237300" w:rsidP="00737F70">
      <w:pPr>
        <w:pStyle w:val="BodyText"/>
        <w:rPr>
          <w:rFonts w:cs="Calibri"/>
        </w:rPr>
      </w:pPr>
      <w:r w:rsidRPr="000D4E51">
        <w:rPr>
          <w:rFonts w:cs="Calibri"/>
        </w:rPr>
        <w:t>D</w:t>
      </w:r>
      <w:r w:rsidR="00080DFA" w:rsidRPr="000D4E51">
        <w:rPr>
          <w:rFonts w:cs="Calibri"/>
        </w:rPr>
        <w:t>raft d</w:t>
      </w:r>
      <w:r w:rsidRPr="000D4E51">
        <w:rPr>
          <w:rFonts w:cs="Calibri"/>
        </w:rPr>
        <w:t>irections 28</w:t>
      </w:r>
      <w:r w:rsidR="00D95B46" w:rsidRPr="000D4E51">
        <w:rPr>
          <w:rFonts w:cs="Calibri"/>
        </w:rPr>
        <w:t>–</w:t>
      </w:r>
      <w:r w:rsidRPr="000D4E51">
        <w:rPr>
          <w:rFonts w:cs="Calibri"/>
        </w:rPr>
        <w:t xml:space="preserve">36 specify </w:t>
      </w:r>
      <w:r w:rsidR="00580059" w:rsidRPr="000D4E51">
        <w:rPr>
          <w:rFonts w:cs="Calibri"/>
        </w:rPr>
        <w:t xml:space="preserve">the structure for a general district-wide matters chapter. The chapter includes </w:t>
      </w:r>
      <w:r w:rsidRPr="000D4E51">
        <w:rPr>
          <w:rFonts w:cs="Calibri"/>
        </w:rPr>
        <w:t xml:space="preserve">activities and effects that commonly occur throughout a district and where the management of these matters does not necessarily coincide with the boundaries of </w:t>
      </w:r>
      <w:r w:rsidR="00E459EE" w:rsidRPr="000D4E51">
        <w:rPr>
          <w:rFonts w:cs="Calibri"/>
        </w:rPr>
        <w:t xml:space="preserve">zones. </w:t>
      </w:r>
      <w:r w:rsidRPr="000D4E51">
        <w:rPr>
          <w:rFonts w:cs="Calibri"/>
        </w:rPr>
        <w:t xml:space="preserve">The </w:t>
      </w:r>
      <w:r w:rsidR="00431333" w:rsidRPr="000D4E51">
        <w:rPr>
          <w:rFonts w:cs="Calibri"/>
        </w:rPr>
        <w:t>s</w:t>
      </w:r>
      <w:r w:rsidRPr="000D4E51">
        <w:rPr>
          <w:rFonts w:cs="Calibri"/>
        </w:rPr>
        <w:t xml:space="preserve">tandard specifies the sections within the chapter </w:t>
      </w:r>
      <w:r w:rsidR="008977E3" w:rsidRPr="000D4E51">
        <w:rPr>
          <w:rFonts w:cs="Calibri"/>
        </w:rPr>
        <w:t xml:space="preserve">where </w:t>
      </w:r>
      <w:r w:rsidRPr="000D4E51">
        <w:rPr>
          <w:rFonts w:cs="Calibri"/>
        </w:rPr>
        <w:t xml:space="preserve">certain matters must be located, if a council chooses to </w:t>
      </w:r>
      <w:r w:rsidR="00E459EE" w:rsidRPr="000D4E51">
        <w:rPr>
          <w:rFonts w:cs="Calibri"/>
        </w:rPr>
        <w:t>have provisions on</w:t>
      </w:r>
      <w:r w:rsidRPr="000D4E51">
        <w:rPr>
          <w:rFonts w:cs="Calibri"/>
        </w:rPr>
        <w:t xml:space="preserve"> </w:t>
      </w:r>
      <w:r w:rsidR="00E459EE" w:rsidRPr="000D4E51">
        <w:rPr>
          <w:rFonts w:cs="Calibri"/>
        </w:rPr>
        <w:t>those matters</w:t>
      </w:r>
      <w:r w:rsidR="00080DFA" w:rsidRPr="000D4E51">
        <w:rPr>
          <w:rFonts w:cs="Calibri"/>
        </w:rPr>
        <w:t xml:space="preserve"> in its plan. </w:t>
      </w:r>
      <w:r w:rsidR="00E459EE" w:rsidRPr="000D4E51">
        <w:rPr>
          <w:rFonts w:cs="Calibri"/>
        </w:rPr>
        <w:t>They are</w:t>
      </w:r>
      <w:r w:rsidRPr="000D4E51">
        <w:rPr>
          <w:rFonts w:cs="Calibri"/>
        </w:rPr>
        <w:t xml:space="preserve">: </w:t>
      </w:r>
    </w:p>
    <w:p w14:paraId="230C4D6E" w14:textId="76B064D8" w:rsidR="00237300" w:rsidRPr="00030CA1" w:rsidRDefault="00237300" w:rsidP="00030CA1">
      <w:pPr>
        <w:pStyle w:val="Bullet"/>
      </w:pPr>
      <w:r w:rsidRPr="00030CA1">
        <w:t xml:space="preserve">temporary activities </w:t>
      </w:r>
    </w:p>
    <w:p w14:paraId="2A034057" w14:textId="07D8D93C" w:rsidR="00237300" w:rsidRPr="00030CA1" w:rsidRDefault="00737F70" w:rsidP="00030CA1">
      <w:pPr>
        <w:pStyle w:val="Bullet"/>
      </w:pPr>
      <w:r w:rsidRPr="00030CA1">
        <w:t xml:space="preserve">noise and light </w:t>
      </w:r>
    </w:p>
    <w:p w14:paraId="59C8191A" w14:textId="7EE2C14A" w:rsidR="00237300" w:rsidRPr="00030CA1" w:rsidRDefault="00237300" w:rsidP="00030CA1">
      <w:pPr>
        <w:pStyle w:val="Bullet"/>
      </w:pPr>
      <w:r w:rsidRPr="00030CA1">
        <w:t xml:space="preserve">earthworks </w:t>
      </w:r>
    </w:p>
    <w:p w14:paraId="6C77EFEE" w14:textId="718BD569" w:rsidR="00237300" w:rsidRPr="00030CA1" w:rsidRDefault="00237300" w:rsidP="00030CA1">
      <w:pPr>
        <w:pStyle w:val="Bullet"/>
      </w:pPr>
      <w:r w:rsidRPr="00030CA1">
        <w:t xml:space="preserve">signs </w:t>
      </w:r>
    </w:p>
    <w:p w14:paraId="503C7678" w14:textId="61175130" w:rsidR="00237300" w:rsidRPr="00030CA1" w:rsidRDefault="00237300" w:rsidP="00030CA1">
      <w:pPr>
        <w:pStyle w:val="Bullet"/>
      </w:pPr>
      <w:r w:rsidRPr="00030CA1">
        <w:t>activities on the surface of waterways</w:t>
      </w:r>
      <w:r w:rsidR="008977E3" w:rsidRPr="00030CA1">
        <w:t>.</w:t>
      </w:r>
    </w:p>
    <w:p w14:paraId="3A99C0EC" w14:textId="5874506B" w:rsidR="00237300" w:rsidRPr="000D4E51" w:rsidRDefault="00237300" w:rsidP="00737F70">
      <w:pPr>
        <w:pStyle w:val="BodyText"/>
        <w:rPr>
          <w:rFonts w:cs="Calibri"/>
        </w:rPr>
      </w:pPr>
      <w:r w:rsidRPr="000D4E51">
        <w:rPr>
          <w:rFonts w:cs="Calibri"/>
        </w:rPr>
        <w:t xml:space="preserve">The </w:t>
      </w:r>
      <w:r w:rsidR="00431333" w:rsidRPr="000D4E51">
        <w:rPr>
          <w:rFonts w:cs="Calibri"/>
        </w:rPr>
        <w:t>s</w:t>
      </w:r>
      <w:r w:rsidRPr="000D4E51">
        <w:rPr>
          <w:rFonts w:cs="Calibri"/>
        </w:rPr>
        <w:t xml:space="preserve">tandard requires </w:t>
      </w:r>
      <w:r w:rsidR="00580059" w:rsidRPr="000D4E51">
        <w:rPr>
          <w:rFonts w:cs="Calibri"/>
        </w:rPr>
        <w:t xml:space="preserve">these matters to be located in </w:t>
      </w:r>
      <w:r w:rsidR="004E695A" w:rsidRPr="000D4E51">
        <w:rPr>
          <w:rFonts w:cs="Calibri"/>
        </w:rPr>
        <w:t xml:space="preserve">a </w:t>
      </w:r>
      <w:r w:rsidR="00580059" w:rsidRPr="000D4E51">
        <w:rPr>
          <w:rFonts w:cs="Calibri"/>
        </w:rPr>
        <w:t>general district-wide m</w:t>
      </w:r>
      <w:r w:rsidRPr="000D4E51">
        <w:rPr>
          <w:rFonts w:cs="Calibri"/>
        </w:rPr>
        <w:t>atters</w:t>
      </w:r>
      <w:r w:rsidR="004E695A" w:rsidRPr="000D4E51">
        <w:rPr>
          <w:rFonts w:cs="Calibri"/>
        </w:rPr>
        <w:t xml:space="preserve"> chapter</w:t>
      </w:r>
      <w:r w:rsidRPr="000D4E51">
        <w:rPr>
          <w:rFonts w:cs="Calibri"/>
        </w:rPr>
        <w:t xml:space="preserve">, rather than zone chapters, to limit the amount of repetition throughout plans and to create certainty for plan users about their location in plans. </w:t>
      </w:r>
    </w:p>
    <w:p w14:paraId="378AE3B8" w14:textId="6CAFF4A8" w:rsidR="00237300" w:rsidRPr="000D4E51" w:rsidRDefault="00237300" w:rsidP="00737F70">
      <w:pPr>
        <w:pStyle w:val="BodyText"/>
        <w:rPr>
          <w:rFonts w:cs="Calibri"/>
        </w:rPr>
      </w:pPr>
      <w:r w:rsidRPr="000D4E51">
        <w:rPr>
          <w:rFonts w:cs="Calibri"/>
        </w:rPr>
        <w:lastRenderedPageBreak/>
        <w:t>D</w:t>
      </w:r>
      <w:r w:rsidR="00080DFA" w:rsidRPr="000D4E51">
        <w:rPr>
          <w:rFonts w:cs="Calibri"/>
        </w:rPr>
        <w:t>raft d</w:t>
      </w:r>
      <w:r w:rsidRPr="000D4E51">
        <w:rPr>
          <w:rFonts w:cs="Calibri"/>
        </w:rPr>
        <w:t>irection 36 also allo</w:t>
      </w:r>
      <w:r w:rsidR="00E459EE" w:rsidRPr="000D4E51">
        <w:rPr>
          <w:rFonts w:cs="Calibri"/>
        </w:rPr>
        <w:t>ws councils to include sections</w:t>
      </w:r>
      <w:r w:rsidR="00431333" w:rsidRPr="000D4E51">
        <w:rPr>
          <w:rFonts w:cs="Calibri"/>
        </w:rPr>
        <w:t xml:space="preserve"> </w:t>
      </w:r>
      <w:r w:rsidRPr="000D4E51">
        <w:rPr>
          <w:rFonts w:cs="Calibri"/>
        </w:rPr>
        <w:t>for other matters that need to be addressed on a district-wide basis.</w:t>
      </w:r>
    </w:p>
    <w:p w14:paraId="664ED658" w14:textId="12C08A60" w:rsidR="00237300" w:rsidRPr="000D4E51" w:rsidRDefault="00237300" w:rsidP="006C5561">
      <w:pPr>
        <w:pStyle w:val="Heading3"/>
        <w:numPr>
          <w:ilvl w:val="0"/>
          <w:numId w:val="28"/>
        </w:numPr>
        <w:shd w:val="clear" w:color="auto" w:fill="FFFFFF" w:themeFill="background1"/>
        <w:ind w:left="851" w:hanging="851"/>
        <w:rPr>
          <w:rFonts w:cs="Calibri"/>
        </w:rPr>
      </w:pPr>
      <w:r w:rsidRPr="000D4E51">
        <w:rPr>
          <w:rFonts w:cs="Calibri"/>
        </w:rPr>
        <w:t>Submissions</w:t>
      </w:r>
    </w:p>
    <w:p w14:paraId="7981D943" w14:textId="77893386" w:rsidR="00237300" w:rsidRPr="000D4E51" w:rsidRDefault="00470E13" w:rsidP="00737F70">
      <w:pPr>
        <w:pStyle w:val="BodyText"/>
        <w:rPr>
          <w:rFonts w:cs="Calibri"/>
        </w:rPr>
      </w:pPr>
      <w:r w:rsidRPr="000D4E51">
        <w:rPr>
          <w:rFonts w:cs="Calibri"/>
        </w:rPr>
        <w:t>Thirty</w:t>
      </w:r>
      <w:r w:rsidR="00237300" w:rsidRPr="000D4E51">
        <w:rPr>
          <w:rFonts w:cs="Calibri"/>
        </w:rPr>
        <w:t xml:space="preserve"> submissions were receive</w:t>
      </w:r>
      <w:r w:rsidR="00080DFA" w:rsidRPr="000D4E51">
        <w:rPr>
          <w:rFonts w:cs="Calibri"/>
        </w:rPr>
        <w:t>d on the General District-</w:t>
      </w:r>
      <w:r w:rsidR="003C4191" w:rsidRPr="000D4E51">
        <w:rPr>
          <w:rFonts w:cs="Calibri"/>
        </w:rPr>
        <w:t>w</w:t>
      </w:r>
      <w:r w:rsidR="00080DFA" w:rsidRPr="000D4E51">
        <w:rPr>
          <w:rFonts w:cs="Calibri"/>
        </w:rPr>
        <w:t>ide M</w:t>
      </w:r>
      <w:r w:rsidR="00237300" w:rsidRPr="000D4E51">
        <w:rPr>
          <w:rFonts w:cs="Calibri"/>
        </w:rPr>
        <w:t xml:space="preserve">atters </w:t>
      </w:r>
      <w:r w:rsidR="004E695A" w:rsidRPr="000D4E51">
        <w:rPr>
          <w:rFonts w:cs="Calibri"/>
        </w:rPr>
        <w:t>Chapter S</w:t>
      </w:r>
      <w:r w:rsidR="00431333" w:rsidRPr="000D4E51">
        <w:rPr>
          <w:rFonts w:cs="Calibri"/>
        </w:rPr>
        <w:t>tandard</w:t>
      </w:r>
      <w:r w:rsidR="00E459EE" w:rsidRPr="000D4E51">
        <w:rPr>
          <w:rFonts w:cs="Calibri"/>
        </w:rPr>
        <w:t xml:space="preserve">. </w:t>
      </w:r>
      <w:r w:rsidR="003C4191" w:rsidRPr="000D4E51">
        <w:rPr>
          <w:rFonts w:cs="Calibri"/>
        </w:rPr>
        <w:t xml:space="preserve">Nearly </w:t>
      </w:r>
      <w:r w:rsidR="00237300" w:rsidRPr="000D4E51">
        <w:rPr>
          <w:rFonts w:cs="Calibri"/>
        </w:rPr>
        <w:t>one</w:t>
      </w:r>
      <w:r w:rsidR="003C4191" w:rsidRPr="000D4E51">
        <w:rPr>
          <w:rFonts w:cs="Calibri"/>
        </w:rPr>
        <w:t>-</w:t>
      </w:r>
      <w:r w:rsidR="00237300" w:rsidRPr="000D4E51">
        <w:rPr>
          <w:rFonts w:cs="Calibri"/>
        </w:rPr>
        <w:t>third of submissions were from councils, one</w:t>
      </w:r>
      <w:r w:rsidR="003C4191" w:rsidRPr="000D4E51">
        <w:rPr>
          <w:rFonts w:cs="Calibri"/>
        </w:rPr>
        <w:t>-</w:t>
      </w:r>
      <w:r w:rsidR="00237300" w:rsidRPr="000D4E51">
        <w:rPr>
          <w:rFonts w:cs="Calibri"/>
        </w:rPr>
        <w:t>third from business</w:t>
      </w:r>
      <w:r w:rsidR="003C4191" w:rsidRPr="000D4E51">
        <w:rPr>
          <w:rFonts w:cs="Calibri"/>
        </w:rPr>
        <w:t xml:space="preserve"> and </w:t>
      </w:r>
      <w:r w:rsidR="00237300" w:rsidRPr="000D4E51">
        <w:rPr>
          <w:rFonts w:cs="Calibri"/>
        </w:rPr>
        <w:t>industry, and the remaining third from central government, iwi, professional bodies and others.</w:t>
      </w:r>
    </w:p>
    <w:p w14:paraId="0578E3BE" w14:textId="32264BE7" w:rsidR="00237300" w:rsidRPr="000D4E51" w:rsidRDefault="00237300" w:rsidP="00737F70">
      <w:pPr>
        <w:pStyle w:val="BodyText"/>
        <w:rPr>
          <w:rFonts w:cs="Calibri"/>
        </w:rPr>
      </w:pPr>
      <w:r w:rsidRPr="000D4E51">
        <w:rPr>
          <w:rFonts w:cs="Calibri"/>
        </w:rPr>
        <w:t>Six submissions generally supported the chapter and four submissions supported specific matters (noise and light, earthwo</w:t>
      </w:r>
      <w:r w:rsidR="00E459EE" w:rsidRPr="000D4E51">
        <w:rPr>
          <w:rFonts w:cs="Calibri"/>
        </w:rPr>
        <w:t xml:space="preserve">rks and temporary activities). </w:t>
      </w:r>
      <w:r w:rsidRPr="000D4E51">
        <w:rPr>
          <w:rFonts w:cs="Calibri"/>
        </w:rPr>
        <w:t>Most submi</w:t>
      </w:r>
      <w:r w:rsidR="00030CA1">
        <w:rPr>
          <w:rFonts w:cs="Calibri"/>
        </w:rPr>
        <w:t>ssions</w:t>
      </w:r>
      <w:r w:rsidRPr="000D4E51">
        <w:rPr>
          <w:rFonts w:cs="Calibri"/>
        </w:rPr>
        <w:t xml:space="preserve"> requested changes to the standard</w:t>
      </w:r>
      <w:r w:rsidR="00C364E3" w:rsidRPr="000D4E51">
        <w:rPr>
          <w:rFonts w:cs="Calibri"/>
        </w:rPr>
        <w:t>,</w:t>
      </w:r>
      <w:r w:rsidRPr="000D4E51">
        <w:rPr>
          <w:rFonts w:cs="Calibri"/>
        </w:rPr>
        <w:t xml:space="preserve"> and these covered a variety of issues as summarised below.</w:t>
      </w:r>
      <w:r w:rsidR="00240B7F" w:rsidRPr="000D4E51">
        <w:rPr>
          <w:rFonts w:cs="Calibri"/>
        </w:rPr>
        <w:t xml:space="preserve"> </w:t>
      </w:r>
    </w:p>
    <w:p w14:paraId="7DE4B9C1" w14:textId="13C60002" w:rsidR="00237300" w:rsidRPr="000D4E51" w:rsidRDefault="00E459EE" w:rsidP="00CB4C8C">
      <w:pPr>
        <w:pStyle w:val="Heading4"/>
        <w:spacing w:before="240"/>
      </w:pPr>
      <w:r w:rsidRPr="000D4E51">
        <w:t>Noise and light</w:t>
      </w:r>
    </w:p>
    <w:p w14:paraId="4AB7268F" w14:textId="36B72A04" w:rsidR="00237300" w:rsidRPr="00030CA1" w:rsidRDefault="00237300" w:rsidP="00030CA1">
      <w:pPr>
        <w:pStyle w:val="BodyText"/>
      </w:pPr>
      <w:r w:rsidRPr="00030CA1">
        <w:t xml:space="preserve">The noise and light section received the most submissions on </w:t>
      </w:r>
      <w:r w:rsidR="00AB7A30" w:rsidRPr="00030CA1">
        <w:t>the standard</w:t>
      </w:r>
      <w:r w:rsidR="00080DFA" w:rsidRPr="00030CA1">
        <w:t xml:space="preserve">. </w:t>
      </w:r>
      <w:r w:rsidRPr="00030CA1">
        <w:t>The main points were</w:t>
      </w:r>
      <w:r w:rsidR="00C364E3" w:rsidRPr="00030CA1">
        <w:t xml:space="preserve"> as follows.</w:t>
      </w:r>
      <w:r w:rsidRPr="00030CA1">
        <w:t xml:space="preserve"> </w:t>
      </w:r>
    </w:p>
    <w:p w14:paraId="6F4F291E" w14:textId="09F6EDBD" w:rsidR="00237300" w:rsidRPr="000D4E51" w:rsidRDefault="00237300" w:rsidP="00030CA1">
      <w:pPr>
        <w:pStyle w:val="BodyText"/>
      </w:pPr>
      <w:r w:rsidRPr="000D4E51">
        <w:t>Christchurch C</w:t>
      </w:r>
      <w:r w:rsidR="00C364E3" w:rsidRPr="000D4E51">
        <w:t xml:space="preserve">ity </w:t>
      </w:r>
      <w:r w:rsidRPr="000D4E51">
        <w:t>C</w:t>
      </w:r>
      <w:r w:rsidR="00C364E3" w:rsidRPr="000D4E51">
        <w:t>ouncil</w:t>
      </w:r>
      <w:r w:rsidRPr="000D4E51">
        <w:t>, N</w:t>
      </w:r>
      <w:r w:rsidR="00FF2729" w:rsidRPr="000D4E51">
        <w:t>elson Marlborough District Health Board</w:t>
      </w:r>
      <w:r w:rsidRPr="000D4E51">
        <w:t xml:space="preserve"> and Environmental Noise Analysis</w:t>
      </w:r>
      <w:r w:rsidR="00454EBA" w:rsidRPr="000D4E51">
        <w:rPr>
          <w:rFonts w:cs="Calibri"/>
        </w:rPr>
        <w:t xml:space="preserve"> and Advice Service</w:t>
      </w:r>
      <w:r w:rsidRPr="000D4E51">
        <w:t xml:space="preserve"> requested that noise and light be addressed as separate sections because those matters are triggered by different land use activities and are managed by different objectives, policies and technical standards (measurement and assessment methods). They noted that combining these matters will potentially reduce plan clarity and efficiency. </w:t>
      </w:r>
    </w:p>
    <w:p w14:paraId="4AE956B0" w14:textId="46951B34" w:rsidR="00237300" w:rsidRPr="000D4E51" w:rsidRDefault="00237300" w:rsidP="00030CA1">
      <w:pPr>
        <w:pStyle w:val="BodyText"/>
        <w:rPr>
          <w:rFonts w:cs="Calibri"/>
        </w:rPr>
      </w:pPr>
      <w:r w:rsidRPr="000D4E51">
        <w:rPr>
          <w:rFonts w:cs="Calibri"/>
        </w:rPr>
        <w:t>Hutt C</w:t>
      </w:r>
      <w:r w:rsidR="00454EBA" w:rsidRPr="000D4E51">
        <w:rPr>
          <w:rFonts w:cs="Calibri"/>
        </w:rPr>
        <w:t xml:space="preserve">ity </w:t>
      </w:r>
      <w:r w:rsidRPr="000D4E51">
        <w:rPr>
          <w:rFonts w:cs="Calibri"/>
        </w:rPr>
        <w:t>C</w:t>
      </w:r>
      <w:r w:rsidR="00454EBA" w:rsidRPr="000D4E51">
        <w:rPr>
          <w:rFonts w:cs="Calibri"/>
        </w:rPr>
        <w:t>ouncil</w:t>
      </w:r>
      <w:r w:rsidRPr="000D4E51">
        <w:rPr>
          <w:rFonts w:cs="Calibri"/>
        </w:rPr>
        <w:t xml:space="preserve"> and Vector Limited noted that noise is addressed in both the</w:t>
      </w:r>
      <w:r w:rsidR="00C8076F" w:rsidRPr="000D4E51">
        <w:rPr>
          <w:rFonts w:cs="Calibri"/>
        </w:rPr>
        <w:t xml:space="preserve"> </w:t>
      </w:r>
      <w:r w:rsidR="00454EBA" w:rsidRPr="000D4E51">
        <w:rPr>
          <w:rFonts w:cs="Calibri"/>
        </w:rPr>
        <w:t>i</w:t>
      </w:r>
      <w:r w:rsidRPr="000D4E51">
        <w:rPr>
          <w:rFonts w:cs="Calibri"/>
        </w:rPr>
        <w:t xml:space="preserve">nfrastructure </w:t>
      </w:r>
      <w:r w:rsidR="00B06BBE" w:rsidRPr="000D4E51">
        <w:rPr>
          <w:rFonts w:cs="Calibri"/>
        </w:rPr>
        <w:t xml:space="preserve">and energy </w:t>
      </w:r>
      <w:r w:rsidRPr="000D4E51">
        <w:rPr>
          <w:rFonts w:cs="Calibri"/>
        </w:rPr>
        <w:t xml:space="preserve">chapter (direction 24) and </w:t>
      </w:r>
      <w:r w:rsidR="00454EBA" w:rsidRPr="000D4E51">
        <w:rPr>
          <w:rFonts w:cs="Calibri"/>
        </w:rPr>
        <w:t>g</w:t>
      </w:r>
      <w:r w:rsidRPr="000D4E51">
        <w:rPr>
          <w:rFonts w:cs="Calibri"/>
        </w:rPr>
        <w:t xml:space="preserve">eneral </w:t>
      </w:r>
      <w:r w:rsidR="00454EBA" w:rsidRPr="000D4E51">
        <w:rPr>
          <w:rFonts w:cs="Calibri"/>
        </w:rPr>
        <w:t>d</w:t>
      </w:r>
      <w:r w:rsidRPr="000D4E51">
        <w:rPr>
          <w:rFonts w:cs="Calibri"/>
        </w:rPr>
        <w:t>istric</w:t>
      </w:r>
      <w:r w:rsidR="003F26B9" w:rsidRPr="000D4E51">
        <w:rPr>
          <w:rFonts w:cs="Calibri"/>
        </w:rPr>
        <w:t>t-</w:t>
      </w:r>
      <w:r w:rsidR="00454EBA" w:rsidRPr="000D4E51">
        <w:rPr>
          <w:rFonts w:cs="Calibri"/>
        </w:rPr>
        <w:t>w</w:t>
      </w:r>
      <w:r w:rsidR="003F26B9" w:rsidRPr="000D4E51">
        <w:rPr>
          <w:rFonts w:cs="Calibri"/>
        </w:rPr>
        <w:t xml:space="preserve">ide </w:t>
      </w:r>
      <w:r w:rsidR="00454EBA" w:rsidRPr="000D4E51">
        <w:rPr>
          <w:rFonts w:cs="Calibri"/>
        </w:rPr>
        <w:t>m</w:t>
      </w:r>
      <w:r w:rsidR="00AB7A30" w:rsidRPr="000D4E51">
        <w:rPr>
          <w:rFonts w:cs="Calibri"/>
        </w:rPr>
        <w:t xml:space="preserve">atters </w:t>
      </w:r>
      <w:r w:rsidR="003F26B9" w:rsidRPr="000D4E51">
        <w:rPr>
          <w:rFonts w:cs="Calibri"/>
        </w:rPr>
        <w:t xml:space="preserve">chapter (direction 31). </w:t>
      </w:r>
      <w:r w:rsidRPr="000D4E51">
        <w:rPr>
          <w:rFonts w:cs="Calibri"/>
        </w:rPr>
        <w:t xml:space="preserve">Vector Limited requested that the directions be clarified so noise and light associated with infrastructure and </w:t>
      </w:r>
      <w:r w:rsidR="00AB7A30" w:rsidRPr="000D4E51">
        <w:rPr>
          <w:rFonts w:cs="Calibri"/>
        </w:rPr>
        <w:t xml:space="preserve">energy must be included in the </w:t>
      </w:r>
      <w:r w:rsidR="00454EBA" w:rsidRPr="000D4E51">
        <w:rPr>
          <w:rFonts w:cs="Calibri"/>
        </w:rPr>
        <w:t>i</w:t>
      </w:r>
      <w:r w:rsidRPr="000D4E51">
        <w:rPr>
          <w:rFonts w:cs="Calibri"/>
        </w:rPr>
        <w:t>nfr</w:t>
      </w:r>
      <w:r w:rsidR="00AB7A30" w:rsidRPr="000D4E51">
        <w:rPr>
          <w:rFonts w:cs="Calibri"/>
        </w:rPr>
        <w:t xml:space="preserve">astructure and </w:t>
      </w:r>
      <w:r w:rsidR="00454EBA" w:rsidRPr="000D4E51">
        <w:rPr>
          <w:rFonts w:cs="Calibri"/>
        </w:rPr>
        <w:t>e</w:t>
      </w:r>
      <w:r w:rsidR="003F26B9" w:rsidRPr="000D4E51">
        <w:rPr>
          <w:rFonts w:cs="Calibri"/>
        </w:rPr>
        <w:t xml:space="preserve">nergy chapter. </w:t>
      </w:r>
      <w:r w:rsidRPr="000D4E51">
        <w:rPr>
          <w:rFonts w:cs="Calibri"/>
        </w:rPr>
        <w:t>Hutt C</w:t>
      </w:r>
      <w:r w:rsidR="00454EBA" w:rsidRPr="000D4E51">
        <w:rPr>
          <w:rFonts w:cs="Calibri"/>
        </w:rPr>
        <w:t xml:space="preserve">ity </w:t>
      </w:r>
      <w:r w:rsidRPr="000D4E51">
        <w:rPr>
          <w:rFonts w:cs="Calibri"/>
        </w:rPr>
        <w:t>C</w:t>
      </w:r>
      <w:r w:rsidR="00454EBA" w:rsidRPr="000D4E51">
        <w:rPr>
          <w:rFonts w:cs="Calibri"/>
        </w:rPr>
        <w:t>ouncil</w:t>
      </w:r>
      <w:r w:rsidRPr="000D4E51">
        <w:rPr>
          <w:rFonts w:cs="Calibri"/>
        </w:rPr>
        <w:t xml:space="preserve"> sought clarification on how reverse sensitivity effects on network utilities from noise</w:t>
      </w:r>
      <w:r w:rsidR="00454EBA" w:rsidRPr="000D4E51">
        <w:rPr>
          <w:rFonts w:cs="Calibri"/>
        </w:rPr>
        <w:t>-</w:t>
      </w:r>
      <w:r w:rsidRPr="000D4E51">
        <w:rPr>
          <w:rFonts w:cs="Calibri"/>
        </w:rPr>
        <w:t xml:space="preserve">sensitive activities should be addressed </w:t>
      </w:r>
      <w:r w:rsidR="003F26B9" w:rsidRPr="000D4E51">
        <w:rPr>
          <w:rFonts w:cs="Calibri"/>
        </w:rPr>
        <w:t xml:space="preserve">in plans. </w:t>
      </w:r>
      <w:r w:rsidR="00AB7A30" w:rsidRPr="000D4E51">
        <w:rPr>
          <w:rFonts w:cs="Calibri"/>
        </w:rPr>
        <w:t>Hutt C</w:t>
      </w:r>
      <w:r w:rsidR="00454EBA" w:rsidRPr="000D4E51">
        <w:rPr>
          <w:rFonts w:cs="Calibri"/>
        </w:rPr>
        <w:t xml:space="preserve">ity </w:t>
      </w:r>
      <w:r w:rsidR="00AB7A30" w:rsidRPr="000D4E51">
        <w:rPr>
          <w:rFonts w:cs="Calibri"/>
        </w:rPr>
        <w:t>C</w:t>
      </w:r>
      <w:r w:rsidR="00454EBA" w:rsidRPr="000D4E51">
        <w:rPr>
          <w:rFonts w:cs="Calibri"/>
        </w:rPr>
        <w:t>ouncil’</w:t>
      </w:r>
      <w:r w:rsidRPr="000D4E51">
        <w:rPr>
          <w:rFonts w:cs="Calibri"/>
        </w:rPr>
        <w:t>s preference was for reverse sen</w:t>
      </w:r>
      <w:r w:rsidR="00AB7A30" w:rsidRPr="000D4E51">
        <w:rPr>
          <w:rFonts w:cs="Calibri"/>
        </w:rPr>
        <w:t xml:space="preserve">sitivity to be included in the </w:t>
      </w:r>
      <w:r w:rsidR="00454EBA" w:rsidRPr="000D4E51">
        <w:rPr>
          <w:rFonts w:cs="Calibri"/>
        </w:rPr>
        <w:t>g</w:t>
      </w:r>
      <w:r w:rsidR="00AB7A30" w:rsidRPr="000D4E51">
        <w:rPr>
          <w:rFonts w:cs="Calibri"/>
        </w:rPr>
        <w:t xml:space="preserve">eneral </w:t>
      </w:r>
      <w:r w:rsidR="00454EBA" w:rsidRPr="000D4E51">
        <w:rPr>
          <w:rFonts w:cs="Calibri"/>
        </w:rPr>
        <w:t>d</w:t>
      </w:r>
      <w:r w:rsidR="00AB7A30" w:rsidRPr="000D4E51">
        <w:rPr>
          <w:rFonts w:cs="Calibri"/>
        </w:rPr>
        <w:t>istrict-</w:t>
      </w:r>
      <w:r w:rsidR="00454EBA" w:rsidRPr="000D4E51">
        <w:rPr>
          <w:rFonts w:cs="Calibri"/>
        </w:rPr>
        <w:t>w</w:t>
      </w:r>
      <w:r w:rsidR="00AB7A30" w:rsidRPr="000D4E51">
        <w:rPr>
          <w:rFonts w:cs="Calibri"/>
        </w:rPr>
        <w:t xml:space="preserve">ide </w:t>
      </w:r>
      <w:r w:rsidR="00454EBA" w:rsidRPr="000D4E51">
        <w:rPr>
          <w:rFonts w:cs="Calibri"/>
        </w:rPr>
        <w:t>m</w:t>
      </w:r>
      <w:r w:rsidRPr="000D4E51">
        <w:rPr>
          <w:rFonts w:cs="Calibri"/>
        </w:rPr>
        <w:t>atters chapter, providing the example that a plan user interested in a residential site, which happens to be in the vicinity of infrastructure, may not be aware of the need to look in the infrastructure and energy chapter</w:t>
      </w:r>
      <w:r w:rsidR="00AB7A30" w:rsidRPr="000D4E51">
        <w:rPr>
          <w:rFonts w:cs="Calibri"/>
        </w:rPr>
        <w:t>.</w:t>
      </w:r>
    </w:p>
    <w:p w14:paraId="513515E3" w14:textId="18A229E1" w:rsidR="00E132CF" w:rsidRPr="000D4E51" w:rsidRDefault="00252E0F" w:rsidP="00030CA1">
      <w:pPr>
        <w:pStyle w:val="BodyText"/>
        <w:rPr>
          <w:rFonts w:cs="Calibri"/>
        </w:rPr>
      </w:pPr>
      <w:r w:rsidRPr="000D4E51">
        <w:rPr>
          <w:rFonts w:cs="Calibri"/>
        </w:rPr>
        <w:t xml:space="preserve">The </w:t>
      </w:r>
      <w:r w:rsidR="00E132CF" w:rsidRPr="000D4E51">
        <w:rPr>
          <w:rFonts w:cs="Calibri"/>
        </w:rPr>
        <w:t>N</w:t>
      </w:r>
      <w:r w:rsidRPr="000D4E51">
        <w:rPr>
          <w:rFonts w:cs="Calibri"/>
        </w:rPr>
        <w:t xml:space="preserve">ew </w:t>
      </w:r>
      <w:r w:rsidR="00E132CF" w:rsidRPr="000D4E51">
        <w:rPr>
          <w:rFonts w:cs="Calibri"/>
        </w:rPr>
        <w:t>Z</w:t>
      </w:r>
      <w:r w:rsidRPr="000D4E51">
        <w:rPr>
          <w:rFonts w:cs="Calibri"/>
        </w:rPr>
        <w:t>ealand</w:t>
      </w:r>
      <w:r w:rsidR="00E132CF" w:rsidRPr="000D4E51">
        <w:rPr>
          <w:rFonts w:cs="Calibri"/>
        </w:rPr>
        <w:t xml:space="preserve"> Airports </w:t>
      </w:r>
      <w:r w:rsidRPr="000D4E51">
        <w:rPr>
          <w:rFonts w:cs="Calibri"/>
        </w:rPr>
        <w:t xml:space="preserve">Association </w:t>
      </w:r>
      <w:r w:rsidR="00E132CF" w:rsidRPr="000D4E51">
        <w:rPr>
          <w:rFonts w:cs="Calibri"/>
        </w:rPr>
        <w:t>requested flexibility for councils to continue to manage aircraft noise by provisi</w:t>
      </w:r>
      <w:r w:rsidR="003F26B9" w:rsidRPr="000D4E51">
        <w:rPr>
          <w:rFonts w:cs="Calibri"/>
        </w:rPr>
        <w:t>ons in an airport zone chapter.</w:t>
      </w:r>
      <w:r w:rsidR="00E132CF" w:rsidRPr="000D4E51">
        <w:rPr>
          <w:rFonts w:cs="Calibri"/>
        </w:rPr>
        <w:t xml:space="preserve"> </w:t>
      </w:r>
      <w:r w:rsidRPr="000D4E51">
        <w:rPr>
          <w:rFonts w:cs="Calibri"/>
        </w:rPr>
        <w:t xml:space="preserve">The Association </w:t>
      </w:r>
      <w:r w:rsidR="00E132CF" w:rsidRPr="000D4E51">
        <w:rPr>
          <w:rFonts w:cs="Calibri"/>
        </w:rPr>
        <w:t xml:space="preserve">believed it would be a significant departure from the current approach if airport noise provisions have to be contained in the </w:t>
      </w:r>
      <w:r w:rsidRPr="000D4E51">
        <w:rPr>
          <w:rFonts w:cs="Calibri"/>
        </w:rPr>
        <w:t>g</w:t>
      </w:r>
      <w:r w:rsidR="00E132CF" w:rsidRPr="000D4E51">
        <w:rPr>
          <w:rFonts w:cs="Calibri"/>
        </w:rPr>
        <w:t xml:space="preserve">eneral </w:t>
      </w:r>
      <w:r w:rsidRPr="000D4E51">
        <w:rPr>
          <w:rFonts w:cs="Calibri"/>
        </w:rPr>
        <w:t>d</w:t>
      </w:r>
      <w:r w:rsidR="00E132CF" w:rsidRPr="000D4E51">
        <w:rPr>
          <w:rFonts w:cs="Calibri"/>
        </w:rPr>
        <w:t>istrict-</w:t>
      </w:r>
      <w:r w:rsidRPr="000D4E51">
        <w:rPr>
          <w:rFonts w:cs="Calibri"/>
        </w:rPr>
        <w:t>w</w:t>
      </w:r>
      <w:r w:rsidR="00E132CF" w:rsidRPr="000D4E51">
        <w:rPr>
          <w:rFonts w:cs="Calibri"/>
        </w:rPr>
        <w:t xml:space="preserve">ide </w:t>
      </w:r>
      <w:r w:rsidRPr="000D4E51">
        <w:rPr>
          <w:rFonts w:cs="Calibri"/>
        </w:rPr>
        <w:t>m</w:t>
      </w:r>
      <w:r w:rsidR="00E132CF" w:rsidRPr="000D4E51">
        <w:rPr>
          <w:rFonts w:cs="Calibri"/>
        </w:rPr>
        <w:t>atters chapter.</w:t>
      </w:r>
    </w:p>
    <w:p w14:paraId="74AF8243" w14:textId="37D89068" w:rsidR="00237300" w:rsidRPr="000D4E51" w:rsidRDefault="00237300" w:rsidP="00030CA1">
      <w:pPr>
        <w:pStyle w:val="BodyText"/>
        <w:rPr>
          <w:rFonts w:cs="Calibri"/>
        </w:rPr>
      </w:pPr>
      <w:r w:rsidRPr="000D4E51">
        <w:rPr>
          <w:rFonts w:cs="Calibri"/>
        </w:rPr>
        <w:t xml:space="preserve">Genesis Energy and KiwiRail </w:t>
      </w:r>
      <w:r w:rsidR="00252E0F" w:rsidRPr="000D4E51">
        <w:rPr>
          <w:rFonts w:cs="Calibri"/>
        </w:rPr>
        <w:t xml:space="preserve">Holdings Ltd </w:t>
      </w:r>
      <w:r w:rsidRPr="000D4E51">
        <w:rPr>
          <w:rFonts w:cs="Calibri"/>
        </w:rPr>
        <w:t>supported direction 31(d)</w:t>
      </w:r>
      <w:r w:rsidR="00252E0F" w:rsidRPr="000D4E51">
        <w:rPr>
          <w:rFonts w:cs="Calibri"/>
        </w:rPr>
        <w:t>,</w:t>
      </w:r>
      <w:r w:rsidRPr="000D4E51">
        <w:rPr>
          <w:rFonts w:cs="Calibri"/>
        </w:rPr>
        <w:t xml:space="preserve"> which </w:t>
      </w:r>
      <w:r w:rsidR="00E132CF" w:rsidRPr="000D4E51">
        <w:rPr>
          <w:rFonts w:cs="Calibri"/>
        </w:rPr>
        <w:t>relates to</w:t>
      </w:r>
      <w:r w:rsidRPr="000D4E51">
        <w:rPr>
          <w:rFonts w:cs="Calibri"/>
        </w:rPr>
        <w:t xml:space="preserve"> </w:t>
      </w:r>
      <w:r w:rsidR="00E132CF" w:rsidRPr="000D4E51">
        <w:rPr>
          <w:rFonts w:cs="Calibri"/>
        </w:rPr>
        <w:t>noise</w:t>
      </w:r>
      <w:r w:rsidR="005C29B2" w:rsidRPr="000D4E51">
        <w:rPr>
          <w:rFonts w:cs="Calibri"/>
        </w:rPr>
        <w:t>-</w:t>
      </w:r>
      <w:r w:rsidR="00E132CF" w:rsidRPr="000D4E51">
        <w:rPr>
          <w:rFonts w:cs="Calibri"/>
        </w:rPr>
        <w:t>sensitive activities</w:t>
      </w:r>
      <w:r w:rsidR="003F26B9" w:rsidRPr="000D4E51">
        <w:rPr>
          <w:rFonts w:cs="Calibri"/>
        </w:rPr>
        <w:t xml:space="preserve">. </w:t>
      </w:r>
      <w:r w:rsidRPr="000D4E51">
        <w:rPr>
          <w:rFonts w:cs="Calibri"/>
        </w:rPr>
        <w:t xml:space="preserve">KiwiRail also sought an amendment to clarify that sound insulation </w:t>
      </w:r>
      <w:r w:rsidRPr="000D4E51">
        <w:rPr>
          <w:rFonts w:cs="Calibri"/>
          <w:u w:val="single"/>
        </w:rPr>
        <w:t>and</w:t>
      </w:r>
      <w:r w:rsidRPr="000D4E51">
        <w:rPr>
          <w:rFonts w:cs="Calibri"/>
        </w:rPr>
        <w:t xml:space="preserve"> limits to the location of noise</w:t>
      </w:r>
      <w:r w:rsidR="005C29B2" w:rsidRPr="000D4E51">
        <w:rPr>
          <w:rFonts w:cs="Calibri"/>
        </w:rPr>
        <w:t>-</w:t>
      </w:r>
      <w:r w:rsidRPr="000D4E51">
        <w:rPr>
          <w:rFonts w:cs="Calibri"/>
        </w:rPr>
        <w:t>sensitive activities may both apply in some circumstances.</w:t>
      </w:r>
    </w:p>
    <w:p w14:paraId="0C254CDD" w14:textId="1F0300A6" w:rsidR="00237300" w:rsidRPr="000D4E51" w:rsidRDefault="00237300" w:rsidP="00030CA1">
      <w:pPr>
        <w:pStyle w:val="BodyText"/>
        <w:rPr>
          <w:rFonts w:cs="Calibri"/>
        </w:rPr>
      </w:pPr>
      <w:r w:rsidRPr="000D4E51">
        <w:rPr>
          <w:rFonts w:cs="Calibri"/>
        </w:rPr>
        <w:t xml:space="preserve">Genesis Energy, Contact Energy and Mercury </w:t>
      </w:r>
      <w:r w:rsidR="005C29B2" w:rsidRPr="000D4E51">
        <w:rPr>
          <w:rFonts w:cs="Calibri"/>
        </w:rPr>
        <w:t xml:space="preserve">New Zealand </w:t>
      </w:r>
      <w:r w:rsidRPr="000D4E51">
        <w:rPr>
          <w:rFonts w:cs="Calibri"/>
        </w:rPr>
        <w:t>requested that direction 32 be amended to reference noise</w:t>
      </w:r>
      <w:r w:rsidR="005C29B2" w:rsidRPr="000D4E51">
        <w:rPr>
          <w:rFonts w:cs="Calibri"/>
        </w:rPr>
        <w:t>-</w:t>
      </w:r>
      <w:r w:rsidRPr="000D4E51">
        <w:rPr>
          <w:rFonts w:cs="Calibri"/>
        </w:rPr>
        <w:t>related metrics and noise measureme</w:t>
      </w:r>
      <w:r w:rsidR="00AB7A30" w:rsidRPr="000D4E51">
        <w:rPr>
          <w:rFonts w:cs="Calibri"/>
        </w:rPr>
        <w:t>nt methods.</w:t>
      </w:r>
    </w:p>
    <w:p w14:paraId="0DF4A69E" w14:textId="4A44E518" w:rsidR="00237300" w:rsidRPr="000D4E51" w:rsidRDefault="00237300" w:rsidP="00030CA1">
      <w:pPr>
        <w:pStyle w:val="BodyText"/>
        <w:rPr>
          <w:rFonts w:cs="Calibri"/>
        </w:rPr>
      </w:pPr>
      <w:r w:rsidRPr="000D4E51">
        <w:rPr>
          <w:rFonts w:cs="Calibri"/>
        </w:rPr>
        <w:t>Dunedin C</w:t>
      </w:r>
      <w:r w:rsidR="00FB5808" w:rsidRPr="000D4E51">
        <w:rPr>
          <w:rFonts w:cs="Calibri"/>
        </w:rPr>
        <w:t xml:space="preserve">ity </w:t>
      </w:r>
      <w:r w:rsidRPr="000D4E51">
        <w:rPr>
          <w:rFonts w:cs="Calibri"/>
        </w:rPr>
        <w:t>C</w:t>
      </w:r>
      <w:r w:rsidR="00FB5808" w:rsidRPr="000D4E51">
        <w:rPr>
          <w:rFonts w:cs="Calibri"/>
        </w:rPr>
        <w:t>ouncil</w:t>
      </w:r>
      <w:r w:rsidRPr="000D4E51">
        <w:rPr>
          <w:rFonts w:cs="Calibri"/>
        </w:rPr>
        <w:t xml:space="preserve"> stated that the noise and light section would be better combined with the hazardous substances chapter into a new section on public health and safety.</w:t>
      </w:r>
    </w:p>
    <w:p w14:paraId="7DA8C49A" w14:textId="5AD01D08" w:rsidR="00237300" w:rsidRPr="000D4E51" w:rsidRDefault="008F57F0" w:rsidP="009036A7">
      <w:pPr>
        <w:pStyle w:val="Heading4"/>
      </w:pPr>
      <w:r w:rsidRPr="000D4E51">
        <w:lastRenderedPageBreak/>
        <w:t xml:space="preserve">Matters </w:t>
      </w:r>
      <w:r w:rsidR="004C67DC" w:rsidRPr="000D4E51">
        <w:t xml:space="preserve">included in </w:t>
      </w:r>
      <w:r w:rsidRPr="000D4E51">
        <w:t xml:space="preserve">the </w:t>
      </w:r>
      <w:r w:rsidR="00B14BA6" w:rsidRPr="000D4E51">
        <w:t>standard</w:t>
      </w:r>
      <w:r w:rsidRPr="000D4E51">
        <w:t xml:space="preserve"> </w:t>
      </w:r>
    </w:p>
    <w:p w14:paraId="4E8B338B" w14:textId="116FBBD6" w:rsidR="00237300" w:rsidRPr="000D4E51" w:rsidRDefault="00237300" w:rsidP="00737F70">
      <w:pPr>
        <w:pStyle w:val="BodyText"/>
        <w:rPr>
          <w:rFonts w:cs="Calibri"/>
        </w:rPr>
      </w:pPr>
      <w:r w:rsidRPr="000D4E51">
        <w:rPr>
          <w:rFonts w:cs="Calibri"/>
        </w:rPr>
        <w:t xml:space="preserve">Some submissions did not support particular matters being included as </w:t>
      </w:r>
      <w:r w:rsidR="00431333" w:rsidRPr="000D4E51">
        <w:rPr>
          <w:rFonts w:cs="Calibri"/>
        </w:rPr>
        <w:t>g</w:t>
      </w:r>
      <w:r w:rsidRPr="000D4E51">
        <w:rPr>
          <w:rFonts w:cs="Calibri"/>
        </w:rPr>
        <w:t xml:space="preserve">eneral </w:t>
      </w:r>
      <w:r w:rsidR="00431333" w:rsidRPr="000D4E51">
        <w:rPr>
          <w:rFonts w:cs="Calibri"/>
        </w:rPr>
        <w:t>d</w:t>
      </w:r>
      <w:r w:rsidRPr="000D4E51">
        <w:rPr>
          <w:rFonts w:cs="Calibri"/>
        </w:rPr>
        <w:t>istrict-</w:t>
      </w:r>
      <w:r w:rsidR="00431333" w:rsidRPr="000D4E51">
        <w:rPr>
          <w:rFonts w:cs="Calibri"/>
        </w:rPr>
        <w:t>w</w:t>
      </w:r>
      <w:r w:rsidRPr="000D4E51">
        <w:rPr>
          <w:rFonts w:cs="Calibri"/>
        </w:rPr>
        <w:t>ide</w:t>
      </w:r>
      <w:r w:rsidR="00827035" w:rsidRPr="000D4E51">
        <w:rPr>
          <w:rFonts w:cs="Calibri"/>
        </w:rPr>
        <w:t> </w:t>
      </w:r>
      <w:r w:rsidR="00431333" w:rsidRPr="000D4E51">
        <w:rPr>
          <w:rFonts w:cs="Calibri"/>
        </w:rPr>
        <w:t>m</w:t>
      </w:r>
      <w:r w:rsidRPr="000D4E51">
        <w:rPr>
          <w:rFonts w:cs="Calibri"/>
        </w:rPr>
        <w:t>atters and requested they be addressed in a zone chapter or separate district-wide matters chapter</w:t>
      </w:r>
      <w:r w:rsidR="00360752" w:rsidRPr="000D4E51">
        <w:rPr>
          <w:rFonts w:cs="Calibri"/>
        </w:rPr>
        <w:t>.</w:t>
      </w:r>
      <w:r w:rsidRPr="000D4E51">
        <w:rPr>
          <w:rStyle w:val="FootnoteReference"/>
          <w:rFonts w:cs="Calibri"/>
          <w:color w:val="000000" w:themeColor="text1"/>
        </w:rPr>
        <w:footnoteReference w:id="7"/>
      </w:r>
    </w:p>
    <w:p w14:paraId="4D452F0A" w14:textId="0D232523" w:rsidR="00237300" w:rsidRPr="000D4E51" w:rsidRDefault="00237300" w:rsidP="00737F70">
      <w:pPr>
        <w:pStyle w:val="BodyText"/>
        <w:rPr>
          <w:rFonts w:cs="Calibri"/>
        </w:rPr>
      </w:pPr>
      <w:r w:rsidRPr="000D4E51">
        <w:rPr>
          <w:rFonts w:cs="Calibri"/>
        </w:rPr>
        <w:t xml:space="preserve">Submissions did not support mining as a separate section in </w:t>
      </w:r>
      <w:r w:rsidR="00470E13" w:rsidRPr="000D4E51">
        <w:rPr>
          <w:rFonts w:cs="Calibri"/>
        </w:rPr>
        <w:t>g</w:t>
      </w:r>
      <w:r w:rsidRPr="000D4E51">
        <w:rPr>
          <w:rFonts w:cs="Calibri"/>
        </w:rPr>
        <w:t xml:space="preserve">eneral </w:t>
      </w:r>
      <w:r w:rsidR="00470E13" w:rsidRPr="000D4E51">
        <w:rPr>
          <w:rFonts w:cs="Calibri"/>
        </w:rPr>
        <w:t>d</w:t>
      </w:r>
      <w:r w:rsidRPr="000D4E51">
        <w:rPr>
          <w:rFonts w:cs="Calibri"/>
        </w:rPr>
        <w:t>istrict-</w:t>
      </w:r>
      <w:r w:rsidR="00470E13" w:rsidRPr="000D4E51">
        <w:rPr>
          <w:rFonts w:cs="Calibri"/>
        </w:rPr>
        <w:t>w</w:t>
      </w:r>
      <w:r w:rsidRPr="000D4E51">
        <w:rPr>
          <w:rFonts w:cs="Calibri"/>
        </w:rPr>
        <w:t xml:space="preserve">ide </w:t>
      </w:r>
      <w:r w:rsidR="00470E13" w:rsidRPr="000D4E51">
        <w:rPr>
          <w:rFonts w:cs="Calibri"/>
        </w:rPr>
        <w:t>m</w:t>
      </w:r>
      <w:r w:rsidRPr="000D4E51">
        <w:rPr>
          <w:rFonts w:cs="Calibri"/>
        </w:rPr>
        <w:t>atters. Dunedin C</w:t>
      </w:r>
      <w:r w:rsidR="00360752" w:rsidRPr="000D4E51">
        <w:rPr>
          <w:rFonts w:cs="Calibri"/>
        </w:rPr>
        <w:t xml:space="preserve">ity </w:t>
      </w:r>
      <w:r w:rsidRPr="000D4E51">
        <w:rPr>
          <w:rFonts w:cs="Calibri"/>
        </w:rPr>
        <w:t>C</w:t>
      </w:r>
      <w:r w:rsidR="00360752" w:rsidRPr="000D4E51">
        <w:rPr>
          <w:rFonts w:cs="Calibri"/>
        </w:rPr>
        <w:t>ouncil</w:t>
      </w:r>
      <w:r w:rsidRPr="000D4E51">
        <w:rPr>
          <w:rFonts w:cs="Calibri"/>
        </w:rPr>
        <w:t>, Waitomo D</w:t>
      </w:r>
      <w:r w:rsidR="00360752" w:rsidRPr="000D4E51">
        <w:rPr>
          <w:rFonts w:cs="Calibri"/>
        </w:rPr>
        <w:t xml:space="preserve">istrict </w:t>
      </w:r>
      <w:r w:rsidRPr="000D4E51">
        <w:rPr>
          <w:rFonts w:cs="Calibri"/>
        </w:rPr>
        <w:t>C</w:t>
      </w:r>
      <w:r w:rsidR="00360752" w:rsidRPr="000D4E51">
        <w:rPr>
          <w:rFonts w:cs="Calibri"/>
        </w:rPr>
        <w:t>ouncil</w:t>
      </w:r>
      <w:r w:rsidRPr="000D4E51">
        <w:rPr>
          <w:rFonts w:cs="Calibri"/>
        </w:rPr>
        <w:t xml:space="preserve"> and Oceana Gold did not support a separate section for mining that applies across a district, because mining can be better managed in zone</w:t>
      </w:r>
      <w:r w:rsidR="00827035" w:rsidRPr="000D4E51">
        <w:rPr>
          <w:rFonts w:cs="Calibri"/>
        </w:rPr>
        <w:t> </w:t>
      </w:r>
      <w:r w:rsidRPr="000D4E51">
        <w:rPr>
          <w:rFonts w:cs="Calibri"/>
        </w:rPr>
        <w:t>chapt</w:t>
      </w:r>
      <w:r w:rsidR="003F26B9" w:rsidRPr="000D4E51">
        <w:rPr>
          <w:rFonts w:cs="Calibri"/>
        </w:rPr>
        <w:t xml:space="preserve">ers and </w:t>
      </w:r>
      <w:r w:rsidR="00360752" w:rsidRPr="000D4E51">
        <w:rPr>
          <w:rFonts w:cs="Calibri"/>
        </w:rPr>
        <w:t>s</w:t>
      </w:r>
      <w:r w:rsidR="003F26B9" w:rsidRPr="000D4E51">
        <w:rPr>
          <w:rFonts w:cs="Calibri"/>
        </w:rPr>
        <w:t>pecial</w:t>
      </w:r>
      <w:r w:rsidR="00360752" w:rsidRPr="000D4E51">
        <w:rPr>
          <w:rFonts w:cs="Calibri"/>
        </w:rPr>
        <w:t>-p</w:t>
      </w:r>
      <w:r w:rsidR="003F26B9" w:rsidRPr="000D4E51">
        <w:rPr>
          <w:rFonts w:cs="Calibri"/>
        </w:rPr>
        <w:t xml:space="preserve">urpose </w:t>
      </w:r>
      <w:r w:rsidR="00360752" w:rsidRPr="000D4E51">
        <w:rPr>
          <w:rFonts w:cs="Calibri"/>
        </w:rPr>
        <w:t>z</w:t>
      </w:r>
      <w:r w:rsidR="003F26B9" w:rsidRPr="000D4E51">
        <w:rPr>
          <w:rFonts w:cs="Calibri"/>
        </w:rPr>
        <w:t xml:space="preserve">ones. </w:t>
      </w:r>
      <w:r w:rsidR="00470E13" w:rsidRPr="000D4E51">
        <w:rPr>
          <w:rFonts w:cs="Calibri"/>
        </w:rPr>
        <w:t>Waitomo D</w:t>
      </w:r>
      <w:r w:rsidR="00360752" w:rsidRPr="000D4E51">
        <w:rPr>
          <w:rFonts w:cs="Calibri"/>
        </w:rPr>
        <w:t xml:space="preserve">istrict </w:t>
      </w:r>
      <w:r w:rsidR="00470E13" w:rsidRPr="000D4E51">
        <w:rPr>
          <w:rFonts w:cs="Calibri"/>
        </w:rPr>
        <w:t>C</w:t>
      </w:r>
      <w:r w:rsidR="00360752" w:rsidRPr="000D4E51">
        <w:rPr>
          <w:rFonts w:cs="Calibri"/>
        </w:rPr>
        <w:t>ouncil</w:t>
      </w:r>
      <w:r w:rsidR="00470E13" w:rsidRPr="000D4E51">
        <w:rPr>
          <w:rFonts w:cs="Calibri"/>
        </w:rPr>
        <w:t xml:space="preserve">, </w:t>
      </w:r>
      <w:r w:rsidRPr="000D4E51">
        <w:rPr>
          <w:rFonts w:cs="Calibri"/>
        </w:rPr>
        <w:t xml:space="preserve">Oceana Gold </w:t>
      </w:r>
      <w:r w:rsidR="00470E13" w:rsidRPr="000D4E51">
        <w:rPr>
          <w:rFonts w:cs="Calibri"/>
        </w:rPr>
        <w:t>and Straterra</w:t>
      </w:r>
      <w:r w:rsidR="00827035" w:rsidRPr="000D4E51">
        <w:rPr>
          <w:rFonts w:cs="Calibri"/>
        </w:rPr>
        <w:t> </w:t>
      </w:r>
      <w:r w:rsidRPr="000D4E51">
        <w:rPr>
          <w:rFonts w:cs="Calibri"/>
        </w:rPr>
        <w:t xml:space="preserve">noted </w:t>
      </w:r>
      <w:r w:rsidR="00AB7A30" w:rsidRPr="000D4E51">
        <w:rPr>
          <w:rFonts w:cs="Calibri"/>
        </w:rPr>
        <w:t>an</w:t>
      </w:r>
      <w:r w:rsidRPr="000D4E51">
        <w:rPr>
          <w:rFonts w:cs="Calibri"/>
        </w:rPr>
        <w:t xml:space="preserve"> inconsistency in the approach to including mining as a district-wide matter,</w:t>
      </w:r>
      <w:r w:rsidR="00827035" w:rsidRPr="000D4E51">
        <w:rPr>
          <w:rFonts w:cs="Calibri"/>
        </w:rPr>
        <w:t> </w:t>
      </w:r>
      <w:r w:rsidRPr="000D4E51">
        <w:rPr>
          <w:rFonts w:cs="Calibri"/>
        </w:rPr>
        <w:t xml:space="preserve">compared </w:t>
      </w:r>
      <w:r w:rsidR="00360752" w:rsidRPr="000D4E51">
        <w:rPr>
          <w:rFonts w:cs="Calibri"/>
        </w:rPr>
        <w:t xml:space="preserve">with </w:t>
      </w:r>
      <w:r w:rsidRPr="000D4E51">
        <w:rPr>
          <w:rFonts w:cs="Calibri"/>
        </w:rPr>
        <w:t>other land use activities th</w:t>
      </w:r>
      <w:r w:rsidR="003F26B9" w:rsidRPr="000D4E51">
        <w:rPr>
          <w:rFonts w:cs="Calibri"/>
        </w:rPr>
        <w:t xml:space="preserve">at are provided for via zones. </w:t>
      </w:r>
      <w:r w:rsidRPr="000D4E51">
        <w:rPr>
          <w:rFonts w:cs="Calibri"/>
        </w:rPr>
        <w:t>Buller D</w:t>
      </w:r>
      <w:r w:rsidR="00360752" w:rsidRPr="000D4E51">
        <w:rPr>
          <w:rFonts w:cs="Calibri"/>
        </w:rPr>
        <w:t>istrict</w:t>
      </w:r>
      <w:r w:rsidR="00827035" w:rsidRPr="000D4E51">
        <w:rPr>
          <w:rFonts w:cs="Calibri"/>
        </w:rPr>
        <w:t> </w:t>
      </w:r>
      <w:r w:rsidRPr="000D4E51">
        <w:rPr>
          <w:rFonts w:cs="Calibri"/>
        </w:rPr>
        <w:t>C</w:t>
      </w:r>
      <w:r w:rsidR="00360752" w:rsidRPr="000D4E51">
        <w:rPr>
          <w:rFonts w:cs="Calibri"/>
        </w:rPr>
        <w:t>ouncil</w:t>
      </w:r>
      <w:r w:rsidRPr="000D4E51">
        <w:rPr>
          <w:rFonts w:cs="Calibri"/>
        </w:rPr>
        <w:t xml:space="preserve"> requested flexibility to have mining as a standalone chapter</w:t>
      </w:r>
      <w:r w:rsidR="00360752" w:rsidRPr="000D4E51">
        <w:rPr>
          <w:rFonts w:cs="Calibri"/>
        </w:rPr>
        <w:t>,</w:t>
      </w:r>
      <w:r w:rsidRPr="000D4E51">
        <w:rPr>
          <w:rFonts w:cs="Calibri"/>
        </w:rPr>
        <w:t xml:space="preserve"> to reflect its significance to the district. </w:t>
      </w:r>
    </w:p>
    <w:p w14:paraId="722A80C6" w14:textId="79B31331" w:rsidR="00237300" w:rsidRPr="000D4E51" w:rsidRDefault="00237300" w:rsidP="00737F70">
      <w:pPr>
        <w:pStyle w:val="BodyText"/>
        <w:rPr>
          <w:rFonts w:cs="Calibri"/>
        </w:rPr>
      </w:pPr>
      <w:r w:rsidRPr="000D4E51">
        <w:rPr>
          <w:rFonts w:cs="Calibri"/>
        </w:rPr>
        <w:t>Submissions requested changes to the location of earthworks prov</w:t>
      </w:r>
      <w:r w:rsidR="008F57F0" w:rsidRPr="000D4E51">
        <w:rPr>
          <w:rFonts w:cs="Calibri"/>
        </w:rPr>
        <w:t>isions within plans as follows</w:t>
      </w:r>
      <w:r w:rsidR="00E37A4F" w:rsidRPr="000D4E51">
        <w:rPr>
          <w:rFonts w:cs="Calibri"/>
        </w:rPr>
        <w:t>.</w:t>
      </w:r>
    </w:p>
    <w:p w14:paraId="639B2C94" w14:textId="7A28CC8E" w:rsidR="00237300" w:rsidRPr="000D4E51" w:rsidRDefault="00237300" w:rsidP="00737F70">
      <w:pPr>
        <w:pStyle w:val="Bullet"/>
        <w:rPr>
          <w:rFonts w:cs="Calibri"/>
        </w:rPr>
      </w:pPr>
      <w:r w:rsidRPr="000D4E51">
        <w:rPr>
          <w:rFonts w:cs="Calibri"/>
        </w:rPr>
        <w:t>Waitomo D</w:t>
      </w:r>
      <w:r w:rsidR="002D5684" w:rsidRPr="000D4E51">
        <w:rPr>
          <w:rFonts w:cs="Calibri"/>
        </w:rPr>
        <w:t>ist</w:t>
      </w:r>
      <w:r w:rsidR="009D1E63" w:rsidRPr="000D4E51">
        <w:rPr>
          <w:rFonts w:cs="Calibri"/>
        </w:rPr>
        <w:t>r</w:t>
      </w:r>
      <w:r w:rsidR="002D5684" w:rsidRPr="000D4E51">
        <w:rPr>
          <w:rFonts w:cs="Calibri"/>
        </w:rPr>
        <w:t xml:space="preserve">ict </w:t>
      </w:r>
      <w:r w:rsidRPr="000D4E51">
        <w:rPr>
          <w:rFonts w:cs="Calibri"/>
        </w:rPr>
        <w:t>C</w:t>
      </w:r>
      <w:r w:rsidR="002D5684" w:rsidRPr="000D4E51">
        <w:rPr>
          <w:rFonts w:cs="Calibri"/>
        </w:rPr>
        <w:t>ouncil</w:t>
      </w:r>
      <w:r w:rsidRPr="000D4E51">
        <w:rPr>
          <w:rFonts w:cs="Calibri"/>
        </w:rPr>
        <w:t xml:space="preserve"> did not support earthworks as a </w:t>
      </w:r>
      <w:r w:rsidR="003F26B9" w:rsidRPr="000D4E51">
        <w:rPr>
          <w:rFonts w:cs="Calibri"/>
        </w:rPr>
        <w:t>g</w:t>
      </w:r>
      <w:r w:rsidRPr="000D4E51">
        <w:rPr>
          <w:rFonts w:cs="Calibri"/>
        </w:rPr>
        <w:t xml:space="preserve">eneral </w:t>
      </w:r>
      <w:r w:rsidR="003F26B9" w:rsidRPr="000D4E51">
        <w:rPr>
          <w:rFonts w:cs="Calibri"/>
        </w:rPr>
        <w:t>d</w:t>
      </w:r>
      <w:r w:rsidRPr="000D4E51">
        <w:rPr>
          <w:rFonts w:cs="Calibri"/>
        </w:rPr>
        <w:t>istrict-</w:t>
      </w:r>
      <w:r w:rsidR="003F26B9" w:rsidRPr="000D4E51">
        <w:rPr>
          <w:rFonts w:cs="Calibri"/>
        </w:rPr>
        <w:t>w</w:t>
      </w:r>
      <w:r w:rsidRPr="000D4E51">
        <w:rPr>
          <w:rFonts w:cs="Calibri"/>
        </w:rPr>
        <w:t xml:space="preserve">ide </w:t>
      </w:r>
      <w:r w:rsidR="003F26B9" w:rsidRPr="000D4E51">
        <w:rPr>
          <w:rFonts w:cs="Calibri"/>
        </w:rPr>
        <w:t>m</w:t>
      </w:r>
      <w:r w:rsidRPr="000D4E51">
        <w:rPr>
          <w:rFonts w:cs="Calibri"/>
        </w:rPr>
        <w:t>atter because it would be easier for plan users if those provisions were located in the relevant</w:t>
      </w:r>
      <w:r w:rsidR="00827035" w:rsidRPr="000D4E51">
        <w:rPr>
          <w:rFonts w:cs="Calibri"/>
        </w:rPr>
        <w:t> </w:t>
      </w:r>
      <w:r w:rsidRPr="000D4E51">
        <w:rPr>
          <w:rFonts w:cs="Calibri"/>
        </w:rPr>
        <w:t>zones</w:t>
      </w:r>
      <w:r w:rsidR="002D5684" w:rsidRPr="000D4E51">
        <w:rPr>
          <w:rFonts w:cs="Calibri"/>
        </w:rPr>
        <w:t>.</w:t>
      </w:r>
      <w:r w:rsidR="00240B7F" w:rsidRPr="000D4E51">
        <w:rPr>
          <w:rFonts w:cs="Calibri"/>
        </w:rPr>
        <w:t xml:space="preserve"> </w:t>
      </w:r>
    </w:p>
    <w:p w14:paraId="530A2552" w14:textId="5D800BC9" w:rsidR="00237300" w:rsidRPr="000D4E51" w:rsidRDefault="002D5684" w:rsidP="00737F70">
      <w:pPr>
        <w:pStyle w:val="Bullet"/>
        <w:rPr>
          <w:rFonts w:cs="Calibri"/>
        </w:rPr>
      </w:pPr>
      <w:r w:rsidRPr="000D4E51">
        <w:rPr>
          <w:rFonts w:cs="Calibri"/>
        </w:rPr>
        <w:t xml:space="preserve">The </w:t>
      </w:r>
      <w:r w:rsidR="00237300" w:rsidRPr="000D4E51">
        <w:rPr>
          <w:rFonts w:cs="Calibri"/>
        </w:rPr>
        <w:t xml:space="preserve">Forest Owners Association requested that earthworks be moved to the </w:t>
      </w:r>
      <w:r w:rsidRPr="000D4E51">
        <w:rPr>
          <w:rFonts w:cs="Calibri"/>
        </w:rPr>
        <w:t>c</w:t>
      </w:r>
      <w:r w:rsidR="00237300" w:rsidRPr="000D4E51">
        <w:rPr>
          <w:rFonts w:cs="Calibri"/>
        </w:rPr>
        <w:t xml:space="preserve">ommunity </w:t>
      </w:r>
      <w:r w:rsidRPr="000D4E51">
        <w:rPr>
          <w:rFonts w:cs="Calibri"/>
        </w:rPr>
        <w:t>v</w:t>
      </w:r>
      <w:r w:rsidR="00237300" w:rsidRPr="000D4E51">
        <w:rPr>
          <w:rFonts w:cs="Calibri"/>
        </w:rPr>
        <w:t xml:space="preserve">alues chapter because </w:t>
      </w:r>
      <w:r w:rsidRPr="000D4E51">
        <w:rPr>
          <w:rFonts w:cs="Calibri"/>
        </w:rPr>
        <w:t>district council</w:t>
      </w:r>
      <w:r w:rsidR="00237300" w:rsidRPr="000D4E51">
        <w:rPr>
          <w:rFonts w:cs="Calibri"/>
        </w:rPr>
        <w:t xml:space="preserve"> functions for earthworks mostly cover visual and amenity issues, compared </w:t>
      </w:r>
      <w:r w:rsidRPr="000D4E51">
        <w:rPr>
          <w:rFonts w:cs="Calibri"/>
        </w:rPr>
        <w:t xml:space="preserve">with </w:t>
      </w:r>
      <w:r w:rsidR="00237300" w:rsidRPr="000D4E51">
        <w:rPr>
          <w:rFonts w:cs="Calibri"/>
        </w:rPr>
        <w:t>the soil conservation and water quality aspects of earthworks provisions address</w:t>
      </w:r>
      <w:r w:rsidR="00737F70" w:rsidRPr="000D4E51">
        <w:rPr>
          <w:rFonts w:cs="Calibri"/>
        </w:rPr>
        <w:t>e</w:t>
      </w:r>
      <w:r w:rsidR="00237300" w:rsidRPr="000D4E51">
        <w:rPr>
          <w:rFonts w:cs="Calibri"/>
        </w:rPr>
        <w:t xml:space="preserve">d by </w:t>
      </w:r>
      <w:r w:rsidRPr="000D4E51">
        <w:rPr>
          <w:rFonts w:cs="Calibri"/>
        </w:rPr>
        <w:t>regional council</w:t>
      </w:r>
      <w:r w:rsidR="00737F70" w:rsidRPr="000D4E51">
        <w:rPr>
          <w:rFonts w:cs="Calibri"/>
        </w:rPr>
        <w:t xml:space="preserve"> </w:t>
      </w:r>
      <w:r w:rsidR="00237300" w:rsidRPr="000D4E51">
        <w:rPr>
          <w:rFonts w:cs="Calibri"/>
        </w:rPr>
        <w:t>functions</w:t>
      </w:r>
      <w:r w:rsidR="00AB7A30" w:rsidRPr="000D4E51">
        <w:rPr>
          <w:rFonts w:cs="Calibri"/>
        </w:rPr>
        <w:t>.</w:t>
      </w:r>
      <w:r w:rsidR="00240B7F" w:rsidRPr="000D4E51">
        <w:rPr>
          <w:rFonts w:cs="Calibri"/>
        </w:rPr>
        <w:t xml:space="preserve"> </w:t>
      </w:r>
    </w:p>
    <w:p w14:paraId="4746A8C9" w14:textId="066029D4" w:rsidR="00237300" w:rsidRPr="000D4E51" w:rsidRDefault="00237300" w:rsidP="00737F70">
      <w:pPr>
        <w:pStyle w:val="Bullet"/>
        <w:rPr>
          <w:rFonts w:cs="Calibri"/>
        </w:rPr>
      </w:pPr>
      <w:r w:rsidRPr="000D4E51">
        <w:rPr>
          <w:rFonts w:cs="Calibri"/>
        </w:rPr>
        <w:t xml:space="preserve">Transpower was concerned that direction 33 would require earthworks provisions related to National Grid corridors to be included in </w:t>
      </w:r>
      <w:r w:rsidR="003F26B9" w:rsidRPr="000D4E51">
        <w:rPr>
          <w:rFonts w:cs="Calibri"/>
        </w:rPr>
        <w:t>g</w:t>
      </w:r>
      <w:r w:rsidRPr="000D4E51">
        <w:rPr>
          <w:rFonts w:cs="Calibri"/>
        </w:rPr>
        <w:t xml:space="preserve">eneral </w:t>
      </w:r>
      <w:r w:rsidR="003F26B9" w:rsidRPr="000D4E51">
        <w:rPr>
          <w:rFonts w:cs="Calibri"/>
        </w:rPr>
        <w:t>d</w:t>
      </w:r>
      <w:r w:rsidRPr="000D4E51">
        <w:rPr>
          <w:rFonts w:cs="Calibri"/>
        </w:rPr>
        <w:t>istrict-</w:t>
      </w:r>
      <w:r w:rsidR="003F26B9" w:rsidRPr="000D4E51">
        <w:rPr>
          <w:rFonts w:cs="Calibri"/>
        </w:rPr>
        <w:t>w</w:t>
      </w:r>
      <w:r w:rsidRPr="000D4E51">
        <w:rPr>
          <w:rFonts w:cs="Calibri"/>
        </w:rPr>
        <w:t xml:space="preserve">ide </w:t>
      </w:r>
      <w:r w:rsidR="003F26B9" w:rsidRPr="000D4E51">
        <w:rPr>
          <w:rFonts w:cs="Calibri"/>
        </w:rPr>
        <w:t>m</w:t>
      </w:r>
      <w:r w:rsidRPr="000D4E51">
        <w:rPr>
          <w:rFonts w:cs="Calibri"/>
        </w:rPr>
        <w:t>atters rather than a chapter</w:t>
      </w:r>
      <w:r w:rsidR="00E33E4C" w:rsidRPr="000D4E51">
        <w:rPr>
          <w:rFonts w:cs="Calibri"/>
        </w:rPr>
        <w:t xml:space="preserve"> or </w:t>
      </w:r>
      <w:r w:rsidRPr="000D4E51">
        <w:rPr>
          <w:rFonts w:cs="Calibri"/>
        </w:rPr>
        <w:t>section on the National Grid (which is more usual)</w:t>
      </w:r>
      <w:r w:rsidR="003F26B9" w:rsidRPr="000D4E51">
        <w:rPr>
          <w:rFonts w:cs="Calibri"/>
        </w:rPr>
        <w:t xml:space="preserve">. </w:t>
      </w:r>
      <w:r w:rsidRPr="000D4E51">
        <w:rPr>
          <w:rFonts w:cs="Calibri"/>
        </w:rPr>
        <w:t>Transpower noted this will be a disadvantage to landowners who need to be aware of all provisions relating to the corridor</w:t>
      </w:r>
      <w:r w:rsidR="00E33E4C" w:rsidRPr="000D4E51">
        <w:rPr>
          <w:rFonts w:cs="Calibri"/>
        </w:rPr>
        <w:t>,</w:t>
      </w:r>
      <w:r w:rsidRPr="000D4E51">
        <w:rPr>
          <w:rFonts w:cs="Calibri"/>
        </w:rPr>
        <w:t xml:space="preserve"> and </w:t>
      </w:r>
      <w:r w:rsidR="00E33E4C" w:rsidRPr="000D4E51">
        <w:rPr>
          <w:rFonts w:cs="Calibri"/>
        </w:rPr>
        <w:t xml:space="preserve">it </w:t>
      </w:r>
      <w:r w:rsidRPr="000D4E51">
        <w:rPr>
          <w:rFonts w:cs="Calibri"/>
        </w:rPr>
        <w:t xml:space="preserve">will have to continue to educate plan administrators. </w:t>
      </w:r>
    </w:p>
    <w:p w14:paraId="7CC5F35E" w14:textId="5718249B" w:rsidR="00237300" w:rsidRPr="000D4E51" w:rsidRDefault="00237300" w:rsidP="00737F70">
      <w:pPr>
        <w:pStyle w:val="BodyText"/>
        <w:rPr>
          <w:rFonts w:cs="Calibri"/>
        </w:rPr>
      </w:pPr>
      <w:r w:rsidRPr="000D4E51">
        <w:rPr>
          <w:rFonts w:cs="Calibri"/>
        </w:rPr>
        <w:t>Waimakariri D</w:t>
      </w:r>
      <w:r w:rsidR="00313356" w:rsidRPr="000D4E51">
        <w:rPr>
          <w:rFonts w:cs="Calibri"/>
        </w:rPr>
        <w:t xml:space="preserve">istrict </w:t>
      </w:r>
      <w:r w:rsidRPr="000D4E51">
        <w:rPr>
          <w:rFonts w:cs="Calibri"/>
        </w:rPr>
        <w:t>C</w:t>
      </w:r>
      <w:r w:rsidR="00313356" w:rsidRPr="000D4E51">
        <w:rPr>
          <w:rFonts w:cs="Calibri"/>
        </w:rPr>
        <w:t>ouncil</w:t>
      </w:r>
      <w:r w:rsidRPr="000D4E51">
        <w:rPr>
          <w:rFonts w:cs="Calibri"/>
        </w:rPr>
        <w:t xml:space="preserve"> and J Swap Contractors </w:t>
      </w:r>
      <w:r w:rsidR="00313356" w:rsidRPr="000D4E51">
        <w:rPr>
          <w:rFonts w:cs="Calibri"/>
        </w:rPr>
        <w:t xml:space="preserve">Limited </w:t>
      </w:r>
      <w:r w:rsidRPr="000D4E51">
        <w:rPr>
          <w:rFonts w:cs="Calibri"/>
        </w:rPr>
        <w:t>noted that quarrying and gravel extraction are significant issues in many rural districts but are not specifically referred to in the</w:t>
      </w:r>
      <w:r w:rsidR="00654DC9" w:rsidRPr="000D4E51">
        <w:rPr>
          <w:rFonts w:cs="Calibri"/>
        </w:rPr>
        <w:t> </w:t>
      </w:r>
      <w:r w:rsidR="00431333" w:rsidRPr="000D4E51">
        <w:rPr>
          <w:rFonts w:cs="Calibri"/>
        </w:rPr>
        <w:t>s</w:t>
      </w:r>
      <w:r w:rsidR="003F26B9" w:rsidRPr="000D4E51">
        <w:rPr>
          <w:rFonts w:cs="Calibri"/>
        </w:rPr>
        <w:t xml:space="preserve">tandard. </w:t>
      </w:r>
      <w:r w:rsidRPr="000D4E51">
        <w:rPr>
          <w:rFonts w:cs="Calibri"/>
        </w:rPr>
        <w:t>Waimakariri D</w:t>
      </w:r>
      <w:r w:rsidR="00313356" w:rsidRPr="000D4E51">
        <w:rPr>
          <w:rFonts w:cs="Calibri"/>
        </w:rPr>
        <w:t xml:space="preserve">istrict </w:t>
      </w:r>
      <w:r w:rsidRPr="000D4E51">
        <w:rPr>
          <w:rFonts w:cs="Calibri"/>
        </w:rPr>
        <w:t>C</w:t>
      </w:r>
      <w:r w:rsidR="00313356" w:rsidRPr="000D4E51">
        <w:rPr>
          <w:rFonts w:cs="Calibri"/>
        </w:rPr>
        <w:t>ouncil</w:t>
      </w:r>
      <w:r w:rsidRPr="000D4E51">
        <w:rPr>
          <w:rFonts w:cs="Calibri"/>
        </w:rPr>
        <w:t xml:space="preserve"> queried whether quarrying and gravel extraction were intended to be located in the earthworks section (where they are traditionally located), a</w:t>
      </w:r>
      <w:r w:rsidR="00654DC9" w:rsidRPr="000D4E51">
        <w:rPr>
          <w:rFonts w:cs="Calibri"/>
        </w:rPr>
        <w:t> </w:t>
      </w:r>
      <w:r w:rsidRPr="000D4E51">
        <w:rPr>
          <w:rFonts w:cs="Calibri"/>
        </w:rPr>
        <w:t>mining sec</w:t>
      </w:r>
      <w:r w:rsidR="003F26B9" w:rsidRPr="000D4E51">
        <w:rPr>
          <w:rFonts w:cs="Calibri"/>
        </w:rPr>
        <w:t>tion</w:t>
      </w:r>
      <w:r w:rsidR="00030CA1">
        <w:rPr>
          <w:rFonts w:cs="Calibri"/>
        </w:rPr>
        <w:t>,</w:t>
      </w:r>
      <w:r w:rsidR="003F26B9" w:rsidRPr="000D4E51">
        <w:rPr>
          <w:rFonts w:cs="Calibri"/>
        </w:rPr>
        <w:t xml:space="preserve"> or rural production zone. </w:t>
      </w:r>
      <w:r w:rsidRPr="000D4E51">
        <w:rPr>
          <w:rFonts w:cs="Calibri"/>
        </w:rPr>
        <w:t>J Swap Contractor</w:t>
      </w:r>
      <w:r w:rsidR="00313356" w:rsidRPr="000D4E51">
        <w:rPr>
          <w:rFonts w:cs="Calibri"/>
        </w:rPr>
        <w:t>s</w:t>
      </w:r>
      <w:r w:rsidRPr="000D4E51">
        <w:rPr>
          <w:rFonts w:cs="Calibri"/>
        </w:rPr>
        <w:t xml:space="preserve"> </w:t>
      </w:r>
      <w:r w:rsidR="00313356" w:rsidRPr="000D4E51">
        <w:rPr>
          <w:rFonts w:cs="Calibri"/>
        </w:rPr>
        <w:t xml:space="preserve">Limited </w:t>
      </w:r>
      <w:r w:rsidRPr="000D4E51">
        <w:rPr>
          <w:rFonts w:cs="Calibri"/>
        </w:rPr>
        <w:t>requested the addition of a quarrying chapter and a significant mineral extraction zone</w:t>
      </w:r>
      <w:r w:rsidR="00313356" w:rsidRPr="000D4E51">
        <w:rPr>
          <w:rFonts w:cs="Calibri"/>
        </w:rPr>
        <w:t>,</w:t>
      </w:r>
      <w:r w:rsidRPr="000D4E51">
        <w:rPr>
          <w:rFonts w:cs="Calibri"/>
        </w:rPr>
        <w:t xml:space="preserve"> in line with the Waipa District</w:t>
      </w:r>
      <w:r w:rsidR="00654DC9" w:rsidRPr="000D4E51">
        <w:rPr>
          <w:rFonts w:cs="Calibri"/>
        </w:rPr>
        <w:t> </w:t>
      </w:r>
      <w:r w:rsidRPr="000D4E51">
        <w:rPr>
          <w:rFonts w:cs="Calibri"/>
        </w:rPr>
        <w:t xml:space="preserve">Plan. </w:t>
      </w:r>
    </w:p>
    <w:p w14:paraId="511660DF" w14:textId="3089C559" w:rsidR="00237300" w:rsidRPr="000D4E51" w:rsidRDefault="00237300" w:rsidP="00737F70">
      <w:pPr>
        <w:pStyle w:val="BodyText"/>
        <w:rPr>
          <w:rFonts w:cs="Calibri"/>
        </w:rPr>
      </w:pPr>
      <w:r w:rsidRPr="000D4E51">
        <w:rPr>
          <w:rFonts w:cs="Calibri"/>
        </w:rPr>
        <w:t>Waitomo D</w:t>
      </w:r>
      <w:r w:rsidR="001F0666" w:rsidRPr="000D4E51">
        <w:rPr>
          <w:rFonts w:cs="Calibri"/>
        </w:rPr>
        <w:t xml:space="preserve">istrict </w:t>
      </w:r>
      <w:r w:rsidRPr="000D4E51">
        <w:rPr>
          <w:rFonts w:cs="Calibri"/>
        </w:rPr>
        <w:t>C</w:t>
      </w:r>
      <w:r w:rsidR="001F0666" w:rsidRPr="000D4E51">
        <w:rPr>
          <w:rFonts w:cs="Calibri"/>
        </w:rPr>
        <w:t>ouncil</w:t>
      </w:r>
      <w:r w:rsidRPr="000D4E51">
        <w:rPr>
          <w:rFonts w:cs="Calibri"/>
        </w:rPr>
        <w:t xml:space="preserve"> and Dunedin C</w:t>
      </w:r>
      <w:r w:rsidR="001F0666" w:rsidRPr="000D4E51">
        <w:rPr>
          <w:rFonts w:cs="Calibri"/>
        </w:rPr>
        <w:t xml:space="preserve">ity </w:t>
      </w:r>
      <w:r w:rsidRPr="000D4E51">
        <w:rPr>
          <w:rFonts w:cs="Calibri"/>
        </w:rPr>
        <w:t>C</w:t>
      </w:r>
      <w:r w:rsidR="001F0666" w:rsidRPr="000D4E51">
        <w:rPr>
          <w:rFonts w:cs="Calibri"/>
        </w:rPr>
        <w:t>ouncil</w:t>
      </w:r>
      <w:r w:rsidRPr="000D4E51">
        <w:rPr>
          <w:rFonts w:cs="Calibri"/>
        </w:rPr>
        <w:t xml:space="preserve"> did not support signs as a </w:t>
      </w:r>
      <w:r w:rsidR="00431333" w:rsidRPr="000D4E51">
        <w:rPr>
          <w:rFonts w:cs="Calibri"/>
        </w:rPr>
        <w:t>g</w:t>
      </w:r>
      <w:r w:rsidRPr="000D4E51">
        <w:rPr>
          <w:rFonts w:cs="Calibri"/>
        </w:rPr>
        <w:t xml:space="preserve">eneral </w:t>
      </w:r>
      <w:r w:rsidR="00431333" w:rsidRPr="000D4E51">
        <w:rPr>
          <w:rFonts w:cs="Calibri"/>
        </w:rPr>
        <w:t>d</w:t>
      </w:r>
      <w:r w:rsidRPr="000D4E51">
        <w:rPr>
          <w:rFonts w:cs="Calibri"/>
        </w:rPr>
        <w:t>istrict-</w:t>
      </w:r>
      <w:r w:rsidR="00431333" w:rsidRPr="000D4E51">
        <w:rPr>
          <w:rFonts w:cs="Calibri"/>
        </w:rPr>
        <w:t>w</w:t>
      </w:r>
      <w:r w:rsidRPr="000D4E51">
        <w:rPr>
          <w:rFonts w:cs="Calibri"/>
        </w:rPr>
        <w:t>ide matter</w:t>
      </w:r>
      <w:r w:rsidR="001F0666" w:rsidRPr="000D4E51">
        <w:rPr>
          <w:rFonts w:cs="Calibri"/>
        </w:rPr>
        <w:t>,</w:t>
      </w:r>
      <w:r w:rsidRPr="000D4E51">
        <w:rPr>
          <w:rFonts w:cs="Calibri"/>
        </w:rPr>
        <w:t xml:space="preserve"> because it would be easier for plan usability if those provisions were located in the relevant zones. </w:t>
      </w:r>
    </w:p>
    <w:p w14:paraId="628F3170" w14:textId="646F7494" w:rsidR="00237300" w:rsidRPr="000D4E51" w:rsidRDefault="00237300" w:rsidP="00737F70">
      <w:pPr>
        <w:pStyle w:val="BodyText"/>
        <w:rPr>
          <w:rFonts w:cs="Calibri"/>
        </w:rPr>
      </w:pPr>
      <w:r w:rsidRPr="000D4E51">
        <w:rPr>
          <w:rFonts w:cs="Calibri"/>
        </w:rPr>
        <w:t>Waitomo D</w:t>
      </w:r>
      <w:r w:rsidR="001F0666" w:rsidRPr="000D4E51">
        <w:rPr>
          <w:rFonts w:cs="Calibri"/>
        </w:rPr>
        <w:t xml:space="preserve">istrict </w:t>
      </w:r>
      <w:r w:rsidRPr="000D4E51">
        <w:rPr>
          <w:rFonts w:cs="Calibri"/>
        </w:rPr>
        <w:t>C</w:t>
      </w:r>
      <w:r w:rsidR="001F0666" w:rsidRPr="000D4E51">
        <w:rPr>
          <w:rFonts w:cs="Calibri"/>
        </w:rPr>
        <w:t>ouncil</w:t>
      </w:r>
      <w:r w:rsidRPr="000D4E51">
        <w:rPr>
          <w:rFonts w:cs="Calibri"/>
        </w:rPr>
        <w:t xml:space="preserve"> did not support temporary activities as a </w:t>
      </w:r>
      <w:r w:rsidR="00431333" w:rsidRPr="000D4E51">
        <w:rPr>
          <w:rFonts w:cs="Calibri"/>
        </w:rPr>
        <w:t>g</w:t>
      </w:r>
      <w:r w:rsidRPr="000D4E51">
        <w:rPr>
          <w:rFonts w:cs="Calibri"/>
        </w:rPr>
        <w:t xml:space="preserve">eneral </w:t>
      </w:r>
      <w:r w:rsidR="00431333" w:rsidRPr="000D4E51">
        <w:rPr>
          <w:rFonts w:cs="Calibri"/>
        </w:rPr>
        <w:t>d</w:t>
      </w:r>
      <w:r w:rsidRPr="000D4E51">
        <w:rPr>
          <w:rFonts w:cs="Calibri"/>
        </w:rPr>
        <w:t>istrict-</w:t>
      </w:r>
      <w:r w:rsidR="001F0666" w:rsidRPr="000D4E51">
        <w:rPr>
          <w:rFonts w:cs="Calibri"/>
        </w:rPr>
        <w:t>w</w:t>
      </w:r>
      <w:r w:rsidRPr="000D4E51">
        <w:rPr>
          <w:rFonts w:cs="Calibri"/>
        </w:rPr>
        <w:t>ide matter</w:t>
      </w:r>
      <w:r w:rsidR="008C3D99" w:rsidRPr="000D4E51">
        <w:rPr>
          <w:rFonts w:cs="Calibri"/>
        </w:rPr>
        <w:t>,</w:t>
      </w:r>
      <w:r w:rsidRPr="000D4E51">
        <w:rPr>
          <w:rFonts w:cs="Calibri"/>
        </w:rPr>
        <w:t xml:space="preserve"> because it would be easier for plan usability if those provisions were located in the relevant zones. </w:t>
      </w:r>
    </w:p>
    <w:p w14:paraId="2A687B24" w14:textId="2BD0B75A" w:rsidR="00237300" w:rsidRPr="000D4E51" w:rsidRDefault="00237300" w:rsidP="00737F70">
      <w:pPr>
        <w:pStyle w:val="BodyText"/>
        <w:rPr>
          <w:rFonts w:cs="Calibri"/>
        </w:rPr>
      </w:pPr>
      <w:r w:rsidRPr="000D4E51">
        <w:rPr>
          <w:rFonts w:cs="Calibri"/>
        </w:rPr>
        <w:t xml:space="preserve">In contrast to the above submissions, </w:t>
      </w:r>
      <w:r w:rsidR="00737F70" w:rsidRPr="000D4E51">
        <w:rPr>
          <w:rFonts w:cs="Calibri"/>
        </w:rPr>
        <w:t>the Resource Management Law Association</w:t>
      </w:r>
      <w:r w:rsidRPr="000D4E51">
        <w:rPr>
          <w:rFonts w:cs="Calibri"/>
        </w:rPr>
        <w:t xml:space="preserve"> </w:t>
      </w:r>
      <w:r w:rsidR="004C67DC" w:rsidRPr="000D4E51">
        <w:rPr>
          <w:rFonts w:cs="Calibri"/>
        </w:rPr>
        <w:t>and N</w:t>
      </w:r>
      <w:r w:rsidR="008C3D99" w:rsidRPr="000D4E51">
        <w:rPr>
          <w:rFonts w:cs="Calibri"/>
        </w:rPr>
        <w:t>ew</w:t>
      </w:r>
      <w:r w:rsidR="00654DC9" w:rsidRPr="000D4E51">
        <w:rPr>
          <w:rFonts w:cs="Calibri"/>
        </w:rPr>
        <w:t> </w:t>
      </w:r>
      <w:r w:rsidR="004C67DC" w:rsidRPr="000D4E51">
        <w:rPr>
          <w:rFonts w:cs="Calibri"/>
        </w:rPr>
        <w:t>Z</w:t>
      </w:r>
      <w:r w:rsidR="008C3D99" w:rsidRPr="000D4E51">
        <w:rPr>
          <w:rFonts w:cs="Calibri"/>
        </w:rPr>
        <w:t xml:space="preserve">ealand </w:t>
      </w:r>
      <w:r w:rsidR="004C67DC" w:rsidRPr="000D4E51">
        <w:rPr>
          <w:rFonts w:cs="Calibri"/>
        </w:rPr>
        <w:t>L</w:t>
      </w:r>
      <w:r w:rsidR="008C3D99" w:rsidRPr="000D4E51">
        <w:rPr>
          <w:rFonts w:cs="Calibri"/>
        </w:rPr>
        <w:t xml:space="preserve">aw </w:t>
      </w:r>
      <w:r w:rsidR="004C67DC" w:rsidRPr="000D4E51">
        <w:rPr>
          <w:rFonts w:cs="Calibri"/>
        </w:rPr>
        <w:t>S</w:t>
      </w:r>
      <w:r w:rsidR="008C3D99" w:rsidRPr="000D4E51">
        <w:rPr>
          <w:rFonts w:cs="Calibri"/>
        </w:rPr>
        <w:t>ociety</w:t>
      </w:r>
      <w:r w:rsidR="004C67DC" w:rsidRPr="000D4E51">
        <w:rPr>
          <w:rFonts w:cs="Calibri"/>
        </w:rPr>
        <w:t xml:space="preserve"> queried why some matters, such as subdivision, infrastructure </w:t>
      </w:r>
      <w:r w:rsidR="004C67DC" w:rsidRPr="000D4E51">
        <w:rPr>
          <w:rFonts w:cs="Calibri"/>
        </w:rPr>
        <w:lastRenderedPageBreak/>
        <w:t>and</w:t>
      </w:r>
      <w:r w:rsidR="00654DC9" w:rsidRPr="000D4E51">
        <w:rPr>
          <w:rFonts w:cs="Calibri"/>
        </w:rPr>
        <w:t> </w:t>
      </w:r>
      <w:r w:rsidR="004C67DC" w:rsidRPr="000D4E51">
        <w:rPr>
          <w:rFonts w:cs="Calibri"/>
        </w:rPr>
        <w:t xml:space="preserve">energy, were listed separately from the general district-wide matters. </w:t>
      </w:r>
      <w:r w:rsidR="00737F70" w:rsidRPr="000D4E51">
        <w:rPr>
          <w:rFonts w:cs="Calibri"/>
        </w:rPr>
        <w:t xml:space="preserve">The Resource Management Law Association </w:t>
      </w:r>
      <w:r w:rsidRPr="000D4E51">
        <w:rPr>
          <w:rFonts w:cs="Calibri"/>
        </w:rPr>
        <w:t xml:space="preserve">considered that </w:t>
      </w:r>
      <w:r w:rsidR="004C67DC" w:rsidRPr="000D4E51">
        <w:rPr>
          <w:rFonts w:cs="Calibri"/>
        </w:rPr>
        <w:t xml:space="preserve">these matters should </w:t>
      </w:r>
      <w:r w:rsidRPr="000D4E51">
        <w:rPr>
          <w:rFonts w:cs="Calibri"/>
        </w:rPr>
        <w:t>be</w:t>
      </w:r>
      <w:r w:rsidR="000C5071" w:rsidRPr="000D4E51">
        <w:rPr>
          <w:rFonts w:cs="Calibri"/>
        </w:rPr>
        <w:t xml:space="preserve"> included</w:t>
      </w:r>
      <w:r w:rsidR="003F26B9" w:rsidRPr="000D4E51">
        <w:rPr>
          <w:rFonts w:cs="Calibri"/>
        </w:rPr>
        <w:t xml:space="preserve"> as s</w:t>
      </w:r>
      <w:r w:rsidRPr="000D4E51">
        <w:rPr>
          <w:rFonts w:cs="Calibri"/>
        </w:rPr>
        <w:t xml:space="preserve">ections </w:t>
      </w:r>
      <w:r w:rsidR="003F26B9" w:rsidRPr="000D4E51">
        <w:rPr>
          <w:rFonts w:cs="Calibri"/>
        </w:rPr>
        <w:t>in</w:t>
      </w:r>
      <w:r w:rsidR="00654DC9" w:rsidRPr="000D4E51">
        <w:rPr>
          <w:rFonts w:cs="Calibri"/>
        </w:rPr>
        <w:t> </w:t>
      </w:r>
      <w:r w:rsidR="003F26B9" w:rsidRPr="000D4E51">
        <w:rPr>
          <w:rFonts w:cs="Calibri"/>
        </w:rPr>
        <w:t>g</w:t>
      </w:r>
      <w:r w:rsidRPr="000D4E51">
        <w:rPr>
          <w:rFonts w:cs="Calibri"/>
        </w:rPr>
        <w:t xml:space="preserve">eneral </w:t>
      </w:r>
      <w:r w:rsidR="003F26B9" w:rsidRPr="000D4E51">
        <w:rPr>
          <w:rFonts w:cs="Calibri"/>
        </w:rPr>
        <w:t>d</w:t>
      </w:r>
      <w:r w:rsidRPr="000D4E51">
        <w:rPr>
          <w:rFonts w:cs="Calibri"/>
        </w:rPr>
        <w:t>istrict-</w:t>
      </w:r>
      <w:r w:rsidR="003F26B9" w:rsidRPr="000D4E51">
        <w:rPr>
          <w:rFonts w:cs="Calibri"/>
        </w:rPr>
        <w:t>w</w:t>
      </w:r>
      <w:r w:rsidRPr="000D4E51">
        <w:rPr>
          <w:rFonts w:cs="Calibri"/>
        </w:rPr>
        <w:t xml:space="preserve">ide </w:t>
      </w:r>
      <w:r w:rsidR="003F26B9" w:rsidRPr="000D4E51">
        <w:rPr>
          <w:rFonts w:cs="Calibri"/>
        </w:rPr>
        <w:t>m</w:t>
      </w:r>
      <w:r w:rsidRPr="000D4E51">
        <w:rPr>
          <w:rFonts w:cs="Calibri"/>
        </w:rPr>
        <w:t xml:space="preserve">atters, rather than separate chapters, or clarification </w:t>
      </w:r>
      <w:r w:rsidR="003F26B9" w:rsidRPr="000D4E51">
        <w:rPr>
          <w:rFonts w:cs="Calibri"/>
        </w:rPr>
        <w:t xml:space="preserve">be </w:t>
      </w:r>
      <w:r w:rsidRPr="000D4E51">
        <w:rPr>
          <w:rFonts w:cs="Calibri"/>
        </w:rPr>
        <w:t xml:space="preserve">provided </w:t>
      </w:r>
      <w:r w:rsidR="003F26B9" w:rsidRPr="000D4E51">
        <w:rPr>
          <w:rFonts w:cs="Calibri"/>
        </w:rPr>
        <w:t>on</w:t>
      </w:r>
      <w:r w:rsidR="00654DC9" w:rsidRPr="000D4E51">
        <w:rPr>
          <w:rFonts w:cs="Calibri"/>
        </w:rPr>
        <w:t> </w:t>
      </w:r>
      <w:r w:rsidRPr="000D4E51">
        <w:rPr>
          <w:rFonts w:cs="Calibri"/>
        </w:rPr>
        <w:t xml:space="preserve">why they are separate. </w:t>
      </w:r>
    </w:p>
    <w:p w14:paraId="0548EBAC" w14:textId="102ACC62" w:rsidR="00237300" w:rsidRPr="000D4E51" w:rsidRDefault="00237300" w:rsidP="00CB4C8C">
      <w:pPr>
        <w:pStyle w:val="Heading4"/>
        <w:spacing w:before="240"/>
      </w:pPr>
      <w:r w:rsidRPr="000D4E51">
        <w:t>Activities on the surface of water</w:t>
      </w:r>
      <w:r w:rsidR="008C3D99" w:rsidRPr="000D4E51">
        <w:t>ways</w:t>
      </w:r>
      <w:r w:rsidRPr="000D4E51">
        <w:t xml:space="preserve"> (direction 35) </w:t>
      </w:r>
    </w:p>
    <w:p w14:paraId="5985E5EC" w14:textId="609FC6E7" w:rsidR="00237300" w:rsidRPr="000D4E51" w:rsidRDefault="00237300" w:rsidP="00737F70">
      <w:pPr>
        <w:pStyle w:val="BodyText"/>
        <w:rPr>
          <w:rFonts w:cs="Calibri"/>
        </w:rPr>
      </w:pPr>
      <w:r w:rsidRPr="000D4E51">
        <w:rPr>
          <w:rFonts w:cs="Calibri"/>
        </w:rPr>
        <w:t>Three submissions queried the need fo</w:t>
      </w:r>
      <w:r w:rsidR="004605C9" w:rsidRPr="000D4E51">
        <w:rPr>
          <w:rFonts w:cs="Calibri"/>
        </w:rPr>
        <w:t xml:space="preserve">r, or purpose of, a section on </w:t>
      </w:r>
      <w:r w:rsidRPr="000D4E51">
        <w:rPr>
          <w:rFonts w:cs="Calibri"/>
        </w:rPr>
        <w:t>act</w:t>
      </w:r>
      <w:r w:rsidR="004605C9" w:rsidRPr="000D4E51">
        <w:rPr>
          <w:rFonts w:cs="Calibri"/>
        </w:rPr>
        <w:t>ivities on the surface of water</w:t>
      </w:r>
      <w:r w:rsidR="008C3D99" w:rsidRPr="000D4E51">
        <w:rPr>
          <w:rFonts w:cs="Calibri"/>
        </w:rPr>
        <w:t>ways</w:t>
      </w:r>
      <w:r w:rsidR="003F26B9" w:rsidRPr="000D4E51">
        <w:rPr>
          <w:rFonts w:cs="Calibri"/>
        </w:rPr>
        <w:t xml:space="preserve">. </w:t>
      </w:r>
      <w:r w:rsidRPr="000D4E51">
        <w:rPr>
          <w:rFonts w:cs="Calibri"/>
        </w:rPr>
        <w:t>Far North D</w:t>
      </w:r>
      <w:r w:rsidR="008C3D99" w:rsidRPr="000D4E51">
        <w:rPr>
          <w:rFonts w:cs="Calibri"/>
        </w:rPr>
        <w:t xml:space="preserve">istrict </w:t>
      </w:r>
      <w:r w:rsidRPr="000D4E51">
        <w:rPr>
          <w:rFonts w:cs="Calibri"/>
        </w:rPr>
        <w:t>C</w:t>
      </w:r>
      <w:r w:rsidR="008C3D99" w:rsidRPr="000D4E51">
        <w:rPr>
          <w:rFonts w:cs="Calibri"/>
        </w:rPr>
        <w:t>ouncil</w:t>
      </w:r>
      <w:r w:rsidRPr="000D4E51">
        <w:rPr>
          <w:rFonts w:cs="Calibri"/>
        </w:rPr>
        <w:t xml:space="preserve"> queried whether the intention of this section was to only</w:t>
      </w:r>
      <w:r w:rsidR="00654DC9" w:rsidRPr="000D4E51">
        <w:rPr>
          <w:rFonts w:cs="Calibri"/>
        </w:rPr>
        <w:t> </w:t>
      </w:r>
      <w:r w:rsidRPr="000D4E51">
        <w:rPr>
          <w:rFonts w:cs="Calibri"/>
        </w:rPr>
        <w:t xml:space="preserve">manage the activity on </w:t>
      </w:r>
      <w:r w:rsidR="00B135EE" w:rsidRPr="000D4E51">
        <w:rPr>
          <w:rFonts w:cs="Calibri"/>
        </w:rPr>
        <w:t xml:space="preserve">a </w:t>
      </w:r>
      <w:r w:rsidRPr="000D4E51">
        <w:rPr>
          <w:rFonts w:cs="Calibri"/>
        </w:rPr>
        <w:t>lake or to also</w:t>
      </w:r>
      <w:r w:rsidR="003F26B9" w:rsidRPr="000D4E51">
        <w:rPr>
          <w:rFonts w:cs="Calibri"/>
        </w:rPr>
        <w:t xml:space="preserve"> manage associated structures. </w:t>
      </w:r>
      <w:r w:rsidRPr="000D4E51">
        <w:rPr>
          <w:rFonts w:cs="Calibri"/>
        </w:rPr>
        <w:t>Dunedin C</w:t>
      </w:r>
      <w:r w:rsidR="00B135EE" w:rsidRPr="000D4E51">
        <w:rPr>
          <w:rFonts w:cs="Calibri"/>
        </w:rPr>
        <w:t xml:space="preserve">ity </w:t>
      </w:r>
      <w:r w:rsidRPr="000D4E51">
        <w:rPr>
          <w:rFonts w:cs="Calibri"/>
        </w:rPr>
        <w:t>C</w:t>
      </w:r>
      <w:r w:rsidR="00B135EE" w:rsidRPr="000D4E51">
        <w:rPr>
          <w:rFonts w:cs="Calibri"/>
        </w:rPr>
        <w:t>ouncil</w:t>
      </w:r>
      <w:r w:rsidRPr="000D4E51">
        <w:rPr>
          <w:rFonts w:cs="Calibri"/>
        </w:rPr>
        <w:t xml:space="preserve"> queried whether the section was needed and noted its district plan does not include provisions o</w:t>
      </w:r>
      <w:r w:rsidR="003F26B9" w:rsidRPr="000D4E51">
        <w:rPr>
          <w:rFonts w:cs="Calibri"/>
        </w:rPr>
        <w:t xml:space="preserve">n this matter. </w:t>
      </w:r>
      <w:r w:rsidRPr="000D4E51">
        <w:rPr>
          <w:rFonts w:cs="Calibri"/>
        </w:rPr>
        <w:t>Christchurch C</w:t>
      </w:r>
      <w:r w:rsidR="00B135EE" w:rsidRPr="000D4E51">
        <w:rPr>
          <w:rFonts w:cs="Calibri"/>
        </w:rPr>
        <w:t xml:space="preserve">ity </w:t>
      </w:r>
      <w:r w:rsidRPr="000D4E51">
        <w:rPr>
          <w:rFonts w:cs="Calibri"/>
        </w:rPr>
        <w:t>C</w:t>
      </w:r>
      <w:r w:rsidR="00B135EE" w:rsidRPr="000D4E51">
        <w:rPr>
          <w:rFonts w:cs="Calibri"/>
        </w:rPr>
        <w:t>ouncil</w:t>
      </w:r>
      <w:r w:rsidRPr="000D4E51">
        <w:rPr>
          <w:rFonts w:cs="Calibri"/>
        </w:rPr>
        <w:t xml:space="preserve"> suggested the section be renamed to </w:t>
      </w:r>
      <w:r w:rsidR="00B135EE" w:rsidRPr="000D4E51">
        <w:rPr>
          <w:rFonts w:cs="Calibri"/>
        </w:rPr>
        <w:t>‘</w:t>
      </w:r>
      <w:r w:rsidRPr="000D4E51">
        <w:rPr>
          <w:rFonts w:cs="Calibri"/>
        </w:rPr>
        <w:t>water bodies</w:t>
      </w:r>
      <w:r w:rsidR="00B135EE" w:rsidRPr="000D4E51">
        <w:rPr>
          <w:rFonts w:cs="Calibri"/>
        </w:rPr>
        <w:t>’,</w:t>
      </w:r>
      <w:r w:rsidRPr="000D4E51">
        <w:rPr>
          <w:rFonts w:cs="Calibri"/>
        </w:rPr>
        <w:t xml:space="preserve"> or similar, to broaden its scope to manage the effects of activities on the adjacent land (such as setbacks from water </w:t>
      </w:r>
      <w:r w:rsidR="003F26B9" w:rsidRPr="000D4E51">
        <w:rPr>
          <w:rFonts w:cs="Calibri"/>
        </w:rPr>
        <w:t>bodies and esplanade reserves).</w:t>
      </w:r>
      <w:r w:rsidRPr="000D4E51">
        <w:rPr>
          <w:rFonts w:cs="Calibri"/>
        </w:rPr>
        <w:t xml:space="preserve"> Christchurch C</w:t>
      </w:r>
      <w:r w:rsidR="00B135EE" w:rsidRPr="000D4E51">
        <w:rPr>
          <w:rFonts w:cs="Calibri"/>
        </w:rPr>
        <w:t xml:space="preserve">ity </w:t>
      </w:r>
      <w:r w:rsidRPr="000D4E51">
        <w:rPr>
          <w:rFonts w:cs="Calibri"/>
        </w:rPr>
        <w:t>C</w:t>
      </w:r>
      <w:r w:rsidR="00B135EE" w:rsidRPr="000D4E51">
        <w:rPr>
          <w:rFonts w:cs="Calibri"/>
        </w:rPr>
        <w:t>ouncil</w:t>
      </w:r>
      <w:r w:rsidRPr="000D4E51">
        <w:rPr>
          <w:rFonts w:cs="Calibri"/>
        </w:rPr>
        <w:t xml:space="preserve"> also noted that changing the name would provide future flexibility to combine provisions where appropriate. </w:t>
      </w:r>
    </w:p>
    <w:p w14:paraId="0800399E" w14:textId="3CAB4145" w:rsidR="00586BA9" w:rsidRPr="000D4E51" w:rsidRDefault="00586BA9" w:rsidP="00CB4C8C">
      <w:pPr>
        <w:pStyle w:val="Heading4"/>
        <w:spacing w:before="240"/>
      </w:pPr>
      <w:r w:rsidRPr="000D4E51">
        <w:t>Standardising the chapter</w:t>
      </w:r>
    </w:p>
    <w:p w14:paraId="10F3BA5A" w14:textId="0FE653BB" w:rsidR="00D11CA9" w:rsidRPr="000D4E51" w:rsidRDefault="00D11CA9" w:rsidP="00737F70">
      <w:pPr>
        <w:pStyle w:val="BodyText"/>
        <w:rPr>
          <w:rFonts w:cs="Calibri"/>
        </w:rPr>
      </w:pPr>
      <w:r w:rsidRPr="000D4E51">
        <w:rPr>
          <w:rFonts w:cs="Calibri"/>
        </w:rPr>
        <w:t>Four submi</w:t>
      </w:r>
      <w:r w:rsidR="00030CA1">
        <w:rPr>
          <w:rFonts w:cs="Calibri"/>
        </w:rPr>
        <w:t>ssions</w:t>
      </w:r>
      <w:r w:rsidRPr="000D4E51">
        <w:rPr>
          <w:rFonts w:cs="Calibri"/>
        </w:rPr>
        <w:t xml:space="preserve"> commented on the level of standardisation. Manawat</w:t>
      </w:r>
      <w:r w:rsidR="00471E07" w:rsidRPr="000D4E51">
        <w:rPr>
          <w:rFonts w:cs="Calibri"/>
        </w:rPr>
        <w:t>u</w:t>
      </w:r>
      <w:r w:rsidRPr="000D4E51">
        <w:rPr>
          <w:rFonts w:cs="Calibri"/>
        </w:rPr>
        <w:t xml:space="preserve"> D</w:t>
      </w:r>
      <w:r w:rsidR="00471E07" w:rsidRPr="000D4E51">
        <w:rPr>
          <w:rFonts w:cs="Calibri"/>
        </w:rPr>
        <w:t xml:space="preserve">istrict </w:t>
      </w:r>
      <w:r w:rsidRPr="000D4E51">
        <w:rPr>
          <w:rFonts w:cs="Calibri"/>
        </w:rPr>
        <w:t>C</w:t>
      </w:r>
      <w:r w:rsidR="00471E07" w:rsidRPr="000D4E51">
        <w:rPr>
          <w:rFonts w:cs="Calibri"/>
        </w:rPr>
        <w:t>ouncil</w:t>
      </w:r>
      <w:r w:rsidRPr="000D4E51">
        <w:rPr>
          <w:rFonts w:cs="Calibri"/>
        </w:rPr>
        <w:t xml:space="preserve"> and Perception Planning </w:t>
      </w:r>
      <w:r w:rsidR="00471E07" w:rsidRPr="000D4E51">
        <w:rPr>
          <w:rFonts w:cs="Calibri"/>
        </w:rPr>
        <w:t xml:space="preserve">Limited </w:t>
      </w:r>
      <w:r w:rsidRPr="000D4E51">
        <w:rPr>
          <w:rFonts w:cs="Calibri"/>
        </w:rPr>
        <w:t>were concerned that the ability to add sections to general district-wide matters (direction 36) would create too much variability in district plans. Christchurch C</w:t>
      </w:r>
      <w:r w:rsidR="003423AF" w:rsidRPr="000D4E51">
        <w:rPr>
          <w:rFonts w:cs="Calibri"/>
        </w:rPr>
        <w:t xml:space="preserve">ity </w:t>
      </w:r>
      <w:r w:rsidRPr="000D4E51">
        <w:rPr>
          <w:rFonts w:cs="Calibri"/>
        </w:rPr>
        <w:t>C</w:t>
      </w:r>
      <w:r w:rsidR="003423AF" w:rsidRPr="000D4E51">
        <w:rPr>
          <w:rFonts w:cs="Calibri"/>
        </w:rPr>
        <w:t>ouncil</w:t>
      </w:r>
      <w:r w:rsidRPr="000D4E51">
        <w:rPr>
          <w:rFonts w:cs="Calibri"/>
        </w:rPr>
        <w:t xml:space="preserve"> requested clarity that councils can chose which sections to include in their general district-wide matters chapter. </w:t>
      </w:r>
      <w:r w:rsidR="003423AF" w:rsidRPr="000D4E51">
        <w:rPr>
          <w:rFonts w:cs="Calibri"/>
        </w:rPr>
        <w:t>The Council</w:t>
      </w:r>
      <w:r w:rsidRPr="000D4E51">
        <w:rPr>
          <w:rFonts w:cs="Calibri"/>
        </w:rPr>
        <w:t xml:space="preserve"> indicated that direction</w:t>
      </w:r>
      <w:r w:rsidR="0078650C" w:rsidRPr="000D4E51">
        <w:rPr>
          <w:rFonts w:cs="Calibri"/>
        </w:rPr>
        <w:t>s 30</w:t>
      </w:r>
      <w:r w:rsidR="003423AF" w:rsidRPr="000D4E51">
        <w:rPr>
          <w:rFonts w:cs="Calibri"/>
        </w:rPr>
        <w:t>–</w:t>
      </w:r>
      <w:r w:rsidR="0078650C" w:rsidRPr="000D4E51">
        <w:rPr>
          <w:rFonts w:cs="Calibri"/>
        </w:rPr>
        <w:t>35 suggest</w:t>
      </w:r>
      <w:r w:rsidRPr="000D4E51">
        <w:rPr>
          <w:rFonts w:cs="Calibri"/>
        </w:rPr>
        <w:t xml:space="preserve"> that sections are discretionary, whereas the </w:t>
      </w:r>
      <w:r w:rsidR="0078650C" w:rsidRPr="000D4E51">
        <w:rPr>
          <w:rFonts w:cs="Calibri"/>
        </w:rPr>
        <w:t>D</w:t>
      </w:r>
      <w:r w:rsidRPr="000D4E51">
        <w:rPr>
          <w:rFonts w:cs="Calibri"/>
        </w:rPr>
        <w:t xml:space="preserve">istrict </w:t>
      </w:r>
      <w:r w:rsidR="0078650C" w:rsidRPr="000D4E51">
        <w:rPr>
          <w:rFonts w:cs="Calibri"/>
        </w:rPr>
        <w:t>P</w:t>
      </w:r>
      <w:r w:rsidRPr="000D4E51">
        <w:rPr>
          <w:rFonts w:cs="Calibri"/>
        </w:rPr>
        <w:t xml:space="preserve">lan </w:t>
      </w:r>
      <w:r w:rsidR="0078650C" w:rsidRPr="000D4E51">
        <w:rPr>
          <w:rFonts w:cs="Calibri"/>
        </w:rPr>
        <w:t>S</w:t>
      </w:r>
      <w:r w:rsidRPr="000D4E51">
        <w:rPr>
          <w:rFonts w:cs="Calibri"/>
        </w:rPr>
        <w:t xml:space="preserve">tructure </w:t>
      </w:r>
      <w:r w:rsidR="003423AF" w:rsidRPr="000D4E51">
        <w:rPr>
          <w:rFonts w:cs="Calibri"/>
        </w:rPr>
        <w:t>S</w:t>
      </w:r>
      <w:r w:rsidRPr="000D4E51">
        <w:rPr>
          <w:rFonts w:cs="Calibri"/>
        </w:rPr>
        <w:t xml:space="preserve">tandard suggests each section is required. Harrison Grierson </w:t>
      </w:r>
      <w:r w:rsidR="003423AF" w:rsidRPr="000D4E51">
        <w:rPr>
          <w:rFonts w:cs="Calibri"/>
        </w:rPr>
        <w:t xml:space="preserve">Limited </w:t>
      </w:r>
      <w:r w:rsidRPr="000D4E51">
        <w:rPr>
          <w:rFonts w:cs="Calibri"/>
        </w:rPr>
        <w:t>was concerned that standardising general district-wide matters could risk standardising zone content</w:t>
      </w:r>
      <w:r w:rsidR="003423AF" w:rsidRPr="000D4E51">
        <w:rPr>
          <w:rFonts w:cs="Calibri"/>
        </w:rPr>
        <w:t>,</w:t>
      </w:r>
      <w:r w:rsidRPr="000D4E51">
        <w:rPr>
          <w:rFonts w:cs="Calibri"/>
        </w:rPr>
        <w:t xml:space="preserve"> which would limit councils’ ability to respond to specific space-related requirement</w:t>
      </w:r>
      <w:r w:rsidR="003423AF" w:rsidRPr="000D4E51">
        <w:rPr>
          <w:rFonts w:cs="Calibri"/>
        </w:rPr>
        <w:t>s</w:t>
      </w:r>
      <w:r w:rsidRPr="000D4E51">
        <w:rPr>
          <w:rFonts w:cs="Calibri"/>
        </w:rPr>
        <w:t>.</w:t>
      </w:r>
    </w:p>
    <w:p w14:paraId="2439131C" w14:textId="136AC3D9" w:rsidR="00237300" w:rsidRPr="000D4E51" w:rsidRDefault="00506BA8" w:rsidP="00CB4C8C">
      <w:pPr>
        <w:pStyle w:val="Heading4"/>
        <w:spacing w:before="240"/>
      </w:pPr>
      <w:r w:rsidRPr="000D4E51">
        <w:t xml:space="preserve">Relationship between </w:t>
      </w:r>
      <w:r w:rsidR="003423AF" w:rsidRPr="000D4E51">
        <w:t>c</w:t>
      </w:r>
      <w:r w:rsidRPr="000D4E51">
        <w:t xml:space="preserve">ultural </w:t>
      </w:r>
      <w:r w:rsidR="003423AF" w:rsidRPr="000D4E51">
        <w:t>v</w:t>
      </w:r>
      <w:r w:rsidRPr="000D4E51">
        <w:t xml:space="preserve">alues chapter and </w:t>
      </w:r>
      <w:r w:rsidR="003423AF" w:rsidRPr="000D4E51">
        <w:t>g</w:t>
      </w:r>
      <w:r w:rsidRPr="000D4E51">
        <w:t xml:space="preserve">eneral </w:t>
      </w:r>
      <w:r w:rsidR="003423AF" w:rsidRPr="000D4E51">
        <w:t>d</w:t>
      </w:r>
      <w:r w:rsidRPr="000D4E51">
        <w:t>istrict-</w:t>
      </w:r>
      <w:r w:rsidR="003423AF" w:rsidRPr="000D4E51">
        <w:t>w</w:t>
      </w:r>
      <w:r w:rsidRPr="000D4E51">
        <w:t xml:space="preserve">ide </w:t>
      </w:r>
      <w:r w:rsidR="003423AF" w:rsidRPr="000D4E51">
        <w:t>m</w:t>
      </w:r>
      <w:r w:rsidRPr="000D4E51">
        <w:t>atters</w:t>
      </w:r>
      <w:r w:rsidR="00654DC9" w:rsidRPr="000D4E51">
        <w:t> </w:t>
      </w:r>
      <w:r w:rsidRPr="000D4E51">
        <w:t>chapter</w:t>
      </w:r>
    </w:p>
    <w:p w14:paraId="3C9EDB7C" w14:textId="27DF4132" w:rsidR="00237300" w:rsidRPr="000D4E51" w:rsidRDefault="00237300" w:rsidP="00737F70">
      <w:pPr>
        <w:pStyle w:val="BodyText"/>
        <w:rPr>
          <w:rFonts w:cs="Calibri"/>
        </w:rPr>
      </w:pPr>
      <w:r w:rsidRPr="000D4E51">
        <w:rPr>
          <w:rFonts w:cs="Calibri"/>
        </w:rPr>
        <w:t xml:space="preserve">Heritage New Zealand </w:t>
      </w:r>
      <w:r w:rsidR="0085373B" w:rsidRPr="000D4E51">
        <w:rPr>
          <w:rFonts w:cs="Calibri"/>
        </w:rPr>
        <w:t xml:space="preserve">Pouhere Taonga </w:t>
      </w:r>
      <w:r w:rsidRPr="000D4E51">
        <w:rPr>
          <w:rFonts w:cs="Calibri"/>
        </w:rPr>
        <w:t xml:space="preserve">and Te Runanga o Ngāti Ruanui Trust sought clarity about how provisions in </w:t>
      </w:r>
      <w:r w:rsidR="003B3F4C" w:rsidRPr="000D4E51">
        <w:rPr>
          <w:rFonts w:cs="Calibri"/>
        </w:rPr>
        <w:t>g</w:t>
      </w:r>
      <w:r w:rsidRPr="000D4E51">
        <w:rPr>
          <w:rFonts w:cs="Calibri"/>
        </w:rPr>
        <w:t xml:space="preserve">eneral </w:t>
      </w:r>
      <w:r w:rsidR="003B3F4C" w:rsidRPr="000D4E51">
        <w:rPr>
          <w:rFonts w:cs="Calibri"/>
        </w:rPr>
        <w:t>d</w:t>
      </w:r>
      <w:r w:rsidRPr="000D4E51">
        <w:rPr>
          <w:rFonts w:cs="Calibri"/>
        </w:rPr>
        <w:t>istrict-</w:t>
      </w:r>
      <w:r w:rsidR="003B3F4C" w:rsidRPr="000D4E51">
        <w:rPr>
          <w:rFonts w:cs="Calibri"/>
        </w:rPr>
        <w:t>w</w:t>
      </w:r>
      <w:r w:rsidRPr="000D4E51">
        <w:rPr>
          <w:rFonts w:cs="Calibri"/>
        </w:rPr>
        <w:t xml:space="preserve">ide </w:t>
      </w:r>
      <w:r w:rsidR="003B3F4C" w:rsidRPr="000D4E51">
        <w:rPr>
          <w:rFonts w:cs="Calibri"/>
        </w:rPr>
        <w:t>m</w:t>
      </w:r>
      <w:r w:rsidRPr="000D4E51">
        <w:rPr>
          <w:rFonts w:cs="Calibri"/>
        </w:rPr>
        <w:t>atters, including earthworks, will interact with provisions on historic heritage and s</w:t>
      </w:r>
      <w:r w:rsidR="003B3F4C" w:rsidRPr="000D4E51">
        <w:rPr>
          <w:rFonts w:cs="Calibri"/>
        </w:rPr>
        <w:t xml:space="preserve">ites of significance to Māori. </w:t>
      </w:r>
      <w:r w:rsidRPr="000D4E51">
        <w:rPr>
          <w:rFonts w:cs="Calibri"/>
        </w:rPr>
        <w:t>Te Runanga o Ngāti Ruanui Trust requested an addition to direc</w:t>
      </w:r>
      <w:r w:rsidR="003B3F4C" w:rsidRPr="000D4E51">
        <w:rPr>
          <w:rFonts w:cs="Calibri"/>
        </w:rPr>
        <w:t>tion 33 to address this matter.</w:t>
      </w:r>
    </w:p>
    <w:p w14:paraId="2D6BE973" w14:textId="7C1B614D" w:rsidR="00586BA9" w:rsidRPr="000D4E51" w:rsidRDefault="00586BA9" w:rsidP="00CB4C8C">
      <w:pPr>
        <w:pStyle w:val="Heading4"/>
        <w:spacing w:before="240"/>
      </w:pPr>
      <w:r w:rsidRPr="000D4E51">
        <w:t>Temporary activities (direction 30)</w:t>
      </w:r>
    </w:p>
    <w:p w14:paraId="36380146" w14:textId="69E3F62E" w:rsidR="00237300" w:rsidRPr="000D4E51" w:rsidRDefault="00237300" w:rsidP="00737F70">
      <w:pPr>
        <w:pStyle w:val="BodyText"/>
        <w:rPr>
          <w:rFonts w:cs="Calibri"/>
        </w:rPr>
      </w:pPr>
      <w:r w:rsidRPr="000D4E51">
        <w:rPr>
          <w:rFonts w:cs="Calibri"/>
        </w:rPr>
        <w:t xml:space="preserve">Te Runanga o Ngati Ruanui Trust requested an addition to direction 30 (temporary activities) to refer to </w:t>
      </w:r>
      <w:r w:rsidR="00586BA9" w:rsidRPr="000D4E51">
        <w:rPr>
          <w:rFonts w:cs="Calibri"/>
        </w:rPr>
        <w:t xml:space="preserve">provisions that avoid, remedy or mitigate effects on </w:t>
      </w:r>
      <w:r w:rsidRPr="000D4E51">
        <w:rPr>
          <w:rFonts w:cs="Calibri"/>
        </w:rPr>
        <w:t>receiving environments</w:t>
      </w:r>
      <w:r w:rsidR="00586BA9" w:rsidRPr="000D4E51">
        <w:rPr>
          <w:rFonts w:cs="Calibri"/>
        </w:rPr>
        <w:t>.</w:t>
      </w:r>
    </w:p>
    <w:p w14:paraId="10600D34" w14:textId="0DF4F133" w:rsidR="00237300" w:rsidRPr="000D4E51" w:rsidRDefault="00237300" w:rsidP="006C5561">
      <w:pPr>
        <w:pStyle w:val="Heading3"/>
        <w:numPr>
          <w:ilvl w:val="0"/>
          <w:numId w:val="28"/>
        </w:numPr>
        <w:shd w:val="clear" w:color="auto" w:fill="FFFFFF" w:themeFill="background1"/>
        <w:ind w:left="851" w:hanging="851"/>
        <w:rPr>
          <w:rFonts w:cs="Calibri"/>
        </w:rPr>
      </w:pPr>
      <w:r w:rsidRPr="000D4E51">
        <w:rPr>
          <w:rFonts w:cs="Calibri"/>
        </w:rPr>
        <w:t>Analysis</w:t>
      </w:r>
    </w:p>
    <w:p w14:paraId="0FF0325A" w14:textId="1AAB5527" w:rsidR="00E459EE" w:rsidRPr="000D4E51" w:rsidRDefault="0078650C" w:rsidP="00685B7E">
      <w:pPr>
        <w:pStyle w:val="BodyText"/>
        <w:rPr>
          <w:rFonts w:cs="Calibri"/>
        </w:rPr>
      </w:pPr>
      <w:r w:rsidRPr="000D4E51">
        <w:rPr>
          <w:rFonts w:cs="Calibri"/>
        </w:rPr>
        <w:t>As previously noted, a recommendation on the structure of Part 4 – District</w:t>
      </w:r>
      <w:r w:rsidR="008542E3" w:rsidRPr="000D4E51">
        <w:rPr>
          <w:rFonts w:cs="Calibri"/>
        </w:rPr>
        <w:t>-w</w:t>
      </w:r>
      <w:r w:rsidRPr="000D4E51">
        <w:rPr>
          <w:rFonts w:cs="Calibri"/>
        </w:rPr>
        <w:t>ide Matters affects the General District-</w:t>
      </w:r>
      <w:r w:rsidR="00BF7621" w:rsidRPr="000D4E51">
        <w:rPr>
          <w:rFonts w:cs="Calibri"/>
        </w:rPr>
        <w:t>w</w:t>
      </w:r>
      <w:r w:rsidRPr="000D4E51">
        <w:rPr>
          <w:rFonts w:cs="Calibri"/>
        </w:rPr>
        <w:t>ide Matters</w:t>
      </w:r>
      <w:r w:rsidR="00E459EE" w:rsidRPr="000D4E51">
        <w:rPr>
          <w:rFonts w:cs="Calibri"/>
        </w:rPr>
        <w:t xml:space="preserve"> </w:t>
      </w:r>
      <w:r w:rsidR="008542E3" w:rsidRPr="000D4E51">
        <w:rPr>
          <w:rFonts w:cs="Calibri"/>
        </w:rPr>
        <w:t>Chapter S</w:t>
      </w:r>
      <w:r w:rsidR="00E459EE" w:rsidRPr="000D4E51">
        <w:rPr>
          <w:rFonts w:cs="Calibri"/>
        </w:rPr>
        <w:t xml:space="preserve">tandard (refer to section </w:t>
      </w:r>
      <w:r w:rsidR="009F6B11">
        <w:rPr>
          <w:rFonts w:cs="Calibri"/>
        </w:rPr>
        <w:t>5.2.2</w:t>
      </w:r>
      <w:r w:rsidR="00E459EE" w:rsidRPr="000D4E51">
        <w:rPr>
          <w:rFonts w:cs="Calibri"/>
        </w:rPr>
        <w:t xml:space="preserve">). The result </w:t>
      </w:r>
      <w:r w:rsidRPr="000D4E51">
        <w:rPr>
          <w:rFonts w:cs="Calibri"/>
        </w:rPr>
        <w:t xml:space="preserve">of the recommendation is that all of the sections (eg, </w:t>
      </w:r>
      <w:r w:rsidR="00E459EE" w:rsidRPr="000D4E51">
        <w:rPr>
          <w:rFonts w:cs="Calibri"/>
        </w:rPr>
        <w:t>earthworks, noise and signs</w:t>
      </w:r>
      <w:r w:rsidRPr="000D4E51">
        <w:rPr>
          <w:rFonts w:cs="Calibri"/>
        </w:rPr>
        <w:t>)</w:t>
      </w:r>
      <w:r w:rsidR="00E459EE" w:rsidRPr="000D4E51">
        <w:rPr>
          <w:rFonts w:cs="Calibri"/>
        </w:rPr>
        <w:t xml:space="preserve"> are now separate chapters of a plan. The analysis below reflects these changes. </w:t>
      </w:r>
    </w:p>
    <w:p w14:paraId="4FE7357E" w14:textId="64116D43" w:rsidR="00237300" w:rsidRPr="000D4E51" w:rsidRDefault="00237300" w:rsidP="00CB4C8C">
      <w:pPr>
        <w:pStyle w:val="Heading4"/>
        <w:spacing w:before="240"/>
      </w:pPr>
      <w:r w:rsidRPr="000D4E51">
        <w:lastRenderedPageBreak/>
        <w:t xml:space="preserve">Locate provisions in zone chapters rather than </w:t>
      </w:r>
      <w:r w:rsidR="00D75060" w:rsidRPr="000D4E51">
        <w:t>general district-wide matters</w:t>
      </w:r>
    </w:p>
    <w:p w14:paraId="73FC060D" w14:textId="00485743" w:rsidR="00237300" w:rsidRPr="000D4E51" w:rsidRDefault="00237300" w:rsidP="00685B7E">
      <w:pPr>
        <w:pStyle w:val="BodyText"/>
        <w:rPr>
          <w:rFonts w:cs="Calibri"/>
        </w:rPr>
      </w:pPr>
      <w:r w:rsidRPr="000D4E51">
        <w:rPr>
          <w:rFonts w:cs="Calibri"/>
        </w:rPr>
        <w:t xml:space="preserve">Submitters requested that the </w:t>
      </w:r>
      <w:r w:rsidR="00D75060" w:rsidRPr="000D4E51">
        <w:rPr>
          <w:rFonts w:cs="Calibri"/>
        </w:rPr>
        <w:t>s</w:t>
      </w:r>
      <w:r w:rsidRPr="000D4E51">
        <w:rPr>
          <w:rFonts w:cs="Calibri"/>
        </w:rPr>
        <w:t xml:space="preserve">tandards be changed to require provisions on earthworks, noise (including airport noise), temporary activities and signs to be located in zone chapters, rather than </w:t>
      </w:r>
      <w:r w:rsidR="00D75060" w:rsidRPr="000D4E51">
        <w:rPr>
          <w:rFonts w:cs="Calibri"/>
        </w:rPr>
        <w:t>general district-w</w:t>
      </w:r>
      <w:r w:rsidRPr="000D4E51">
        <w:rPr>
          <w:rFonts w:cs="Calibri"/>
        </w:rPr>
        <w:t xml:space="preserve">ide </w:t>
      </w:r>
      <w:r w:rsidR="00D75060" w:rsidRPr="000D4E51">
        <w:rPr>
          <w:rFonts w:cs="Calibri"/>
        </w:rPr>
        <w:t>matters</w:t>
      </w:r>
      <w:r w:rsidRPr="000D4E51">
        <w:rPr>
          <w:rFonts w:cs="Calibri"/>
        </w:rPr>
        <w:t>.</w:t>
      </w:r>
      <w:r w:rsidR="00240B7F" w:rsidRPr="000D4E51">
        <w:rPr>
          <w:rFonts w:cs="Calibri"/>
        </w:rPr>
        <w:t xml:space="preserve"> </w:t>
      </w:r>
    </w:p>
    <w:p w14:paraId="2681146A" w14:textId="22CFF17C" w:rsidR="00237300" w:rsidRPr="000D4E51" w:rsidRDefault="00E44224" w:rsidP="00685B7E">
      <w:pPr>
        <w:pStyle w:val="BodyText"/>
        <w:rPr>
          <w:rFonts w:cs="Calibri"/>
        </w:rPr>
      </w:pPr>
      <w:r w:rsidRPr="000D4E51">
        <w:rPr>
          <w:rFonts w:cs="Calibri"/>
        </w:rPr>
        <w:t>T</w:t>
      </w:r>
      <w:r w:rsidR="00237300" w:rsidRPr="000D4E51">
        <w:rPr>
          <w:rFonts w:cs="Calibri"/>
        </w:rPr>
        <w:t xml:space="preserve">he purpose of the </w:t>
      </w:r>
      <w:r w:rsidR="001522C3" w:rsidRPr="000D4E51">
        <w:rPr>
          <w:rFonts w:cs="Calibri"/>
        </w:rPr>
        <w:t>G</w:t>
      </w:r>
      <w:r w:rsidR="00237300" w:rsidRPr="000D4E51">
        <w:rPr>
          <w:rFonts w:cs="Calibri"/>
        </w:rPr>
        <w:t xml:space="preserve">eneral </w:t>
      </w:r>
      <w:r w:rsidR="001522C3" w:rsidRPr="000D4E51">
        <w:rPr>
          <w:rFonts w:cs="Calibri"/>
        </w:rPr>
        <w:t>D</w:t>
      </w:r>
      <w:r w:rsidR="00237300" w:rsidRPr="000D4E51">
        <w:rPr>
          <w:rFonts w:cs="Calibri"/>
        </w:rPr>
        <w:t>istrict-</w:t>
      </w:r>
      <w:r w:rsidR="00BF7621" w:rsidRPr="000D4E51">
        <w:rPr>
          <w:rFonts w:cs="Calibri"/>
        </w:rPr>
        <w:t>w</w:t>
      </w:r>
      <w:r w:rsidR="00237300" w:rsidRPr="000D4E51">
        <w:rPr>
          <w:rFonts w:cs="Calibri"/>
        </w:rPr>
        <w:t xml:space="preserve">ide </w:t>
      </w:r>
      <w:r w:rsidR="001522C3" w:rsidRPr="000D4E51">
        <w:rPr>
          <w:rFonts w:cs="Calibri"/>
        </w:rPr>
        <w:t>M</w:t>
      </w:r>
      <w:r w:rsidR="00D75060" w:rsidRPr="000D4E51">
        <w:rPr>
          <w:rFonts w:cs="Calibri"/>
        </w:rPr>
        <w:t xml:space="preserve">atters </w:t>
      </w:r>
      <w:r w:rsidR="00BF7621" w:rsidRPr="000D4E51">
        <w:rPr>
          <w:rFonts w:cs="Calibri"/>
        </w:rPr>
        <w:t>Chapter S</w:t>
      </w:r>
      <w:r w:rsidR="00D75060" w:rsidRPr="000D4E51">
        <w:rPr>
          <w:rFonts w:cs="Calibri"/>
        </w:rPr>
        <w:t xml:space="preserve">tandard </w:t>
      </w:r>
      <w:r w:rsidR="00237300" w:rsidRPr="000D4E51">
        <w:rPr>
          <w:rFonts w:cs="Calibri"/>
        </w:rPr>
        <w:t xml:space="preserve">is to locate </w:t>
      </w:r>
      <w:r w:rsidRPr="000D4E51">
        <w:rPr>
          <w:rFonts w:cs="Calibri"/>
        </w:rPr>
        <w:t xml:space="preserve">provisions </w:t>
      </w:r>
      <w:r w:rsidR="00D75060" w:rsidRPr="000D4E51">
        <w:rPr>
          <w:rFonts w:cs="Calibri"/>
        </w:rPr>
        <w:t xml:space="preserve">in one place, </w:t>
      </w:r>
      <w:r w:rsidRPr="000D4E51">
        <w:rPr>
          <w:rFonts w:cs="Calibri"/>
        </w:rPr>
        <w:t>on matters</w:t>
      </w:r>
      <w:r w:rsidR="00237300" w:rsidRPr="000D4E51">
        <w:rPr>
          <w:rFonts w:cs="Calibri"/>
        </w:rPr>
        <w:t xml:space="preserve"> that commonly occur throughout a district</w:t>
      </w:r>
      <w:r w:rsidR="00D75060" w:rsidRPr="000D4E51">
        <w:rPr>
          <w:rFonts w:cs="Calibri"/>
        </w:rPr>
        <w:t>,</w:t>
      </w:r>
      <w:r w:rsidR="00237300" w:rsidRPr="000D4E51">
        <w:rPr>
          <w:rFonts w:cs="Calibri"/>
        </w:rPr>
        <w:t xml:space="preserve"> and where the management of these </w:t>
      </w:r>
      <w:r w:rsidRPr="000D4E51">
        <w:rPr>
          <w:rFonts w:cs="Calibri"/>
        </w:rPr>
        <w:t xml:space="preserve">matters </w:t>
      </w:r>
      <w:r w:rsidR="00237300" w:rsidRPr="000D4E51">
        <w:rPr>
          <w:rFonts w:cs="Calibri"/>
        </w:rPr>
        <w:t>does not necessarily coincide with the boundaries o</w:t>
      </w:r>
      <w:r w:rsidR="00D75060" w:rsidRPr="000D4E51">
        <w:rPr>
          <w:rFonts w:cs="Calibri"/>
        </w:rPr>
        <w:t xml:space="preserve">f zones or other spatial layers. </w:t>
      </w:r>
      <w:r w:rsidRPr="000D4E51">
        <w:rPr>
          <w:rFonts w:cs="Calibri"/>
        </w:rPr>
        <w:t xml:space="preserve">This approach is intended </w:t>
      </w:r>
      <w:r w:rsidR="00237300" w:rsidRPr="000D4E51">
        <w:rPr>
          <w:rFonts w:cs="Calibri"/>
        </w:rPr>
        <w:t>to limit the amount of repetition throughout plans and to create certainty for plan users about the location of these matters.</w:t>
      </w:r>
      <w:r w:rsidR="00240B7F" w:rsidRPr="000D4E51">
        <w:rPr>
          <w:rFonts w:cs="Calibri"/>
        </w:rPr>
        <w:t xml:space="preserve"> </w:t>
      </w:r>
    </w:p>
    <w:p w14:paraId="40F8EB5E" w14:textId="4E8CC742" w:rsidR="00237300" w:rsidRPr="000D4E51" w:rsidRDefault="00237300" w:rsidP="00685B7E">
      <w:pPr>
        <w:pStyle w:val="BodyText"/>
        <w:rPr>
          <w:rFonts w:cs="Calibri"/>
        </w:rPr>
      </w:pPr>
      <w:r w:rsidRPr="000D4E51">
        <w:rPr>
          <w:rFonts w:cs="Calibri"/>
        </w:rPr>
        <w:t>We have considered the specific matters submitters would like moved to zone chapters</w:t>
      </w:r>
      <w:r w:rsidR="001522C3" w:rsidRPr="000D4E51">
        <w:rPr>
          <w:rFonts w:cs="Calibri"/>
        </w:rPr>
        <w:t>. We</w:t>
      </w:r>
      <w:r w:rsidR="00263F3C" w:rsidRPr="000D4E51">
        <w:rPr>
          <w:rFonts w:cs="Calibri"/>
        </w:rPr>
        <w:t> </w:t>
      </w:r>
      <w:r w:rsidR="001522C3" w:rsidRPr="000D4E51">
        <w:rPr>
          <w:rFonts w:cs="Calibri"/>
        </w:rPr>
        <w:t xml:space="preserve">consider </w:t>
      </w:r>
      <w:r w:rsidRPr="000D4E51">
        <w:rPr>
          <w:rFonts w:cs="Calibri"/>
        </w:rPr>
        <w:t xml:space="preserve">these are appropriate to remain as </w:t>
      </w:r>
      <w:r w:rsidR="00403C99" w:rsidRPr="000D4E51">
        <w:rPr>
          <w:rFonts w:cs="Calibri"/>
        </w:rPr>
        <w:t>general district-wide matters</w:t>
      </w:r>
      <w:r w:rsidR="001522C3" w:rsidRPr="000D4E51">
        <w:rPr>
          <w:rFonts w:cs="Calibri"/>
        </w:rPr>
        <w:t xml:space="preserve"> and do not recommend changes</w:t>
      </w:r>
      <w:r w:rsidR="00403C99" w:rsidRPr="000D4E51">
        <w:rPr>
          <w:rFonts w:cs="Calibri"/>
        </w:rPr>
        <w:t xml:space="preserve">. </w:t>
      </w:r>
      <w:r w:rsidRPr="000D4E51">
        <w:rPr>
          <w:rFonts w:cs="Calibri"/>
        </w:rPr>
        <w:t>Earthworks, noise, temporary activities and signs are all activities or effects that are common and oc</w:t>
      </w:r>
      <w:r w:rsidR="00D75060" w:rsidRPr="000D4E51">
        <w:rPr>
          <w:rFonts w:cs="Calibri"/>
        </w:rPr>
        <w:t xml:space="preserve">cur </w:t>
      </w:r>
      <w:r w:rsidR="00F21B87" w:rsidRPr="000D4E51">
        <w:rPr>
          <w:rFonts w:cs="Calibri"/>
        </w:rPr>
        <w:t>or</w:t>
      </w:r>
      <w:r w:rsidR="00D75060" w:rsidRPr="000D4E51">
        <w:rPr>
          <w:rFonts w:cs="Calibri"/>
        </w:rPr>
        <w:t xml:space="preserve"> apply across a district. </w:t>
      </w:r>
      <w:r w:rsidRPr="000D4E51">
        <w:rPr>
          <w:rFonts w:cs="Calibri"/>
        </w:rPr>
        <w:t xml:space="preserve">We also note that many plans currently locate provisions </w:t>
      </w:r>
      <w:r w:rsidR="00D75060" w:rsidRPr="000D4E51">
        <w:rPr>
          <w:rFonts w:cs="Calibri"/>
        </w:rPr>
        <w:t xml:space="preserve">on these matters </w:t>
      </w:r>
      <w:r w:rsidRPr="000D4E51">
        <w:rPr>
          <w:rFonts w:cs="Calibri"/>
        </w:rPr>
        <w:t>within di</w:t>
      </w:r>
      <w:r w:rsidR="00D75060" w:rsidRPr="000D4E51">
        <w:rPr>
          <w:rFonts w:cs="Calibri"/>
        </w:rPr>
        <w:t>strict</w:t>
      </w:r>
      <w:r w:rsidR="001522C3" w:rsidRPr="000D4E51">
        <w:rPr>
          <w:rFonts w:cs="Calibri"/>
        </w:rPr>
        <w:t>-wide chapters.</w:t>
      </w:r>
      <w:r w:rsidR="00240B7F" w:rsidRPr="000D4E51">
        <w:rPr>
          <w:rFonts w:cs="Calibri"/>
        </w:rPr>
        <w:t xml:space="preserve"> </w:t>
      </w:r>
      <w:r w:rsidR="00685B7E" w:rsidRPr="000D4E51">
        <w:rPr>
          <w:rFonts w:cs="Calibri"/>
        </w:rPr>
        <w:t>As plans transition to an e</w:t>
      </w:r>
      <w:r w:rsidR="00F21B87" w:rsidRPr="000D4E51">
        <w:rPr>
          <w:rFonts w:cs="Calibri"/>
        </w:rPr>
        <w:t>P</w:t>
      </w:r>
      <w:r w:rsidR="00685B7E" w:rsidRPr="000D4E51">
        <w:rPr>
          <w:rFonts w:cs="Calibri"/>
        </w:rPr>
        <w:t xml:space="preserve">lan, the specific location of provisions will be less </w:t>
      </w:r>
      <w:r w:rsidR="00181DD8" w:rsidRPr="000D4E51">
        <w:rPr>
          <w:rFonts w:cs="Calibri"/>
        </w:rPr>
        <w:t>important</w:t>
      </w:r>
      <w:r w:rsidR="00685B7E" w:rsidRPr="000D4E51">
        <w:rPr>
          <w:rFonts w:cs="Calibri"/>
        </w:rPr>
        <w:t xml:space="preserve"> and plan query functionality should identify the relevant provisions. </w:t>
      </w:r>
    </w:p>
    <w:p w14:paraId="286A4C38" w14:textId="0BF8F6B5" w:rsidR="00237300" w:rsidRPr="000D4E51" w:rsidRDefault="00237300" w:rsidP="00685B7E">
      <w:pPr>
        <w:pStyle w:val="BodyText"/>
        <w:rPr>
          <w:rFonts w:cs="Calibri"/>
        </w:rPr>
      </w:pPr>
      <w:r w:rsidRPr="000D4E51">
        <w:rPr>
          <w:rFonts w:cs="Calibri"/>
        </w:rPr>
        <w:t xml:space="preserve">We agree with Transpower’s concern that </w:t>
      </w:r>
      <w:r w:rsidR="00D14238">
        <w:rPr>
          <w:rFonts w:cs="Calibri"/>
        </w:rPr>
        <w:t xml:space="preserve">the draft </w:t>
      </w:r>
      <w:r w:rsidRPr="000D4E51">
        <w:rPr>
          <w:rFonts w:cs="Calibri"/>
        </w:rPr>
        <w:t xml:space="preserve">may require earthworks provisions related to National Grid corridors to be included in </w:t>
      </w:r>
      <w:r w:rsidR="00D75060" w:rsidRPr="000D4E51">
        <w:rPr>
          <w:rFonts w:cs="Calibri"/>
        </w:rPr>
        <w:t>g</w:t>
      </w:r>
      <w:r w:rsidRPr="000D4E51">
        <w:rPr>
          <w:rFonts w:cs="Calibri"/>
        </w:rPr>
        <w:t xml:space="preserve">eneral </w:t>
      </w:r>
      <w:r w:rsidR="00D75060" w:rsidRPr="000D4E51">
        <w:rPr>
          <w:rFonts w:cs="Calibri"/>
        </w:rPr>
        <w:t>d</w:t>
      </w:r>
      <w:r w:rsidRPr="000D4E51">
        <w:rPr>
          <w:rFonts w:cs="Calibri"/>
        </w:rPr>
        <w:t>istrict-</w:t>
      </w:r>
      <w:r w:rsidR="00D75060" w:rsidRPr="000D4E51">
        <w:rPr>
          <w:rFonts w:cs="Calibri"/>
        </w:rPr>
        <w:t>w</w:t>
      </w:r>
      <w:r w:rsidRPr="000D4E51">
        <w:rPr>
          <w:rFonts w:cs="Calibri"/>
        </w:rPr>
        <w:t xml:space="preserve">ide </w:t>
      </w:r>
      <w:r w:rsidR="00D75060" w:rsidRPr="000D4E51">
        <w:rPr>
          <w:rFonts w:cs="Calibri"/>
        </w:rPr>
        <w:t>m</w:t>
      </w:r>
      <w:r w:rsidRPr="000D4E51">
        <w:rPr>
          <w:rFonts w:cs="Calibri"/>
        </w:rPr>
        <w:t>atters</w:t>
      </w:r>
      <w:r w:rsidR="00D75060" w:rsidRPr="000D4E51">
        <w:rPr>
          <w:rFonts w:cs="Calibri"/>
        </w:rPr>
        <w:t xml:space="preserve"> chapters</w:t>
      </w:r>
      <w:r w:rsidRPr="000D4E51">
        <w:rPr>
          <w:rFonts w:cs="Calibri"/>
        </w:rPr>
        <w:t xml:space="preserve"> rather than in </w:t>
      </w:r>
      <w:r w:rsidR="00D75060" w:rsidRPr="000D4E51">
        <w:rPr>
          <w:rFonts w:cs="Calibri"/>
        </w:rPr>
        <w:t xml:space="preserve">infrastructure chapters. </w:t>
      </w:r>
      <w:r w:rsidRPr="000D4E51">
        <w:rPr>
          <w:rFonts w:cs="Calibri"/>
        </w:rPr>
        <w:t xml:space="preserve">This would be contrary to the intention of the </w:t>
      </w:r>
      <w:r w:rsidR="00685B7E" w:rsidRPr="000D4E51">
        <w:rPr>
          <w:rFonts w:cs="Calibri"/>
        </w:rPr>
        <w:t>energy,</w:t>
      </w:r>
      <w:r w:rsidR="00263F3C" w:rsidRPr="000D4E51">
        <w:rPr>
          <w:rFonts w:cs="Calibri"/>
        </w:rPr>
        <w:t> </w:t>
      </w:r>
      <w:r w:rsidR="00D75060" w:rsidRPr="000D4E51">
        <w:rPr>
          <w:rFonts w:cs="Calibri"/>
        </w:rPr>
        <w:t>i</w:t>
      </w:r>
      <w:r w:rsidRPr="000D4E51">
        <w:rPr>
          <w:rFonts w:cs="Calibri"/>
        </w:rPr>
        <w:t>nfrastructure</w:t>
      </w:r>
      <w:r w:rsidR="00D75060" w:rsidRPr="000D4E51">
        <w:rPr>
          <w:rFonts w:cs="Calibri"/>
        </w:rPr>
        <w:t xml:space="preserve"> </w:t>
      </w:r>
      <w:r w:rsidR="00685B7E" w:rsidRPr="000D4E51">
        <w:rPr>
          <w:rFonts w:cs="Calibri"/>
        </w:rPr>
        <w:t xml:space="preserve">and </w:t>
      </w:r>
      <w:r w:rsidR="00D75060" w:rsidRPr="000D4E51">
        <w:rPr>
          <w:rFonts w:cs="Calibri"/>
        </w:rPr>
        <w:t xml:space="preserve">transport </w:t>
      </w:r>
      <w:r w:rsidRPr="000D4E51">
        <w:rPr>
          <w:rFonts w:cs="Calibri"/>
        </w:rPr>
        <w:t>chapter</w:t>
      </w:r>
      <w:r w:rsidR="00D75060" w:rsidRPr="000D4E51">
        <w:rPr>
          <w:rFonts w:cs="Calibri"/>
        </w:rPr>
        <w:t>(s)</w:t>
      </w:r>
      <w:r w:rsidRPr="000D4E51">
        <w:rPr>
          <w:rFonts w:cs="Calibri"/>
        </w:rPr>
        <w:t xml:space="preserve"> to</w:t>
      </w:r>
      <w:r w:rsidR="00D75060" w:rsidRPr="000D4E51">
        <w:rPr>
          <w:rFonts w:cs="Calibri"/>
        </w:rPr>
        <w:t xml:space="preserve"> largely </w:t>
      </w:r>
      <w:r w:rsidRPr="000D4E51">
        <w:rPr>
          <w:rFonts w:cs="Calibri"/>
        </w:rPr>
        <w:t>contain infrastructure-r</w:t>
      </w:r>
      <w:r w:rsidR="00D75060" w:rsidRPr="000D4E51">
        <w:rPr>
          <w:rFonts w:cs="Calibri"/>
        </w:rPr>
        <w:t>elated provisions in one place.</w:t>
      </w:r>
      <w:r w:rsidRPr="000D4E51">
        <w:rPr>
          <w:rFonts w:cs="Calibri"/>
        </w:rPr>
        <w:t xml:space="preserve"> It may also reduce the efficiency and effectiveness of plans, particularly for landowners affected by National Grid corridors and plan administr</w:t>
      </w:r>
      <w:r w:rsidR="00D75060" w:rsidRPr="000D4E51">
        <w:rPr>
          <w:rFonts w:cs="Calibri"/>
        </w:rPr>
        <w:t xml:space="preserve">ators, as noted by Transpower. </w:t>
      </w:r>
      <w:r w:rsidRPr="000D4E51">
        <w:rPr>
          <w:rFonts w:cs="Calibri"/>
        </w:rPr>
        <w:t xml:space="preserve">We recommend that this be addressed by adding a direction to the earthworks </w:t>
      </w:r>
      <w:r w:rsidR="00D75060" w:rsidRPr="000D4E51">
        <w:rPr>
          <w:rFonts w:cs="Calibri"/>
        </w:rPr>
        <w:t>chapter to require</w:t>
      </w:r>
      <w:r w:rsidRPr="000D4E51">
        <w:rPr>
          <w:rFonts w:cs="Calibri"/>
        </w:rPr>
        <w:t xml:space="preserve"> a cross-reference from the earthworks </w:t>
      </w:r>
      <w:r w:rsidR="00D75060" w:rsidRPr="000D4E51">
        <w:rPr>
          <w:rFonts w:cs="Calibri"/>
        </w:rPr>
        <w:t>chapter</w:t>
      </w:r>
      <w:r w:rsidRPr="000D4E51">
        <w:rPr>
          <w:rFonts w:cs="Calibri"/>
        </w:rPr>
        <w:t xml:space="preserve"> to any relevant earthworks provisions in </w:t>
      </w:r>
      <w:r w:rsidR="002A3933" w:rsidRPr="000D4E51">
        <w:rPr>
          <w:rFonts w:cs="Calibri"/>
        </w:rPr>
        <w:t xml:space="preserve">energy, </w:t>
      </w:r>
      <w:r w:rsidR="00D75060" w:rsidRPr="000D4E51">
        <w:rPr>
          <w:rFonts w:cs="Calibri"/>
        </w:rPr>
        <w:t>i</w:t>
      </w:r>
      <w:r w:rsidRPr="000D4E51">
        <w:rPr>
          <w:rFonts w:cs="Calibri"/>
        </w:rPr>
        <w:t>nfrastructure</w:t>
      </w:r>
      <w:r w:rsidR="002A3933" w:rsidRPr="000D4E51">
        <w:rPr>
          <w:rFonts w:cs="Calibri"/>
        </w:rPr>
        <w:t xml:space="preserve"> and </w:t>
      </w:r>
      <w:r w:rsidR="00D75060" w:rsidRPr="000D4E51">
        <w:rPr>
          <w:rFonts w:cs="Calibri"/>
        </w:rPr>
        <w:t xml:space="preserve">transport </w:t>
      </w:r>
      <w:r w:rsidRPr="000D4E51">
        <w:rPr>
          <w:rFonts w:cs="Calibri"/>
        </w:rPr>
        <w:t>chapter</w:t>
      </w:r>
      <w:r w:rsidR="00E44224" w:rsidRPr="000D4E51">
        <w:rPr>
          <w:rFonts w:cs="Calibri"/>
        </w:rPr>
        <w:t>(s)</w:t>
      </w:r>
      <w:r w:rsidRPr="000D4E51">
        <w:rPr>
          <w:rFonts w:cs="Calibri"/>
        </w:rPr>
        <w:t xml:space="preserve">. </w:t>
      </w:r>
    </w:p>
    <w:p w14:paraId="05C775AD" w14:textId="00936238" w:rsidR="00237300" w:rsidRPr="000D4E51" w:rsidRDefault="00B14BA6" w:rsidP="009036A7">
      <w:pPr>
        <w:pStyle w:val="Heading4"/>
      </w:pPr>
      <w:r w:rsidRPr="000D4E51">
        <w:t>Include</w:t>
      </w:r>
      <w:r w:rsidR="00237300" w:rsidRPr="000D4E51">
        <w:t xml:space="preserve"> infrastructure, energy and subdivision </w:t>
      </w:r>
    </w:p>
    <w:p w14:paraId="4FFA158F" w14:textId="04460092" w:rsidR="00237300" w:rsidRPr="000D4E51" w:rsidRDefault="00237300" w:rsidP="00685B7E">
      <w:pPr>
        <w:pStyle w:val="BodyText"/>
        <w:rPr>
          <w:rFonts w:cs="Calibri"/>
        </w:rPr>
      </w:pPr>
      <w:r w:rsidRPr="000D4E51">
        <w:rPr>
          <w:rFonts w:cs="Calibri"/>
        </w:rPr>
        <w:t xml:space="preserve">We have considered </w:t>
      </w:r>
      <w:r w:rsidR="0067227C" w:rsidRPr="000D4E51">
        <w:rPr>
          <w:rFonts w:cs="Calibri"/>
        </w:rPr>
        <w:t xml:space="preserve">queries by </w:t>
      </w:r>
      <w:r w:rsidR="00DF0EE9" w:rsidRPr="000D4E51">
        <w:rPr>
          <w:rFonts w:cs="Calibri"/>
        </w:rPr>
        <w:t xml:space="preserve">the </w:t>
      </w:r>
      <w:r w:rsidR="00685B7E" w:rsidRPr="000D4E51">
        <w:rPr>
          <w:rFonts w:cs="Calibri"/>
        </w:rPr>
        <w:t xml:space="preserve">Resource Management Law Association </w:t>
      </w:r>
      <w:r w:rsidR="0067227C" w:rsidRPr="000D4E51">
        <w:rPr>
          <w:rFonts w:cs="Calibri"/>
        </w:rPr>
        <w:t>and N</w:t>
      </w:r>
      <w:r w:rsidR="00DF0EE9" w:rsidRPr="000D4E51">
        <w:rPr>
          <w:rFonts w:cs="Calibri"/>
        </w:rPr>
        <w:t xml:space="preserve">ew </w:t>
      </w:r>
      <w:r w:rsidR="0067227C" w:rsidRPr="000D4E51">
        <w:rPr>
          <w:rFonts w:cs="Calibri"/>
        </w:rPr>
        <w:t>Z</w:t>
      </w:r>
      <w:r w:rsidR="00DF0EE9" w:rsidRPr="000D4E51">
        <w:rPr>
          <w:rFonts w:cs="Calibri"/>
        </w:rPr>
        <w:t xml:space="preserve">ealand </w:t>
      </w:r>
      <w:r w:rsidR="0067227C" w:rsidRPr="000D4E51">
        <w:rPr>
          <w:rFonts w:cs="Calibri"/>
        </w:rPr>
        <w:t>L</w:t>
      </w:r>
      <w:r w:rsidR="00DF0EE9" w:rsidRPr="000D4E51">
        <w:rPr>
          <w:rFonts w:cs="Calibri"/>
        </w:rPr>
        <w:t xml:space="preserve">aw </w:t>
      </w:r>
      <w:r w:rsidR="0067227C" w:rsidRPr="000D4E51">
        <w:rPr>
          <w:rFonts w:cs="Calibri"/>
        </w:rPr>
        <w:t>S</w:t>
      </w:r>
      <w:r w:rsidR="00DF0EE9" w:rsidRPr="000D4E51">
        <w:rPr>
          <w:rFonts w:cs="Calibri"/>
        </w:rPr>
        <w:t>ociety</w:t>
      </w:r>
      <w:r w:rsidRPr="000D4E51">
        <w:rPr>
          <w:rFonts w:cs="Calibri"/>
        </w:rPr>
        <w:t xml:space="preserve"> </w:t>
      </w:r>
      <w:r w:rsidR="0067227C" w:rsidRPr="000D4E51">
        <w:rPr>
          <w:rFonts w:cs="Calibri"/>
        </w:rPr>
        <w:t xml:space="preserve">as to why </w:t>
      </w:r>
      <w:r w:rsidRPr="000D4E51">
        <w:rPr>
          <w:rFonts w:cs="Calibri"/>
        </w:rPr>
        <w:t xml:space="preserve">the </w:t>
      </w:r>
      <w:r w:rsidR="001522C3" w:rsidRPr="000D4E51">
        <w:rPr>
          <w:rFonts w:cs="Calibri"/>
        </w:rPr>
        <w:t>G</w:t>
      </w:r>
      <w:r w:rsidRPr="000D4E51">
        <w:rPr>
          <w:rFonts w:cs="Calibri"/>
        </w:rPr>
        <w:t xml:space="preserve">eneral </w:t>
      </w:r>
      <w:r w:rsidR="001522C3" w:rsidRPr="000D4E51">
        <w:rPr>
          <w:rFonts w:cs="Calibri"/>
        </w:rPr>
        <w:t>D</w:t>
      </w:r>
      <w:r w:rsidRPr="000D4E51">
        <w:rPr>
          <w:rFonts w:cs="Calibri"/>
        </w:rPr>
        <w:t>istrict-</w:t>
      </w:r>
      <w:r w:rsidR="001522C3" w:rsidRPr="000D4E51">
        <w:rPr>
          <w:rFonts w:cs="Calibri"/>
        </w:rPr>
        <w:t>W</w:t>
      </w:r>
      <w:r w:rsidRPr="000D4E51">
        <w:rPr>
          <w:rFonts w:cs="Calibri"/>
        </w:rPr>
        <w:t xml:space="preserve">ide </w:t>
      </w:r>
      <w:r w:rsidR="001522C3" w:rsidRPr="000D4E51">
        <w:rPr>
          <w:rFonts w:cs="Calibri"/>
        </w:rPr>
        <w:t>M</w:t>
      </w:r>
      <w:r w:rsidRPr="000D4E51">
        <w:rPr>
          <w:rFonts w:cs="Calibri"/>
        </w:rPr>
        <w:t xml:space="preserve">atters </w:t>
      </w:r>
      <w:r w:rsidR="00DF0EE9" w:rsidRPr="000D4E51">
        <w:rPr>
          <w:rFonts w:cs="Calibri"/>
        </w:rPr>
        <w:t>Chapter S</w:t>
      </w:r>
      <w:r w:rsidR="00E44224" w:rsidRPr="000D4E51">
        <w:rPr>
          <w:rFonts w:cs="Calibri"/>
        </w:rPr>
        <w:t xml:space="preserve">tandard </w:t>
      </w:r>
      <w:r w:rsidR="0067227C" w:rsidRPr="000D4E51">
        <w:rPr>
          <w:rFonts w:cs="Calibri"/>
        </w:rPr>
        <w:t>does not include</w:t>
      </w:r>
      <w:r w:rsidRPr="000D4E51">
        <w:rPr>
          <w:rFonts w:cs="Calibri"/>
        </w:rPr>
        <w:t xml:space="preserve"> subdivision</w:t>
      </w:r>
      <w:r w:rsidR="00E44224" w:rsidRPr="000D4E51">
        <w:rPr>
          <w:rFonts w:cs="Calibri"/>
        </w:rPr>
        <w:t xml:space="preserve">, </w:t>
      </w:r>
      <w:r w:rsidRPr="000D4E51">
        <w:rPr>
          <w:rFonts w:cs="Calibri"/>
        </w:rPr>
        <w:t xml:space="preserve">infrastructure </w:t>
      </w:r>
      <w:r w:rsidR="0067227C" w:rsidRPr="000D4E51">
        <w:rPr>
          <w:rFonts w:cs="Calibri"/>
        </w:rPr>
        <w:t xml:space="preserve">or </w:t>
      </w:r>
      <w:r w:rsidRPr="000D4E51">
        <w:rPr>
          <w:rFonts w:cs="Calibri"/>
        </w:rPr>
        <w:t>energy</w:t>
      </w:r>
      <w:r w:rsidR="0067227C" w:rsidRPr="000D4E51">
        <w:rPr>
          <w:rFonts w:cs="Calibri"/>
        </w:rPr>
        <w:t xml:space="preserve">. </w:t>
      </w:r>
      <w:r w:rsidRPr="000D4E51">
        <w:rPr>
          <w:rFonts w:cs="Calibri"/>
        </w:rPr>
        <w:t xml:space="preserve">The purpose of the </w:t>
      </w:r>
      <w:r w:rsidR="00E44224" w:rsidRPr="000D4E51">
        <w:rPr>
          <w:rFonts w:cs="Calibri"/>
        </w:rPr>
        <w:t>s</w:t>
      </w:r>
      <w:r w:rsidRPr="000D4E51">
        <w:rPr>
          <w:rFonts w:cs="Calibri"/>
        </w:rPr>
        <w:t>tandard is to provide a consistent location for provisions</w:t>
      </w:r>
      <w:r w:rsidR="001522C3" w:rsidRPr="000D4E51">
        <w:rPr>
          <w:rFonts w:cs="Calibri"/>
        </w:rPr>
        <w:t xml:space="preserve"> in plans</w:t>
      </w:r>
      <w:r w:rsidRPr="000D4E51">
        <w:rPr>
          <w:rFonts w:cs="Calibri"/>
        </w:rPr>
        <w:t>, to reduce the</w:t>
      </w:r>
      <w:r w:rsidR="0067227C" w:rsidRPr="000D4E51">
        <w:rPr>
          <w:rFonts w:cs="Calibri"/>
        </w:rPr>
        <w:t xml:space="preserve"> considerable variation that </w:t>
      </w:r>
      <w:r w:rsidRPr="000D4E51">
        <w:rPr>
          <w:rFonts w:cs="Calibri"/>
        </w:rPr>
        <w:t>curr</w:t>
      </w:r>
      <w:r w:rsidR="0067227C" w:rsidRPr="000D4E51">
        <w:rPr>
          <w:rFonts w:cs="Calibri"/>
        </w:rPr>
        <w:t xml:space="preserve">ently occurs between plans. </w:t>
      </w:r>
      <w:r w:rsidRPr="000D4E51">
        <w:rPr>
          <w:rFonts w:cs="Calibri"/>
        </w:rPr>
        <w:t>For example:</w:t>
      </w:r>
    </w:p>
    <w:p w14:paraId="4819F321" w14:textId="750C5639" w:rsidR="00237300" w:rsidRPr="000D4E51" w:rsidRDefault="00237300" w:rsidP="00685B7E">
      <w:pPr>
        <w:pStyle w:val="Bullet"/>
        <w:rPr>
          <w:rFonts w:cs="Calibri"/>
        </w:rPr>
      </w:pPr>
      <w:r w:rsidRPr="000D4E51">
        <w:rPr>
          <w:rFonts w:cs="Calibri"/>
        </w:rPr>
        <w:t>infrastructure provisions usually form their own chapter or are located as a section within a general district-wide matters</w:t>
      </w:r>
      <w:r w:rsidR="00DF0EE9" w:rsidRPr="000D4E51">
        <w:rPr>
          <w:rFonts w:cs="Calibri"/>
        </w:rPr>
        <w:t xml:space="preserve"> chapter</w:t>
      </w:r>
    </w:p>
    <w:p w14:paraId="26910D36" w14:textId="00F5A59B" w:rsidR="00237300" w:rsidRPr="000D4E51" w:rsidRDefault="00237300" w:rsidP="00685B7E">
      <w:pPr>
        <w:pStyle w:val="Bullet"/>
        <w:rPr>
          <w:rFonts w:cs="Calibri"/>
        </w:rPr>
      </w:pPr>
      <w:r w:rsidRPr="000D4E51">
        <w:rPr>
          <w:rFonts w:cs="Calibri"/>
        </w:rPr>
        <w:t>transport provisions (as a type of infrastructure) are commonly located in one of three places</w:t>
      </w:r>
      <w:r w:rsidR="00DF0EE9" w:rsidRPr="000D4E51">
        <w:rPr>
          <w:rFonts w:cs="Calibri"/>
        </w:rPr>
        <w:t>:</w:t>
      </w:r>
      <w:r w:rsidRPr="000D4E51">
        <w:rPr>
          <w:rFonts w:cs="Calibri"/>
        </w:rPr>
        <w:t xml:space="preserve"> their own chapter, a section within a general district-wide matters chapter or a section within an infrastructure chapter</w:t>
      </w:r>
    </w:p>
    <w:p w14:paraId="25B48A64" w14:textId="77777777" w:rsidR="00237300" w:rsidRPr="000D4E51" w:rsidRDefault="00237300" w:rsidP="00685B7E">
      <w:pPr>
        <w:pStyle w:val="Bullet"/>
        <w:rPr>
          <w:rFonts w:cs="Calibri"/>
        </w:rPr>
      </w:pPr>
      <w:r w:rsidRPr="000D4E51">
        <w:rPr>
          <w:rFonts w:cs="Calibri"/>
        </w:rPr>
        <w:t>energy provisions (as a type of infrastructure) are mostly located with infrastructure provisions</w:t>
      </w:r>
    </w:p>
    <w:p w14:paraId="1A2DD388" w14:textId="30A0B587" w:rsidR="00237300" w:rsidRPr="000D4E51" w:rsidRDefault="00237300" w:rsidP="00685B7E">
      <w:pPr>
        <w:pStyle w:val="Bullet"/>
        <w:rPr>
          <w:rFonts w:cs="Calibri"/>
        </w:rPr>
      </w:pPr>
      <w:r w:rsidRPr="000D4E51">
        <w:rPr>
          <w:rFonts w:cs="Calibri"/>
        </w:rPr>
        <w:t>subdivision provisions are commonly located in one of three places</w:t>
      </w:r>
      <w:r w:rsidR="00DF0EE9" w:rsidRPr="000D4E51">
        <w:rPr>
          <w:rFonts w:cs="Calibri"/>
        </w:rPr>
        <w:t>:</w:t>
      </w:r>
      <w:r w:rsidRPr="000D4E51">
        <w:rPr>
          <w:rFonts w:cs="Calibri"/>
        </w:rPr>
        <w:t xml:space="preserve"> their own district-wide chapter, in a d</w:t>
      </w:r>
      <w:r w:rsidR="001522C3" w:rsidRPr="000D4E51">
        <w:rPr>
          <w:rFonts w:cs="Calibri"/>
        </w:rPr>
        <w:t>evelopment-focused chapter (eg</w:t>
      </w:r>
      <w:r w:rsidRPr="000D4E51">
        <w:rPr>
          <w:rFonts w:cs="Calibri"/>
        </w:rPr>
        <w:t>, ‘</w:t>
      </w:r>
      <w:r w:rsidR="00DF0EE9" w:rsidRPr="000D4E51">
        <w:rPr>
          <w:rFonts w:cs="Calibri"/>
        </w:rPr>
        <w:t>s</w:t>
      </w:r>
      <w:r w:rsidRPr="000D4E51">
        <w:rPr>
          <w:rFonts w:cs="Calibri"/>
        </w:rPr>
        <w:t xml:space="preserve">ubdivision, </w:t>
      </w:r>
      <w:r w:rsidR="00DF0EE9" w:rsidRPr="000D4E51">
        <w:rPr>
          <w:rFonts w:cs="Calibri"/>
        </w:rPr>
        <w:t>d</w:t>
      </w:r>
      <w:r w:rsidRPr="000D4E51">
        <w:rPr>
          <w:rFonts w:cs="Calibri"/>
        </w:rPr>
        <w:t xml:space="preserve">evelopment and </w:t>
      </w:r>
      <w:r w:rsidR="00DF0EE9" w:rsidRPr="000D4E51">
        <w:rPr>
          <w:rFonts w:cs="Calibri"/>
        </w:rPr>
        <w:t>e</w:t>
      </w:r>
      <w:r w:rsidRPr="000D4E51">
        <w:rPr>
          <w:rFonts w:cs="Calibri"/>
        </w:rPr>
        <w:t>arthworks’) or spread throughout topic</w:t>
      </w:r>
      <w:r w:rsidR="00DF0EE9" w:rsidRPr="000D4E51">
        <w:rPr>
          <w:rFonts w:cs="Calibri"/>
        </w:rPr>
        <w:t>-</w:t>
      </w:r>
      <w:r w:rsidRPr="000D4E51">
        <w:rPr>
          <w:rFonts w:cs="Calibri"/>
        </w:rPr>
        <w:t xml:space="preserve"> and zone-based chapters.</w:t>
      </w:r>
    </w:p>
    <w:p w14:paraId="6B18BA88" w14:textId="40F8F930" w:rsidR="00237300" w:rsidRPr="000D4E51" w:rsidRDefault="0067227C" w:rsidP="00685B7E">
      <w:pPr>
        <w:pStyle w:val="BodyText"/>
        <w:rPr>
          <w:rFonts w:cs="Calibri"/>
        </w:rPr>
      </w:pPr>
      <w:r w:rsidRPr="000D4E51">
        <w:rPr>
          <w:rFonts w:cs="Calibri"/>
        </w:rPr>
        <w:t>Subdivision, i</w:t>
      </w:r>
      <w:r w:rsidR="00237300" w:rsidRPr="000D4E51">
        <w:rPr>
          <w:rFonts w:cs="Calibri"/>
        </w:rPr>
        <w:t>nfrastructure</w:t>
      </w:r>
      <w:r w:rsidRPr="000D4E51">
        <w:rPr>
          <w:rFonts w:cs="Calibri"/>
        </w:rPr>
        <w:t xml:space="preserve"> and transport </w:t>
      </w:r>
      <w:r w:rsidR="00237300" w:rsidRPr="000D4E51">
        <w:rPr>
          <w:rFonts w:cs="Calibri"/>
        </w:rPr>
        <w:t xml:space="preserve">provisions could be </w:t>
      </w:r>
      <w:r w:rsidR="00E44224" w:rsidRPr="000D4E51">
        <w:rPr>
          <w:rFonts w:cs="Calibri"/>
        </w:rPr>
        <w:t>contained</w:t>
      </w:r>
      <w:r w:rsidR="00237300" w:rsidRPr="000D4E51">
        <w:rPr>
          <w:rFonts w:cs="Calibri"/>
        </w:rPr>
        <w:t xml:space="preserve"> </w:t>
      </w:r>
      <w:r w:rsidR="00385250" w:rsidRPr="000D4E51">
        <w:rPr>
          <w:rFonts w:cs="Calibri"/>
        </w:rPr>
        <w:t>under the</w:t>
      </w:r>
      <w:r w:rsidR="00237300" w:rsidRPr="000D4E51">
        <w:rPr>
          <w:rFonts w:cs="Calibri"/>
        </w:rPr>
        <w:t xml:space="preserve"> </w:t>
      </w:r>
      <w:r w:rsidR="00A61602" w:rsidRPr="000D4E51">
        <w:rPr>
          <w:rFonts w:cs="Calibri"/>
        </w:rPr>
        <w:t>g</w:t>
      </w:r>
      <w:r w:rsidR="00237300" w:rsidRPr="000D4E51">
        <w:rPr>
          <w:rFonts w:cs="Calibri"/>
        </w:rPr>
        <w:t xml:space="preserve">eneral </w:t>
      </w:r>
      <w:r w:rsidR="00A61602" w:rsidRPr="000D4E51">
        <w:rPr>
          <w:rFonts w:cs="Calibri"/>
        </w:rPr>
        <w:t>d</w:t>
      </w:r>
      <w:r w:rsidR="00237300" w:rsidRPr="000D4E51">
        <w:rPr>
          <w:rFonts w:cs="Calibri"/>
        </w:rPr>
        <w:t>istrict-</w:t>
      </w:r>
      <w:r w:rsidR="00A61602" w:rsidRPr="000D4E51">
        <w:rPr>
          <w:rFonts w:cs="Calibri"/>
        </w:rPr>
        <w:t>w</w:t>
      </w:r>
      <w:r w:rsidR="00237300" w:rsidRPr="000D4E51">
        <w:rPr>
          <w:rFonts w:cs="Calibri"/>
        </w:rPr>
        <w:t xml:space="preserve">ide </w:t>
      </w:r>
      <w:r w:rsidR="00385250" w:rsidRPr="000D4E51">
        <w:rPr>
          <w:rFonts w:cs="Calibri"/>
        </w:rPr>
        <w:t>heading</w:t>
      </w:r>
      <w:r w:rsidRPr="000D4E51">
        <w:rPr>
          <w:rFonts w:cs="Calibri"/>
        </w:rPr>
        <w:t xml:space="preserve">. </w:t>
      </w:r>
      <w:r w:rsidR="00E44224" w:rsidRPr="000D4E51">
        <w:rPr>
          <w:rFonts w:cs="Calibri"/>
        </w:rPr>
        <w:t xml:space="preserve">However, </w:t>
      </w:r>
      <w:r w:rsidR="00385250" w:rsidRPr="000D4E51">
        <w:rPr>
          <w:rFonts w:cs="Calibri"/>
        </w:rPr>
        <w:t>the</w:t>
      </w:r>
      <w:r w:rsidRPr="000D4E51">
        <w:rPr>
          <w:rFonts w:cs="Calibri"/>
        </w:rPr>
        <w:t>s</w:t>
      </w:r>
      <w:r w:rsidR="00385250" w:rsidRPr="000D4E51">
        <w:rPr>
          <w:rFonts w:cs="Calibri"/>
        </w:rPr>
        <w:t xml:space="preserve">e are among the most frequently used district-wide provisions in a plan and they </w:t>
      </w:r>
      <w:r w:rsidR="00237300" w:rsidRPr="000D4E51">
        <w:rPr>
          <w:rFonts w:cs="Calibri"/>
        </w:rPr>
        <w:t>typically contain a large number of provisions</w:t>
      </w:r>
      <w:r w:rsidR="00A61602" w:rsidRPr="000D4E51">
        <w:rPr>
          <w:rFonts w:cs="Calibri"/>
        </w:rPr>
        <w:t>,</w:t>
      </w:r>
      <w:r w:rsidR="00237300" w:rsidRPr="000D4E51">
        <w:rPr>
          <w:rFonts w:cs="Calibri"/>
        </w:rPr>
        <w:t xml:space="preserve"> </w:t>
      </w:r>
      <w:r w:rsidR="00E44224" w:rsidRPr="000D4E51">
        <w:rPr>
          <w:rFonts w:cs="Calibri"/>
        </w:rPr>
        <w:t>compared</w:t>
      </w:r>
      <w:r w:rsidR="00237300" w:rsidRPr="000D4E51">
        <w:rPr>
          <w:rFonts w:cs="Calibri"/>
        </w:rPr>
        <w:t xml:space="preserve"> </w:t>
      </w:r>
      <w:r w:rsidR="00A61602" w:rsidRPr="000D4E51">
        <w:rPr>
          <w:rFonts w:cs="Calibri"/>
        </w:rPr>
        <w:t>with</w:t>
      </w:r>
      <w:r w:rsidR="00237300" w:rsidRPr="000D4E51">
        <w:rPr>
          <w:rFonts w:cs="Calibri"/>
        </w:rPr>
        <w:t xml:space="preserve"> </w:t>
      </w:r>
      <w:r w:rsidR="00237300" w:rsidRPr="000D4E51">
        <w:rPr>
          <w:rFonts w:cs="Calibri"/>
        </w:rPr>
        <w:lastRenderedPageBreak/>
        <w:t xml:space="preserve">other general </w:t>
      </w:r>
      <w:r w:rsidR="00E44224" w:rsidRPr="000D4E51">
        <w:rPr>
          <w:rFonts w:cs="Calibri"/>
        </w:rPr>
        <w:t xml:space="preserve">district-wide </w:t>
      </w:r>
      <w:r w:rsidR="00237300" w:rsidRPr="000D4E51">
        <w:rPr>
          <w:rFonts w:cs="Calibri"/>
        </w:rPr>
        <w:t>matters</w:t>
      </w:r>
      <w:r w:rsidR="00385250" w:rsidRPr="000D4E51">
        <w:rPr>
          <w:rFonts w:cs="Calibri"/>
        </w:rPr>
        <w:t xml:space="preserve"> </w:t>
      </w:r>
      <w:r w:rsidR="00237300" w:rsidRPr="000D4E51">
        <w:rPr>
          <w:rFonts w:cs="Calibri"/>
        </w:rPr>
        <w:t>(such as noise, lighting, temporary activities)</w:t>
      </w:r>
      <w:r w:rsidR="00385250" w:rsidRPr="000D4E51">
        <w:rPr>
          <w:rFonts w:cs="Calibri"/>
        </w:rPr>
        <w:t>.</w:t>
      </w:r>
      <w:r w:rsidR="00237300" w:rsidRPr="000D4E51">
        <w:rPr>
          <w:rFonts w:cs="Calibri"/>
        </w:rPr>
        <w:t xml:space="preserve"> Therefore, we consider that</w:t>
      </w:r>
      <w:r w:rsidR="00A61602" w:rsidRPr="000D4E51">
        <w:rPr>
          <w:rFonts w:cs="Calibri"/>
        </w:rPr>
        <w:t>,</w:t>
      </w:r>
      <w:r w:rsidR="00237300" w:rsidRPr="000D4E51">
        <w:rPr>
          <w:rFonts w:cs="Calibri"/>
        </w:rPr>
        <w:t xml:space="preserve"> for workability purposes and to create consistency between plans, it is appropriate that infrastructure</w:t>
      </w:r>
      <w:r w:rsidR="00385250" w:rsidRPr="000D4E51">
        <w:rPr>
          <w:rFonts w:cs="Calibri"/>
        </w:rPr>
        <w:t xml:space="preserve">, transport, </w:t>
      </w:r>
      <w:r w:rsidR="00237300" w:rsidRPr="000D4E51">
        <w:rPr>
          <w:rFonts w:cs="Calibri"/>
        </w:rPr>
        <w:t>subdivision and general district</w:t>
      </w:r>
      <w:r w:rsidRPr="000D4E51">
        <w:rPr>
          <w:rFonts w:cs="Calibri"/>
        </w:rPr>
        <w:t>-wide matters remain separate.</w:t>
      </w:r>
    </w:p>
    <w:p w14:paraId="1A48709A" w14:textId="77777777" w:rsidR="00F87087" w:rsidRPr="000D4E51" w:rsidRDefault="00F87087" w:rsidP="00F67209">
      <w:pPr>
        <w:pStyle w:val="Heading4"/>
      </w:pPr>
      <w:r w:rsidRPr="000D4E51">
        <w:t>Quarrying, gravel extraction and mining activities</w:t>
      </w:r>
    </w:p>
    <w:p w14:paraId="79D04D17" w14:textId="76CE6A7A" w:rsidR="00E853D6" w:rsidRPr="000D4E51" w:rsidRDefault="00402F4B" w:rsidP="00685B7E">
      <w:pPr>
        <w:pStyle w:val="BodyText"/>
        <w:rPr>
          <w:rFonts w:cs="Calibri"/>
        </w:rPr>
      </w:pPr>
      <w:r w:rsidRPr="000D4E51">
        <w:rPr>
          <w:rFonts w:cs="Calibri"/>
        </w:rPr>
        <w:t xml:space="preserve">The </w:t>
      </w:r>
      <w:r w:rsidR="00A61602" w:rsidRPr="000D4E51">
        <w:rPr>
          <w:rFonts w:cs="Calibri"/>
        </w:rPr>
        <w:t>G</w:t>
      </w:r>
      <w:r w:rsidRPr="000D4E51">
        <w:rPr>
          <w:rFonts w:cs="Calibri"/>
        </w:rPr>
        <w:t xml:space="preserve">eneral </w:t>
      </w:r>
      <w:r w:rsidR="00A61602" w:rsidRPr="000D4E51">
        <w:rPr>
          <w:rFonts w:cs="Calibri"/>
        </w:rPr>
        <w:t>D</w:t>
      </w:r>
      <w:r w:rsidRPr="000D4E51">
        <w:rPr>
          <w:rFonts w:cs="Calibri"/>
        </w:rPr>
        <w:t>istrict-</w:t>
      </w:r>
      <w:r w:rsidR="0076384E" w:rsidRPr="000D4E51">
        <w:rPr>
          <w:rFonts w:cs="Calibri"/>
        </w:rPr>
        <w:t>w</w:t>
      </w:r>
      <w:r w:rsidRPr="000D4E51">
        <w:rPr>
          <w:rFonts w:cs="Calibri"/>
        </w:rPr>
        <w:t xml:space="preserve">ide </w:t>
      </w:r>
      <w:r w:rsidR="00A61602" w:rsidRPr="000D4E51">
        <w:rPr>
          <w:rFonts w:cs="Calibri"/>
        </w:rPr>
        <w:t>M</w:t>
      </w:r>
      <w:r w:rsidRPr="000D4E51">
        <w:rPr>
          <w:rFonts w:cs="Calibri"/>
        </w:rPr>
        <w:t xml:space="preserve">atters </w:t>
      </w:r>
      <w:r w:rsidR="00A61602" w:rsidRPr="000D4E51">
        <w:rPr>
          <w:rFonts w:cs="Calibri"/>
        </w:rPr>
        <w:t>Chapter S</w:t>
      </w:r>
      <w:r w:rsidRPr="000D4E51">
        <w:rPr>
          <w:rFonts w:cs="Calibri"/>
        </w:rPr>
        <w:t>tandard does not specifically refer to q</w:t>
      </w:r>
      <w:r w:rsidR="00F87087" w:rsidRPr="000D4E51">
        <w:rPr>
          <w:rFonts w:cs="Calibri"/>
        </w:rPr>
        <w:t>uarrying</w:t>
      </w:r>
      <w:r w:rsidRPr="000D4E51">
        <w:rPr>
          <w:rFonts w:cs="Calibri"/>
        </w:rPr>
        <w:t xml:space="preserve">, </w:t>
      </w:r>
      <w:r w:rsidR="00F87087" w:rsidRPr="000D4E51">
        <w:rPr>
          <w:rFonts w:cs="Calibri"/>
        </w:rPr>
        <w:t xml:space="preserve">gravel extraction </w:t>
      </w:r>
      <w:r w:rsidRPr="000D4E51">
        <w:rPr>
          <w:rFonts w:cs="Calibri"/>
        </w:rPr>
        <w:t>or mineral extraction</w:t>
      </w:r>
      <w:r w:rsidR="00A61602" w:rsidRPr="000D4E51">
        <w:rPr>
          <w:rFonts w:cs="Calibri"/>
        </w:rPr>
        <w:t xml:space="preserve"> or </w:t>
      </w:r>
      <w:r w:rsidRPr="000D4E51">
        <w:rPr>
          <w:rFonts w:cs="Calibri"/>
        </w:rPr>
        <w:t>mining activities</w:t>
      </w:r>
      <w:r w:rsidR="0067227C" w:rsidRPr="000D4E51">
        <w:rPr>
          <w:rFonts w:cs="Calibri"/>
        </w:rPr>
        <w:t xml:space="preserve">, </w:t>
      </w:r>
      <w:r w:rsidR="00452EFB" w:rsidRPr="000D4E51">
        <w:rPr>
          <w:rFonts w:cs="Calibri"/>
        </w:rPr>
        <w:t xml:space="preserve">although we note an </w:t>
      </w:r>
      <w:r w:rsidR="006D265C" w:rsidRPr="000D4E51">
        <w:rPr>
          <w:rFonts w:cs="Calibri"/>
        </w:rPr>
        <w:t xml:space="preserve">inconsistency </w:t>
      </w:r>
      <w:r w:rsidR="00452EFB" w:rsidRPr="000D4E51">
        <w:rPr>
          <w:rFonts w:cs="Calibri"/>
        </w:rPr>
        <w:t xml:space="preserve">across the </w:t>
      </w:r>
      <w:r w:rsidR="0076384E" w:rsidRPr="000D4E51">
        <w:rPr>
          <w:rFonts w:cs="Calibri"/>
        </w:rPr>
        <w:t>s</w:t>
      </w:r>
      <w:r w:rsidR="006D265C" w:rsidRPr="000D4E51">
        <w:rPr>
          <w:rFonts w:cs="Calibri"/>
        </w:rPr>
        <w:t>tandards</w:t>
      </w:r>
      <w:r w:rsidR="00A61602" w:rsidRPr="000D4E51">
        <w:rPr>
          <w:rFonts w:cs="Calibri"/>
        </w:rPr>
        <w:t>,</w:t>
      </w:r>
      <w:r w:rsidR="006D265C" w:rsidRPr="000D4E51">
        <w:rPr>
          <w:rFonts w:cs="Calibri"/>
        </w:rPr>
        <w:t xml:space="preserve"> </w:t>
      </w:r>
      <w:r w:rsidR="001522C3" w:rsidRPr="000D4E51">
        <w:rPr>
          <w:rFonts w:cs="Calibri"/>
        </w:rPr>
        <w:t>because table 5</w:t>
      </w:r>
      <w:r w:rsidR="00452EFB" w:rsidRPr="000D4E51">
        <w:rPr>
          <w:rFonts w:cs="Calibri"/>
        </w:rPr>
        <w:t xml:space="preserve"> </w:t>
      </w:r>
      <w:r w:rsidR="001522C3" w:rsidRPr="000D4E51">
        <w:rPr>
          <w:rFonts w:cs="Calibri"/>
        </w:rPr>
        <w:t xml:space="preserve">in </w:t>
      </w:r>
      <w:r w:rsidR="00452EFB" w:rsidRPr="000D4E51">
        <w:rPr>
          <w:rFonts w:cs="Calibri"/>
        </w:rPr>
        <w:t xml:space="preserve">the </w:t>
      </w:r>
      <w:r w:rsidR="001522C3" w:rsidRPr="000D4E51">
        <w:rPr>
          <w:rFonts w:cs="Calibri"/>
        </w:rPr>
        <w:t>D</w:t>
      </w:r>
      <w:r w:rsidR="00452EFB" w:rsidRPr="000D4E51">
        <w:rPr>
          <w:rFonts w:cs="Calibri"/>
        </w:rPr>
        <w:t xml:space="preserve">istrict </w:t>
      </w:r>
      <w:r w:rsidR="001522C3" w:rsidRPr="000D4E51">
        <w:rPr>
          <w:rFonts w:cs="Calibri"/>
        </w:rPr>
        <w:t>P</w:t>
      </w:r>
      <w:r w:rsidR="00452EFB" w:rsidRPr="000D4E51">
        <w:rPr>
          <w:rFonts w:cs="Calibri"/>
        </w:rPr>
        <w:t xml:space="preserve">lan </w:t>
      </w:r>
      <w:r w:rsidR="001522C3" w:rsidRPr="000D4E51">
        <w:rPr>
          <w:rFonts w:cs="Calibri"/>
        </w:rPr>
        <w:t>S</w:t>
      </w:r>
      <w:r w:rsidR="00452EFB" w:rsidRPr="000D4E51">
        <w:rPr>
          <w:rFonts w:cs="Calibri"/>
        </w:rPr>
        <w:t xml:space="preserve">tructure </w:t>
      </w:r>
      <w:r w:rsidR="00A61602" w:rsidRPr="000D4E51">
        <w:rPr>
          <w:rFonts w:cs="Calibri"/>
        </w:rPr>
        <w:t>S</w:t>
      </w:r>
      <w:r w:rsidR="00452EFB" w:rsidRPr="000D4E51">
        <w:rPr>
          <w:rFonts w:cs="Calibri"/>
        </w:rPr>
        <w:t xml:space="preserve">tandard includes mining </w:t>
      </w:r>
      <w:r w:rsidR="001522C3" w:rsidRPr="000D4E51">
        <w:rPr>
          <w:rFonts w:cs="Calibri"/>
        </w:rPr>
        <w:t xml:space="preserve">as a </w:t>
      </w:r>
      <w:r w:rsidR="00452EFB" w:rsidRPr="000D4E51">
        <w:rPr>
          <w:rFonts w:cs="Calibri"/>
        </w:rPr>
        <w:t>general district-wide matter</w:t>
      </w:r>
      <w:r w:rsidR="0076384E" w:rsidRPr="000D4E51">
        <w:rPr>
          <w:rFonts w:cs="Calibri"/>
        </w:rPr>
        <w:t xml:space="preserve">. </w:t>
      </w:r>
      <w:r w:rsidRPr="000D4E51">
        <w:rPr>
          <w:rFonts w:cs="Calibri"/>
        </w:rPr>
        <w:t>Submitters have queried where provisions on these activities should be located</w:t>
      </w:r>
      <w:r w:rsidR="006D265C" w:rsidRPr="000D4E51">
        <w:rPr>
          <w:rFonts w:cs="Calibri"/>
        </w:rPr>
        <w:t xml:space="preserve"> </w:t>
      </w:r>
      <w:r w:rsidR="00E81063" w:rsidRPr="000D4E51">
        <w:rPr>
          <w:rFonts w:cs="Calibri"/>
        </w:rPr>
        <w:t>because</w:t>
      </w:r>
      <w:r w:rsidR="006D265C" w:rsidRPr="000D4E51">
        <w:rPr>
          <w:rFonts w:cs="Calibri"/>
        </w:rPr>
        <w:t xml:space="preserve"> they may fall within the earthworks </w:t>
      </w:r>
      <w:r w:rsidR="0067227C" w:rsidRPr="000D4E51">
        <w:rPr>
          <w:rFonts w:cs="Calibri"/>
        </w:rPr>
        <w:t>chapter</w:t>
      </w:r>
      <w:r w:rsidR="006D265C" w:rsidRPr="000D4E51">
        <w:rPr>
          <w:rFonts w:cs="Calibri"/>
        </w:rPr>
        <w:t xml:space="preserve">, a separate mining </w:t>
      </w:r>
      <w:r w:rsidR="0067227C" w:rsidRPr="000D4E51">
        <w:rPr>
          <w:rFonts w:cs="Calibri"/>
        </w:rPr>
        <w:t>chapter</w:t>
      </w:r>
      <w:r w:rsidR="006D265C" w:rsidRPr="000D4E51">
        <w:rPr>
          <w:rFonts w:cs="Calibri"/>
        </w:rPr>
        <w:t xml:space="preserve"> </w:t>
      </w:r>
      <w:r w:rsidR="00452EFB" w:rsidRPr="000D4E51">
        <w:rPr>
          <w:rFonts w:cs="Calibri"/>
        </w:rPr>
        <w:t xml:space="preserve">or </w:t>
      </w:r>
      <w:r w:rsidR="006D265C" w:rsidRPr="000D4E51">
        <w:rPr>
          <w:rFonts w:cs="Calibri"/>
        </w:rPr>
        <w:t>area</w:t>
      </w:r>
      <w:r w:rsidR="00E81063" w:rsidRPr="000D4E51">
        <w:rPr>
          <w:rFonts w:cs="Calibri"/>
        </w:rPr>
        <w:t>-</w:t>
      </w:r>
      <w:r w:rsidR="006D265C" w:rsidRPr="000D4E51">
        <w:rPr>
          <w:rFonts w:cs="Calibri"/>
        </w:rPr>
        <w:t xml:space="preserve">specific </w:t>
      </w:r>
      <w:r w:rsidR="00452EFB" w:rsidRPr="000D4E51">
        <w:rPr>
          <w:rFonts w:cs="Calibri"/>
        </w:rPr>
        <w:t>chapters</w:t>
      </w:r>
      <w:r w:rsidR="006D265C" w:rsidRPr="000D4E51">
        <w:rPr>
          <w:rFonts w:cs="Calibri"/>
        </w:rPr>
        <w:t xml:space="preserve"> (such as zone</w:t>
      </w:r>
      <w:r w:rsidR="00452EFB" w:rsidRPr="000D4E51">
        <w:rPr>
          <w:rFonts w:cs="Calibri"/>
        </w:rPr>
        <w:t>s</w:t>
      </w:r>
      <w:r w:rsidR="006D265C" w:rsidRPr="000D4E51">
        <w:rPr>
          <w:rFonts w:cs="Calibri"/>
        </w:rPr>
        <w:t>)</w:t>
      </w:r>
      <w:r w:rsidR="0076384E" w:rsidRPr="000D4E51">
        <w:rPr>
          <w:rFonts w:cs="Calibri"/>
        </w:rPr>
        <w:t xml:space="preserve">. </w:t>
      </w:r>
      <w:r w:rsidR="00C65236" w:rsidRPr="000D4E51">
        <w:rPr>
          <w:rFonts w:cs="Calibri"/>
        </w:rPr>
        <w:t>W</w:t>
      </w:r>
      <w:r w:rsidR="000B4392" w:rsidRPr="000D4E51">
        <w:rPr>
          <w:rFonts w:cs="Calibri"/>
        </w:rPr>
        <w:t>e agree with Waimakariri D</w:t>
      </w:r>
      <w:r w:rsidR="00E81063" w:rsidRPr="000D4E51">
        <w:rPr>
          <w:rFonts w:cs="Calibri"/>
        </w:rPr>
        <w:t xml:space="preserve">istrict </w:t>
      </w:r>
      <w:r w:rsidR="000B4392" w:rsidRPr="000D4E51">
        <w:rPr>
          <w:rFonts w:cs="Calibri"/>
        </w:rPr>
        <w:t>C</w:t>
      </w:r>
      <w:r w:rsidR="00E81063" w:rsidRPr="000D4E51">
        <w:rPr>
          <w:rFonts w:cs="Calibri"/>
        </w:rPr>
        <w:t>ouncil</w:t>
      </w:r>
      <w:r w:rsidR="000B4392" w:rsidRPr="000D4E51">
        <w:rPr>
          <w:rFonts w:cs="Calibri"/>
        </w:rPr>
        <w:t>’s request to provide clari</w:t>
      </w:r>
      <w:r w:rsidR="00BE0650" w:rsidRPr="000D4E51">
        <w:rPr>
          <w:rFonts w:cs="Calibri"/>
        </w:rPr>
        <w:t>ty on this matter.</w:t>
      </w:r>
    </w:p>
    <w:p w14:paraId="67C812D7" w14:textId="3D230EBA" w:rsidR="00402F4B" w:rsidRPr="000D4E51" w:rsidRDefault="00BE0650" w:rsidP="00685B7E">
      <w:pPr>
        <w:pStyle w:val="BodyText"/>
        <w:rPr>
          <w:rFonts w:cs="Calibri"/>
        </w:rPr>
      </w:pPr>
      <w:r w:rsidRPr="000D4E51">
        <w:rPr>
          <w:rFonts w:cs="Calibri"/>
        </w:rPr>
        <w:t xml:space="preserve">We </w:t>
      </w:r>
      <w:r w:rsidRPr="00CA5B97">
        <w:rPr>
          <w:rFonts w:cs="Calibri"/>
        </w:rPr>
        <w:t>note that</w:t>
      </w:r>
      <w:r w:rsidR="00E81063" w:rsidRPr="00CA5B97">
        <w:rPr>
          <w:rFonts w:cs="Calibri"/>
        </w:rPr>
        <w:t>,</w:t>
      </w:r>
      <w:r w:rsidRPr="00CA5B97">
        <w:rPr>
          <w:rFonts w:cs="Calibri"/>
        </w:rPr>
        <w:t xml:space="preserve"> currently</w:t>
      </w:r>
      <w:r w:rsidR="00E81063" w:rsidRPr="00CA5B97">
        <w:rPr>
          <w:rFonts w:cs="Calibri"/>
        </w:rPr>
        <w:t>,</w:t>
      </w:r>
      <w:r w:rsidRPr="00CA5B97">
        <w:rPr>
          <w:rFonts w:cs="Calibri"/>
        </w:rPr>
        <w:t xml:space="preserve"> most district plans manage these activities through provisions in zone chapters rather than district-wide provisions</w:t>
      </w:r>
      <w:r w:rsidR="0076384E" w:rsidRPr="00CA5B97">
        <w:rPr>
          <w:rFonts w:cs="Calibri"/>
        </w:rPr>
        <w:t xml:space="preserve">. We </w:t>
      </w:r>
      <w:r w:rsidRPr="00CA5B97">
        <w:rPr>
          <w:rFonts w:cs="Calibri"/>
        </w:rPr>
        <w:t>agree with Dunedin C</w:t>
      </w:r>
      <w:r w:rsidR="00E81063" w:rsidRPr="00CA5B97">
        <w:rPr>
          <w:rFonts w:cs="Calibri"/>
        </w:rPr>
        <w:t xml:space="preserve">ity </w:t>
      </w:r>
      <w:r w:rsidRPr="00CA5B97">
        <w:rPr>
          <w:rFonts w:cs="Calibri"/>
        </w:rPr>
        <w:t>C</w:t>
      </w:r>
      <w:r w:rsidR="00E81063" w:rsidRPr="00CA5B97">
        <w:rPr>
          <w:rFonts w:cs="Calibri"/>
        </w:rPr>
        <w:t>ouncil</w:t>
      </w:r>
      <w:r w:rsidRPr="00CA5B97">
        <w:rPr>
          <w:rFonts w:cs="Calibri"/>
        </w:rPr>
        <w:t>, Waitomo D</w:t>
      </w:r>
      <w:r w:rsidR="00E81063" w:rsidRPr="00CA5B97">
        <w:rPr>
          <w:rFonts w:cs="Calibri"/>
        </w:rPr>
        <w:t xml:space="preserve">istrict </w:t>
      </w:r>
      <w:r w:rsidRPr="00CA5B97">
        <w:rPr>
          <w:rFonts w:cs="Calibri"/>
        </w:rPr>
        <w:t>C</w:t>
      </w:r>
      <w:r w:rsidR="00E81063" w:rsidRPr="00CA5B97">
        <w:rPr>
          <w:rFonts w:cs="Calibri"/>
        </w:rPr>
        <w:t>ouncil</w:t>
      </w:r>
      <w:r w:rsidRPr="00CA5B97">
        <w:rPr>
          <w:rFonts w:cs="Calibri"/>
        </w:rPr>
        <w:t xml:space="preserve"> and Oceana Gold that</w:t>
      </w:r>
      <w:r w:rsidR="00E81063" w:rsidRPr="00CA5B97">
        <w:rPr>
          <w:rFonts w:cs="Calibri"/>
        </w:rPr>
        <w:t>,</w:t>
      </w:r>
      <w:r w:rsidRPr="00CA5B97">
        <w:rPr>
          <w:rFonts w:cs="Calibri"/>
        </w:rPr>
        <w:t xml:space="preserve"> in most situations</w:t>
      </w:r>
      <w:r w:rsidR="00E81063" w:rsidRPr="00CA5B97">
        <w:rPr>
          <w:rFonts w:cs="Calibri"/>
        </w:rPr>
        <w:t>,</w:t>
      </w:r>
      <w:r w:rsidRPr="00CA5B97">
        <w:rPr>
          <w:rFonts w:cs="Calibri"/>
        </w:rPr>
        <w:t xml:space="preserve"> mining would be appropriately managed via provisions </w:t>
      </w:r>
      <w:r w:rsidR="0067227C" w:rsidRPr="00CA5B97">
        <w:rPr>
          <w:rFonts w:cs="Calibri"/>
        </w:rPr>
        <w:t xml:space="preserve">a </w:t>
      </w:r>
      <w:r w:rsidR="00863114" w:rsidRPr="00CA5B97">
        <w:rPr>
          <w:rFonts w:cs="Calibri"/>
        </w:rPr>
        <w:t>s</w:t>
      </w:r>
      <w:r w:rsidR="0067227C" w:rsidRPr="00CA5B97">
        <w:rPr>
          <w:rFonts w:cs="Calibri"/>
        </w:rPr>
        <w:t>pecial</w:t>
      </w:r>
      <w:r w:rsidR="00863114" w:rsidRPr="00CA5B97">
        <w:rPr>
          <w:rFonts w:cs="Calibri"/>
        </w:rPr>
        <w:t>-p</w:t>
      </w:r>
      <w:r w:rsidR="0067227C" w:rsidRPr="00CA5B97">
        <w:rPr>
          <w:rFonts w:cs="Calibri"/>
        </w:rPr>
        <w:t xml:space="preserve">urpose </w:t>
      </w:r>
      <w:r w:rsidR="00863114" w:rsidRPr="00CA5B97">
        <w:rPr>
          <w:rFonts w:cs="Calibri"/>
        </w:rPr>
        <w:t>z</w:t>
      </w:r>
      <w:r w:rsidR="0067227C" w:rsidRPr="00CA5B97">
        <w:rPr>
          <w:rFonts w:cs="Calibri"/>
        </w:rPr>
        <w:t xml:space="preserve">one. </w:t>
      </w:r>
      <w:r w:rsidRPr="00CA5B97">
        <w:rPr>
          <w:rFonts w:cs="Calibri"/>
        </w:rPr>
        <w:t>If councils choose to apply district-wide provisions to quarrying, gravel extraction or mineral extraction</w:t>
      </w:r>
      <w:r w:rsidR="00863114" w:rsidRPr="00CA5B97">
        <w:rPr>
          <w:rFonts w:cs="Calibri"/>
        </w:rPr>
        <w:t xml:space="preserve"> or </w:t>
      </w:r>
      <w:r w:rsidRPr="00CA5B97">
        <w:rPr>
          <w:rFonts w:cs="Calibri"/>
        </w:rPr>
        <w:t xml:space="preserve">mining activities, we </w:t>
      </w:r>
      <w:r w:rsidR="000B4392" w:rsidRPr="00CA5B97">
        <w:rPr>
          <w:rFonts w:cs="Calibri"/>
        </w:rPr>
        <w:t xml:space="preserve">consider </w:t>
      </w:r>
      <w:r w:rsidRPr="00CA5B97">
        <w:rPr>
          <w:rFonts w:cs="Calibri"/>
        </w:rPr>
        <w:t>the most</w:t>
      </w:r>
      <w:r w:rsidR="000B4392" w:rsidRPr="00CA5B97">
        <w:rPr>
          <w:rFonts w:cs="Calibri"/>
        </w:rPr>
        <w:t xml:space="preserve"> appropriate location is </w:t>
      </w:r>
      <w:r w:rsidR="00E853D6" w:rsidRPr="00CA5B97">
        <w:rPr>
          <w:rFonts w:cs="Calibri"/>
        </w:rPr>
        <w:t xml:space="preserve">within the earthworks </w:t>
      </w:r>
      <w:r w:rsidR="00501358" w:rsidRPr="00CA5B97">
        <w:rPr>
          <w:rFonts w:cs="Calibri"/>
        </w:rPr>
        <w:t>chapter</w:t>
      </w:r>
      <w:r w:rsidR="0067227C" w:rsidRPr="00CA5B97">
        <w:rPr>
          <w:rFonts w:cs="Calibri"/>
        </w:rPr>
        <w:t xml:space="preserve">. We recommend </w:t>
      </w:r>
      <w:r w:rsidR="00733A91" w:rsidRPr="00CA5B97">
        <w:rPr>
          <w:rFonts w:cs="Calibri"/>
        </w:rPr>
        <w:t xml:space="preserve">changes to clarify this </w:t>
      </w:r>
      <w:r w:rsidR="0067227C" w:rsidRPr="00CA5B97">
        <w:rPr>
          <w:rFonts w:cs="Calibri"/>
        </w:rPr>
        <w:t>matter.</w:t>
      </w:r>
    </w:p>
    <w:p w14:paraId="27E02583" w14:textId="49827E62" w:rsidR="000B4392" w:rsidRPr="000D4E51" w:rsidRDefault="00FC7F56" w:rsidP="00685B7E">
      <w:pPr>
        <w:pStyle w:val="BodyText"/>
        <w:rPr>
          <w:rFonts w:cs="Calibri"/>
        </w:rPr>
      </w:pPr>
      <w:r w:rsidRPr="000D4E51">
        <w:rPr>
          <w:rFonts w:cs="Calibri"/>
        </w:rPr>
        <w:t xml:space="preserve">We do not believe it is necessary to </w:t>
      </w:r>
      <w:r w:rsidR="0067227C" w:rsidRPr="000D4E51">
        <w:rPr>
          <w:rFonts w:cs="Calibri"/>
        </w:rPr>
        <w:t>amend</w:t>
      </w:r>
      <w:r w:rsidRPr="000D4E51">
        <w:rPr>
          <w:rFonts w:cs="Calibri"/>
        </w:rPr>
        <w:t xml:space="preserve"> the </w:t>
      </w:r>
      <w:r w:rsidR="0067227C" w:rsidRPr="000D4E51">
        <w:rPr>
          <w:rFonts w:cs="Calibri"/>
        </w:rPr>
        <w:t>s</w:t>
      </w:r>
      <w:r w:rsidRPr="000D4E51">
        <w:rPr>
          <w:rFonts w:cs="Calibri"/>
        </w:rPr>
        <w:t xml:space="preserve">tandards to create a </w:t>
      </w:r>
      <w:r w:rsidR="00C90081" w:rsidRPr="000D4E51">
        <w:rPr>
          <w:rFonts w:cs="Calibri"/>
        </w:rPr>
        <w:t>‘s</w:t>
      </w:r>
      <w:r w:rsidRPr="000D4E51">
        <w:rPr>
          <w:rFonts w:cs="Calibri"/>
        </w:rPr>
        <w:t xml:space="preserve">ignificant </w:t>
      </w:r>
      <w:r w:rsidR="00C90081" w:rsidRPr="000D4E51">
        <w:rPr>
          <w:rFonts w:cs="Calibri"/>
        </w:rPr>
        <w:t>m</w:t>
      </w:r>
      <w:r w:rsidRPr="000D4E51">
        <w:rPr>
          <w:rFonts w:cs="Calibri"/>
        </w:rPr>
        <w:t xml:space="preserve">ineral </w:t>
      </w:r>
      <w:r w:rsidR="00C90081" w:rsidRPr="000D4E51">
        <w:rPr>
          <w:rFonts w:cs="Calibri"/>
        </w:rPr>
        <w:t>e</w:t>
      </w:r>
      <w:r w:rsidRPr="000D4E51">
        <w:rPr>
          <w:rFonts w:cs="Calibri"/>
        </w:rPr>
        <w:t xml:space="preserve">xtraction </w:t>
      </w:r>
      <w:r w:rsidR="00C90081" w:rsidRPr="000D4E51">
        <w:rPr>
          <w:rFonts w:cs="Calibri"/>
        </w:rPr>
        <w:t>z</w:t>
      </w:r>
      <w:r w:rsidRPr="000D4E51">
        <w:rPr>
          <w:rFonts w:cs="Calibri"/>
        </w:rPr>
        <w:t>one</w:t>
      </w:r>
      <w:r w:rsidR="00C90081" w:rsidRPr="000D4E51">
        <w:rPr>
          <w:rFonts w:cs="Calibri"/>
        </w:rPr>
        <w:t>’</w:t>
      </w:r>
      <w:r w:rsidR="00C179A8" w:rsidRPr="000D4E51">
        <w:rPr>
          <w:rFonts w:cs="Calibri"/>
        </w:rPr>
        <w:t>,</w:t>
      </w:r>
      <w:r w:rsidRPr="000D4E51">
        <w:rPr>
          <w:rFonts w:cs="Calibri"/>
        </w:rPr>
        <w:t xml:space="preserve"> as requested by J Swap Contractors</w:t>
      </w:r>
      <w:r w:rsidR="00C90081" w:rsidRPr="000D4E51">
        <w:rPr>
          <w:rFonts w:cs="Calibri"/>
        </w:rPr>
        <w:t xml:space="preserve"> Limited</w:t>
      </w:r>
      <w:r w:rsidR="00C179A8" w:rsidRPr="000D4E51">
        <w:rPr>
          <w:rFonts w:cs="Calibri"/>
        </w:rPr>
        <w:t>,</w:t>
      </w:r>
      <w:r w:rsidRPr="000D4E51">
        <w:rPr>
          <w:rFonts w:cs="Calibri"/>
        </w:rPr>
        <w:t xml:space="preserve"> or a separate mining chapter</w:t>
      </w:r>
      <w:r w:rsidR="00C90081" w:rsidRPr="000D4E51">
        <w:rPr>
          <w:rFonts w:cs="Calibri"/>
        </w:rPr>
        <w:t>,</w:t>
      </w:r>
      <w:r w:rsidR="0067227C" w:rsidRPr="000D4E51">
        <w:rPr>
          <w:rFonts w:cs="Calibri"/>
        </w:rPr>
        <w:t xml:space="preserve"> as</w:t>
      </w:r>
      <w:r w:rsidR="00A158E6" w:rsidRPr="000D4E51">
        <w:rPr>
          <w:rFonts w:cs="Calibri"/>
        </w:rPr>
        <w:t> </w:t>
      </w:r>
      <w:r w:rsidR="0067227C" w:rsidRPr="000D4E51">
        <w:rPr>
          <w:rFonts w:cs="Calibri"/>
        </w:rPr>
        <w:t>requested by Buller D</w:t>
      </w:r>
      <w:r w:rsidR="00C90081" w:rsidRPr="000D4E51">
        <w:rPr>
          <w:rFonts w:cs="Calibri"/>
        </w:rPr>
        <w:t xml:space="preserve">istrict </w:t>
      </w:r>
      <w:r w:rsidR="0067227C" w:rsidRPr="000D4E51">
        <w:rPr>
          <w:rFonts w:cs="Calibri"/>
        </w:rPr>
        <w:t>C</w:t>
      </w:r>
      <w:r w:rsidR="00C90081" w:rsidRPr="000D4E51">
        <w:rPr>
          <w:rFonts w:cs="Calibri"/>
        </w:rPr>
        <w:t>ouncil</w:t>
      </w:r>
      <w:r w:rsidR="0067227C" w:rsidRPr="000D4E51">
        <w:rPr>
          <w:rFonts w:cs="Calibri"/>
        </w:rPr>
        <w:t xml:space="preserve">. </w:t>
      </w:r>
      <w:r w:rsidR="00C179A8" w:rsidRPr="000D4E51">
        <w:rPr>
          <w:rFonts w:cs="Calibri"/>
        </w:rPr>
        <w:t>T</w:t>
      </w:r>
      <w:r w:rsidRPr="000D4E51">
        <w:rPr>
          <w:rFonts w:cs="Calibri"/>
        </w:rPr>
        <w:t xml:space="preserve">here is sufficient flexibility in the </w:t>
      </w:r>
      <w:r w:rsidR="0067227C" w:rsidRPr="000D4E51">
        <w:rPr>
          <w:rFonts w:cs="Calibri"/>
        </w:rPr>
        <w:t>s</w:t>
      </w:r>
      <w:r w:rsidRPr="000D4E51">
        <w:rPr>
          <w:rFonts w:cs="Calibri"/>
        </w:rPr>
        <w:t xml:space="preserve">tandards to provide for districts where the extraction of aggregate or other resources is a significant activity, </w:t>
      </w:r>
      <w:r w:rsidR="00C179A8" w:rsidRPr="000D4E51">
        <w:rPr>
          <w:rFonts w:cs="Calibri"/>
        </w:rPr>
        <w:t xml:space="preserve">through the </w:t>
      </w:r>
      <w:r w:rsidRPr="000D4E51">
        <w:rPr>
          <w:rFonts w:cs="Calibri"/>
        </w:rPr>
        <w:t xml:space="preserve">Strategic Direction </w:t>
      </w:r>
      <w:r w:rsidR="00C90081" w:rsidRPr="000D4E51">
        <w:rPr>
          <w:rFonts w:cs="Calibri"/>
        </w:rPr>
        <w:t>C</w:t>
      </w:r>
      <w:r w:rsidRPr="000D4E51">
        <w:rPr>
          <w:rFonts w:cs="Calibri"/>
        </w:rPr>
        <w:t>hapter</w:t>
      </w:r>
      <w:r w:rsidR="00C90081" w:rsidRPr="000D4E51">
        <w:rPr>
          <w:rFonts w:cs="Calibri"/>
        </w:rPr>
        <w:t xml:space="preserve"> Standard</w:t>
      </w:r>
      <w:r w:rsidR="00C179A8" w:rsidRPr="000D4E51">
        <w:rPr>
          <w:rFonts w:cs="Calibri"/>
        </w:rPr>
        <w:t xml:space="preserve">, earthworks </w:t>
      </w:r>
      <w:r w:rsidR="00C65236" w:rsidRPr="000D4E51">
        <w:rPr>
          <w:rFonts w:cs="Calibri"/>
        </w:rPr>
        <w:t>chapter</w:t>
      </w:r>
      <w:r w:rsidR="00C179A8" w:rsidRPr="000D4E51">
        <w:rPr>
          <w:rFonts w:cs="Calibri"/>
        </w:rPr>
        <w:t xml:space="preserve"> (as </w:t>
      </w:r>
      <w:r w:rsidR="00247D76" w:rsidRPr="000D4E51">
        <w:rPr>
          <w:rFonts w:cs="Calibri"/>
        </w:rPr>
        <w:t>amended</w:t>
      </w:r>
      <w:r w:rsidR="00C179A8" w:rsidRPr="000D4E51">
        <w:rPr>
          <w:rFonts w:cs="Calibri"/>
        </w:rPr>
        <w:t xml:space="preserve"> above), and the ability to create </w:t>
      </w:r>
      <w:r w:rsidR="00C90081" w:rsidRPr="000D4E51">
        <w:rPr>
          <w:rFonts w:cs="Calibri"/>
        </w:rPr>
        <w:t>s</w:t>
      </w:r>
      <w:r w:rsidR="00C179A8" w:rsidRPr="000D4E51">
        <w:rPr>
          <w:rFonts w:cs="Calibri"/>
        </w:rPr>
        <w:t>pecial</w:t>
      </w:r>
      <w:r w:rsidR="00C90081" w:rsidRPr="000D4E51">
        <w:rPr>
          <w:rFonts w:cs="Calibri"/>
        </w:rPr>
        <w:t>-p</w:t>
      </w:r>
      <w:r w:rsidR="00C179A8" w:rsidRPr="000D4E51">
        <w:rPr>
          <w:rFonts w:cs="Calibri"/>
        </w:rPr>
        <w:t xml:space="preserve">urpose </w:t>
      </w:r>
      <w:r w:rsidR="00C90081" w:rsidRPr="000D4E51">
        <w:rPr>
          <w:rFonts w:cs="Calibri"/>
        </w:rPr>
        <w:t>z</w:t>
      </w:r>
      <w:r w:rsidR="00C179A8" w:rsidRPr="000D4E51">
        <w:rPr>
          <w:rFonts w:cs="Calibri"/>
        </w:rPr>
        <w:t xml:space="preserve">ones </w:t>
      </w:r>
      <w:r w:rsidR="00C90081" w:rsidRPr="000D4E51">
        <w:rPr>
          <w:rFonts w:cs="Calibri"/>
        </w:rPr>
        <w:t xml:space="preserve">that </w:t>
      </w:r>
      <w:r w:rsidR="00501358" w:rsidRPr="000D4E51">
        <w:rPr>
          <w:rFonts w:cs="Calibri"/>
        </w:rPr>
        <w:t>can</w:t>
      </w:r>
      <w:r w:rsidR="00C179A8" w:rsidRPr="000D4E51">
        <w:rPr>
          <w:rFonts w:cs="Calibri"/>
        </w:rPr>
        <w:t xml:space="preserve"> be used for mineral extraction </w:t>
      </w:r>
      <w:r w:rsidR="00C90081" w:rsidRPr="000D4E51">
        <w:rPr>
          <w:rFonts w:cs="Calibri"/>
        </w:rPr>
        <w:t>or</w:t>
      </w:r>
      <w:r w:rsidR="00C179A8" w:rsidRPr="000D4E51">
        <w:rPr>
          <w:rFonts w:cs="Calibri"/>
        </w:rPr>
        <w:t xml:space="preserve"> mining purposes.</w:t>
      </w:r>
      <w:r w:rsidR="00240B7F" w:rsidRPr="000D4E51">
        <w:rPr>
          <w:rFonts w:cs="Calibri"/>
        </w:rPr>
        <w:t xml:space="preserve"> </w:t>
      </w:r>
    </w:p>
    <w:p w14:paraId="7859D35C" w14:textId="5548BAFC" w:rsidR="00237300" w:rsidRPr="000D4E51" w:rsidRDefault="00E132CF" w:rsidP="00A158E6">
      <w:pPr>
        <w:pStyle w:val="Heading4"/>
        <w:spacing w:before="240"/>
      </w:pPr>
      <w:r w:rsidRPr="000D4E51">
        <w:t>Separate</w:t>
      </w:r>
      <w:r w:rsidR="00237300" w:rsidRPr="000D4E51">
        <w:t xml:space="preserve"> noise and light </w:t>
      </w:r>
    </w:p>
    <w:p w14:paraId="6FB957FC" w14:textId="4F38961F" w:rsidR="00B742DB" w:rsidRPr="000D4E51" w:rsidRDefault="00237300" w:rsidP="00685B7E">
      <w:pPr>
        <w:pStyle w:val="BodyText"/>
        <w:rPr>
          <w:rFonts w:cs="Calibri"/>
        </w:rPr>
      </w:pPr>
      <w:r w:rsidRPr="000D4E51">
        <w:rPr>
          <w:rFonts w:cs="Calibri"/>
        </w:rPr>
        <w:t>We agree with submitters who requested th</w:t>
      </w:r>
      <w:r w:rsidR="00470E13" w:rsidRPr="000D4E51">
        <w:rPr>
          <w:rFonts w:cs="Calibri"/>
        </w:rPr>
        <w:t xml:space="preserve">e separation of </w:t>
      </w:r>
      <w:r w:rsidRPr="000D4E51">
        <w:rPr>
          <w:rFonts w:cs="Calibri"/>
        </w:rPr>
        <w:t>noise and light and the reason</w:t>
      </w:r>
      <w:r w:rsidR="00685B7E" w:rsidRPr="000D4E51">
        <w:rPr>
          <w:rFonts w:cs="Calibri"/>
        </w:rPr>
        <w:t xml:space="preserve">s they gave for separating them. </w:t>
      </w:r>
    </w:p>
    <w:p w14:paraId="2BA728FE" w14:textId="1083A262" w:rsidR="00237300" w:rsidRPr="000D4E51" w:rsidRDefault="00237300" w:rsidP="00685B7E">
      <w:pPr>
        <w:pStyle w:val="BodyText"/>
        <w:rPr>
          <w:rFonts w:cs="Calibri"/>
        </w:rPr>
      </w:pPr>
      <w:r w:rsidRPr="000D4E51">
        <w:rPr>
          <w:rFonts w:cs="Calibri"/>
        </w:rPr>
        <w:t xml:space="preserve">We also note </w:t>
      </w:r>
      <w:r w:rsidR="00470E13" w:rsidRPr="000D4E51">
        <w:rPr>
          <w:rFonts w:cs="Calibri"/>
        </w:rPr>
        <w:t xml:space="preserve">that </w:t>
      </w:r>
      <w:r w:rsidRPr="000D4E51">
        <w:rPr>
          <w:rFonts w:cs="Calibri"/>
        </w:rPr>
        <w:t>plans do not typi</w:t>
      </w:r>
      <w:r w:rsidR="00470E13" w:rsidRPr="000D4E51">
        <w:rPr>
          <w:rFonts w:cs="Calibri"/>
        </w:rPr>
        <w:t xml:space="preserve">cally combine noise and light. </w:t>
      </w:r>
      <w:r w:rsidRPr="000D4E51">
        <w:rPr>
          <w:rFonts w:cs="Calibri"/>
        </w:rPr>
        <w:t>Plans most commonly have a separate chapter or section for noise</w:t>
      </w:r>
      <w:r w:rsidR="001522C3" w:rsidRPr="000D4E51">
        <w:rPr>
          <w:rFonts w:cs="Calibri"/>
        </w:rPr>
        <w:t>. L</w:t>
      </w:r>
      <w:r w:rsidRPr="000D4E51">
        <w:rPr>
          <w:rFonts w:cs="Calibri"/>
        </w:rPr>
        <w:t>ight is either included within general district-wide matt</w:t>
      </w:r>
      <w:r w:rsidR="00470E13" w:rsidRPr="000D4E51">
        <w:rPr>
          <w:rFonts w:cs="Calibri"/>
        </w:rPr>
        <w:t xml:space="preserve">ers or within zone provisions. </w:t>
      </w:r>
      <w:r w:rsidRPr="000D4E51">
        <w:rPr>
          <w:rFonts w:cs="Calibri"/>
        </w:rPr>
        <w:t xml:space="preserve">Therefore, we recommend </w:t>
      </w:r>
      <w:r w:rsidR="009F6B11">
        <w:rPr>
          <w:rFonts w:cs="Calibri"/>
        </w:rPr>
        <w:t>creating</w:t>
      </w:r>
      <w:r w:rsidRPr="000D4E51">
        <w:rPr>
          <w:rFonts w:cs="Calibri"/>
        </w:rPr>
        <w:t xml:space="preserve"> separate </w:t>
      </w:r>
      <w:r w:rsidR="00C65236" w:rsidRPr="000D4E51">
        <w:rPr>
          <w:rFonts w:cs="Calibri"/>
        </w:rPr>
        <w:t>chapters</w:t>
      </w:r>
      <w:r w:rsidR="00470E13" w:rsidRPr="000D4E51">
        <w:rPr>
          <w:rFonts w:cs="Calibri"/>
        </w:rPr>
        <w:t xml:space="preserve"> for noise and light. </w:t>
      </w:r>
    </w:p>
    <w:p w14:paraId="6CE55E62" w14:textId="67C2F529" w:rsidR="00E132CF" w:rsidRPr="000D4E51" w:rsidRDefault="00E132CF" w:rsidP="00A158E6">
      <w:pPr>
        <w:pStyle w:val="Heading4"/>
        <w:spacing w:before="240"/>
      </w:pPr>
      <w:r w:rsidRPr="000D4E51">
        <w:t xml:space="preserve">Clarify the relationship between noise provisions </w:t>
      </w:r>
    </w:p>
    <w:p w14:paraId="2EDA1E6C" w14:textId="344902CC" w:rsidR="00E132CF" w:rsidRPr="000D4E51" w:rsidRDefault="00237300" w:rsidP="00685B7E">
      <w:pPr>
        <w:pStyle w:val="BodyText"/>
        <w:rPr>
          <w:rFonts w:cs="Calibri"/>
        </w:rPr>
      </w:pPr>
      <w:r w:rsidRPr="000D4E51">
        <w:rPr>
          <w:rFonts w:cs="Calibri"/>
        </w:rPr>
        <w:t>The potential overl</w:t>
      </w:r>
      <w:r w:rsidR="0076384E" w:rsidRPr="000D4E51">
        <w:rPr>
          <w:rFonts w:cs="Calibri"/>
        </w:rPr>
        <w:t>ap between noise provisions in i</w:t>
      </w:r>
      <w:r w:rsidRPr="000D4E51">
        <w:rPr>
          <w:rFonts w:cs="Calibri"/>
        </w:rPr>
        <w:t>nfrastructure</w:t>
      </w:r>
      <w:r w:rsidR="003D03E4" w:rsidRPr="000D4E51">
        <w:rPr>
          <w:rFonts w:cs="Calibri"/>
        </w:rPr>
        <w:t xml:space="preserve"> and energy</w:t>
      </w:r>
      <w:r w:rsidR="0076384E" w:rsidRPr="000D4E51">
        <w:rPr>
          <w:rFonts w:cs="Calibri"/>
        </w:rPr>
        <w:t xml:space="preserve"> and</w:t>
      </w:r>
      <w:r w:rsidR="00A158E6" w:rsidRPr="000D4E51">
        <w:rPr>
          <w:rFonts w:cs="Calibri"/>
        </w:rPr>
        <w:t> </w:t>
      </w:r>
      <w:r w:rsidR="0076384E" w:rsidRPr="000D4E51">
        <w:rPr>
          <w:rFonts w:cs="Calibri"/>
        </w:rPr>
        <w:t>general district-w</w:t>
      </w:r>
      <w:r w:rsidRPr="000D4E51">
        <w:rPr>
          <w:rFonts w:cs="Calibri"/>
        </w:rPr>
        <w:t xml:space="preserve">ide </w:t>
      </w:r>
      <w:r w:rsidR="0076384E" w:rsidRPr="000D4E51">
        <w:rPr>
          <w:rFonts w:cs="Calibri"/>
        </w:rPr>
        <w:t>m</w:t>
      </w:r>
      <w:r w:rsidR="00C65236" w:rsidRPr="000D4E51">
        <w:rPr>
          <w:rFonts w:cs="Calibri"/>
        </w:rPr>
        <w:t xml:space="preserve">atters </w:t>
      </w:r>
      <w:r w:rsidRPr="000D4E51">
        <w:rPr>
          <w:rFonts w:cs="Calibri"/>
        </w:rPr>
        <w:t>wa</w:t>
      </w:r>
      <w:r w:rsidR="0076384E" w:rsidRPr="000D4E51">
        <w:rPr>
          <w:rFonts w:cs="Calibri"/>
        </w:rPr>
        <w:t xml:space="preserve">s discussed in the analysis on the </w:t>
      </w:r>
      <w:r w:rsidR="00840B9F" w:rsidRPr="000D4E51">
        <w:rPr>
          <w:rFonts w:cs="Calibri"/>
        </w:rPr>
        <w:t>I</w:t>
      </w:r>
      <w:r w:rsidRPr="000D4E51">
        <w:rPr>
          <w:rFonts w:cs="Calibri"/>
        </w:rPr>
        <w:t>n</w:t>
      </w:r>
      <w:r w:rsidR="0076384E" w:rsidRPr="000D4E51">
        <w:rPr>
          <w:rFonts w:cs="Calibri"/>
        </w:rPr>
        <w:t xml:space="preserve">frastructure and </w:t>
      </w:r>
      <w:r w:rsidR="00840B9F" w:rsidRPr="000D4E51">
        <w:rPr>
          <w:rFonts w:cs="Calibri"/>
        </w:rPr>
        <w:t>E</w:t>
      </w:r>
      <w:r w:rsidR="008A11F1" w:rsidRPr="000D4E51">
        <w:rPr>
          <w:rFonts w:cs="Calibri"/>
        </w:rPr>
        <w:t>nergy</w:t>
      </w:r>
      <w:r w:rsidR="0076384E" w:rsidRPr="000D4E51">
        <w:rPr>
          <w:rFonts w:cs="Calibri"/>
        </w:rPr>
        <w:t xml:space="preserve"> </w:t>
      </w:r>
      <w:r w:rsidR="00840B9F" w:rsidRPr="000D4E51">
        <w:rPr>
          <w:rFonts w:cs="Calibri"/>
        </w:rPr>
        <w:t>Chapter S</w:t>
      </w:r>
      <w:r w:rsidR="0076384E" w:rsidRPr="000D4E51">
        <w:rPr>
          <w:rFonts w:cs="Calibri"/>
        </w:rPr>
        <w:t xml:space="preserve">tandard. </w:t>
      </w:r>
      <w:r w:rsidR="008A11F1" w:rsidRPr="000D4E51">
        <w:rPr>
          <w:rFonts w:cs="Calibri"/>
        </w:rPr>
        <w:t xml:space="preserve">The changes recommended </w:t>
      </w:r>
      <w:r w:rsidR="007116E8" w:rsidRPr="000D4E51">
        <w:rPr>
          <w:rFonts w:cs="Calibri"/>
        </w:rPr>
        <w:t>(</w:t>
      </w:r>
      <w:r w:rsidR="008A5C07" w:rsidRPr="000D4E51">
        <w:rPr>
          <w:rFonts w:cs="Calibri"/>
        </w:rPr>
        <w:t xml:space="preserve">section </w:t>
      </w:r>
      <w:r w:rsidR="009F6B11">
        <w:rPr>
          <w:rFonts w:cs="Calibri"/>
        </w:rPr>
        <w:t>5.6</w:t>
      </w:r>
      <w:r w:rsidR="001522C3" w:rsidRPr="000D4E51">
        <w:rPr>
          <w:rFonts w:cs="Calibri"/>
        </w:rPr>
        <w:t xml:space="preserve"> of this recommendations report</w:t>
      </w:r>
      <w:r w:rsidR="007116E8" w:rsidRPr="000D4E51">
        <w:rPr>
          <w:rFonts w:cs="Calibri"/>
        </w:rPr>
        <w:t>)</w:t>
      </w:r>
      <w:r w:rsidR="008A11F1" w:rsidRPr="000D4E51">
        <w:rPr>
          <w:rFonts w:cs="Calibri"/>
        </w:rPr>
        <w:t xml:space="preserve"> will address the clarity sought by Hutt C</w:t>
      </w:r>
      <w:r w:rsidR="00840B9F" w:rsidRPr="000D4E51">
        <w:rPr>
          <w:rFonts w:cs="Calibri"/>
        </w:rPr>
        <w:t xml:space="preserve">ity </w:t>
      </w:r>
      <w:r w:rsidR="008A11F1" w:rsidRPr="000D4E51">
        <w:rPr>
          <w:rFonts w:cs="Calibri"/>
        </w:rPr>
        <w:t>C</w:t>
      </w:r>
      <w:r w:rsidR="00840B9F" w:rsidRPr="000D4E51">
        <w:rPr>
          <w:rFonts w:cs="Calibri"/>
        </w:rPr>
        <w:t>ouncil</w:t>
      </w:r>
      <w:r w:rsidR="00A158E6" w:rsidRPr="000D4E51">
        <w:rPr>
          <w:rFonts w:cs="Calibri"/>
        </w:rPr>
        <w:t> </w:t>
      </w:r>
      <w:r w:rsidR="008A11F1" w:rsidRPr="000D4E51">
        <w:rPr>
          <w:rFonts w:cs="Calibri"/>
        </w:rPr>
        <w:t>and Vector Limited.</w:t>
      </w:r>
      <w:r w:rsidR="00240B7F" w:rsidRPr="000D4E51">
        <w:rPr>
          <w:rFonts w:cs="Calibri"/>
        </w:rPr>
        <w:t xml:space="preserve"> </w:t>
      </w:r>
    </w:p>
    <w:p w14:paraId="1C43721D" w14:textId="032EC5AF" w:rsidR="008A11F1" w:rsidRPr="000D4E51" w:rsidRDefault="00237300" w:rsidP="00685B7E">
      <w:pPr>
        <w:pStyle w:val="BodyText"/>
        <w:rPr>
          <w:rFonts w:cs="Calibri"/>
        </w:rPr>
      </w:pPr>
      <w:r w:rsidRPr="000D4E51">
        <w:rPr>
          <w:rFonts w:cs="Calibri"/>
        </w:rPr>
        <w:t xml:space="preserve">Hutt </w:t>
      </w:r>
      <w:r w:rsidR="008A11F1" w:rsidRPr="000D4E51">
        <w:rPr>
          <w:rFonts w:cs="Calibri"/>
        </w:rPr>
        <w:t>C</w:t>
      </w:r>
      <w:r w:rsidR="00ED0005" w:rsidRPr="000D4E51">
        <w:rPr>
          <w:rFonts w:cs="Calibri"/>
        </w:rPr>
        <w:t xml:space="preserve">ity </w:t>
      </w:r>
      <w:r w:rsidR="008A11F1" w:rsidRPr="000D4E51">
        <w:rPr>
          <w:rFonts w:cs="Calibri"/>
        </w:rPr>
        <w:t>C</w:t>
      </w:r>
      <w:r w:rsidR="00ED0005" w:rsidRPr="000D4E51">
        <w:rPr>
          <w:rFonts w:cs="Calibri"/>
        </w:rPr>
        <w:t>ouncil</w:t>
      </w:r>
      <w:r w:rsidRPr="000D4E51">
        <w:rPr>
          <w:rFonts w:cs="Calibri"/>
        </w:rPr>
        <w:t xml:space="preserve"> </w:t>
      </w:r>
      <w:r w:rsidR="008A11F1" w:rsidRPr="000D4E51">
        <w:rPr>
          <w:rFonts w:cs="Calibri"/>
        </w:rPr>
        <w:t xml:space="preserve">also </w:t>
      </w:r>
      <w:r w:rsidRPr="000D4E51">
        <w:rPr>
          <w:rFonts w:cs="Calibri"/>
        </w:rPr>
        <w:t>sought clarification on how reverse sensitivity effects on network utilities from noise</w:t>
      </w:r>
      <w:r w:rsidR="007D08B0" w:rsidRPr="000D4E51">
        <w:rPr>
          <w:rFonts w:cs="Calibri"/>
        </w:rPr>
        <w:t>-</w:t>
      </w:r>
      <w:r w:rsidRPr="000D4E51">
        <w:rPr>
          <w:rFonts w:cs="Calibri"/>
        </w:rPr>
        <w:t xml:space="preserve">sensitive activities should be addressed in </w:t>
      </w:r>
      <w:r w:rsidR="00470E13" w:rsidRPr="000D4E51">
        <w:rPr>
          <w:rFonts w:cs="Calibri"/>
        </w:rPr>
        <w:t xml:space="preserve">plans. </w:t>
      </w:r>
      <w:r w:rsidR="008A11F1" w:rsidRPr="000D4E51">
        <w:rPr>
          <w:rFonts w:cs="Calibri"/>
        </w:rPr>
        <w:t xml:space="preserve">We agree with the </w:t>
      </w:r>
      <w:r w:rsidR="007D08B0" w:rsidRPr="000D4E51">
        <w:rPr>
          <w:rFonts w:cs="Calibri"/>
        </w:rPr>
        <w:t>C</w:t>
      </w:r>
      <w:r w:rsidR="008A11F1" w:rsidRPr="000D4E51">
        <w:rPr>
          <w:rFonts w:cs="Calibri"/>
        </w:rPr>
        <w:t xml:space="preserve">ouncil’s concern that there needs </w:t>
      </w:r>
      <w:r w:rsidR="001522C3" w:rsidRPr="000D4E51">
        <w:rPr>
          <w:rFonts w:cs="Calibri"/>
        </w:rPr>
        <w:t>be</w:t>
      </w:r>
      <w:r w:rsidR="008A11F1" w:rsidRPr="000D4E51">
        <w:rPr>
          <w:rFonts w:cs="Calibri"/>
        </w:rPr>
        <w:t xml:space="preserve"> clarity in a plan so that landowners adjacent to network utilities do not miss </w:t>
      </w:r>
      <w:r w:rsidR="00470E13" w:rsidRPr="000D4E51">
        <w:rPr>
          <w:rFonts w:cs="Calibri"/>
        </w:rPr>
        <w:t xml:space="preserve">provisions that apply to them. </w:t>
      </w:r>
      <w:r w:rsidR="008A11F1" w:rsidRPr="000D4E51">
        <w:rPr>
          <w:rFonts w:cs="Calibri"/>
        </w:rPr>
        <w:t>We recommend an addition</w:t>
      </w:r>
      <w:r w:rsidR="000D3BE9" w:rsidRPr="000D4E51">
        <w:rPr>
          <w:rFonts w:cs="Calibri"/>
        </w:rPr>
        <w:t xml:space="preserve">al direction in </w:t>
      </w:r>
      <w:r w:rsidR="008A11F1" w:rsidRPr="000D4E51">
        <w:rPr>
          <w:rFonts w:cs="Calibri"/>
        </w:rPr>
        <w:t xml:space="preserve">the </w:t>
      </w:r>
      <w:r w:rsidR="007D08B0" w:rsidRPr="000D4E51">
        <w:rPr>
          <w:rFonts w:cs="Calibri"/>
        </w:rPr>
        <w:lastRenderedPageBreak/>
        <w:t xml:space="preserve">general </w:t>
      </w:r>
      <w:r w:rsidR="00125D7F" w:rsidRPr="000D4E51">
        <w:rPr>
          <w:rFonts w:cs="Calibri"/>
        </w:rPr>
        <w:t>d</w:t>
      </w:r>
      <w:r w:rsidR="008A11F1" w:rsidRPr="000D4E51">
        <w:rPr>
          <w:rFonts w:cs="Calibri"/>
        </w:rPr>
        <w:t>istrict-</w:t>
      </w:r>
      <w:r w:rsidR="00125D7F" w:rsidRPr="000D4E51">
        <w:rPr>
          <w:rFonts w:cs="Calibri"/>
        </w:rPr>
        <w:t>w</w:t>
      </w:r>
      <w:r w:rsidR="008A11F1" w:rsidRPr="000D4E51">
        <w:rPr>
          <w:rFonts w:cs="Calibri"/>
        </w:rPr>
        <w:t xml:space="preserve">ide </w:t>
      </w:r>
      <w:r w:rsidR="007D08B0" w:rsidRPr="000D4E51">
        <w:rPr>
          <w:rFonts w:cs="Calibri"/>
        </w:rPr>
        <w:t xml:space="preserve">matters </w:t>
      </w:r>
      <w:r w:rsidR="008A11F1" w:rsidRPr="000D4E51">
        <w:rPr>
          <w:rFonts w:cs="Calibri"/>
        </w:rPr>
        <w:t xml:space="preserve">noise </w:t>
      </w:r>
      <w:r w:rsidR="00125D7F" w:rsidRPr="000D4E51">
        <w:rPr>
          <w:rFonts w:cs="Calibri"/>
        </w:rPr>
        <w:t>chapter</w:t>
      </w:r>
      <w:r w:rsidR="008A11F1" w:rsidRPr="000D4E51">
        <w:rPr>
          <w:rFonts w:cs="Calibri"/>
        </w:rPr>
        <w:t xml:space="preserve"> </w:t>
      </w:r>
      <w:r w:rsidR="001522C3" w:rsidRPr="000D4E51">
        <w:rPr>
          <w:rFonts w:cs="Calibri"/>
        </w:rPr>
        <w:t>to</w:t>
      </w:r>
      <w:r w:rsidR="008A11F1" w:rsidRPr="000D4E51">
        <w:rPr>
          <w:rFonts w:cs="Calibri"/>
        </w:rPr>
        <w:t xml:space="preserve"> direct landowners to relevant provisions in </w:t>
      </w:r>
      <w:r w:rsidR="001C67BE" w:rsidRPr="000D4E51">
        <w:rPr>
          <w:rFonts w:cs="Calibri"/>
        </w:rPr>
        <w:t xml:space="preserve">energy, </w:t>
      </w:r>
      <w:r w:rsidR="00125D7F" w:rsidRPr="000D4E51">
        <w:rPr>
          <w:rFonts w:cs="Calibri"/>
        </w:rPr>
        <w:t>i</w:t>
      </w:r>
      <w:r w:rsidR="008A11F1" w:rsidRPr="000D4E51">
        <w:rPr>
          <w:rFonts w:cs="Calibri"/>
        </w:rPr>
        <w:t>nfrastructure</w:t>
      </w:r>
      <w:r w:rsidR="001C67BE" w:rsidRPr="000D4E51">
        <w:rPr>
          <w:rFonts w:cs="Calibri"/>
        </w:rPr>
        <w:t xml:space="preserve"> and </w:t>
      </w:r>
      <w:r w:rsidR="00125D7F" w:rsidRPr="000D4E51">
        <w:rPr>
          <w:rFonts w:cs="Calibri"/>
        </w:rPr>
        <w:t xml:space="preserve">transport </w:t>
      </w:r>
      <w:r w:rsidR="008A11F1" w:rsidRPr="000D4E51">
        <w:rPr>
          <w:rFonts w:cs="Calibri"/>
        </w:rPr>
        <w:t>chapter</w:t>
      </w:r>
      <w:r w:rsidR="0076384E" w:rsidRPr="000D4E51">
        <w:rPr>
          <w:rFonts w:cs="Calibri"/>
        </w:rPr>
        <w:t>(</w:t>
      </w:r>
      <w:r w:rsidR="00125D7F" w:rsidRPr="000D4E51">
        <w:rPr>
          <w:rFonts w:cs="Calibri"/>
        </w:rPr>
        <w:t>s</w:t>
      </w:r>
      <w:r w:rsidR="0076384E" w:rsidRPr="000D4E51">
        <w:rPr>
          <w:rFonts w:cs="Calibri"/>
        </w:rPr>
        <w:t>).</w:t>
      </w:r>
    </w:p>
    <w:p w14:paraId="1F833A5F" w14:textId="261C77D0" w:rsidR="000D3BE9" w:rsidRPr="000D4E51" w:rsidRDefault="007116E8" w:rsidP="00685B7E">
      <w:pPr>
        <w:pStyle w:val="BodyText"/>
        <w:rPr>
          <w:rFonts w:cs="Calibri"/>
        </w:rPr>
      </w:pPr>
      <w:r w:rsidRPr="000D4E51">
        <w:rPr>
          <w:rFonts w:cs="Calibri"/>
        </w:rPr>
        <w:t xml:space="preserve">We also consider the change recommended to </w:t>
      </w:r>
      <w:r w:rsidR="00CA5B97">
        <w:rPr>
          <w:rFonts w:cs="Calibri"/>
        </w:rPr>
        <w:t>the direction in the energy infrastructure and transport heading</w:t>
      </w:r>
      <w:r w:rsidRPr="000D4E51">
        <w:rPr>
          <w:rFonts w:cs="Calibri"/>
        </w:rPr>
        <w:t xml:space="preserve"> and the new </w:t>
      </w:r>
      <w:r w:rsidR="00BD1DE0" w:rsidRPr="000D4E51">
        <w:rPr>
          <w:rFonts w:cs="Calibri"/>
        </w:rPr>
        <w:t xml:space="preserve">noise </w:t>
      </w:r>
      <w:r w:rsidRPr="000D4E51">
        <w:rPr>
          <w:rFonts w:cs="Calibri"/>
        </w:rPr>
        <w:t xml:space="preserve">direction </w:t>
      </w:r>
      <w:r w:rsidR="00BD1DE0" w:rsidRPr="000D4E51">
        <w:rPr>
          <w:rFonts w:cs="Calibri"/>
        </w:rPr>
        <w:t xml:space="preserve">referred to above </w:t>
      </w:r>
      <w:r w:rsidRPr="000D4E51">
        <w:rPr>
          <w:rFonts w:cs="Calibri"/>
        </w:rPr>
        <w:t xml:space="preserve">will address </w:t>
      </w:r>
      <w:r w:rsidR="001C67BE" w:rsidRPr="000D4E51">
        <w:rPr>
          <w:rFonts w:cs="Calibri"/>
        </w:rPr>
        <w:t xml:space="preserve">the </w:t>
      </w:r>
      <w:r w:rsidR="000D3BE9" w:rsidRPr="000D4E51">
        <w:rPr>
          <w:rFonts w:cs="Calibri"/>
        </w:rPr>
        <w:t>N</w:t>
      </w:r>
      <w:r w:rsidR="001C67BE" w:rsidRPr="000D4E51">
        <w:rPr>
          <w:rFonts w:cs="Calibri"/>
        </w:rPr>
        <w:t xml:space="preserve">ew </w:t>
      </w:r>
      <w:r w:rsidR="000D3BE9" w:rsidRPr="000D4E51">
        <w:rPr>
          <w:rFonts w:cs="Calibri"/>
        </w:rPr>
        <w:t>Z</w:t>
      </w:r>
      <w:r w:rsidR="001C67BE" w:rsidRPr="000D4E51">
        <w:rPr>
          <w:rFonts w:cs="Calibri"/>
        </w:rPr>
        <w:t>ealand</w:t>
      </w:r>
      <w:r w:rsidR="000D3BE9" w:rsidRPr="000D4E51">
        <w:rPr>
          <w:rFonts w:cs="Calibri"/>
        </w:rPr>
        <w:t xml:space="preserve"> Airports</w:t>
      </w:r>
      <w:r w:rsidR="001C67BE" w:rsidRPr="000D4E51">
        <w:rPr>
          <w:rFonts w:cs="Calibri"/>
        </w:rPr>
        <w:t xml:space="preserve"> Association</w:t>
      </w:r>
      <w:r w:rsidR="005301E1" w:rsidRPr="000D4E51">
        <w:rPr>
          <w:rFonts w:cs="Calibri"/>
        </w:rPr>
        <w:t>’s</w:t>
      </w:r>
      <w:r w:rsidR="000D3BE9" w:rsidRPr="000D4E51">
        <w:rPr>
          <w:rFonts w:cs="Calibri"/>
        </w:rPr>
        <w:t xml:space="preserve"> concern that aircraft noise should continue to be addressed in provisions spec</w:t>
      </w:r>
      <w:r w:rsidR="00470E13" w:rsidRPr="000D4E51">
        <w:rPr>
          <w:rFonts w:cs="Calibri"/>
        </w:rPr>
        <w:t xml:space="preserve">ific to airport zone chapters. </w:t>
      </w:r>
      <w:r w:rsidRPr="000D4E51">
        <w:rPr>
          <w:rFonts w:cs="Calibri"/>
        </w:rPr>
        <w:t>A</w:t>
      </w:r>
      <w:r w:rsidR="000D3BE9" w:rsidRPr="000D4E51">
        <w:rPr>
          <w:rFonts w:cs="Calibri"/>
        </w:rPr>
        <w:t xml:space="preserve">irport noise provisions </w:t>
      </w:r>
      <w:r w:rsidRPr="000D4E51">
        <w:rPr>
          <w:rFonts w:cs="Calibri"/>
        </w:rPr>
        <w:t xml:space="preserve">are not intended </w:t>
      </w:r>
      <w:r w:rsidR="000D3BE9" w:rsidRPr="000D4E51">
        <w:rPr>
          <w:rFonts w:cs="Calibri"/>
        </w:rPr>
        <w:t xml:space="preserve">to be located in </w:t>
      </w:r>
      <w:r w:rsidR="00125D7F" w:rsidRPr="000D4E51">
        <w:rPr>
          <w:rFonts w:cs="Calibri"/>
        </w:rPr>
        <w:t>general district-w</w:t>
      </w:r>
      <w:r w:rsidR="000D3BE9" w:rsidRPr="000D4E51">
        <w:rPr>
          <w:rFonts w:cs="Calibri"/>
        </w:rPr>
        <w:t>ide matters</w:t>
      </w:r>
      <w:r w:rsidR="00125D7F" w:rsidRPr="000D4E51">
        <w:rPr>
          <w:rFonts w:cs="Calibri"/>
        </w:rPr>
        <w:t xml:space="preserve"> chapters</w:t>
      </w:r>
      <w:r w:rsidR="00470E13" w:rsidRPr="000D4E51">
        <w:rPr>
          <w:rFonts w:cs="Calibri"/>
        </w:rPr>
        <w:t xml:space="preserve">. </w:t>
      </w:r>
      <w:r w:rsidRPr="000D4E51">
        <w:rPr>
          <w:rFonts w:cs="Calibri"/>
        </w:rPr>
        <w:t xml:space="preserve">Rather, </w:t>
      </w:r>
      <w:r w:rsidR="000D3BE9" w:rsidRPr="000D4E51">
        <w:rPr>
          <w:rFonts w:cs="Calibri"/>
        </w:rPr>
        <w:t xml:space="preserve">infrastructure-related noise </w:t>
      </w:r>
      <w:r w:rsidRPr="000D4E51">
        <w:rPr>
          <w:rFonts w:cs="Calibri"/>
        </w:rPr>
        <w:t xml:space="preserve">should </w:t>
      </w:r>
      <w:r w:rsidR="000D3BE9" w:rsidRPr="000D4E51">
        <w:rPr>
          <w:rFonts w:cs="Calibri"/>
        </w:rPr>
        <w:t xml:space="preserve">be </w:t>
      </w:r>
      <w:r w:rsidR="00125D7F" w:rsidRPr="000D4E51">
        <w:rPr>
          <w:rFonts w:cs="Calibri"/>
        </w:rPr>
        <w:t xml:space="preserve">addressed in provisions in the </w:t>
      </w:r>
      <w:r w:rsidR="005301E1" w:rsidRPr="000D4E51">
        <w:rPr>
          <w:rFonts w:cs="Calibri"/>
        </w:rPr>
        <w:t xml:space="preserve">energy, </w:t>
      </w:r>
      <w:r w:rsidR="00125D7F" w:rsidRPr="000D4E51">
        <w:rPr>
          <w:rFonts w:cs="Calibri"/>
        </w:rPr>
        <w:t>infrastructure</w:t>
      </w:r>
      <w:r w:rsidR="005301E1" w:rsidRPr="000D4E51">
        <w:rPr>
          <w:rFonts w:cs="Calibri"/>
        </w:rPr>
        <w:t xml:space="preserve"> and </w:t>
      </w:r>
      <w:r w:rsidR="00125D7F" w:rsidRPr="000D4E51">
        <w:rPr>
          <w:rFonts w:cs="Calibri"/>
        </w:rPr>
        <w:t xml:space="preserve">transport </w:t>
      </w:r>
      <w:r w:rsidR="000D3BE9" w:rsidRPr="000D4E51">
        <w:rPr>
          <w:rFonts w:cs="Calibri"/>
        </w:rPr>
        <w:t>chapter</w:t>
      </w:r>
      <w:r w:rsidR="00BD1DE0" w:rsidRPr="000D4E51">
        <w:rPr>
          <w:rFonts w:cs="Calibri"/>
        </w:rPr>
        <w:t>(</w:t>
      </w:r>
      <w:r w:rsidR="00125D7F" w:rsidRPr="000D4E51">
        <w:rPr>
          <w:rFonts w:cs="Calibri"/>
        </w:rPr>
        <w:t>s</w:t>
      </w:r>
      <w:r w:rsidR="00BD1DE0" w:rsidRPr="000D4E51">
        <w:rPr>
          <w:rFonts w:cs="Calibri"/>
        </w:rPr>
        <w:t>), which includes noise overlays,</w:t>
      </w:r>
      <w:r w:rsidR="000D3BE9" w:rsidRPr="000D4E51">
        <w:rPr>
          <w:rFonts w:cs="Calibri"/>
        </w:rPr>
        <w:t xml:space="preserve"> and in any zone</w:t>
      </w:r>
      <w:r w:rsidRPr="000D4E51">
        <w:rPr>
          <w:rFonts w:cs="Calibri"/>
        </w:rPr>
        <w:t>s</w:t>
      </w:r>
      <w:r w:rsidR="000D3BE9" w:rsidRPr="000D4E51">
        <w:rPr>
          <w:rFonts w:cs="Calibri"/>
        </w:rPr>
        <w:t xml:space="preserve"> that are specific to infrastructure (such as </w:t>
      </w:r>
      <w:r w:rsidR="005301E1" w:rsidRPr="000D4E51">
        <w:rPr>
          <w:rFonts w:cs="Calibri"/>
        </w:rPr>
        <w:t>s</w:t>
      </w:r>
      <w:r w:rsidR="000D3BE9" w:rsidRPr="000D4E51">
        <w:rPr>
          <w:rFonts w:cs="Calibri"/>
        </w:rPr>
        <w:t>pecial</w:t>
      </w:r>
      <w:r w:rsidR="005301E1" w:rsidRPr="000D4E51">
        <w:rPr>
          <w:rFonts w:cs="Calibri"/>
        </w:rPr>
        <w:t>-p</w:t>
      </w:r>
      <w:r w:rsidR="000D3BE9" w:rsidRPr="000D4E51">
        <w:rPr>
          <w:rFonts w:cs="Calibri"/>
        </w:rPr>
        <w:t xml:space="preserve">urpose </w:t>
      </w:r>
      <w:r w:rsidR="005301E1" w:rsidRPr="000D4E51">
        <w:rPr>
          <w:rFonts w:cs="Calibri"/>
        </w:rPr>
        <w:t>z</w:t>
      </w:r>
      <w:r w:rsidR="000D3BE9" w:rsidRPr="000D4E51">
        <w:rPr>
          <w:rFonts w:cs="Calibri"/>
        </w:rPr>
        <w:t>ones for</w:t>
      </w:r>
      <w:r w:rsidR="00470E13" w:rsidRPr="000D4E51">
        <w:rPr>
          <w:rFonts w:cs="Calibri"/>
        </w:rPr>
        <w:t xml:space="preserve"> airports</w:t>
      </w:r>
      <w:r w:rsidR="00BD1DE0" w:rsidRPr="000D4E51">
        <w:rPr>
          <w:rFonts w:cs="Calibri"/>
        </w:rPr>
        <w:t>).</w:t>
      </w:r>
      <w:r w:rsidR="00470E13" w:rsidRPr="000D4E51">
        <w:rPr>
          <w:rFonts w:cs="Calibri"/>
        </w:rPr>
        <w:t xml:space="preserve"> </w:t>
      </w:r>
      <w:r w:rsidRPr="000D4E51">
        <w:rPr>
          <w:rFonts w:cs="Calibri"/>
        </w:rPr>
        <w:t>The recommended changes clarify this matter.</w:t>
      </w:r>
    </w:p>
    <w:p w14:paraId="0535DC3F" w14:textId="6288D0AC" w:rsidR="000D3BE9" w:rsidRPr="000D4E51" w:rsidRDefault="007116E8" w:rsidP="00A158E6">
      <w:pPr>
        <w:pStyle w:val="Heading4"/>
        <w:spacing w:before="240"/>
      </w:pPr>
      <w:r w:rsidRPr="000D4E51">
        <w:t xml:space="preserve">Noise measurement measures </w:t>
      </w:r>
    </w:p>
    <w:p w14:paraId="4D4569B7" w14:textId="035F6029" w:rsidR="00B742DB" w:rsidRPr="000D4E51" w:rsidRDefault="007116E8" w:rsidP="00685B7E">
      <w:pPr>
        <w:pStyle w:val="BodyText"/>
        <w:rPr>
          <w:rFonts w:cs="Calibri"/>
        </w:rPr>
      </w:pPr>
      <w:r w:rsidRPr="000D4E51">
        <w:rPr>
          <w:rFonts w:cs="Calibri"/>
        </w:rPr>
        <w:t>W</w:t>
      </w:r>
      <w:r w:rsidR="00B742DB" w:rsidRPr="000D4E51">
        <w:rPr>
          <w:rFonts w:cs="Calibri"/>
        </w:rPr>
        <w:t xml:space="preserve">e agree </w:t>
      </w:r>
      <w:r w:rsidRPr="000D4E51">
        <w:rPr>
          <w:rFonts w:cs="Calibri"/>
        </w:rPr>
        <w:t>with the electricity generators (Genesis Energy, Contact Energy and Mercury</w:t>
      </w:r>
      <w:r w:rsidR="005301E1" w:rsidRPr="000D4E51">
        <w:rPr>
          <w:rFonts w:cs="Calibri"/>
        </w:rPr>
        <w:t xml:space="preserve"> New</w:t>
      </w:r>
      <w:r w:rsidR="00A158E6" w:rsidRPr="000D4E51">
        <w:rPr>
          <w:rFonts w:cs="Calibri"/>
        </w:rPr>
        <w:t> </w:t>
      </w:r>
      <w:r w:rsidR="005301E1" w:rsidRPr="000D4E51">
        <w:rPr>
          <w:rFonts w:cs="Calibri"/>
        </w:rPr>
        <w:t>Zealand</w:t>
      </w:r>
      <w:r w:rsidRPr="000D4E51">
        <w:rPr>
          <w:rFonts w:cs="Calibri"/>
        </w:rPr>
        <w:t xml:space="preserve">) that </w:t>
      </w:r>
      <w:r w:rsidR="00B742DB" w:rsidRPr="000D4E51">
        <w:rPr>
          <w:rFonts w:cs="Calibri"/>
        </w:rPr>
        <w:t xml:space="preserve">it is more </w:t>
      </w:r>
      <w:r w:rsidR="00BA05FD" w:rsidRPr="000D4E51">
        <w:rPr>
          <w:rFonts w:cs="Calibri"/>
        </w:rPr>
        <w:t>acc</w:t>
      </w:r>
      <w:r w:rsidR="00B742DB" w:rsidRPr="000D4E51">
        <w:rPr>
          <w:rFonts w:cs="Calibri"/>
        </w:rPr>
        <w:t xml:space="preserve">urate to specifically refer </w:t>
      </w:r>
      <w:r w:rsidR="00BD1DE0" w:rsidRPr="000D4E51">
        <w:rPr>
          <w:rFonts w:cs="Calibri"/>
        </w:rPr>
        <w:t>to noise measurement measures</w:t>
      </w:r>
      <w:r w:rsidR="00777ACD">
        <w:rPr>
          <w:rFonts w:cs="Calibri"/>
        </w:rPr>
        <w:t xml:space="preserve"> in directions</w:t>
      </w:r>
      <w:r w:rsidR="00BD1DE0" w:rsidRPr="000D4E51">
        <w:rPr>
          <w:rFonts w:cs="Calibri"/>
        </w:rPr>
        <w:t xml:space="preserve">. </w:t>
      </w:r>
      <w:r w:rsidR="00B742DB" w:rsidRPr="000D4E51">
        <w:rPr>
          <w:rFonts w:cs="Calibri"/>
        </w:rPr>
        <w:t>The noise metrics that this direction refers to (Noise and</w:t>
      </w:r>
      <w:r w:rsidR="001522C3" w:rsidRPr="000D4E51">
        <w:rPr>
          <w:rFonts w:cs="Calibri"/>
        </w:rPr>
        <w:t xml:space="preserve"> Vibration</w:t>
      </w:r>
      <w:r w:rsidR="007F29D9" w:rsidRPr="000D4E51">
        <w:rPr>
          <w:rFonts w:cs="Calibri"/>
        </w:rPr>
        <w:t>s</w:t>
      </w:r>
      <w:r w:rsidR="001522C3" w:rsidRPr="000D4E51">
        <w:rPr>
          <w:rFonts w:cs="Calibri"/>
        </w:rPr>
        <w:t xml:space="preserve"> Metrics Standard</w:t>
      </w:r>
      <w:r w:rsidR="00B742DB" w:rsidRPr="000D4E51">
        <w:rPr>
          <w:rFonts w:cs="Calibri"/>
        </w:rPr>
        <w:t xml:space="preserve">) focus on </w:t>
      </w:r>
      <w:r w:rsidR="00BA05FD" w:rsidRPr="000D4E51">
        <w:rPr>
          <w:rFonts w:cs="Calibri"/>
        </w:rPr>
        <w:t>acc</w:t>
      </w:r>
      <w:r w:rsidR="00B742DB" w:rsidRPr="000D4E51">
        <w:rPr>
          <w:rFonts w:cs="Calibri"/>
        </w:rPr>
        <w:t>epted methods for measuring noise and should be referred to</w:t>
      </w:r>
      <w:r w:rsidR="00A158E6" w:rsidRPr="000D4E51">
        <w:rPr>
          <w:rFonts w:cs="Calibri"/>
        </w:rPr>
        <w:t> </w:t>
      </w:r>
      <w:r w:rsidR="00BA05FD" w:rsidRPr="000D4E51">
        <w:rPr>
          <w:rFonts w:cs="Calibri"/>
        </w:rPr>
        <w:t>acc</w:t>
      </w:r>
      <w:r w:rsidR="00B742DB" w:rsidRPr="000D4E51">
        <w:rPr>
          <w:rFonts w:cs="Calibri"/>
        </w:rPr>
        <w:t xml:space="preserve">ordingly. </w:t>
      </w:r>
    </w:p>
    <w:p w14:paraId="01B7B2E7" w14:textId="0B746EE1" w:rsidR="007116E8" w:rsidRPr="000D4E51" w:rsidRDefault="007116E8" w:rsidP="00A158E6">
      <w:pPr>
        <w:pStyle w:val="Heading4"/>
        <w:spacing w:before="240"/>
      </w:pPr>
      <w:r w:rsidRPr="000D4E51">
        <w:t>Noise sen</w:t>
      </w:r>
      <w:r w:rsidR="00BD1DE0" w:rsidRPr="000D4E51">
        <w:t xml:space="preserve">sitive activities </w:t>
      </w:r>
    </w:p>
    <w:p w14:paraId="230636A0" w14:textId="0C579A63" w:rsidR="007116E8" w:rsidRPr="000D4E51" w:rsidRDefault="00202A19" w:rsidP="00685B7E">
      <w:pPr>
        <w:pStyle w:val="BodyText"/>
        <w:rPr>
          <w:rFonts w:cs="Calibri"/>
        </w:rPr>
      </w:pPr>
      <w:r w:rsidRPr="000D4E51">
        <w:rPr>
          <w:rFonts w:cs="Calibri"/>
        </w:rPr>
        <w:t xml:space="preserve">We note submitters’ support </w:t>
      </w:r>
      <w:r w:rsidR="00777ACD">
        <w:rPr>
          <w:rFonts w:cs="Calibri"/>
        </w:rPr>
        <w:t xml:space="preserve">the </w:t>
      </w:r>
      <w:r w:rsidRPr="000D4E51">
        <w:rPr>
          <w:rFonts w:cs="Calibri"/>
        </w:rPr>
        <w:t>dire</w:t>
      </w:r>
      <w:r w:rsidR="00BD1DE0" w:rsidRPr="000D4E51">
        <w:rPr>
          <w:rFonts w:cs="Calibri"/>
        </w:rPr>
        <w:t xml:space="preserve">ction </w:t>
      </w:r>
      <w:r w:rsidR="00777ACD">
        <w:rPr>
          <w:rFonts w:cs="Calibri"/>
        </w:rPr>
        <w:t>on sound insulation requirements for</w:t>
      </w:r>
      <w:r w:rsidRPr="000D4E51">
        <w:rPr>
          <w:rFonts w:cs="Calibri"/>
        </w:rPr>
        <w:t xml:space="preserve"> noise</w:t>
      </w:r>
      <w:r w:rsidR="007F29D9" w:rsidRPr="000D4E51">
        <w:rPr>
          <w:rFonts w:cs="Calibri"/>
        </w:rPr>
        <w:t>-</w:t>
      </w:r>
      <w:r w:rsidRPr="000D4E51">
        <w:rPr>
          <w:rFonts w:cs="Calibri"/>
        </w:rPr>
        <w:t>sensitive activities (Genesis Energy and KiwiRail</w:t>
      </w:r>
      <w:r w:rsidR="007F29D9" w:rsidRPr="000D4E51">
        <w:rPr>
          <w:rFonts w:cs="Calibri"/>
        </w:rPr>
        <w:t xml:space="preserve"> Holdings Ltd</w:t>
      </w:r>
      <w:r w:rsidRPr="000D4E51">
        <w:rPr>
          <w:rFonts w:cs="Calibri"/>
        </w:rPr>
        <w:t>).</w:t>
      </w:r>
      <w:r w:rsidR="00240B7F" w:rsidRPr="000D4E51">
        <w:rPr>
          <w:rFonts w:cs="Calibri"/>
        </w:rPr>
        <w:t xml:space="preserve"> </w:t>
      </w:r>
    </w:p>
    <w:p w14:paraId="0634A960" w14:textId="0D97E5AA" w:rsidR="00B742DB" w:rsidRPr="000D4E51" w:rsidRDefault="00202A19" w:rsidP="00685B7E">
      <w:pPr>
        <w:pStyle w:val="BodyText"/>
        <w:rPr>
          <w:rFonts w:cs="Calibri"/>
        </w:rPr>
      </w:pPr>
      <w:r w:rsidRPr="000D4E51">
        <w:rPr>
          <w:rFonts w:cs="Calibri"/>
        </w:rPr>
        <w:t xml:space="preserve">We agree with KiwiRail’s request to amend the wording of this direction to encompass situations where noise provisions will </w:t>
      </w:r>
      <w:r w:rsidR="00D20B79" w:rsidRPr="000D4E51">
        <w:rPr>
          <w:rFonts w:cs="Calibri"/>
        </w:rPr>
        <w:t>require both sound insulation and the location of noise</w:t>
      </w:r>
      <w:r w:rsidR="007F29D9" w:rsidRPr="000D4E51">
        <w:rPr>
          <w:rFonts w:cs="Calibri"/>
        </w:rPr>
        <w:t>-</w:t>
      </w:r>
      <w:r w:rsidR="00D20B79" w:rsidRPr="000D4E51">
        <w:rPr>
          <w:rFonts w:cs="Calibri"/>
        </w:rPr>
        <w:t>sensitive activities</w:t>
      </w:r>
      <w:r w:rsidR="001522C3" w:rsidRPr="000D4E51">
        <w:rPr>
          <w:rFonts w:cs="Calibri"/>
        </w:rPr>
        <w:t xml:space="preserve">. We </w:t>
      </w:r>
      <w:r w:rsidR="007116E8" w:rsidRPr="000D4E51">
        <w:rPr>
          <w:rFonts w:cs="Calibri"/>
        </w:rPr>
        <w:t xml:space="preserve">recommend the wording of </w:t>
      </w:r>
      <w:r w:rsidR="00777ACD">
        <w:rPr>
          <w:rFonts w:cs="Calibri"/>
        </w:rPr>
        <w:t xml:space="preserve">this </w:t>
      </w:r>
      <w:r w:rsidR="007116E8" w:rsidRPr="000D4E51">
        <w:rPr>
          <w:rFonts w:cs="Calibri"/>
        </w:rPr>
        <w:t xml:space="preserve">direction </w:t>
      </w:r>
      <w:r w:rsidR="000E20AD" w:rsidRPr="000D4E51">
        <w:rPr>
          <w:rFonts w:cs="Calibri"/>
        </w:rPr>
        <w:t>acc</w:t>
      </w:r>
      <w:r w:rsidR="007116E8" w:rsidRPr="000D4E51">
        <w:rPr>
          <w:rFonts w:cs="Calibri"/>
        </w:rPr>
        <w:t>ordingly</w:t>
      </w:r>
      <w:r w:rsidR="00D20B79" w:rsidRPr="000D4E51">
        <w:rPr>
          <w:rFonts w:cs="Calibri"/>
        </w:rPr>
        <w:t xml:space="preserve">. </w:t>
      </w:r>
    </w:p>
    <w:p w14:paraId="7822B8D6" w14:textId="3DE5FA32" w:rsidR="00237300" w:rsidRPr="000D4E51" w:rsidRDefault="00EA2E07" w:rsidP="00F67209">
      <w:pPr>
        <w:pStyle w:val="Heading4"/>
      </w:pPr>
      <w:r w:rsidRPr="000D4E51">
        <w:t>Clarify</w:t>
      </w:r>
      <w:r w:rsidR="0079489E" w:rsidRPr="000D4E51">
        <w:t xml:space="preserve"> the </w:t>
      </w:r>
      <w:r w:rsidR="00AC45C3" w:rsidRPr="000D4E51">
        <w:t>location of</w:t>
      </w:r>
      <w:r w:rsidR="0079489E" w:rsidRPr="000D4E51">
        <w:t xml:space="preserve"> </w:t>
      </w:r>
      <w:r w:rsidRPr="000D4E51">
        <w:t xml:space="preserve">provisions </w:t>
      </w:r>
      <w:r w:rsidR="00AC45C3" w:rsidRPr="000D4E51">
        <w:t>that address both cultural v</w:t>
      </w:r>
      <w:r w:rsidR="00071F5E" w:rsidRPr="000D4E51">
        <w:t xml:space="preserve">alues and </w:t>
      </w:r>
      <w:r w:rsidR="00AC45C3" w:rsidRPr="000D4E51">
        <w:t>general district-wide m</w:t>
      </w:r>
      <w:r w:rsidR="00237300" w:rsidRPr="000D4E51">
        <w:t xml:space="preserve">atters </w:t>
      </w:r>
    </w:p>
    <w:p w14:paraId="241670C9" w14:textId="69087EEF" w:rsidR="00A1015C" w:rsidRPr="000D4E51" w:rsidRDefault="00A1015C" w:rsidP="00685B7E">
      <w:pPr>
        <w:pStyle w:val="BodyText"/>
        <w:rPr>
          <w:rFonts w:cs="Calibri"/>
        </w:rPr>
      </w:pPr>
      <w:r w:rsidRPr="000D4E51">
        <w:rPr>
          <w:rFonts w:cs="Calibri"/>
        </w:rPr>
        <w:t xml:space="preserve">We </w:t>
      </w:r>
      <w:r w:rsidR="00EA2E07" w:rsidRPr="000D4E51">
        <w:rPr>
          <w:rFonts w:cs="Calibri"/>
        </w:rPr>
        <w:t xml:space="preserve">acknowledge the points raised by </w:t>
      </w:r>
      <w:r w:rsidRPr="000D4E51">
        <w:rPr>
          <w:rFonts w:cs="Calibri"/>
        </w:rPr>
        <w:t xml:space="preserve">Te Runanga o Ngāti Ruanui Trust and Heritage New Zealand </w:t>
      </w:r>
      <w:r w:rsidR="007F29D9" w:rsidRPr="000D4E51">
        <w:rPr>
          <w:rFonts w:cs="Calibri"/>
        </w:rPr>
        <w:t xml:space="preserve">Pouhere Taonga </w:t>
      </w:r>
      <w:r w:rsidR="00AC45C3" w:rsidRPr="000D4E51">
        <w:rPr>
          <w:rFonts w:cs="Calibri"/>
        </w:rPr>
        <w:t xml:space="preserve">about the interrelationship between </w:t>
      </w:r>
      <w:r w:rsidR="00C0315C" w:rsidRPr="000D4E51">
        <w:rPr>
          <w:rFonts w:cs="Calibri"/>
        </w:rPr>
        <w:t xml:space="preserve">provisions </w:t>
      </w:r>
      <w:r w:rsidR="00AC45C3" w:rsidRPr="000D4E51">
        <w:rPr>
          <w:rFonts w:cs="Calibri"/>
        </w:rPr>
        <w:t xml:space="preserve">addressing </w:t>
      </w:r>
      <w:r w:rsidR="00EA2E07" w:rsidRPr="000D4E51">
        <w:rPr>
          <w:rFonts w:cs="Calibri"/>
        </w:rPr>
        <w:t>general district-wide m</w:t>
      </w:r>
      <w:r w:rsidR="00C0315C" w:rsidRPr="000D4E51">
        <w:rPr>
          <w:rFonts w:cs="Calibri"/>
        </w:rPr>
        <w:t>atters (particul</w:t>
      </w:r>
      <w:r w:rsidR="00EA2E07" w:rsidRPr="000D4E51">
        <w:rPr>
          <w:rFonts w:cs="Calibri"/>
        </w:rPr>
        <w:t xml:space="preserve">arly earthworks and signs) </w:t>
      </w:r>
      <w:r w:rsidR="00AC45C3" w:rsidRPr="000D4E51">
        <w:rPr>
          <w:rFonts w:cs="Calibri"/>
        </w:rPr>
        <w:t xml:space="preserve">and </w:t>
      </w:r>
      <w:r w:rsidR="00EA2E07" w:rsidRPr="000D4E51">
        <w:rPr>
          <w:rFonts w:cs="Calibri"/>
        </w:rPr>
        <w:t>cultural v</w:t>
      </w:r>
      <w:r w:rsidR="00C0315C" w:rsidRPr="000D4E51">
        <w:rPr>
          <w:rFonts w:cs="Calibri"/>
        </w:rPr>
        <w:t>alues (particularly historic heritage and sites of significance to Māori). We</w:t>
      </w:r>
      <w:r w:rsidR="005A07A7" w:rsidRPr="000D4E51">
        <w:rPr>
          <w:rFonts w:cs="Calibri"/>
        </w:rPr>
        <w:t xml:space="preserve"> consider </w:t>
      </w:r>
      <w:r w:rsidR="00EA2E07" w:rsidRPr="000D4E51">
        <w:rPr>
          <w:rFonts w:cs="Calibri"/>
        </w:rPr>
        <w:t>it appropriate for councils to determine the best location for these provisions</w:t>
      </w:r>
      <w:r w:rsidR="00767315" w:rsidRPr="000D4E51">
        <w:rPr>
          <w:rFonts w:cs="Calibri"/>
        </w:rPr>
        <w:t>,</w:t>
      </w:r>
      <w:r w:rsidR="00EA2E07" w:rsidRPr="000D4E51">
        <w:rPr>
          <w:rFonts w:cs="Calibri"/>
        </w:rPr>
        <w:t xml:space="preserve"> depending on the primary outcomes sought from them, and to provide appropriate cross-referencing between chapters. We do not recommend changes as a result of these submissions but note that guidance would be useful to </w:t>
      </w:r>
      <w:r w:rsidR="00767315" w:rsidRPr="000D4E51">
        <w:rPr>
          <w:rFonts w:cs="Calibri"/>
        </w:rPr>
        <w:t xml:space="preserve">help </w:t>
      </w:r>
      <w:r w:rsidR="00EA2E07" w:rsidRPr="000D4E51">
        <w:rPr>
          <w:rFonts w:cs="Calibri"/>
        </w:rPr>
        <w:t xml:space="preserve">councils on this matter. </w:t>
      </w:r>
    </w:p>
    <w:p w14:paraId="26D15475" w14:textId="244F9F12" w:rsidR="00237300" w:rsidRPr="000D4E51" w:rsidRDefault="00237300" w:rsidP="00A158E6">
      <w:pPr>
        <w:pStyle w:val="Heading4"/>
        <w:spacing w:before="240"/>
      </w:pPr>
      <w:r w:rsidRPr="000D4E51">
        <w:t>Activities on the surface of waterways</w:t>
      </w:r>
      <w:r w:rsidR="004605C9" w:rsidRPr="000D4E51">
        <w:t xml:space="preserve"> (direction 35)</w:t>
      </w:r>
    </w:p>
    <w:p w14:paraId="13D36051" w14:textId="53EDC41B" w:rsidR="003E0F74" w:rsidRPr="000D4E51" w:rsidRDefault="00FF7871" w:rsidP="00685B7E">
      <w:pPr>
        <w:pStyle w:val="BodyText"/>
        <w:rPr>
          <w:rFonts w:cs="Calibri"/>
        </w:rPr>
      </w:pPr>
      <w:r w:rsidRPr="000D4E51">
        <w:rPr>
          <w:rFonts w:cs="Calibri"/>
        </w:rPr>
        <w:t xml:space="preserve">Some councils expressed uncertainty about the types of provisions that direction 35 is intended to cover and/or queried whether </w:t>
      </w:r>
      <w:r w:rsidR="001522C3" w:rsidRPr="000D4E51">
        <w:rPr>
          <w:rFonts w:cs="Calibri"/>
        </w:rPr>
        <w:t>it</w:t>
      </w:r>
      <w:r w:rsidRPr="000D4E51">
        <w:rPr>
          <w:rFonts w:cs="Calibri"/>
        </w:rPr>
        <w:t xml:space="preserve"> is necessary (Far North D</w:t>
      </w:r>
      <w:r w:rsidR="0061566F" w:rsidRPr="000D4E51">
        <w:rPr>
          <w:rFonts w:cs="Calibri"/>
        </w:rPr>
        <w:t xml:space="preserve">istrict </w:t>
      </w:r>
      <w:r w:rsidRPr="000D4E51">
        <w:rPr>
          <w:rFonts w:cs="Calibri"/>
        </w:rPr>
        <w:t>C</w:t>
      </w:r>
      <w:r w:rsidR="0061566F" w:rsidRPr="000D4E51">
        <w:rPr>
          <w:rFonts w:cs="Calibri"/>
        </w:rPr>
        <w:t>ouncil</w:t>
      </w:r>
      <w:r w:rsidRPr="000D4E51">
        <w:rPr>
          <w:rFonts w:cs="Calibri"/>
        </w:rPr>
        <w:t>, Du</w:t>
      </w:r>
      <w:r w:rsidR="003E0F74" w:rsidRPr="000D4E51">
        <w:rPr>
          <w:rFonts w:cs="Calibri"/>
        </w:rPr>
        <w:t>nedin C</w:t>
      </w:r>
      <w:r w:rsidR="0061566F" w:rsidRPr="000D4E51">
        <w:rPr>
          <w:rFonts w:cs="Calibri"/>
        </w:rPr>
        <w:t xml:space="preserve">ity </w:t>
      </w:r>
      <w:r w:rsidR="003E0F74" w:rsidRPr="000D4E51">
        <w:rPr>
          <w:rFonts w:cs="Calibri"/>
        </w:rPr>
        <w:t>C</w:t>
      </w:r>
      <w:r w:rsidR="0061566F" w:rsidRPr="000D4E51">
        <w:rPr>
          <w:rFonts w:cs="Calibri"/>
        </w:rPr>
        <w:t>ouncil</w:t>
      </w:r>
      <w:r w:rsidR="003E0F74" w:rsidRPr="000D4E51">
        <w:rPr>
          <w:rFonts w:cs="Calibri"/>
        </w:rPr>
        <w:t xml:space="preserve"> and Christchurch C</w:t>
      </w:r>
      <w:r w:rsidR="0061566F" w:rsidRPr="000D4E51">
        <w:rPr>
          <w:rFonts w:cs="Calibri"/>
        </w:rPr>
        <w:t xml:space="preserve">ity </w:t>
      </w:r>
      <w:r w:rsidR="003E0F74" w:rsidRPr="000D4E51">
        <w:rPr>
          <w:rFonts w:cs="Calibri"/>
        </w:rPr>
        <w:t>C</w:t>
      </w:r>
      <w:r w:rsidR="0061566F" w:rsidRPr="000D4E51">
        <w:rPr>
          <w:rFonts w:cs="Calibri"/>
        </w:rPr>
        <w:t>ouncil</w:t>
      </w:r>
      <w:r w:rsidR="003E0F74" w:rsidRPr="000D4E51">
        <w:rPr>
          <w:rFonts w:cs="Calibri"/>
        </w:rPr>
        <w:t xml:space="preserve">). </w:t>
      </w:r>
      <w:r w:rsidR="00512A14" w:rsidRPr="000D4E51">
        <w:rPr>
          <w:rFonts w:cs="Calibri"/>
        </w:rPr>
        <w:t xml:space="preserve">We </w:t>
      </w:r>
      <w:r w:rsidRPr="000D4E51">
        <w:rPr>
          <w:rFonts w:cs="Calibri"/>
        </w:rPr>
        <w:t>consider</w:t>
      </w:r>
      <w:r w:rsidR="00512A14" w:rsidRPr="000D4E51">
        <w:rPr>
          <w:rFonts w:cs="Calibri"/>
        </w:rPr>
        <w:t xml:space="preserve"> that implementation guidance on the </w:t>
      </w:r>
      <w:r w:rsidRPr="000D4E51">
        <w:rPr>
          <w:rFonts w:cs="Calibri"/>
        </w:rPr>
        <w:t>purpose of the</w:t>
      </w:r>
      <w:r w:rsidR="00512A14" w:rsidRPr="000D4E51">
        <w:rPr>
          <w:rFonts w:cs="Calibri"/>
        </w:rPr>
        <w:t xml:space="preserve"> “activities on the surface of waterways” </w:t>
      </w:r>
      <w:r w:rsidR="001522C3" w:rsidRPr="000D4E51">
        <w:rPr>
          <w:rFonts w:cs="Calibri"/>
        </w:rPr>
        <w:t xml:space="preserve">will </w:t>
      </w:r>
      <w:r w:rsidR="003E0F74" w:rsidRPr="000D4E51">
        <w:rPr>
          <w:rFonts w:cs="Calibri"/>
        </w:rPr>
        <w:t xml:space="preserve">address this uncertainty. </w:t>
      </w:r>
    </w:p>
    <w:p w14:paraId="42114A5C" w14:textId="7EA2C4AF" w:rsidR="000450B5" w:rsidRPr="000D4E51" w:rsidRDefault="00F06669" w:rsidP="00685B7E">
      <w:pPr>
        <w:pStyle w:val="BodyText"/>
        <w:rPr>
          <w:rFonts w:cs="Calibri"/>
        </w:rPr>
      </w:pPr>
      <w:r w:rsidRPr="000D4E51">
        <w:rPr>
          <w:rFonts w:cs="Calibri"/>
        </w:rPr>
        <w:t xml:space="preserve">The purpose of </w:t>
      </w:r>
      <w:r w:rsidR="00777ACD">
        <w:rPr>
          <w:rFonts w:cs="Calibri"/>
        </w:rPr>
        <w:t>this direction</w:t>
      </w:r>
      <w:r w:rsidRPr="000D4E51">
        <w:rPr>
          <w:rFonts w:cs="Calibri"/>
        </w:rPr>
        <w:t xml:space="preserve"> is to provide a location to address cou</w:t>
      </w:r>
      <w:r w:rsidR="001522C3" w:rsidRPr="000D4E51">
        <w:rPr>
          <w:rFonts w:cs="Calibri"/>
        </w:rPr>
        <w:t xml:space="preserve">ncils’ functions under section </w:t>
      </w:r>
      <w:r w:rsidRPr="000D4E51">
        <w:rPr>
          <w:rFonts w:cs="Calibri"/>
        </w:rPr>
        <w:t>31(1)(e) of the RMA: “to control actual or potential effects of activities in relation to the surface of water in rivers and lakes</w:t>
      </w:r>
      <w:r w:rsidR="001B53CA" w:rsidRPr="000D4E51">
        <w:rPr>
          <w:rFonts w:cs="Calibri"/>
        </w:rPr>
        <w:t xml:space="preserve">”. </w:t>
      </w:r>
      <w:r w:rsidR="009D4124" w:rsidRPr="000D4E51">
        <w:rPr>
          <w:rFonts w:cs="Calibri"/>
        </w:rPr>
        <w:t>As</w:t>
      </w:r>
      <w:r w:rsidR="00FF7871" w:rsidRPr="000D4E51">
        <w:rPr>
          <w:rFonts w:cs="Calibri"/>
        </w:rPr>
        <w:t xml:space="preserve"> a result of </w:t>
      </w:r>
      <w:r w:rsidRPr="000D4E51">
        <w:rPr>
          <w:rFonts w:cs="Calibri"/>
        </w:rPr>
        <w:t>consultation with the pilot councils</w:t>
      </w:r>
      <w:r w:rsidR="00FF7871" w:rsidRPr="000D4E51">
        <w:rPr>
          <w:rFonts w:cs="Calibri"/>
        </w:rPr>
        <w:t>, the intention of this</w:t>
      </w:r>
      <w:r w:rsidR="00512A14" w:rsidRPr="000D4E51">
        <w:rPr>
          <w:rFonts w:cs="Calibri"/>
        </w:rPr>
        <w:t xml:space="preserve"> section </w:t>
      </w:r>
      <w:r w:rsidR="00FF7871" w:rsidRPr="000D4E51">
        <w:rPr>
          <w:rFonts w:cs="Calibri"/>
        </w:rPr>
        <w:t xml:space="preserve">was to </w:t>
      </w:r>
      <w:r w:rsidR="00512A14" w:rsidRPr="000D4E51">
        <w:rPr>
          <w:rFonts w:cs="Calibri"/>
        </w:rPr>
        <w:t xml:space="preserve">include provisions that manage amenity effects from activities </w:t>
      </w:r>
      <w:r w:rsidR="00512A14" w:rsidRPr="000D4E51">
        <w:rPr>
          <w:rFonts w:cs="Calibri"/>
        </w:rPr>
        <w:lastRenderedPageBreak/>
        <w:t xml:space="preserve">on the surface of water bodies and from activities generated by new structures on or adjacent to </w:t>
      </w:r>
      <w:r w:rsidR="00FF7871" w:rsidRPr="000D4E51">
        <w:rPr>
          <w:rFonts w:cs="Calibri"/>
        </w:rPr>
        <w:t xml:space="preserve">these </w:t>
      </w:r>
      <w:r w:rsidR="00512A14" w:rsidRPr="000D4E51">
        <w:rPr>
          <w:rFonts w:cs="Calibri"/>
        </w:rPr>
        <w:t>water bodies</w:t>
      </w:r>
      <w:r w:rsidR="00FF7871" w:rsidRPr="000D4E51">
        <w:rPr>
          <w:rFonts w:cs="Calibri"/>
        </w:rPr>
        <w:t xml:space="preserve"> (</w:t>
      </w:r>
      <w:r w:rsidR="00512A14" w:rsidRPr="000D4E51">
        <w:rPr>
          <w:rFonts w:cs="Calibri"/>
        </w:rPr>
        <w:t>such as noise and visual amenity effects</w:t>
      </w:r>
      <w:r w:rsidR="00FF7871" w:rsidRPr="000D4E51">
        <w:rPr>
          <w:rFonts w:cs="Calibri"/>
        </w:rPr>
        <w:t>)</w:t>
      </w:r>
      <w:r w:rsidR="00512A14" w:rsidRPr="000D4E51">
        <w:rPr>
          <w:rFonts w:cs="Calibri"/>
        </w:rPr>
        <w:t xml:space="preserve">. </w:t>
      </w:r>
    </w:p>
    <w:p w14:paraId="2B868360" w14:textId="36357550" w:rsidR="00CA1AF7" w:rsidRPr="000D4E51" w:rsidRDefault="00CA1AF7" w:rsidP="00685B7E">
      <w:pPr>
        <w:pStyle w:val="BodyText"/>
        <w:rPr>
          <w:rFonts w:cs="Calibri"/>
        </w:rPr>
      </w:pPr>
      <w:r w:rsidRPr="000D4E51">
        <w:rPr>
          <w:rFonts w:cs="Calibri"/>
        </w:rPr>
        <w:t xml:space="preserve">We consider it is necessary to retain a </w:t>
      </w:r>
      <w:r w:rsidR="001522C3" w:rsidRPr="000D4E51">
        <w:rPr>
          <w:rFonts w:cs="Calibri"/>
        </w:rPr>
        <w:t>chapter</w:t>
      </w:r>
      <w:r w:rsidRPr="000D4E51">
        <w:rPr>
          <w:rFonts w:cs="Calibri"/>
        </w:rPr>
        <w:t xml:space="preserve"> for activities on the surface of waterways. While</w:t>
      </w:r>
      <w:r w:rsidR="00A158E6" w:rsidRPr="000D4E51">
        <w:rPr>
          <w:rFonts w:cs="Calibri"/>
        </w:rPr>
        <w:t> </w:t>
      </w:r>
      <w:r w:rsidRPr="000D4E51">
        <w:rPr>
          <w:rFonts w:cs="Calibri"/>
        </w:rPr>
        <w:t xml:space="preserve">it may not be a commonly used topic, it is appropriate to provide it for those councils </w:t>
      </w:r>
      <w:r w:rsidR="009D4124" w:rsidRPr="000D4E51">
        <w:rPr>
          <w:rFonts w:cs="Calibri"/>
        </w:rPr>
        <w:t>addressing</w:t>
      </w:r>
      <w:r w:rsidRPr="000D4E51">
        <w:rPr>
          <w:rFonts w:cs="Calibri"/>
        </w:rPr>
        <w:t xml:space="preserve"> section 31(1)(e) of the RMA.</w:t>
      </w:r>
      <w:r w:rsidR="009D4124" w:rsidRPr="000D4E51">
        <w:rPr>
          <w:rFonts w:cs="Calibri"/>
        </w:rPr>
        <w:t xml:space="preserve"> </w:t>
      </w:r>
      <w:r w:rsidRPr="000D4E51">
        <w:rPr>
          <w:rFonts w:cs="Calibri"/>
        </w:rPr>
        <w:t xml:space="preserve">We note that the </w:t>
      </w:r>
      <w:r w:rsidR="001B53CA" w:rsidRPr="000D4E51">
        <w:rPr>
          <w:rFonts w:cs="Calibri"/>
        </w:rPr>
        <w:t>s</w:t>
      </w:r>
      <w:r w:rsidRPr="000D4E51">
        <w:rPr>
          <w:rFonts w:cs="Calibri"/>
        </w:rPr>
        <w:t>tandards do not require councils to</w:t>
      </w:r>
      <w:r w:rsidR="00A158E6" w:rsidRPr="000D4E51">
        <w:rPr>
          <w:rFonts w:cs="Calibri"/>
        </w:rPr>
        <w:t> </w:t>
      </w:r>
      <w:r w:rsidRPr="000D4E51">
        <w:rPr>
          <w:rFonts w:cs="Calibri"/>
        </w:rPr>
        <w:t xml:space="preserve">use every </w:t>
      </w:r>
      <w:r w:rsidR="001B53CA" w:rsidRPr="000D4E51">
        <w:rPr>
          <w:rFonts w:cs="Calibri"/>
        </w:rPr>
        <w:t>chapter</w:t>
      </w:r>
      <w:r w:rsidRPr="000D4E51">
        <w:rPr>
          <w:rFonts w:cs="Calibri"/>
        </w:rPr>
        <w:t xml:space="preserve"> listed in </w:t>
      </w:r>
      <w:r w:rsidR="001B53CA" w:rsidRPr="000D4E51">
        <w:rPr>
          <w:rFonts w:cs="Calibri"/>
        </w:rPr>
        <w:t>g</w:t>
      </w:r>
      <w:r w:rsidRPr="000D4E51">
        <w:rPr>
          <w:rFonts w:cs="Calibri"/>
        </w:rPr>
        <w:t xml:space="preserve">eneral </w:t>
      </w:r>
      <w:r w:rsidR="001B53CA" w:rsidRPr="000D4E51">
        <w:rPr>
          <w:rFonts w:cs="Calibri"/>
        </w:rPr>
        <w:t>d</w:t>
      </w:r>
      <w:r w:rsidRPr="000D4E51">
        <w:rPr>
          <w:rFonts w:cs="Calibri"/>
        </w:rPr>
        <w:t>istrict-</w:t>
      </w:r>
      <w:r w:rsidR="001B53CA" w:rsidRPr="000D4E51">
        <w:rPr>
          <w:rFonts w:cs="Calibri"/>
        </w:rPr>
        <w:t>wide m</w:t>
      </w:r>
      <w:r w:rsidRPr="000D4E51">
        <w:rPr>
          <w:rFonts w:cs="Calibri"/>
        </w:rPr>
        <w:t>atters, therefore</w:t>
      </w:r>
      <w:r w:rsidR="003D71AF" w:rsidRPr="000D4E51">
        <w:rPr>
          <w:rFonts w:cs="Calibri"/>
        </w:rPr>
        <w:t>,</w:t>
      </w:r>
      <w:r w:rsidRPr="000D4E51">
        <w:rPr>
          <w:rFonts w:cs="Calibri"/>
        </w:rPr>
        <w:t xml:space="preserve"> councils have flexibility to choose the </w:t>
      </w:r>
      <w:r w:rsidR="001B53CA" w:rsidRPr="000D4E51">
        <w:rPr>
          <w:rFonts w:cs="Calibri"/>
        </w:rPr>
        <w:t>chapters</w:t>
      </w:r>
      <w:r w:rsidRPr="000D4E51">
        <w:rPr>
          <w:rFonts w:cs="Calibri"/>
        </w:rPr>
        <w:t xml:space="preserve"> that are appropriate to their circumstances.</w:t>
      </w:r>
      <w:r w:rsidR="00240B7F" w:rsidRPr="000D4E51">
        <w:rPr>
          <w:rFonts w:cs="Calibri"/>
        </w:rPr>
        <w:t xml:space="preserve"> </w:t>
      </w:r>
    </w:p>
    <w:p w14:paraId="46B333CE" w14:textId="7538B91D" w:rsidR="00237300" w:rsidRPr="000D4E51" w:rsidRDefault="00586BA9" w:rsidP="00A158E6">
      <w:pPr>
        <w:pStyle w:val="Heading4"/>
        <w:spacing w:before="240"/>
      </w:pPr>
      <w:r w:rsidRPr="000D4E51">
        <w:t>Standardising the chapter</w:t>
      </w:r>
    </w:p>
    <w:p w14:paraId="3012A0A4" w14:textId="397669DC" w:rsidR="00B40E84" w:rsidRPr="000D4E51" w:rsidRDefault="00B40E84" w:rsidP="00685B7E">
      <w:pPr>
        <w:pStyle w:val="BodyText"/>
        <w:rPr>
          <w:rFonts w:cs="Calibri"/>
        </w:rPr>
      </w:pPr>
      <w:r w:rsidRPr="000D4E51">
        <w:rPr>
          <w:rFonts w:cs="Calibri"/>
        </w:rPr>
        <w:t xml:space="preserve">Differing perspectives were received on </w:t>
      </w:r>
      <w:r w:rsidR="00561823" w:rsidRPr="000D4E51">
        <w:rPr>
          <w:rFonts w:cs="Calibri"/>
        </w:rPr>
        <w:t xml:space="preserve">the level of </w:t>
      </w:r>
      <w:r w:rsidRPr="000D4E51">
        <w:rPr>
          <w:rFonts w:cs="Calibri"/>
        </w:rPr>
        <w:t>stand</w:t>
      </w:r>
      <w:r w:rsidR="00561823" w:rsidRPr="000D4E51">
        <w:rPr>
          <w:rFonts w:cs="Calibri"/>
        </w:rPr>
        <w:t>ardisation required by the</w:t>
      </w:r>
      <w:r w:rsidR="009E007E" w:rsidRPr="000D4E51">
        <w:rPr>
          <w:rFonts w:cs="Calibri"/>
        </w:rPr>
        <w:t xml:space="preserve"> </w:t>
      </w:r>
      <w:r w:rsidR="001522C3" w:rsidRPr="000D4E51">
        <w:rPr>
          <w:rFonts w:cs="Calibri"/>
        </w:rPr>
        <w:t>G</w:t>
      </w:r>
      <w:r w:rsidR="009E007E" w:rsidRPr="000D4E51">
        <w:rPr>
          <w:rFonts w:cs="Calibri"/>
        </w:rPr>
        <w:t xml:space="preserve">eneral </w:t>
      </w:r>
      <w:r w:rsidR="001522C3" w:rsidRPr="000D4E51">
        <w:rPr>
          <w:rFonts w:cs="Calibri"/>
        </w:rPr>
        <w:t>D</w:t>
      </w:r>
      <w:r w:rsidR="009E007E" w:rsidRPr="000D4E51">
        <w:rPr>
          <w:rFonts w:cs="Calibri"/>
        </w:rPr>
        <w:t>istrict-</w:t>
      </w:r>
      <w:r w:rsidR="008A7AC7" w:rsidRPr="000D4E51">
        <w:rPr>
          <w:rFonts w:cs="Calibri"/>
        </w:rPr>
        <w:t>w</w:t>
      </w:r>
      <w:r w:rsidR="009E007E" w:rsidRPr="000D4E51">
        <w:rPr>
          <w:rFonts w:cs="Calibri"/>
        </w:rPr>
        <w:t>ide M</w:t>
      </w:r>
      <w:r w:rsidRPr="000D4E51">
        <w:rPr>
          <w:rFonts w:cs="Calibri"/>
        </w:rPr>
        <w:t>atters</w:t>
      </w:r>
      <w:r w:rsidR="00561823" w:rsidRPr="000D4E51">
        <w:rPr>
          <w:rFonts w:cs="Calibri"/>
        </w:rPr>
        <w:t xml:space="preserve"> </w:t>
      </w:r>
      <w:r w:rsidR="003D71AF" w:rsidRPr="000D4E51">
        <w:rPr>
          <w:rFonts w:cs="Calibri"/>
        </w:rPr>
        <w:t>Chapter S</w:t>
      </w:r>
      <w:r w:rsidR="00561823" w:rsidRPr="000D4E51">
        <w:rPr>
          <w:rFonts w:cs="Calibri"/>
        </w:rPr>
        <w:t>tandard</w:t>
      </w:r>
      <w:r w:rsidRPr="000D4E51">
        <w:rPr>
          <w:rFonts w:cs="Calibri"/>
        </w:rPr>
        <w:t>. Manawat</w:t>
      </w:r>
      <w:r w:rsidR="003D71AF" w:rsidRPr="000D4E51">
        <w:rPr>
          <w:rFonts w:cs="Calibri"/>
        </w:rPr>
        <w:t>u</w:t>
      </w:r>
      <w:r w:rsidRPr="000D4E51">
        <w:rPr>
          <w:rFonts w:cs="Calibri"/>
        </w:rPr>
        <w:t xml:space="preserve"> D</w:t>
      </w:r>
      <w:r w:rsidR="003D71AF" w:rsidRPr="000D4E51">
        <w:rPr>
          <w:rFonts w:cs="Calibri"/>
        </w:rPr>
        <w:t xml:space="preserve">istrict </w:t>
      </w:r>
      <w:r w:rsidRPr="000D4E51">
        <w:rPr>
          <w:rFonts w:cs="Calibri"/>
        </w:rPr>
        <w:t>C</w:t>
      </w:r>
      <w:r w:rsidR="003D71AF" w:rsidRPr="000D4E51">
        <w:rPr>
          <w:rFonts w:cs="Calibri"/>
        </w:rPr>
        <w:t>ouncil</w:t>
      </w:r>
      <w:r w:rsidRPr="000D4E51">
        <w:rPr>
          <w:rFonts w:cs="Calibri"/>
        </w:rPr>
        <w:t xml:space="preserve"> and Perception Planning</w:t>
      </w:r>
      <w:r w:rsidR="003D71AF" w:rsidRPr="000D4E51">
        <w:rPr>
          <w:rFonts w:cs="Calibri"/>
        </w:rPr>
        <w:t xml:space="preserve"> Limited</w:t>
      </w:r>
      <w:r w:rsidRPr="000D4E51">
        <w:rPr>
          <w:rFonts w:cs="Calibri"/>
        </w:rPr>
        <w:t xml:space="preserve"> were concerned that the ability to add sections </w:t>
      </w:r>
      <w:r w:rsidR="00561823" w:rsidRPr="000D4E51">
        <w:rPr>
          <w:rFonts w:cs="Calibri"/>
        </w:rPr>
        <w:t xml:space="preserve">(now chapters) </w:t>
      </w:r>
      <w:r w:rsidRPr="000D4E51">
        <w:rPr>
          <w:rFonts w:cs="Calibri"/>
        </w:rPr>
        <w:t xml:space="preserve">to </w:t>
      </w:r>
      <w:r w:rsidR="008A7AC7" w:rsidRPr="000D4E51">
        <w:rPr>
          <w:rFonts w:cs="Calibri"/>
        </w:rPr>
        <w:t>g</w:t>
      </w:r>
      <w:r w:rsidRPr="000D4E51">
        <w:rPr>
          <w:rFonts w:cs="Calibri"/>
        </w:rPr>
        <w:t xml:space="preserve">eneral </w:t>
      </w:r>
      <w:r w:rsidR="008A7AC7" w:rsidRPr="000D4E51">
        <w:rPr>
          <w:rFonts w:cs="Calibri"/>
        </w:rPr>
        <w:t>d</w:t>
      </w:r>
      <w:r w:rsidRPr="000D4E51">
        <w:rPr>
          <w:rFonts w:cs="Calibri"/>
        </w:rPr>
        <w:t>istrict-</w:t>
      </w:r>
      <w:r w:rsidR="008A7AC7" w:rsidRPr="000D4E51">
        <w:rPr>
          <w:rFonts w:cs="Calibri"/>
        </w:rPr>
        <w:t>w</w:t>
      </w:r>
      <w:r w:rsidRPr="000D4E51">
        <w:rPr>
          <w:rFonts w:cs="Calibri"/>
        </w:rPr>
        <w:t xml:space="preserve">ide </w:t>
      </w:r>
      <w:r w:rsidR="008A7AC7" w:rsidRPr="000D4E51">
        <w:rPr>
          <w:rFonts w:cs="Calibri"/>
        </w:rPr>
        <w:t>m</w:t>
      </w:r>
      <w:r w:rsidRPr="000D4E51">
        <w:rPr>
          <w:rFonts w:cs="Calibri"/>
        </w:rPr>
        <w:t xml:space="preserve">atters would lead to too much </w:t>
      </w:r>
      <w:r w:rsidR="003065A8" w:rsidRPr="000D4E51">
        <w:rPr>
          <w:rFonts w:cs="Calibri"/>
        </w:rPr>
        <w:t xml:space="preserve">variability in district plans. </w:t>
      </w:r>
      <w:r w:rsidRPr="000D4E51">
        <w:rPr>
          <w:rFonts w:cs="Calibri"/>
        </w:rPr>
        <w:t xml:space="preserve">Whereas, Harrison Grierson </w:t>
      </w:r>
      <w:r w:rsidR="008A7AC7" w:rsidRPr="000D4E51">
        <w:rPr>
          <w:rFonts w:cs="Calibri"/>
        </w:rPr>
        <w:t xml:space="preserve">Limited </w:t>
      </w:r>
      <w:r w:rsidR="00561823" w:rsidRPr="000D4E51">
        <w:rPr>
          <w:rFonts w:cs="Calibri"/>
        </w:rPr>
        <w:t>was</w:t>
      </w:r>
      <w:r w:rsidRPr="000D4E51">
        <w:rPr>
          <w:rFonts w:cs="Calibri"/>
        </w:rPr>
        <w:t xml:space="preserve"> concerned that standardising </w:t>
      </w:r>
      <w:r w:rsidR="003065A8" w:rsidRPr="000D4E51">
        <w:rPr>
          <w:rFonts w:cs="Calibri"/>
        </w:rPr>
        <w:t>g</w:t>
      </w:r>
      <w:r w:rsidR="00561823" w:rsidRPr="000D4E51">
        <w:rPr>
          <w:rFonts w:cs="Calibri"/>
        </w:rPr>
        <w:t xml:space="preserve">eneral </w:t>
      </w:r>
      <w:r w:rsidR="003065A8" w:rsidRPr="000D4E51">
        <w:rPr>
          <w:rFonts w:cs="Calibri"/>
        </w:rPr>
        <w:t>d</w:t>
      </w:r>
      <w:r w:rsidR="00BC12EB">
        <w:rPr>
          <w:rFonts w:cs="Calibri"/>
        </w:rPr>
        <w:t>istrict-</w:t>
      </w:r>
      <w:r w:rsidR="003065A8" w:rsidRPr="000D4E51">
        <w:rPr>
          <w:rFonts w:cs="Calibri"/>
        </w:rPr>
        <w:t>w</w:t>
      </w:r>
      <w:r w:rsidR="00561823" w:rsidRPr="000D4E51">
        <w:rPr>
          <w:rFonts w:cs="Calibri"/>
        </w:rPr>
        <w:t xml:space="preserve">ide </w:t>
      </w:r>
      <w:r w:rsidR="003065A8" w:rsidRPr="000D4E51">
        <w:rPr>
          <w:rFonts w:cs="Calibri"/>
        </w:rPr>
        <w:t>m</w:t>
      </w:r>
      <w:r w:rsidR="00561823" w:rsidRPr="000D4E51">
        <w:rPr>
          <w:rFonts w:cs="Calibri"/>
        </w:rPr>
        <w:t xml:space="preserve">atters </w:t>
      </w:r>
      <w:r w:rsidRPr="000D4E51">
        <w:rPr>
          <w:rFonts w:cs="Calibri"/>
        </w:rPr>
        <w:t>could risk standardising zone content</w:t>
      </w:r>
      <w:r w:rsidR="008A7AC7" w:rsidRPr="000D4E51">
        <w:rPr>
          <w:rFonts w:cs="Calibri"/>
        </w:rPr>
        <w:t>,</w:t>
      </w:r>
      <w:r w:rsidRPr="000D4E51">
        <w:rPr>
          <w:rFonts w:cs="Calibri"/>
        </w:rPr>
        <w:t xml:space="preserve"> which would limit councils’ ability to respond to speci</w:t>
      </w:r>
      <w:r w:rsidR="003065A8" w:rsidRPr="000D4E51">
        <w:rPr>
          <w:rFonts w:cs="Calibri"/>
        </w:rPr>
        <w:t>fic space-related requirement</w:t>
      </w:r>
      <w:r w:rsidR="008A7AC7" w:rsidRPr="000D4E51">
        <w:rPr>
          <w:rFonts w:cs="Calibri"/>
        </w:rPr>
        <w:t>s</w:t>
      </w:r>
      <w:r w:rsidR="003065A8" w:rsidRPr="000D4E51">
        <w:rPr>
          <w:rFonts w:cs="Calibri"/>
        </w:rPr>
        <w:t xml:space="preserve">. </w:t>
      </w:r>
      <w:r w:rsidRPr="000D4E51">
        <w:rPr>
          <w:rFonts w:cs="Calibri"/>
        </w:rPr>
        <w:t xml:space="preserve">We are satisfied that the </w:t>
      </w:r>
      <w:r w:rsidR="00561823" w:rsidRPr="000D4E51">
        <w:rPr>
          <w:rFonts w:cs="Calibri"/>
        </w:rPr>
        <w:t>standard</w:t>
      </w:r>
      <w:r w:rsidRPr="000D4E51">
        <w:rPr>
          <w:rFonts w:cs="Calibri"/>
        </w:rPr>
        <w:t xml:space="preserve"> provides sufficient specificity to direct commonly </w:t>
      </w:r>
      <w:r w:rsidR="001522C3" w:rsidRPr="000D4E51">
        <w:rPr>
          <w:rFonts w:cs="Calibri"/>
        </w:rPr>
        <w:t>applied provisions</w:t>
      </w:r>
      <w:r w:rsidRPr="000D4E51">
        <w:rPr>
          <w:rFonts w:cs="Calibri"/>
        </w:rPr>
        <w:t xml:space="preserve"> to specified </w:t>
      </w:r>
      <w:r w:rsidR="00561823" w:rsidRPr="000D4E51">
        <w:rPr>
          <w:rFonts w:cs="Calibri"/>
        </w:rPr>
        <w:t>chapters</w:t>
      </w:r>
      <w:r w:rsidRPr="000D4E51">
        <w:rPr>
          <w:rFonts w:cs="Calibri"/>
        </w:rPr>
        <w:t xml:space="preserve">, while providing local variation through the use of additional </w:t>
      </w:r>
      <w:r w:rsidR="00561823" w:rsidRPr="000D4E51">
        <w:rPr>
          <w:rFonts w:cs="Calibri"/>
        </w:rPr>
        <w:t>chapters</w:t>
      </w:r>
      <w:r w:rsidRPr="000D4E51">
        <w:rPr>
          <w:rFonts w:cs="Calibri"/>
        </w:rPr>
        <w:t xml:space="preserve"> where </w:t>
      </w:r>
      <w:r w:rsidR="00833EF4" w:rsidRPr="000D4E51">
        <w:rPr>
          <w:rFonts w:cs="Calibri"/>
        </w:rPr>
        <w:t xml:space="preserve">individual councils consider them </w:t>
      </w:r>
      <w:r w:rsidRPr="000D4E51">
        <w:rPr>
          <w:rFonts w:cs="Calibri"/>
        </w:rPr>
        <w:t xml:space="preserve">necessary. </w:t>
      </w:r>
    </w:p>
    <w:p w14:paraId="685491A5" w14:textId="0528915E" w:rsidR="00561823" w:rsidRPr="000D4E51" w:rsidRDefault="00561823" w:rsidP="00F67209">
      <w:pPr>
        <w:pStyle w:val="Heading4"/>
      </w:pPr>
      <w:r w:rsidRPr="000D4E51">
        <w:t xml:space="preserve">Consistency between </w:t>
      </w:r>
      <w:r w:rsidR="008A7AC7" w:rsidRPr="000D4E51">
        <w:t xml:space="preserve">the </w:t>
      </w:r>
      <w:r w:rsidRPr="000D4E51">
        <w:t>General District-</w:t>
      </w:r>
      <w:r w:rsidR="008A7AC7" w:rsidRPr="000D4E51">
        <w:t>w</w:t>
      </w:r>
      <w:r w:rsidRPr="000D4E51">
        <w:t xml:space="preserve">ide Matters </w:t>
      </w:r>
      <w:r w:rsidR="008A7AC7" w:rsidRPr="000D4E51">
        <w:t xml:space="preserve">Standard </w:t>
      </w:r>
      <w:r w:rsidRPr="000D4E51">
        <w:t>and District</w:t>
      </w:r>
      <w:r w:rsidR="00A158E6" w:rsidRPr="000D4E51">
        <w:t> </w:t>
      </w:r>
      <w:r w:rsidRPr="000D4E51">
        <w:t>Plan</w:t>
      </w:r>
      <w:r w:rsidR="00A158E6" w:rsidRPr="000D4E51">
        <w:t> </w:t>
      </w:r>
      <w:r w:rsidRPr="000D4E51">
        <w:t xml:space="preserve">Structure </w:t>
      </w:r>
      <w:r w:rsidR="008A7AC7" w:rsidRPr="000D4E51">
        <w:t>S</w:t>
      </w:r>
      <w:r w:rsidRPr="000D4E51">
        <w:t>tandard</w:t>
      </w:r>
    </w:p>
    <w:p w14:paraId="5819CDCF" w14:textId="55D370B0" w:rsidR="00586BA9" w:rsidRPr="000D4E51" w:rsidRDefault="00561823" w:rsidP="00685B7E">
      <w:pPr>
        <w:pStyle w:val="BodyText"/>
        <w:rPr>
          <w:rFonts w:cs="Calibri"/>
        </w:rPr>
      </w:pPr>
      <w:r w:rsidRPr="000D4E51">
        <w:rPr>
          <w:rFonts w:cs="Calibri"/>
        </w:rPr>
        <w:t xml:space="preserve">The intent of the </w:t>
      </w:r>
      <w:r w:rsidR="001522C3" w:rsidRPr="000D4E51">
        <w:rPr>
          <w:rFonts w:cs="Calibri"/>
        </w:rPr>
        <w:t>G</w:t>
      </w:r>
      <w:r w:rsidR="009B6A7D" w:rsidRPr="000D4E51">
        <w:rPr>
          <w:rFonts w:cs="Calibri"/>
        </w:rPr>
        <w:t xml:space="preserve">eneral </w:t>
      </w:r>
      <w:r w:rsidR="001522C3" w:rsidRPr="000D4E51">
        <w:rPr>
          <w:rFonts w:cs="Calibri"/>
        </w:rPr>
        <w:t>D</w:t>
      </w:r>
      <w:r w:rsidR="009B6A7D" w:rsidRPr="000D4E51">
        <w:rPr>
          <w:rFonts w:cs="Calibri"/>
        </w:rPr>
        <w:t>istrict-</w:t>
      </w:r>
      <w:r w:rsidR="00542D27" w:rsidRPr="000D4E51">
        <w:rPr>
          <w:rFonts w:cs="Calibri"/>
        </w:rPr>
        <w:t>w</w:t>
      </w:r>
      <w:r w:rsidR="009B6A7D" w:rsidRPr="000D4E51">
        <w:rPr>
          <w:rFonts w:cs="Calibri"/>
        </w:rPr>
        <w:t xml:space="preserve">ide </w:t>
      </w:r>
      <w:r w:rsidR="001522C3" w:rsidRPr="000D4E51">
        <w:rPr>
          <w:rFonts w:cs="Calibri"/>
        </w:rPr>
        <w:t>M</w:t>
      </w:r>
      <w:r w:rsidR="009B6A7D" w:rsidRPr="000D4E51">
        <w:rPr>
          <w:rFonts w:cs="Calibri"/>
        </w:rPr>
        <w:t xml:space="preserve">atters </w:t>
      </w:r>
      <w:r w:rsidR="00542D27" w:rsidRPr="000D4E51">
        <w:rPr>
          <w:rFonts w:cs="Calibri"/>
        </w:rPr>
        <w:t>Chapter S</w:t>
      </w:r>
      <w:r w:rsidR="009B6A7D" w:rsidRPr="000D4E51">
        <w:rPr>
          <w:rFonts w:cs="Calibri"/>
        </w:rPr>
        <w:t xml:space="preserve">tandard </w:t>
      </w:r>
      <w:r w:rsidRPr="000D4E51">
        <w:rPr>
          <w:rFonts w:cs="Calibri"/>
        </w:rPr>
        <w:t xml:space="preserve">is that councils can choose which </w:t>
      </w:r>
      <w:r w:rsidR="009B6A7D" w:rsidRPr="000D4E51">
        <w:rPr>
          <w:rFonts w:cs="Calibri"/>
        </w:rPr>
        <w:t xml:space="preserve">chapters to include in their plans. </w:t>
      </w:r>
      <w:r w:rsidRPr="000D4E51">
        <w:rPr>
          <w:rFonts w:cs="Calibri"/>
        </w:rPr>
        <w:t>W</w:t>
      </w:r>
      <w:r w:rsidR="001D324A" w:rsidRPr="000D4E51">
        <w:rPr>
          <w:rFonts w:cs="Calibri"/>
        </w:rPr>
        <w:t>e agree with Christchurch C</w:t>
      </w:r>
      <w:r w:rsidR="00542D27" w:rsidRPr="000D4E51">
        <w:rPr>
          <w:rFonts w:cs="Calibri"/>
        </w:rPr>
        <w:t xml:space="preserve">ity </w:t>
      </w:r>
      <w:r w:rsidR="001D324A" w:rsidRPr="000D4E51">
        <w:rPr>
          <w:rFonts w:cs="Calibri"/>
        </w:rPr>
        <w:t>C</w:t>
      </w:r>
      <w:r w:rsidR="00542D27" w:rsidRPr="000D4E51">
        <w:rPr>
          <w:rFonts w:cs="Calibri"/>
        </w:rPr>
        <w:t>ouncil</w:t>
      </w:r>
      <w:r w:rsidR="001522C3" w:rsidRPr="000D4E51">
        <w:rPr>
          <w:rFonts w:cs="Calibri"/>
        </w:rPr>
        <w:t xml:space="preserve"> that the District Plan Structure </w:t>
      </w:r>
      <w:r w:rsidR="00542D27" w:rsidRPr="000D4E51">
        <w:rPr>
          <w:rFonts w:cs="Calibri"/>
        </w:rPr>
        <w:t>S</w:t>
      </w:r>
      <w:r w:rsidR="001522C3" w:rsidRPr="000D4E51">
        <w:rPr>
          <w:rFonts w:cs="Calibri"/>
        </w:rPr>
        <w:t xml:space="preserve">tandard </w:t>
      </w:r>
      <w:r w:rsidR="009B6A7D" w:rsidRPr="000D4E51">
        <w:rPr>
          <w:rFonts w:cs="Calibri"/>
        </w:rPr>
        <w:t>appears to contradict that intent</w:t>
      </w:r>
      <w:r w:rsidR="00542D27" w:rsidRPr="000D4E51">
        <w:rPr>
          <w:rFonts w:cs="Calibri"/>
        </w:rPr>
        <w:t>,</w:t>
      </w:r>
      <w:r w:rsidR="001522C3" w:rsidRPr="000D4E51">
        <w:rPr>
          <w:rFonts w:cs="Calibri"/>
        </w:rPr>
        <w:t xml:space="preserve"> and </w:t>
      </w:r>
      <w:r w:rsidR="00542D27" w:rsidRPr="000D4E51">
        <w:rPr>
          <w:rFonts w:cs="Calibri"/>
        </w:rPr>
        <w:t xml:space="preserve">we </w:t>
      </w:r>
      <w:r w:rsidR="009B6A7D" w:rsidRPr="000D4E51">
        <w:rPr>
          <w:rFonts w:cs="Calibri"/>
        </w:rPr>
        <w:t xml:space="preserve">agree that </w:t>
      </w:r>
      <w:r w:rsidR="00D32BED">
        <w:rPr>
          <w:rFonts w:cs="Calibri"/>
        </w:rPr>
        <w:t xml:space="preserve">the </w:t>
      </w:r>
      <w:r w:rsidR="009B6A7D" w:rsidRPr="000D4E51">
        <w:rPr>
          <w:rFonts w:cs="Calibri"/>
        </w:rPr>
        <w:t>direction</w:t>
      </w:r>
      <w:r w:rsidR="00D32BED">
        <w:rPr>
          <w:rFonts w:cs="Calibri"/>
        </w:rPr>
        <w:t>s</w:t>
      </w:r>
      <w:r w:rsidR="009B6A7D" w:rsidRPr="000D4E51">
        <w:rPr>
          <w:rFonts w:cs="Calibri"/>
        </w:rPr>
        <w:t xml:space="preserve"> of </w:t>
      </w:r>
      <w:r w:rsidR="001522C3" w:rsidRPr="000D4E51">
        <w:rPr>
          <w:rFonts w:cs="Calibri"/>
        </w:rPr>
        <w:t xml:space="preserve">that </w:t>
      </w:r>
      <w:r w:rsidR="009E007E" w:rsidRPr="000D4E51">
        <w:rPr>
          <w:rFonts w:cs="Calibri"/>
        </w:rPr>
        <w:t>s</w:t>
      </w:r>
      <w:r w:rsidR="001D324A" w:rsidRPr="000D4E51">
        <w:rPr>
          <w:rFonts w:cs="Calibri"/>
        </w:rPr>
        <w:t>tandard</w:t>
      </w:r>
      <w:r w:rsidR="009B6A7D" w:rsidRPr="000D4E51">
        <w:rPr>
          <w:rFonts w:cs="Calibri"/>
        </w:rPr>
        <w:t xml:space="preserve"> </w:t>
      </w:r>
      <w:r w:rsidR="00E43502" w:rsidRPr="000D4E51">
        <w:rPr>
          <w:rFonts w:cs="Calibri"/>
        </w:rPr>
        <w:t xml:space="preserve">should be </w:t>
      </w:r>
      <w:r w:rsidR="009B6A7D" w:rsidRPr="000D4E51">
        <w:rPr>
          <w:rFonts w:cs="Calibri"/>
        </w:rPr>
        <w:t xml:space="preserve">reworded </w:t>
      </w:r>
      <w:r w:rsidR="001D324A" w:rsidRPr="000D4E51">
        <w:rPr>
          <w:rFonts w:cs="Calibri"/>
        </w:rPr>
        <w:t xml:space="preserve">to clarify </w:t>
      </w:r>
      <w:r w:rsidR="00E43502" w:rsidRPr="000D4E51">
        <w:rPr>
          <w:rFonts w:cs="Calibri"/>
        </w:rPr>
        <w:t xml:space="preserve">the intent. </w:t>
      </w:r>
    </w:p>
    <w:p w14:paraId="28072EE8" w14:textId="1A30C458" w:rsidR="00586BA9" w:rsidRPr="000D4E51" w:rsidRDefault="00586BA9" w:rsidP="00F67209">
      <w:pPr>
        <w:pStyle w:val="Heading4"/>
      </w:pPr>
      <w:r w:rsidRPr="000D4E51">
        <w:t xml:space="preserve">Temporary activities </w:t>
      </w:r>
    </w:p>
    <w:p w14:paraId="5FE60A1E" w14:textId="40627606" w:rsidR="00B40E84" w:rsidRPr="000D4E51" w:rsidRDefault="00080DDD" w:rsidP="00685B7E">
      <w:pPr>
        <w:pStyle w:val="BodyText"/>
        <w:rPr>
          <w:rFonts w:cs="Calibri"/>
        </w:rPr>
      </w:pPr>
      <w:r w:rsidRPr="000D4E51">
        <w:rPr>
          <w:rFonts w:cs="Calibri"/>
        </w:rPr>
        <w:t>In regard to Te Runanga o Ngati Ruanui Trust’s request to amend direction 30 (temporary activities) to refer to effects on the receiving environment, we agree tha</w:t>
      </w:r>
      <w:r w:rsidR="003065A8" w:rsidRPr="000D4E51">
        <w:rPr>
          <w:rFonts w:cs="Calibri"/>
        </w:rPr>
        <w:t xml:space="preserve">t an amendment is appropriate. </w:t>
      </w:r>
      <w:r w:rsidRPr="000D4E51">
        <w:rPr>
          <w:rFonts w:cs="Calibri"/>
        </w:rPr>
        <w:t xml:space="preserve">Rather than specifically referring to the receiving </w:t>
      </w:r>
      <w:r w:rsidRPr="00D32BED">
        <w:rPr>
          <w:rFonts w:cs="Calibri"/>
        </w:rPr>
        <w:t xml:space="preserve">environment, we consider that the submitter’s concern will be addressed by </w:t>
      </w:r>
      <w:r w:rsidR="00D32BED" w:rsidRPr="00D32BED">
        <w:rPr>
          <w:rFonts w:cs="Calibri"/>
        </w:rPr>
        <w:t xml:space="preserve">rewording the </w:t>
      </w:r>
      <w:r w:rsidRPr="00D32BED">
        <w:rPr>
          <w:rFonts w:cs="Calibri"/>
        </w:rPr>
        <w:t xml:space="preserve">direction </w:t>
      </w:r>
      <w:r w:rsidR="00EA2E07" w:rsidRPr="00D32BED">
        <w:rPr>
          <w:rFonts w:cs="Calibri"/>
        </w:rPr>
        <w:t>to</w:t>
      </w:r>
      <w:r w:rsidR="00D32BED" w:rsidRPr="00D32BED">
        <w:rPr>
          <w:rFonts w:cs="Calibri"/>
        </w:rPr>
        <w:t xml:space="preserve"> refer to managing</w:t>
      </w:r>
      <w:r w:rsidR="00EA2E07" w:rsidRPr="00D32BED">
        <w:rPr>
          <w:rFonts w:cs="Calibri"/>
        </w:rPr>
        <w:t xml:space="preserve"> </w:t>
      </w:r>
      <w:r w:rsidR="008A7B29">
        <w:rPr>
          <w:rFonts w:cs="Calibri"/>
        </w:rPr>
        <w:t xml:space="preserve">temporary </w:t>
      </w:r>
      <w:r w:rsidR="00EA2E07" w:rsidRPr="00D32BED">
        <w:rPr>
          <w:rFonts w:cs="Calibri"/>
        </w:rPr>
        <w:t>activities</w:t>
      </w:r>
      <w:r w:rsidR="003065A8" w:rsidRPr="00D32BED">
        <w:rPr>
          <w:rFonts w:cs="Calibri"/>
        </w:rPr>
        <w:t xml:space="preserve">. </w:t>
      </w:r>
      <w:r w:rsidR="00EA2E07" w:rsidRPr="00D32BED">
        <w:rPr>
          <w:rFonts w:cs="Calibri"/>
        </w:rPr>
        <w:t xml:space="preserve">This </w:t>
      </w:r>
      <w:r w:rsidRPr="00D32BED">
        <w:rPr>
          <w:rFonts w:cs="Calibri"/>
        </w:rPr>
        <w:t xml:space="preserve">amendment will make </w:t>
      </w:r>
      <w:r w:rsidR="00586BA9" w:rsidRPr="00D32BED">
        <w:rPr>
          <w:rFonts w:cs="Calibri"/>
        </w:rPr>
        <w:t xml:space="preserve">the wording of the </w:t>
      </w:r>
      <w:r w:rsidRPr="00D32BED">
        <w:rPr>
          <w:rFonts w:cs="Calibri"/>
        </w:rPr>
        <w:t xml:space="preserve">direction consistent with the wording </w:t>
      </w:r>
      <w:r w:rsidR="00586BA9" w:rsidRPr="00D32BED">
        <w:rPr>
          <w:rFonts w:cs="Calibri"/>
        </w:rPr>
        <w:t xml:space="preserve">of </w:t>
      </w:r>
      <w:r w:rsidRPr="00D32BED">
        <w:rPr>
          <w:rFonts w:cs="Calibri"/>
        </w:rPr>
        <w:t>other general district-wide matters.</w:t>
      </w:r>
      <w:r w:rsidRPr="000D4E51">
        <w:rPr>
          <w:rFonts w:cs="Calibri"/>
        </w:rPr>
        <w:t xml:space="preserve"> </w:t>
      </w:r>
    </w:p>
    <w:p w14:paraId="25C411E7" w14:textId="13384A72" w:rsidR="00B14BA6" w:rsidRPr="000D4E51" w:rsidRDefault="006D3C86" w:rsidP="00F67209">
      <w:pPr>
        <w:pStyle w:val="Heading4"/>
      </w:pPr>
      <w:r w:rsidRPr="000D4E51">
        <w:t xml:space="preserve">Including earthworks in </w:t>
      </w:r>
      <w:r w:rsidR="00767BF9" w:rsidRPr="000D4E51">
        <w:t xml:space="preserve">the </w:t>
      </w:r>
      <w:r w:rsidRPr="000D4E51">
        <w:t xml:space="preserve">Community Values </w:t>
      </w:r>
      <w:r w:rsidR="00767BF9" w:rsidRPr="000D4E51">
        <w:t>Chapter S</w:t>
      </w:r>
      <w:r w:rsidRPr="000D4E51">
        <w:t>tandard</w:t>
      </w:r>
    </w:p>
    <w:p w14:paraId="6F264998" w14:textId="48281072" w:rsidR="006D3C86" w:rsidRPr="000D4E51" w:rsidRDefault="006D3C86" w:rsidP="00685B7E">
      <w:pPr>
        <w:pStyle w:val="BodyText"/>
        <w:rPr>
          <w:rFonts w:cs="Calibri"/>
        </w:rPr>
      </w:pPr>
      <w:r w:rsidRPr="000D4E51">
        <w:rPr>
          <w:rFonts w:cs="Calibri"/>
        </w:rPr>
        <w:t xml:space="preserve">We do not consider it appropriate to amend the </w:t>
      </w:r>
      <w:r w:rsidR="00767BF9" w:rsidRPr="000D4E51">
        <w:rPr>
          <w:rFonts w:cs="Calibri"/>
        </w:rPr>
        <w:t xml:space="preserve">chapter </w:t>
      </w:r>
      <w:r w:rsidRPr="000D4E51">
        <w:rPr>
          <w:rFonts w:cs="Calibri"/>
        </w:rPr>
        <w:t xml:space="preserve">standard to incorporate earthworks in the Community Values </w:t>
      </w:r>
      <w:r w:rsidR="00767BF9" w:rsidRPr="000D4E51">
        <w:rPr>
          <w:rFonts w:cs="Calibri"/>
        </w:rPr>
        <w:t>Chapter S</w:t>
      </w:r>
      <w:r w:rsidRPr="000D4E51">
        <w:rPr>
          <w:rFonts w:cs="Calibri"/>
        </w:rPr>
        <w:t xml:space="preserve">tandard. The purpose of the Community Values </w:t>
      </w:r>
      <w:r w:rsidR="00AB426B" w:rsidRPr="000D4E51">
        <w:rPr>
          <w:rFonts w:cs="Calibri"/>
        </w:rPr>
        <w:t>Chapter S</w:t>
      </w:r>
      <w:r w:rsidRPr="000D4E51">
        <w:rPr>
          <w:rFonts w:cs="Calibri"/>
        </w:rPr>
        <w:t>tandard is to contain provisions addressing matters of historic and cultural value. We note that the standard has been renamed to ‘</w:t>
      </w:r>
      <w:r w:rsidR="00AB426B" w:rsidRPr="000D4E51">
        <w:rPr>
          <w:rFonts w:cs="Calibri"/>
        </w:rPr>
        <w:t>h</w:t>
      </w:r>
      <w:r w:rsidRPr="000D4E51">
        <w:rPr>
          <w:rFonts w:cs="Calibri"/>
        </w:rPr>
        <w:t xml:space="preserve">istoric and </w:t>
      </w:r>
      <w:r w:rsidR="00AB426B" w:rsidRPr="000D4E51">
        <w:rPr>
          <w:rFonts w:cs="Calibri"/>
        </w:rPr>
        <w:t>c</w:t>
      </w:r>
      <w:r w:rsidRPr="000D4E51">
        <w:rPr>
          <w:rFonts w:cs="Calibri"/>
        </w:rPr>
        <w:t xml:space="preserve">ultural </w:t>
      </w:r>
      <w:r w:rsidR="00AB426B" w:rsidRPr="000D4E51">
        <w:rPr>
          <w:rFonts w:cs="Calibri"/>
        </w:rPr>
        <w:t>v</w:t>
      </w:r>
      <w:r w:rsidRPr="000D4E51">
        <w:rPr>
          <w:rFonts w:cs="Calibri"/>
        </w:rPr>
        <w:t>alues’</w:t>
      </w:r>
      <w:r w:rsidR="00AB426B" w:rsidRPr="000D4E51">
        <w:rPr>
          <w:rFonts w:cs="Calibri"/>
        </w:rPr>
        <w:t>,</w:t>
      </w:r>
      <w:r w:rsidRPr="000D4E51">
        <w:rPr>
          <w:rFonts w:cs="Calibri"/>
        </w:rPr>
        <w:t xml:space="preserve"> to clarify this purpose.</w:t>
      </w:r>
      <w:r w:rsidR="00240B7F" w:rsidRPr="000D4E51">
        <w:rPr>
          <w:rFonts w:cs="Calibri"/>
        </w:rPr>
        <w:t xml:space="preserve"> </w:t>
      </w:r>
    </w:p>
    <w:p w14:paraId="0E99835D" w14:textId="478A5AB0" w:rsidR="00237300" w:rsidRPr="000D4E51" w:rsidRDefault="00237300" w:rsidP="006C5561">
      <w:pPr>
        <w:pStyle w:val="Heading3"/>
        <w:numPr>
          <w:ilvl w:val="0"/>
          <w:numId w:val="28"/>
        </w:numPr>
        <w:shd w:val="clear" w:color="auto" w:fill="FFFFFF" w:themeFill="background1"/>
        <w:ind w:left="851" w:hanging="851"/>
        <w:rPr>
          <w:rFonts w:cs="Calibri"/>
        </w:rPr>
      </w:pPr>
      <w:r w:rsidRPr="000D4E51">
        <w:rPr>
          <w:rFonts w:cs="Calibri"/>
        </w:rPr>
        <w:t>Recommendation</w:t>
      </w:r>
      <w:r w:rsidR="006865E7" w:rsidRPr="000D4E51">
        <w:rPr>
          <w:rFonts w:cs="Calibri"/>
        </w:rPr>
        <w:t>s</w:t>
      </w:r>
    </w:p>
    <w:p w14:paraId="082C861F" w14:textId="1F4E20B8" w:rsidR="00732236" w:rsidRPr="000D4E51" w:rsidRDefault="00732236" w:rsidP="00685B7E">
      <w:pPr>
        <w:pStyle w:val="BodyText"/>
        <w:rPr>
          <w:rFonts w:cs="Calibri"/>
        </w:rPr>
      </w:pPr>
      <w:r w:rsidRPr="000D4E51">
        <w:rPr>
          <w:rFonts w:cs="Calibri"/>
        </w:rPr>
        <w:t xml:space="preserve">We recommend the following changes to </w:t>
      </w:r>
      <w:r w:rsidR="00685B7E" w:rsidRPr="000D4E51">
        <w:rPr>
          <w:rFonts w:cs="Calibri"/>
        </w:rPr>
        <w:t xml:space="preserve">the </w:t>
      </w:r>
      <w:r w:rsidR="00BB7A45" w:rsidRPr="000D4E51">
        <w:rPr>
          <w:rFonts w:cs="Calibri"/>
        </w:rPr>
        <w:t>G</w:t>
      </w:r>
      <w:r w:rsidR="00685B7E" w:rsidRPr="000D4E51">
        <w:rPr>
          <w:rFonts w:cs="Calibri"/>
        </w:rPr>
        <w:t xml:space="preserve">eneral </w:t>
      </w:r>
      <w:r w:rsidR="00BB7A45" w:rsidRPr="000D4E51">
        <w:rPr>
          <w:rFonts w:cs="Calibri"/>
        </w:rPr>
        <w:t>D</w:t>
      </w:r>
      <w:r w:rsidR="00685B7E" w:rsidRPr="000D4E51">
        <w:rPr>
          <w:rFonts w:cs="Calibri"/>
        </w:rPr>
        <w:t>istrict</w:t>
      </w:r>
      <w:r w:rsidR="00BB7A45" w:rsidRPr="000D4E51">
        <w:rPr>
          <w:rFonts w:cs="Calibri"/>
        </w:rPr>
        <w:t>-</w:t>
      </w:r>
      <w:r w:rsidR="00685B7E" w:rsidRPr="000D4E51">
        <w:rPr>
          <w:rFonts w:cs="Calibri"/>
        </w:rPr>
        <w:t xml:space="preserve">wide </w:t>
      </w:r>
      <w:r w:rsidR="00BB7A45" w:rsidRPr="000D4E51">
        <w:rPr>
          <w:rFonts w:cs="Calibri"/>
        </w:rPr>
        <w:t>M</w:t>
      </w:r>
      <w:r w:rsidR="00685B7E" w:rsidRPr="000D4E51">
        <w:rPr>
          <w:rFonts w:cs="Calibri"/>
        </w:rPr>
        <w:t xml:space="preserve">atters </w:t>
      </w:r>
      <w:r w:rsidR="00BB7A45" w:rsidRPr="000D4E51">
        <w:rPr>
          <w:rFonts w:cs="Calibri"/>
        </w:rPr>
        <w:t>Chapter S</w:t>
      </w:r>
      <w:r w:rsidR="00685B7E" w:rsidRPr="000D4E51">
        <w:rPr>
          <w:rFonts w:cs="Calibri"/>
        </w:rPr>
        <w:t>tandard:</w:t>
      </w:r>
    </w:p>
    <w:p w14:paraId="46191D18" w14:textId="77777777" w:rsidR="00CB3111" w:rsidRDefault="00CB3111" w:rsidP="00CB3111">
      <w:pPr>
        <w:pStyle w:val="Bullet"/>
        <w:spacing w:after="60"/>
        <w:rPr>
          <w:rFonts w:cs="Calibri"/>
        </w:rPr>
      </w:pPr>
      <w:r w:rsidRPr="000D4E51">
        <w:rPr>
          <w:rFonts w:cs="Calibri"/>
        </w:rPr>
        <w:t xml:space="preserve">adding a direction to the earthworks chapter to require a cross-reference from the earthworks chapter to any relevant earthworks provisions in </w:t>
      </w:r>
      <w:r>
        <w:rPr>
          <w:rFonts w:cs="Calibri"/>
        </w:rPr>
        <w:t>special purpose and other zones chapters</w:t>
      </w:r>
    </w:p>
    <w:p w14:paraId="0B9B4820" w14:textId="77777777" w:rsidR="00CB3111" w:rsidRPr="000D4E51" w:rsidRDefault="00CB3111" w:rsidP="00CB3111">
      <w:pPr>
        <w:pStyle w:val="Bullet"/>
        <w:rPr>
          <w:rFonts w:cs="Calibri"/>
        </w:rPr>
      </w:pPr>
      <w:r w:rsidRPr="000D4E51">
        <w:rPr>
          <w:rFonts w:cs="Calibri"/>
        </w:rPr>
        <w:lastRenderedPageBreak/>
        <w:t xml:space="preserve">adding a direction to the earthworks chapter to require a cross-reference from the earthworks chapter to any relevant earthworks provisions in energy, infrastructure and transport chapter(s) </w:t>
      </w:r>
    </w:p>
    <w:p w14:paraId="6C80722E" w14:textId="1DA2906F" w:rsidR="00026213" w:rsidRDefault="00501358" w:rsidP="00026213">
      <w:pPr>
        <w:pStyle w:val="Bullet"/>
        <w:spacing w:after="60"/>
        <w:rPr>
          <w:rFonts w:cs="Calibri"/>
        </w:rPr>
      </w:pPr>
      <w:r w:rsidRPr="00026213">
        <w:rPr>
          <w:rFonts w:cs="Calibri"/>
        </w:rPr>
        <w:t xml:space="preserve">amend </w:t>
      </w:r>
      <w:r w:rsidR="00026213" w:rsidRPr="00026213">
        <w:rPr>
          <w:rFonts w:cs="Calibri"/>
        </w:rPr>
        <w:t xml:space="preserve">the earthworks directions to make it clear that </w:t>
      </w:r>
      <w:r w:rsidR="00026213">
        <w:rPr>
          <w:rFonts w:cs="Calibri"/>
        </w:rPr>
        <w:t xml:space="preserve">provisions to </w:t>
      </w:r>
      <w:r w:rsidRPr="00026213">
        <w:rPr>
          <w:rFonts w:cs="Calibri"/>
        </w:rPr>
        <w:t>manage quarries</w:t>
      </w:r>
      <w:r w:rsidR="00026213">
        <w:rPr>
          <w:rFonts w:cs="Calibri"/>
        </w:rPr>
        <w:t>,</w:t>
      </w:r>
      <w:r w:rsidRPr="00026213">
        <w:rPr>
          <w:rFonts w:cs="Calibri"/>
        </w:rPr>
        <w:t xml:space="preserve"> gravel </w:t>
      </w:r>
      <w:r w:rsidR="00026213">
        <w:rPr>
          <w:rFonts w:cs="Calibri"/>
        </w:rPr>
        <w:t>extraction and</w:t>
      </w:r>
      <w:r w:rsidR="006771A3">
        <w:rPr>
          <w:rFonts w:cs="Calibri"/>
        </w:rPr>
        <w:t xml:space="preserve"> </w:t>
      </w:r>
      <w:r w:rsidR="00026213">
        <w:rPr>
          <w:rFonts w:cs="Calibri"/>
        </w:rPr>
        <w:t>or mining can be placed in special purpose zones and other zones chapters.</w:t>
      </w:r>
    </w:p>
    <w:p w14:paraId="7715D598" w14:textId="77777777" w:rsidR="00CB3111" w:rsidRPr="000D4E51" w:rsidRDefault="00CB3111" w:rsidP="00CB3111">
      <w:pPr>
        <w:pStyle w:val="Bullet"/>
        <w:rPr>
          <w:rFonts w:cs="Calibri"/>
        </w:rPr>
      </w:pPr>
      <w:r w:rsidRPr="000D4E51">
        <w:rPr>
          <w:rFonts w:cs="Calibri"/>
        </w:rPr>
        <w:t xml:space="preserve">create separate chapters for noise and light provisions </w:t>
      </w:r>
    </w:p>
    <w:p w14:paraId="2CDF41CE" w14:textId="66712CC9" w:rsidR="00CB3111" w:rsidRPr="00026213" w:rsidRDefault="00CB3111" w:rsidP="00CB3111">
      <w:pPr>
        <w:pStyle w:val="Bullet"/>
        <w:spacing w:before="120" w:after="60"/>
      </w:pPr>
      <w:r w:rsidRPr="00026213">
        <w:rPr>
          <w:rFonts w:cs="Calibri"/>
        </w:rPr>
        <w:t xml:space="preserve">insert a new direction that indicates that the </w:t>
      </w:r>
      <w:r w:rsidRPr="00026213">
        <w:t>noise chapter must provide a cross-reference to any relev</w:t>
      </w:r>
      <w:r>
        <w:t xml:space="preserve">ant noise provisions provided under the </w:t>
      </w:r>
      <w:r w:rsidR="006771A3">
        <w:t>e</w:t>
      </w:r>
      <w:r w:rsidRPr="00026213">
        <w:t xml:space="preserve">nergy, </w:t>
      </w:r>
      <w:r w:rsidR="006771A3">
        <w:t>infrastructure and t</w:t>
      </w:r>
      <w:r w:rsidRPr="00026213">
        <w:t>ransport</w:t>
      </w:r>
      <w:r>
        <w:t xml:space="preserve"> heading</w:t>
      </w:r>
      <w:r w:rsidRPr="00026213">
        <w:t>.</w:t>
      </w:r>
    </w:p>
    <w:p w14:paraId="0B825090" w14:textId="77777777" w:rsidR="00CB3111" w:rsidRPr="00026213" w:rsidRDefault="00CB3111" w:rsidP="00CB3111">
      <w:pPr>
        <w:pStyle w:val="Bullet"/>
        <w:spacing w:after="60"/>
      </w:pPr>
      <w:r w:rsidRPr="0065740B">
        <w:rPr>
          <w:rFonts w:cs="Calibri"/>
        </w:rPr>
        <w:t xml:space="preserve">amend the directions relating to </w:t>
      </w:r>
      <w:r w:rsidRPr="00026213">
        <w:rPr>
          <w:rFonts w:cs="Calibri"/>
        </w:rPr>
        <w:t xml:space="preserve">noise to refer to </w:t>
      </w:r>
      <w:r w:rsidRPr="00026213">
        <w:t xml:space="preserve">measurement methods </w:t>
      </w:r>
    </w:p>
    <w:p w14:paraId="42B0D03F" w14:textId="77777777" w:rsidR="00CB3111" w:rsidRPr="00CB3111" w:rsidRDefault="009F6B11" w:rsidP="00F503C2">
      <w:pPr>
        <w:pStyle w:val="Bullet"/>
        <w:spacing w:after="60"/>
        <w:rPr>
          <w:rFonts w:cs="Calibri"/>
        </w:rPr>
      </w:pPr>
      <w:r w:rsidRPr="000D4E51">
        <w:t xml:space="preserve">amend </w:t>
      </w:r>
      <w:r w:rsidR="00CB3111">
        <w:t>direction relating</w:t>
      </w:r>
      <w:r>
        <w:t xml:space="preserve"> to</w:t>
      </w:r>
      <w:r w:rsidR="00CB3111">
        <w:t xml:space="preserve"> noise-sensitive activities to include both </w:t>
      </w:r>
      <w:r w:rsidRPr="000D4E51">
        <w:t xml:space="preserve">sound insulation and the location of </w:t>
      </w:r>
      <w:r w:rsidR="00CB3111">
        <w:t>such activities</w:t>
      </w:r>
    </w:p>
    <w:p w14:paraId="4533D10C" w14:textId="72355638" w:rsidR="00026213" w:rsidRPr="00CB3111" w:rsidRDefault="00CB3111" w:rsidP="00CB3111">
      <w:pPr>
        <w:pStyle w:val="Bullet"/>
        <w:rPr>
          <w:rFonts w:cs="Calibri"/>
        </w:rPr>
      </w:pPr>
      <w:r>
        <w:rPr>
          <w:rFonts w:cs="Calibri"/>
        </w:rPr>
        <w:t>amend the temporary activities direction to refer to “managing” these activities</w:t>
      </w:r>
      <w:r w:rsidR="009F6B11" w:rsidRPr="000D4E51">
        <w:t xml:space="preserve">. </w:t>
      </w:r>
    </w:p>
    <w:p w14:paraId="369562AD" w14:textId="77777777" w:rsidR="00CB3111" w:rsidRDefault="00CB3111" w:rsidP="00CB3111">
      <w:pPr>
        <w:pStyle w:val="Bullet"/>
        <w:numPr>
          <w:ilvl w:val="0"/>
          <w:numId w:val="0"/>
        </w:numPr>
      </w:pPr>
      <w:r>
        <w:t xml:space="preserve">We recommend amending the </w:t>
      </w:r>
      <w:r w:rsidRPr="000D4E51">
        <w:t xml:space="preserve">District Plan Structure Standard </w:t>
      </w:r>
      <w:r>
        <w:t>to:</w:t>
      </w:r>
    </w:p>
    <w:p w14:paraId="3E368908" w14:textId="620A0CAE" w:rsidR="00CB3111" w:rsidRDefault="00CB3111" w:rsidP="00CB3111">
      <w:pPr>
        <w:pStyle w:val="Bullet"/>
        <w:spacing w:after="60"/>
      </w:pPr>
      <w:r>
        <w:t xml:space="preserve"> include a direction that makes it clear that only one chapters are mandatory.</w:t>
      </w:r>
    </w:p>
    <w:p w14:paraId="24FCBDD8" w14:textId="77777777" w:rsidR="00CB3111" w:rsidRPr="00CB3111" w:rsidRDefault="00CB3111" w:rsidP="00CB3111">
      <w:pPr>
        <w:pStyle w:val="Bullet"/>
        <w:numPr>
          <w:ilvl w:val="0"/>
          <w:numId w:val="0"/>
        </w:numPr>
        <w:spacing w:after="60"/>
        <w:rPr>
          <w:rFonts w:cs="Calibri"/>
        </w:rPr>
      </w:pPr>
    </w:p>
    <w:p w14:paraId="1BF87513" w14:textId="7D6225C0" w:rsidR="009E007E" w:rsidRPr="000D4E51" w:rsidRDefault="009E007E" w:rsidP="006C5561">
      <w:pPr>
        <w:pStyle w:val="Heading3"/>
        <w:numPr>
          <w:ilvl w:val="0"/>
          <w:numId w:val="28"/>
        </w:numPr>
        <w:shd w:val="clear" w:color="auto" w:fill="FFFFFF" w:themeFill="background1"/>
        <w:ind w:left="851" w:hanging="851"/>
        <w:rPr>
          <w:rFonts w:cs="Calibri"/>
        </w:rPr>
      </w:pPr>
      <w:r w:rsidRPr="000D4E51">
        <w:rPr>
          <w:rFonts w:cs="Calibri"/>
        </w:rPr>
        <w:t xml:space="preserve">Guidance to </w:t>
      </w:r>
      <w:r w:rsidR="000E20AD" w:rsidRPr="000D4E51">
        <w:rPr>
          <w:rFonts w:cs="Calibri"/>
        </w:rPr>
        <w:t>acc</w:t>
      </w:r>
      <w:r w:rsidRPr="000D4E51">
        <w:rPr>
          <w:rFonts w:cs="Calibri"/>
        </w:rPr>
        <w:t>ompany this standard</w:t>
      </w:r>
    </w:p>
    <w:p w14:paraId="25B01C84" w14:textId="13F22C1A" w:rsidR="009E007E" w:rsidRPr="000D4E51" w:rsidRDefault="006865E7" w:rsidP="00685B7E">
      <w:pPr>
        <w:pStyle w:val="BodyText"/>
        <w:rPr>
          <w:rFonts w:cs="Calibri"/>
        </w:rPr>
      </w:pPr>
      <w:r w:rsidRPr="000D4E51">
        <w:rPr>
          <w:rFonts w:cs="Calibri"/>
        </w:rPr>
        <w:t xml:space="preserve">The following guidance to </w:t>
      </w:r>
      <w:r w:rsidR="000E20AD" w:rsidRPr="000D4E51">
        <w:rPr>
          <w:rFonts w:cs="Calibri"/>
        </w:rPr>
        <w:t>acc</w:t>
      </w:r>
      <w:r w:rsidRPr="000D4E51">
        <w:rPr>
          <w:rFonts w:cs="Calibri"/>
        </w:rPr>
        <w:t xml:space="preserve">ompany </w:t>
      </w:r>
      <w:r w:rsidR="00833EF4" w:rsidRPr="000D4E51">
        <w:rPr>
          <w:rFonts w:cs="Calibri"/>
        </w:rPr>
        <w:t xml:space="preserve">the General District-Wide Matters </w:t>
      </w:r>
      <w:r w:rsidR="0063391C" w:rsidRPr="000D4E51">
        <w:rPr>
          <w:rFonts w:cs="Calibri"/>
        </w:rPr>
        <w:t>Chapter S</w:t>
      </w:r>
      <w:r w:rsidR="00833EF4" w:rsidRPr="000D4E51">
        <w:rPr>
          <w:rFonts w:cs="Calibri"/>
        </w:rPr>
        <w:t xml:space="preserve">tandard </w:t>
      </w:r>
      <w:r w:rsidRPr="000D4E51">
        <w:rPr>
          <w:rFonts w:cs="Calibri"/>
        </w:rPr>
        <w:t>is recommended as a result of matters raised in submissions</w:t>
      </w:r>
      <w:r w:rsidR="00AC45C3" w:rsidRPr="000D4E51">
        <w:rPr>
          <w:rFonts w:cs="Calibri"/>
        </w:rPr>
        <w:t>:</w:t>
      </w:r>
    </w:p>
    <w:p w14:paraId="22B82A26" w14:textId="28C2F5E0" w:rsidR="00026213" w:rsidRPr="00026213" w:rsidRDefault="00835A50" w:rsidP="00026213">
      <w:pPr>
        <w:pStyle w:val="Bullet"/>
        <w:rPr>
          <w:rFonts w:cs="Calibri"/>
        </w:rPr>
      </w:pPr>
      <w:r w:rsidRPr="000D4E51">
        <w:rPr>
          <w:rFonts w:cs="Calibri"/>
        </w:rPr>
        <w:t>g</w:t>
      </w:r>
      <w:r w:rsidR="00AC45C3" w:rsidRPr="000D4E51">
        <w:rPr>
          <w:rFonts w:cs="Calibri"/>
        </w:rPr>
        <w:t xml:space="preserve">uidance to </w:t>
      </w:r>
      <w:r w:rsidR="0063391C" w:rsidRPr="000D4E51">
        <w:rPr>
          <w:rFonts w:cs="Calibri"/>
        </w:rPr>
        <w:t xml:space="preserve">help </w:t>
      </w:r>
      <w:r w:rsidRPr="000D4E51">
        <w:rPr>
          <w:rFonts w:cs="Calibri"/>
        </w:rPr>
        <w:t>councils</w:t>
      </w:r>
      <w:r w:rsidR="00AC45C3" w:rsidRPr="000D4E51">
        <w:rPr>
          <w:rFonts w:cs="Calibri"/>
        </w:rPr>
        <w:t xml:space="preserve"> to determine where provisions should be located when they address cultural values (particularly historic heritage and sites of significance to Māori) and general district-wide matters (particularly earthworks and signs)</w:t>
      </w:r>
      <w:r w:rsidRPr="000D4E51">
        <w:rPr>
          <w:rFonts w:cs="Calibri"/>
        </w:rPr>
        <w:t xml:space="preserve"> </w:t>
      </w:r>
    </w:p>
    <w:p w14:paraId="4B914BAE" w14:textId="63C6FE1A" w:rsidR="0063391C" w:rsidRPr="00020F2E" w:rsidRDefault="00835A50" w:rsidP="00020F2E">
      <w:pPr>
        <w:pStyle w:val="Bullet"/>
        <w:spacing w:after="160" w:line="259" w:lineRule="auto"/>
        <w:rPr>
          <w:rFonts w:cs="Calibri"/>
          <w:b/>
          <w:bCs/>
          <w:color w:val="1C556C"/>
          <w:sz w:val="48"/>
          <w:szCs w:val="28"/>
        </w:rPr>
      </w:pPr>
      <w:r w:rsidRPr="00020F2E">
        <w:rPr>
          <w:rFonts w:cs="Calibri"/>
        </w:rPr>
        <w:t xml:space="preserve">guidance on the scope of provisions anticipated for the “activities on the surface of waterways” chapter. </w:t>
      </w:r>
      <w:r w:rsidR="0063391C" w:rsidRPr="00020F2E">
        <w:rPr>
          <w:rFonts w:cs="Calibri"/>
        </w:rPr>
        <w:br w:type="page"/>
      </w:r>
    </w:p>
    <w:p w14:paraId="42A80A19" w14:textId="32EAEBF2" w:rsidR="007C53DF" w:rsidRPr="000D4E51" w:rsidRDefault="007C53DF" w:rsidP="0063391C">
      <w:pPr>
        <w:pStyle w:val="Heading1"/>
        <w:shd w:val="clear" w:color="auto" w:fill="FFFFFF" w:themeFill="background1"/>
        <w:ind w:left="851" w:hanging="851"/>
        <w:rPr>
          <w:rFonts w:cs="Calibri"/>
        </w:rPr>
      </w:pPr>
      <w:bookmarkStart w:id="37" w:name="_Toc627159"/>
      <w:r w:rsidRPr="000D4E51">
        <w:rPr>
          <w:rFonts w:cs="Calibri"/>
        </w:rPr>
        <w:lastRenderedPageBreak/>
        <w:t>Area</w:t>
      </w:r>
      <w:r w:rsidR="0063391C" w:rsidRPr="000D4E51">
        <w:rPr>
          <w:rFonts w:cs="Calibri"/>
        </w:rPr>
        <w:t>-s</w:t>
      </w:r>
      <w:r w:rsidRPr="000D4E51">
        <w:rPr>
          <w:rFonts w:cs="Calibri"/>
        </w:rPr>
        <w:t>pecific Matters Standard</w:t>
      </w:r>
      <w:bookmarkEnd w:id="37"/>
    </w:p>
    <w:p w14:paraId="712617C3" w14:textId="316FE649" w:rsidR="007C53DF" w:rsidRPr="000D4E51" w:rsidRDefault="007C53DF" w:rsidP="006C5561">
      <w:pPr>
        <w:pStyle w:val="Heading2"/>
        <w:numPr>
          <w:ilvl w:val="0"/>
          <w:numId w:val="29"/>
        </w:numPr>
        <w:shd w:val="clear" w:color="auto" w:fill="FFFFFF" w:themeFill="background1"/>
        <w:spacing w:before="240"/>
        <w:ind w:left="851" w:hanging="851"/>
        <w:rPr>
          <w:rFonts w:cs="Calibri"/>
        </w:rPr>
      </w:pPr>
      <w:bookmarkStart w:id="38" w:name="_Toc627160"/>
      <w:r w:rsidRPr="000D4E51">
        <w:rPr>
          <w:rFonts w:cs="Calibri"/>
        </w:rPr>
        <w:t>Introduction</w:t>
      </w:r>
      <w:bookmarkEnd w:id="38"/>
    </w:p>
    <w:p w14:paraId="2CE23C7D" w14:textId="356E7863" w:rsidR="007C53DF" w:rsidRPr="000D4E51" w:rsidRDefault="007C53DF" w:rsidP="00B20461">
      <w:pPr>
        <w:pStyle w:val="BodyText"/>
        <w:rPr>
          <w:rFonts w:cs="Calibri"/>
        </w:rPr>
      </w:pPr>
      <w:r w:rsidRPr="000D4E51">
        <w:rPr>
          <w:rFonts w:cs="Calibri"/>
        </w:rPr>
        <w:t xml:space="preserve">This section includes </w:t>
      </w:r>
      <w:r w:rsidR="00BB7029" w:rsidRPr="000D4E51">
        <w:rPr>
          <w:rFonts w:cs="Calibri"/>
        </w:rPr>
        <w:t xml:space="preserve">changes to </w:t>
      </w:r>
      <w:r w:rsidRPr="000D4E51">
        <w:rPr>
          <w:rFonts w:cs="Calibri"/>
        </w:rPr>
        <w:t>the Area</w:t>
      </w:r>
      <w:r w:rsidR="00BB7029" w:rsidRPr="000D4E51">
        <w:rPr>
          <w:rFonts w:cs="Calibri"/>
        </w:rPr>
        <w:t>-</w:t>
      </w:r>
      <w:r w:rsidRPr="000D4E51">
        <w:rPr>
          <w:rFonts w:cs="Calibri"/>
        </w:rPr>
        <w:t xml:space="preserve">Specific Matters </w:t>
      </w:r>
      <w:r w:rsidR="00BB7029" w:rsidRPr="000D4E51">
        <w:rPr>
          <w:rFonts w:cs="Calibri"/>
        </w:rPr>
        <w:t>Standard that</w:t>
      </w:r>
      <w:r w:rsidRPr="000D4E51">
        <w:rPr>
          <w:rFonts w:cs="Calibri"/>
        </w:rPr>
        <w:t xml:space="preserve"> are not related to the</w:t>
      </w:r>
      <w:r w:rsidR="00A158E6" w:rsidRPr="000D4E51">
        <w:rPr>
          <w:rFonts w:cs="Calibri"/>
        </w:rPr>
        <w:t> </w:t>
      </w:r>
      <w:r w:rsidRPr="000D4E51">
        <w:rPr>
          <w:rFonts w:cs="Calibri"/>
        </w:rPr>
        <w:t>zone framework or spatial layers.</w:t>
      </w:r>
      <w:r w:rsidR="00240B7F" w:rsidRPr="000D4E51">
        <w:rPr>
          <w:rFonts w:cs="Calibri"/>
        </w:rPr>
        <w:t xml:space="preserve"> </w:t>
      </w:r>
      <w:r w:rsidR="00273171" w:rsidRPr="000D4E51">
        <w:rPr>
          <w:rFonts w:cs="Calibri"/>
        </w:rPr>
        <w:t xml:space="preserve">These can be found in </w:t>
      </w:r>
      <w:r w:rsidR="00632DB1" w:rsidRPr="000D4E51">
        <w:rPr>
          <w:rFonts w:cs="Calibri"/>
        </w:rPr>
        <w:t xml:space="preserve">the </w:t>
      </w:r>
      <w:r w:rsidR="00632DB1" w:rsidRPr="000D4E51">
        <w:t xml:space="preserve">recommendations on submissions </w:t>
      </w:r>
      <w:r w:rsidR="00273171" w:rsidRPr="000D4E51">
        <w:rPr>
          <w:rFonts w:cs="Calibri"/>
        </w:rPr>
        <w:t>reports 2H</w:t>
      </w:r>
      <w:r w:rsidRPr="000D4E51">
        <w:rPr>
          <w:rFonts w:cs="Calibri"/>
        </w:rPr>
        <w:t xml:space="preserve"> </w:t>
      </w:r>
      <w:r w:rsidR="00632DB1" w:rsidRPr="000D4E51">
        <w:rPr>
          <w:rFonts w:cs="Calibri"/>
        </w:rPr>
        <w:t xml:space="preserve">Spatial Layers (formerly Spatial Planning Tools) Standard </w:t>
      </w:r>
      <w:r w:rsidRPr="000D4E51">
        <w:rPr>
          <w:rFonts w:cs="Calibri"/>
        </w:rPr>
        <w:t xml:space="preserve">and </w:t>
      </w:r>
      <w:r w:rsidR="00273171" w:rsidRPr="000D4E51">
        <w:rPr>
          <w:rFonts w:cs="Calibri"/>
        </w:rPr>
        <w:t>2G</w:t>
      </w:r>
      <w:r w:rsidRPr="000D4E51">
        <w:rPr>
          <w:rFonts w:cs="Calibri"/>
        </w:rPr>
        <w:t xml:space="preserve"> </w:t>
      </w:r>
      <w:r w:rsidR="00632DB1" w:rsidRPr="000D4E51">
        <w:rPr>
          <w:rFonts w:cs="Calibri"/>
        </w:rPr>
        <w:t>Zone</w:t>
      </w:r>
      <w:r w:rsidR="00FC3EC6">
        <w:rPr>
          <w:rFonts w:cs="Calibri"/>
        </w:rPr>
        <w:t> </w:t>
      </w:r>
      <w:r w:rsidR="00632DB1" w:rsidRPr="000D4E51">
        <w:rPr>
          <w:rFonts w:cs="Calibri"/>
        </w:rPr>
        <w:t xml:space="preserve">Framework </w:t>
      </w:r>
      <w:r w:rsidRPr="000D4E51">
        <w:rPr>
          <w:rFonts w:cs="Calibri"/>
        </w:rPr>
        <w:t>respectively.</w:t>
      </w:r>
    </w:p>
    <w:p w14:paraId="4827EB81" w14:textId="7206277F" w:rsidR="007C53DF" w:rsidRPr="000D4E51" w:rsidRDefault="007C53DF" w:rsidP="006C5561">
      <w:pPr>
        <w:pStyle w:val="Heading2"/>
        <w:numPr>
          <w:ilvl w:val="0"/>
          <w:numId w:val="29"/>
        </w:numPr>
        <w:shd w:val="clear" w:color="auto" w:fill="FFFFFF" w:themeFill="background1"/>
        <w:ind w:left="851" w:hanging="851"/>
        <w:rPr>
          <w:rFonts w:cs="Calibri"/>
        </w:rPr>
      </w:pPr>
      <w:bookmarkStart w:id="39" w:name="_Toc627161"/>
      <w:r w:rsidRPr="000D4E51">
        <w:rPr>
          <w:rFonts w:cs="Calibri"/>
        </w:rPr>
        <w:t>Designations</w:t>
      </w:r>
      <w:bookmarkEnd w:id="39"/>
      <w:r w:rsidRPr="000D4E51">
        <w:rPr>
          <w:rFonts w:cs="Calibri"/>
        </w:rPr>
        <w:t xml:space="preserve"> </w:t>
      </w:r>
    </w:p>
    <w:p w14:paraId="3E82804A" w14:textId="77777777" w:rsidR="007C53DF" w:rsidRPr="000D4E51" w:rsidRDefault="007C53DF" w:rsidP="006C5561">
      <w:pPr>
        <w:pStyle w:val="Heading3"/>
        <w:numPr>
          <w:ilvl w:val="0"/>
          <w:numId w:val="30"/>
        </w:numPr>
        <w:spacing w:before="240"/>
        <w:ind w:left="851" w:hanging="851"/>
        <w:rPr>
          <w:rFonts w:cs="Calibri"/>
        </w:rPr>
      </w:pPr>
      <w:r w:rsidRPr="000D4E51">
        <w:rPr>
          <w:rFonts w:cs="Calibri"/>
        </w:rPr>
        <w:t xml:space="preserve">Background </w:t>
      </w:r>
    </w:p>
    <w:p w14:paraId="3630C8BD" w14:textId="1EA55BA5" w:rsidR="00A016C8" w:rsidRPr="000D4E51" w:rsidRDefault="00A016C8" w:rsidP="00B20461">
      <w:pPr>
        <w:pStyle w:val="BodyText"/>
        <w:rPr>
          <w:rFonts w:cs="Calibri"/>
        </w:rPr>
      </w:pPr>
      <w:r w:rsidRPr="000D4E51">
        <w:rPr>
          <w:rFonts w:cs="Calibri"/>
        </w:rPr>
        <w:t>The purpose of this standard is to enable designations to be show</w:t>
      </w:r>
      <w:r w:rsidR="006303EE" w:rsidRPr="000D4E51">
        <w:rPr>
          <w:rFonts w:cs="Calibri"/>
        </w:rPr>
        <w:t>n</w:t>
      </w:r>
      <w:r w:rsidRPr="000D4E51">
        <w:rPr>
          <w:rFonts w:cs="Calibri"/>
        </w:rPr>
        <w:t xml:space="preserve"> consistently in plans across the country.</w:t>
      </w:r>
    </w:p>
    <w:p w14:paraId="2F807B37" w14:textId="7DB89EB4" w:rsidR="007C53DF" w:rsidRPr="000D4E51" w:rsidRDefault="00A016C8" w:rsidP="00B20461">
      <w:pPr>
        <w:pStyle w:val="BodyText"/>
        <w:rPr>
          <w:rFonts w:cs="Calibri"/>
        </w:rPr>
      </w:pPr>
      <w:r w:rsidRPr="000D4E51">
        <w:rPr>
          <w:rFonts w:cs="Calibri"/>
        </w:rPr>
        <w:t>The standard was established after a</w:t>
      </w:r>
      <w:r w:rsidR="007C53DF" w:rsidRPr="000D4E51">
        <w:rPr>
          <w:rFonts w:cs="Calibri"/>
        </w:rPr>
        <w:t>n examination of a selection of district plans</w:t>
      </w:r>
      <w:r w:rsidR="007C53DF" w:rsidRPr="000D4E51">
        <w:rPr>
          <w:rStyle w:val="FootnoteReference"/>
          <w:rFonts w:cs="Calibri"/>
        </w:rPr>
        <w:footnoteReference w:id="8"/>
      </w:r>
      <w:r w:rsidR="007C53DF" w:rsidRPr="000D4E51">
        <w:rPr>
          <w:rFonts w:cs="Calibri"/>
        </w:rPr>
        <w:t xml:space="preserve"> showed that</w:t>
      </w:r>
      <w:r w:rsidR="00A158E6" w:rsidRPr="000D4E51">
        <w:rPr>
          <w:rFonts w:cs="Calibri"/>
        </w:rPr>
        <w:t> </w:t>
      </w:r>
      <w:r w:rsidR="007C53DF" w:rsidRPr="000D4E51">
        <w:rPr>
          <w:rFonts w:cs="Calibri"/>
        </w:rPr>
        <w:t>the way designations are conveyed in plans is inconsistent. While plans were not wholly consistent</w:t>
      </w:r>
      <w:r w:rsidR="006303EE" w:rsidRPr="000D4E51">
        <w:rPr>
          <w:rFonts w:cs="Calibri"/>
        </w:rPr>
        <w:t>,</w:t>
      </w:r>
      <w:r w:rsidR="007C53DF" w:rsidRPr="000D4E51">
        <w:rPr>
          <w:rFonts w:cs="Calibri"/>
        </w:rPr>
        <w:t xml:space="preserve"> there were several examples where themes were overlapping.</w:t>
      </w:r>
      <w:r w:rsidR="00240B7F" w:rsidRPr="000D4E51">
        <w:rPr>
          <w:rFonts w:cs="Calibri"/>
        </w:rPr>
        <w:t xml:space="preserve"> </w:t>
      </w:r>
      <w:r w:rsidR="007C53DF" w:rsidRPr="000D4E51">
        <w:rPr>
          <w:rFonts w:cs="Calibri"/>
        </w:rPr>
        <w:t>These themes and good practice were used to devise the proposed designation standard.</w:t>
      </w:r>
    </w:p>
    <w:p w14:paraId="6F03A8C5" w14:textId="64580D58" w:rsidR="007C53DF" w:rsidRPr="000D4E51" w:rsidRDefault="007C53DF" w:rsidP="006C5561">
      <w:pPr>
        <w:pStyle w:val="Heading3"/>
        <w:numPr>
          <w:ilvl w:val="0"/>
          <w:numId w:val="30"/>
        </w:numPr>
        <w:ind w:left="851" w:hanging="851"/>
        <w:rPr>
          <w:rFonts w:cs="Calibri"/>
        </w:rPr>
      </w:pPr>
      <w:r w:rsidRPr="000D4E51">
        <w:rPr>
          <w:rFonts w:cs="Calibri"/>
        </w:rPr>
        <w:t>Submissions</w:t>
      </w:r>
    </w:p>
    <w:p w14:paraId="285B5E7A" w14:textId="15DB5C74" w:rsidR="00EB0269" w:rsidRPr="000D4E51" w:rsidRDefault="00EB0269" w:rsidP="00B20461">
      <w:pPr>
        <w:pStyle w:val="BodyText"/>
        <w:rPr>
          <w:rFonts w:cs="Calibri"/>
        </w:rPr>
      </w:pPr>
      <w:r w:rsidRPr="000D4E51">
        <w:rPr>
          <w:rFonts w:cs="Calibri"/>
        </w:rPr>
        <w:t>The standard is supported by Selwyn D</w:t>
      </w:r>
      <w:r w:rsidR="006303EE" w:rsidRPr="000D4E51">
        <w:rPr>
          <w:rFonts w:cs="Calibri"/>
        </w:rPr>
        <w:t xml:space="preserve">istrict </w:t>
      </w:r>
      <w:r w:rsidRPr="000D4E51">
        <w:rPr>
          <w:rFonts w:cs="Calibri"/>
        </w:rPr>
        <w:t>C</w:t>
      </w:r>
      <w:r w:rsidR="006303EE" w:rsidRPr="000D4E51">
        <w:rPr>
          <w:rFonts w:cs="Calibri"/>
        </w:rPr>
        <w:t>ouncil</w:t>
      </w:r>
      <w:r w:rsidRPr="000D4E51">
        <w:rPr>
          <w:rFonts w:cs="Calibri"/>
        </w:rPr>
        <w:t xml:space="preserve">, Spark Trading New Zealand Limited and Vodafone New Zealand Limited. </w:t>
      </w:r>
    </w:p>
    <w:p w14:paraId="6119506C" w14:textId="77777777" w:rsidR="00F70EC3" w:rsidRPr="000D4E51" w:rsidRDefault="00F70EC3" w:rsidP="00F67209">
      <w:pPr>
        <w:pStyle w:val="Heading4"/>
      </w:pPr>
      <w:r w:rsidRPr="000D4E51">
        <w:t>Need for chapter</w:t>
      </w:r>
    </w:p>
    <w:p w14:paraId="2E695DF2" w14:textId="3D47E707" w:rsidR="00F70EC3" w:rsidRPr="000D4E51" w:rsidRDefault="00F70EC3" w:rsidP="004C7169">
      <w:pPr>
        <w:pStyle w:val="BodyText"/>
        <w:rPr>
          <w:rFonts w:cs="Calibri"/>
        </w:rPr>
      </w:pPr>
      <w:r w:rsidRPr="000D4E51">
        <w:rPr>
          <w:rFonts w:cs="Calibri"/>
        </w:rPr>
        <w:t>New Plymouth D</w:t>
      </w:r>
      <w:r w:rsidR="006303EE" w:rsidRPr="000D4E51">
        <w:rPr>
          <w:rFonts w:cs="Calibri"/>
        </w:rPr>
        <w:t xml:space="preserve">istrict </w:t>
      </w:r>
      <w:r w:rsidRPr="000D4E51">
        <w:rPr>
          <w:rFonts w:cs="Calibri"/>
        </w:rPr>
        <w:t>C</w:t>
      </w:r>
      <w:r w:rsidR="006303EE" w:rsidRPr="000D4E51">
        <w:rPr>
          <w:rFonts w:cs="Calibri"/>
        </w:rPr>
        <w:t>ouncil</w:t>
      </w:r>
      <w:r w:rsidRPr="000D4E51">
        <w:rPr>
          <w:rFonts w:cs="Calibri"/>
        </w:rPr>
        <w:t xml:space="preserve"> consider</w:t>
      </w:r>
      <w:r w:rsidR="00720234" w:rsidRPr="000D4E51">
        <w:rPr>
          <w:rFonts w:cs="Calibri"/>
        </w:rPr>
        <w:t>ed</w:t>
      </w:r>
      <w:r w:rsidRPr="000D4E51">
        <w:rPr>
          <w:rFonts w:cs="Calibri"/>
        </w:rPr>
        <w:t xml:space="preserve"> that a designation chapter is not needed </w:t>
      </w:r>
      <w:r w:rsidR="00720234" w:rsidRPr="000D4E51">
        <w:rPr>
          <w:rFonts w:cs="Calibri"/>
        </w:rPr>
        <w:t xml:space="preserve">because </w:t>
      </w:r>
      <w:r w:rsidRPr="000D4E51">
        <w:rPr>
          <w:rFonts w:cs="Calibri"/>
        </w:rPr>
        <w:t xml:space="preserve">the information is a duplication of field information in a </w:t>
      </w:r>
      <w:r w:rsidR="00720234" w:rsidRPr="000D4E51">
        <w:rPr>
          <w:rFonts w:cs="Calibri"/>
        </w:rPr>
        <w:t>geographic information system (</w:t>
      </w:r>
      <w:r w:rsidRPr="000D4E51">
        <w:rPr>
          <w:rFonts w:cs="Calibri"/>
        </w:rPr>
        <w:t>GIS</w:t>
      </w:r>
      <w:r w:rsidR="00720234" w:rsidRPr="000D4E51">
        <w:rPr>
          <w:rFonts w:cs="Calibri"/>
        </w:rPr>
        <w:t>)</w:t>
      </w:r>
      <w:r w:rsidRPr="000D4E51">
        <w:rPr>
          <w:rFonts w:cs="Calibri"/>
        </w:rPr>
        <w:t xml:space="preserve"> system.</w:t>
      </w:r>
      <w:r w:rsidR="00240B7F" w:rsidRPr="000D4E51">
        <w:rPr>
          <w:rFonts w:cs="Calibri"/>
        </w:rPr>
        <w:t xml:space="preserve"> </w:t>
      </w:r>
      <w:r w:rsidRPr="000D4E51">
        <w:rPr>
          <w:rFonts w:cs="Calibri"/>
        </w:rPr>
        <w:t>New Plymouth D</w:t>
      </w:r>
      <w:r w:rsidR="00720234" w:rsidRPr="000D4E51">
        <w:rPr>
          <w:rFonts w:cs="Calibri"/>
        </w:rPr>
        <w:t xml:space="preserve">istrict </w:t>
      </w:r>
      <w:r w:rsidRPr="000D4E51">
        <w:rPr>
          <w:rFonts w:cs="Calibri"/>
        </w:rPr>
        <w:t>C</w:t>
      </w:r>
      <w:r w:rsidR="00720234" w:rsidRPr="000D4E51">
        <w:rPr>
          <w:rFonts w:cs="Calibri"/>
        </w:rPr>
        <w:t>ouncil</w:t>
      </w:r>
      <w:r w:rsidRPr="000D4E51">
        <w:rPr>
          <w:rFonts w:cs="Calibri"/>
        </w:rPr>
        <w:t xml:space="preserve"> note</w:t>
      </w:r>
      <w:r w:rsidR="00720234" w:rsidRPr="000D4E51">
        <w:rPr>
          <w:rFonts w:cs="Calibri"/>
        </w:rPr>
        <w:t>d</w:t>
      </w:r>
      <w:r w:rsidRPr="000D4E51">
        <w:rPr>
          <w:rFonts w:cs="Calibri"/>
        </w:rPr>
        <w:t xml:space="preserve"> that the GIS field information is required to be</w:t>
      </w:r>
      <w:r w:rsidR="00C119C5" w:rsidRPr="000D4E51">
        <w:rPr>
          <w:rFonts w:cs="Calibri"/>
        </w:rPr>
        <w:t> </w:t>
      </w:r>
      <w:r w:rsidRPr="000D4E51">
        <w:rPr>
          <w:rFonts w:cs="Calibri"/>
        </w:rPr>
        <w:t>shown in the left</w:t>
      </w:r>
      <w:r w:rsidR="00720234" w:rsidRPr="000D4E51">
        <w:rPr>
          <w:rFonts w:cs="Calibri"/>
        </w:rPr>
        <w:t>-</w:t>
      </w:r>
      <w:r w:rsidRPr="000D4E51">
        <w:rPr>
          <w:rFonts w:cs="Calibri"/>
        </w:rPr>
        <w:t>hand panel at a property level and all of the relevant</w:t>
      </w:r>
      <w:r w:rsidR="00B20461" w:rsidRPr="000D4E51">
        <w:rPr>
          <w:rFonts w:cs="Calibri"/>
        </w:rPr>
        <w:t xml:space="preserve"> information could be</w:t>
      </w:r>
      <w:r w:rsidR="00C119C5" w:rsidRPr="000D4E51">
        <w:rPr>
          <w:rFonts w:cs="Calibri"/>
        </w:rPr>
        <w:t> </w:t>
      </w:r>
      <w:r w:rsidR="00B20461" w:rsidRPr="000D4E51">
        <w:rPr>
          <w:rFonts w:cs="Calibri"/>
        </w:rPr>
        <w:t>included.</w:t>
      </w:r>
    </w:p>
    <w:p w14:paraId="2522BDA6" w14:textId="003C62AC" w:rsidR="00F70EC3" w:rsidRPr="000D4E51" w:rsidRDefault="00F70EC3" w:rsidP="00F67209">
      <w:pPr>
        <w:pStyle w:val="Heading4"/>
      </w:pPr>
      <w:r w:rsidRPr="000D4E51">
        <w:t>Designation table</w:t>
      </w:r>
    </w:p>
    <w:p w14:paraId="5DE285C6" w14:textId="0B5DA81D" w:rsidR="00F70EC3" w:rsidRPr="000D4E51" w:rsidRDefault="00F70EC3" w:rsidP="00B20461">
      <w:pPr>
        <w:pStyle w:val="BodyText"/>
        <w:rPr>
          <w:rFonts w:cs="Calibri"/>
        </w:rPr>
      </w:pPr>
      <w:r w:rsidRPr="000D4E51">
        <w:rPr>
          <w:rFonts w:cs="Calibri"/>
        </w:rPr>
        <w:t>Waimakariri D</w:t>
      </w:r>
      <w:r w:rsidR="00720234" w:rsidRPr="000D4E51">
        <w:rPr>
          <w:rFonts w:cs="Calibri"/>
        </w:rPr>
        <w:t xml:space="preserve">istrict </w:t>
      </w:r>
      <w:r w:rsidRPr="000D4E51">
        <w:rPr>
          <w:rFonts w:cs="Calibri"/>
        </w:rPr>
        <w:t>C</w:t>
      </w:r>
      <w:r w:rsidR="00720234" w:rsidRPr="000D4E51">
        <w:rPr>
          <w:rFonts w:cs="Calibri"/>
        </w:rPr>
        <w:t>ouncil</w:t>
      </w:r>
      <w:r w:rsidRPr="000D4E51">
        <w:rPr>
          <w:rFonts w:cs="Calibri"/>
        </w:rPr>
        <w:t xml:space="preserve"> state</w:t>
      </w:r>
      <w:r w:rsidR="00720234" w:rsidRPr="000D4E51">
        <w:rPr>
          <w:rFonts w:cs="Calibri"/>
        </w:rPr>
        <w:t>d</w:t>
      </w:r>
      <w:r w:rsidRPr="000D4E51">
        <w:rPr>
          <w:rFonts w:cs="Calibri"/>
        </w:rPr>
        <w:t xml:space="preserve"> in </w:t>
      </w:r>
      <w:r w:rsidR="00720234" w:rsidRPr="000D4E51">
        <w:rPr>
          <w:rFonts w:cs="Calibri"/>
        </w:rPr>
        <w:t xml:space="preserve">its </w:t>
      </w:r>
      <w:r w:rsidRPr="000D4E51">
        <w:rPr>
          <w:rFonts w:cs="Calibri"/>
        </w:rPr>
        <w:t>submission that many designation schedules contain</w:t>
      </w:r>
      <w:r w:rsidR="001E2814" w:rsidRPr="000D4E51">
        <w:rPr>
          <w:rFonts w:cs="Calibri"/>
        </w:rPr>
        <w:t> </w:t>
      </w:r>
      <w:r w:rsidRPr="000D4E51">
        <w:rPr>
          <w:rFonts w:cs="Calibri"/>
        </w:rPr>
        <w:t>significantly more information than the schedule proposed. The</w:t>
      </w:r>
      <w:r w:rsidR="00720234" w:rsidRPr="000D4E51">
        <w:rPr>
          <w:rFonts w:cs="Calibri"/>
        </w:rPr>
        <w:t xml:space="preserve"> Council </w:t>
      </w:r>
      <w:r w:rsidRPr="000D4E51">
        <w:rPr>
          <w:rFonts w:cs="Calibri"/>
        </w:rPr>
        <w:t>consider</w:t>
      </w:r>
      <w:r w:rsidR="00720234" w:rsidRPr="000D4E51">
        <w:rPr>
          <w:rFonts w:cs="Calibri"/>
        </w:rPr>
        <w:t>ed</w:t>
      </w:r>
      <w:r w:rsidRPr="000D4E51">
        <w:rPr>
          <w:rFonts w:cs="Calibri"/>
        </w:rPr>
        <w:t xml:space="preserve"> that further columns could be included to help interpretation (eg, rollover with/without modification; if with, what modifications; or is the designation a new requirement). Christchurch C</w:t>
      </w:r>
      <w:r w:rsidR="00ED626F" w:rsidRPr="000D4E51">
        <w:rPr>
          <w:rFonts w:cs="Calibri"/>
        </w:rPr>
        <w:t xml:space="preserve">ity </w:t>
      </w:r>
      <w:r w:rsidRPr="000D4E51">
        <w:rPr>
          <w:rFonts w:cs="Calibri"/>
        </w:rPr>
        <w:t>C</w:t>
      </w:r>
      <w:r w:rsidR="00ED626F" w:rsidRPr="000D4E51">
        <w:rPr>
          <w:rFonts w:cs="Calibri"/>
        </w:rPr>
        <w:t>ouncil</w:t>
      </w:r>
      <w:r w:rsidRPr="000D4E51">
        <w:rPr>
          <w:rFonts w:cs="Calibri"/>
        </w:rPr>
        <w:t xml:space="preserve"> also considered that more information should be included in the table.</w:t>
      </w:r>
      <w:r w:rsidR="00240B7F" w:rsidRPr="000D4E51">
        <w:rPr>
          <w:rFonts w:cs="Calibri"/>
        </w:rPr>
        <w:t xml:space="preserve"> </w:t>
      </w:r>
      <w:r w:rsidRPr="000D4E51">
        <w:rPr>
          <w:rFonts w:cs="Calibri"/>
        </w:rPr>
        <w:t>The</w:t>
      </w:r>
      <w:r w:rsidR="00ED626F" w:rsidRPr="000D4E51">
        <w:rPr>
          <w:rFonts w:cs="Calibri"/>
        </w:rPr>
        <w:t xml:space="preserve"> Council</w:t>
      </w:r>
      <w:r w:rsidRPr="000D4E51">
        <w:rPr>
          <w:rFonts w:cs="Calibri"/>
        </w:rPr>
        <w:t xml:space="preserve"> state</w:t>
      </w:r>
      <w:r w:rsidR="00ED626F" w:rsidRPr="000D4E51">
        <w:rPr>
          <w:rFonts w:cs="Calibri"/>
        </w:rPr>
        <w:t>d</w:t>
      </w:r>
      <w:r w:rsidRPr="000D4E51">
        <w:rPr>
          <w:rFonts w:cs="Calibri"/>
        </w:rPr>
        <w:t xml:space="preserve"> that some plans include a row for legacy plan references for designations </w:t>
      </w:r>
      <w:r w:rsidR="00ED626F" w:rsidRPr="000D4E51">
        <w:rPr>
          <w:rFonts w:cs="Calibri"/>
        </w:rPr>
        <w:t xml:space="preserve">that </w:t>
      </w:r>
      <w:r w:rsidR="00464213" w:rsidRPr="000D4E51">
        <w:rPr>
          <w:rFonts w:cs="Calibri"/>
        </w:rPr>
        <w:t xml:space="preserve">it </w:t>
      </w:r>
      <w:r w:rsidRPr="000D4E51">
        <w:rPr>
          <w:rFonts w:cs="Calibri"/>
        </w:rPr>
        <w:t>consider</w:t>
      </w:r>
      <w:r w:rsidR="00464213" w:rsidRPr="000D4E51">
        <w:rPr>
          <w:rFonts w:cs="Calibri"/>
        </w:rPr>
        <w:t>s</w:t>
      </w:r>
      <w:r w:rsidRPr="000D4E51">
        <w:rPr>
          <w:rFonts w:cs="Calibri"/>
        </w:rPr>
        <w:t xml:space="preserve"> to </w:t>
      </w:r>
      <w:r w:rsidR="00F67209" w:rsidRPr="000D4E51">
        <w:rPr>
          <w:rFonts w:cs="Calibri"/>
        </w:rPr>
        <w:t xml:space="preserve">be useful to keep track of </w:t>
      </w:r>
      <w:r w:rsidRPr="000D4E51">
        <w:rPr>
          <w:rFonts w:cs="Calibri"/>
        </w:rPr>
        <w:t xml:space="preserve">in older documents when the </w:t>
      </w:r>
      <w:r w:rsidRPr="000D4E51">
        <w:rPr>
          <w:rFonts w:cs="Calibri"/>
        </w:rPr>
        <w:lastRenderedPageBreak/>
        <w:t>plan</w:t>
      </w:r>
      <w:r w:rsidR="001E2814" w:rsidRPr="000D4E51">
        <w:rPr>
          <w:rFonts w:cs="Calibri"/>
        </w:rPr>
        <w:t> </w:t>
      </w:r>
      <w:r w:rsidRPr="000D4E51">
        <w:rPr>
          <w:rFonts w:cs="Calibri"/>
        </w:rPr>
        <w:t>reference number has changed. The</w:t>
      </w:r>
      <w:r w:rsidR="009D1E63" w:rsidRPr="000D4E51">
        <w:rPr>
          <w:rFonts w:cs="Calibri"/>
        </w:rPr>
        <w:t xml:space="preserve"> </w:t>
      </w:r>
      <w:r w:rsidR="00464213" w:rsidRPr="000D4E51">
        <w:rPr>
          <w:rFonts w:cs="Calibri"/>
        </w:rPr>
        <w:t>Council</w:t>
      </w:r>
      <w:r w:rsidRPr="000D4E51">
        <w:rPr>
          <w:rFonts w:cs="Calibri"/>
        </w:rPr>
        <w:t xml:space="preserve"> request</w:t>
      </w:r>
      <w:r w:rsidR="00464213" w:rsidRPr="000D4E51">
        <w:rPr>
          <w:rFonts w:cs="Calibri"/>
        </w:rPr>
        <w:t>ed</w:t>
      </w:r>
      <w:r w:rsidRPr="000D4E51">
        <w:rPr>
          <w:rFonts w:cs="Calibri"/>
        </w:rPr>
        <w:t xml:space="preserve"> that the standards allow additi</w:t>
      </w:r>
      <w:r w:rsidR="00B20461" w:rsidRPr="000D4E51">
        <w:rPr>
          <w:rFonts w:cs="Calibri"/>
        </w:rPr>
        <w:t xml:space="preserve">onal information in the table. </w:t>
      </w:r>
    </w:p>
    <w:p w14:paraId="33F71542" w14:textId="335CEF86" w:rsidR="00464213" w:rsidRPr="000D4E51" w:rsidRDefault="00F70EC3" w:rsidP="00B20461">
      <w:pPr>
        <w:pStyle w:val="BodyText"/>
        <w:rPr>
          <w:rFonts w:cs="Calibri"/>
        </w:rPr>
      </w:pPr>
      <w:r w:rsidRPr="000D4E51">
        <w:rPr>
          <w:rFonts w:cs="Calibri"/>
        </w:rPr>
        <w:t xml:space="preserve">Christchurch City Council brought up a unique issue in </w:t>
      </w:r>
      <w:r w:rsidR="00464213" w:rsidRPr="000D4E51">
        <w:rPr>
          <w:rFonts w:cs="Calibri"/>
        </w:rPr>
        <w:t xml:space="preserve">its </w:t>
      </w:r>
      <w:r w:rsidRPr="000D4E51">
        <w:rPr>
          <w:rFonts w:cs="Calibri"/>
        </w:rPr>
        <w:t>submission</w:t>
      </w:r>
      <w:r w:rsidR="00464213" w:rsidRPr="000D4E51">
        <w:rPr>
          <w:rFonts w:cs="Calibri"/>
        </w:rPr>
        <w:t>,</w:t>
      </w:r>
      <w:r w:rsidRPr="000D4E51">
        <w:rPr>
          <w:rFonts w:cs="Calibri"/>
        </w:rPr>
        <w:t xml:space="preserve"> which was that </w:t>
      </w:r>
      <w:r w:rsidR="00464213" w:rsidRPr="000D4E51">
        <w:rPr>
          <w:rFonts w:cs="Calibri"/>
        </w:rPr>
        <w:t>its:</w:t>
      </w:r>
    </w:p>
    <w:p w14:paraId="78C4C575" w14:textId="19BE7DF7" w:rsidR="00F70EC3" w:rsidRPr="000D4E51" w:rsidRDefault="00464213" w:rsidP="00F67209">
      <w:pPr>
        <w:pStyle w:val="Quote"/>
      </w:pPr>
      <w:r w:rsidRPr="000D4E51">
        <w:t>…</w:t>
      </w:r>
      <w:r w:rsidR="00F70EC3" w:rsidRPr="000D4E51">
        <w:t>eplanning software menu system does not allow linking to internal lines of tables from the menu so placing all the designations belonging to each requiring authority in one table will make it more difficult for plan users to navigate to the specific designation of interest to them. Some requiring authorities have hundreds of designations that users would then have to scroll through manually to find the correct one</w:t>
      </w:r>
      <w:r w:rsidR="00B20461" w:rsidRPr="000D4E51">
        <w:t>.</w:t>
      </w:r>
    </w:p>
    <w:p w14:paraId="2FD81536" w14:textId="4AEFEAEC" w:rsidR="00F70EC3" w:rsidRPr="000D4E51" w:rsidRDefault="00F70EC3" w:rsidP="00B20461">
      <w:pPr>
        <w:pStyle w:val="BodyText"/>
        <w:rPr>
          <w:rFonts w:cs="Calibri"/>
        </w:rPr>
      </w:pPr>
      <w:r w:rsidRPr="000D4E51">
        <w:rPr>
          <w:rFonts w:cs="Calibri"/>
        </w:rPr>
        <w:t>The</w:t>
      </w:r>
      <w:r w:rsidR="00D670EC" w:rsidRPr="000D4E51">
        <w:rPr>
          <w:rFonts w:cs="Calibri"/>
        </w:rPr>
        <w:t xml:space="preserve"> Council</w:t>
      </w:r>
      <w:r w:rsidRPr="000D4E51">
        <w:rPr>
          <w:rFonts w:cs="Calibri"/>
        </w:rPr>
        <w:t xml:space="preserve"> requested as a solution that </w:t>
      </w:r>
      <w:r w:rsidR="00D670EC" w:rsidRPr="000D4E51">
        <w:rPr>
          <w:rFonts w:cs="Calibri"/>
        </w:rPr>
        <w:t xml:space="preserve">the designations chapter </w:t>
      </w:r>
      <w:r w:rsidR="00F852C5" w:rsidRPr="000D4E51">
        <w:rPr>
          <w:rFonts w:cs="Calibri"/>
        </w:rPr>
        <w:t>d</w:t>
      </w:r>
      <w:r w:rsidRPr="000D4E51">
        <w:rPr>
          <w:rFonts w:cs="Calibri"/>
        </w:rPr>
        <w:t>irection 18 should clarify</w:t>
      </w:r>
      <w:r w:rsidR="001E2814" w:rsidRPr="000D4E51">
        <w:rPr>
          <w:rFonts w:cs="Calibri"/>
        </w:rPr>
        <w:t> </w:t>
      </w:r>
      <w:r w:rsidRPr="000D4E51">
        <w:rPr>
          <w:rFonts w:cs="Calibri"/>
        </w:rPr>
        <w:t>that a separate designation table should be used for each designation, not each requiring authority.</w:t>
      </w:r>
    </w:p>
    <w:p w14:paraId="0FB28E43" w14:textId="39FDB791" w:rsidR="00F70EC3" w:rsidRPr="000D4E51" w:rsidRDefault="00F70EC3" w:rsidP="00B20461">
      <w:pPr>
        <w:pStyle w:val="BodyText"/>
        <w:rPr>
          <w:rFonts w:cs="Calibri"/>
        </w:rPr>
      </w:pPr>
      <w:r w:rsidRPr="000D4E51">
        <w:rPr>
          <w:rFonts w:cs="Calibri"/>
        </w:rPr>
        <w:t>Manawatu D</w:t>
      </w:r>
      <w:r w:rsidR="00F852C5" w:rsidRPr="000D4E51">
        <w:rPr>
          <w:rFonts w:cs="Calibri"/>
        </w:rPr>
        <w:t xml:space="preserve">istrict </w:t>
      </w:r>
      <w:r w:rsidRPr="000D4E51">
        <w:rPr>
          <w:rFonts w:cs="Calibri"/>
        </w:rPr>
        <w:t>C</w:t>
      </w:r>
      <w:r w:rsidR="00F852C5" w:rsidRPr="000D4E51">
        <w:rPr>
          <w:rFonts w:cs="Calibri"/>
        </w:rPr>
        <w:t>ouncil</w:t>
      </w:r>
      <w:r w:rsidRPr="000D4E51">
        <w:rPr>
          <w:rFonts w:cs="Calibri"/>
        </w:rPr>
        <w:t xml:space="preserve"> sought clarification about whether the table for designations had to be displayed exactly as shown </w:t>
      </w:r>
      <w:r w:rsidR="000B4950" w:rsidRPr="000D4E51">
        <w:rPr>
          <w:rFonts w:cs="Calibri"/>
        </w:rPr>
        <w:t xml:space="preserve">in direction 18 </w:t>
      </w:r>
      <w:r w:rsidRPr="000D4E51">
        <w:rPr>
          <w:rFonts w:cs="Calibri"/>
        </w:rPr>
        <w:t>or if it could be presented vertically on a page</w:t>
      </w:r>
      <w:r w:rsidR="00F852C5" w:rsidRPr="000D4E51">
        <w:rPr>
          <w:rFonts w:cs="Calibri"/>
        </w:rPr>
        <w:t>,</w:t>
      </w:r>
      <w:r w:rsidRPr="000D4E51">
        <w:rPr>
          <w:rFonts w:cs="Calibri"/>
        </w:rPr>
        <w:t xml:space="preserve"> as shown below.</w:t>
      </w:r>
      <w:r w:rsidR="00240B7F" w:rsidRPr="000D4E51">
        <w:rPr>
          <w:rFonts w:cs="Calibri"/>
        </w:rPr>
        <w:t xml:space="preserve"> </w:t>
      </w:r>
      <w:r w:rsidRPr="000D4E51">
        <w:rPr>
          <w:rFonts w:cs="Calibri"/>
        </w:rPr>
        <w:t>The</w:t>
      </w:r>
      <w:r w:rsidR="00F852C5" w:rsidRPr="000D4E51">
        <w:rPr>
          <w:rFonts w:cs="Calibri"/>
        </w:rPr>
        <w:t xml:space="preserve"> Council</w:t>
      </w:r>
      <w:r w:rsidRPr="000D4E51">
        <w:rPr>
          <w:rFonts w:cs="Calibri"/>
        </w:rPr>
        <w:t xml:space="preserve"> consider</w:t>
      </w:r>
      <w:r w:rsidR="00F852C5" w:rsidRPr="000D4E51">
        <w:rPr>
          <w:rFonts w:cs="Calibri"/>
        </w:rPr>
        <w:t>ed</w:t>
      </w:r>
      <w:r w:rsidRPr="000D4E51">
        <w:rPr>
          <w:rFonts w:cs="Calibri"/>
        </w:rPr>
        <w:t xml:space="preserve"> this format to be more efficient.</w:t>
      </w:r>
    </w:p>
    <w:p w14:paraId="50086B6B" w14:textId="17D6AAEA" w:rsidR="00F70EC3" w:rsidRPr="000D4E51" w:rsidRDefault="00F70EC3" w:rsidP="001E2814">
      <w:pPr>
        <w:pStyle w:val="BodyText"/>
      </w:pPr>
      <w:r w:rsidRPr="000D4E51">
        <w:rPr>
          <w:noProof/>
        </w:rPr>
        <w:drawing>
          <wp:inline distT="0" distB="0" distL="0" distR="0" wp14:anchorId="1C7DE765" wp14:editId="4A40FBD7">
            <wp:extent cx="5439600" cy="160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29" t="4014" b="826"/>
                    <a:stretch/>
                  </pic:blipFill>
                  <pic:spPr bwMode="auto">
                    <a:xfrm>
                      <a:off x="0" y="0"/>
                      <a:ext cx="5439600" cy="1605600"/>
                    </a:xfrm>
                    <a:prstGeom prst="rect">
                      <a:avLst/>
                    </a:prstGeom>
                    <a:noFill/>
                    <a:ln>
                      <a:noFill/>
                    </a:ln>
                    <a:extLst>
                      <a:ext uri="{53640926-AAD7-44D8-BBD7-CCE9431645EC}">
                        <a14:shadowObscured xmlns:a14="http://schemas.microsoft.com/office/drawing/2010/main"/>
                      </a:ext>
                    </a:extLst>
                  </pic:spPr>
                </pic:pic>
              </a:graphicData>
            </a:graphic>
          </wp:inline>
        </w:drawing>
      </w:r>
    </w:p>
    <w:p w14:paraId="20D2F488" w14:textId="79419E3F" w:rsidR="00F70EC3" w:rsidRPr="000D4E51" w:rsidRDefault="00F70EC3" w:rsidP="00F67209">
      <w:pPr>
        <w:pStyle w:val="Heading4"/>
      </w:pPr>
      <w:r w:rsidRPr="000D4E51">
        <w:t xml:space="preserve">Designation </w:t>
      </w:r>
      <w:r w:rsidR="00F852C5" w:rsidRPr="000D4E51">
        <w:t>c</w:t>
      </w:r>
      <w:r w:rsidRPr="000D4E51">
        <w:t>onditions</w:t>
      </w:r>
    </w:p>
    <w:p w14:paraId="57FBD68D" w14:textId="1D68DA42" w:rsidR="00F70EC3" w:rsidRPr="000D4E51" w:rsidRDefault="00F70EC3" w:rsidP="00B20461">
      <w:pPr>
        <w:pStyle w:val="BodyText"/>
        <w:rPr>
          <w:rFonts w:cs="Calibri"/>
        </w:rPr>
      </w:pPr>
      <w:r w:rsidRPr="000D4E51">
        <w:rPr>
          <w:rFonts w:cs="Calibri"/>
        </w:rPr>
        <w:t>Rafael Krzanich states in his submission that the planning standards should follow the structure used in the Auckland Unitary Plan for designations, whereby all designation conditions and attached diagrams are incorporated in sub-chapters for each requiring authority.</w:t>
      </w:r>
      <w:r w:rsidR="00240B7F" w:rsidRPr="000D4E51">
        <w:rPr>
          <w:rFonts w:cs="Calibri"/>
        </w:rPr>
        <w:t xml:space="preserve"> </w:t>
      </w:r>
      <w:r w:rsidRPr="000D4E51">
        <w:rPr>
          <w:rFonts w:cs="Calibri"/>
        </w:rPr>
        <w:t>The submitter considers the standard as proposed would add to the complexity of district plans by splitting the relevant information for designations across two parts of the district plan (</w:t>
      </w:r>
      <w:r w:rsidR="00F852C5" w:rsidRPr="000D4E51">
        <w:rPr>
          <w:rFonts w:cs="Calibri"/>
        </w:rPr>
        <w:t>t</w:t>
      </w:r>
      <w:r w:rsidRPr="000D4E51">
        <w:rPr>
          <w:rFonts w:cs="Calibri"/>
        </w:rPr>
        <w:t>able 16 and the separate condition schedules).</w:t>
      </w:r>
    </w:p>
    <w:p w14:paraId="7362D48F" w14:textId="3CC6469C" w:rsidR="00F70EC3" w:rsidRPr="000D4E51" w:rsidRDefault="00F70EC3" w:rsidP="00B20461">
      <w:pPr>
        <w:pStyle w:val="BodyText"/>
        <w:rPr>
          <w:rFonts w:cs="Calibri"/>
        </w:rPr>
      </w:pPr>
      <w:r w:rsidRPr="000D4E51">
        <w:rPr>
          <w:rFonts w:cs="Calibri"/>
        </w:rPr>
        <w:t xml:space="preserve">Some submitters on this standard did not believe that the conditions of designations should be included in a table, </w:t>
      </w:r>
      <w:r w:rsidR="004468E9" w:rsidRPr="000D4E51">
        <w:rPr>
          <w:rFonts w:cs="Calibri"/>
        </w:rPr>
        <w:t xml:space="preserve">because </w:t>
      </w:r>
      <w:r w:rsidRPr="000D4E51">
        <w:rPr>
          <w:rFonts w:cs="Calibri"/>
        </w:rPr>
        <w:t>often these conditions are too long and complex (Beca Ltd, Hutt C</w:t>
      </w:r>
      <w:r w:rsidR="004468E9" w:rsidRPr="000D4E51">
        <w:rPr>
          <w:rFonts w:cs="Calibri"/>
        </w:rPr>
        <w:t xml:space="preserve">ity </w:t>
      </w:r>
      <w:r w:rsidRPr="000D4E51">
        <w:rPr>
          <w:rFonts w:cs="Calibri"/>
        </w:rPr>
        <w:t>C</w:t>
      </w:r>
      <w:r w:rsidR="004468E9" w:rsidRPr="000D4E51">
        <w:rPr>
          <w:rFonts w:cs="Calibri"/>
        </w:rPr>
        <w:t>ouncil</w:t>
      </w:r>
      <w:r w:rsidRPr="000D4E51">
        <w:rPr>
          <w:rFonts w:cs="Calibri"/>
        </w:rPr>
        <w:t>).</w:t>
      </w:r>
      <w:r w:rsidR="00240B7F" w:rsidRPr="000D4E51">
        <w:rPr>
          <w:rFonts w:cs="Calibri"/>
        </w:rPr>
        <w:t xml:space="preserve"> </w:t>
      </w:r>
      <w:r w:rsidRPr="000D4E51">
        <w:rPr>
          <w:rFonts w:cs="Calibri"/>
        </w:rPr>
        <w:t xml:space="preserve">There were several suggested solutions to this issue, </w:t>
      </w:r>
      <w:r w:rsidR="008F6984" w:rsidRPr="000D4E51">
        <w:rPr>
          <w:rFonts w:cs="Calibri"/>
        </w:rPr>
        <w:t xml:space="preserve">for example, </w:t>
      </w:r>
      <w:r w:rsidRPr="000D4E51">
        <w:rPr>
          <w:rFonts w:cs="Calibri"/>
        </w:rPr>
        <w:t>that conditions should be included:</w:t>
      </w:r>
    </w:p>
    <w:p w14:paraId="31815D06" w14:textId="77777777" w:rsidR="00F70EC3" w:rsidRPr="000D4E51" w:rsidRDefault="00F70EC3" w:rsidP="00B20461">
      <w:pPr>
        <w:pStyle w:val="Bullet"/>
        <w:rPr>
          <w:rFonts w:cs="Calibri"/>
        </w:rPr>
      </w:pPr>
      <w:r w:rsidRPr="000D4E51">
        <w:rPr>
          <w:rFonts w:cs="Calibri"/>
        </w:rPr>
        <w:t xml:space="preserve">directly beneath the table but not in the table (Beca Ltd) </w:t>
      </w:r>
    </w:p>
    <w:p w14:paraId="4ADA7862" w14:textId="44D20B51" w:rsidR="00F70EC3" w:rsidRPr="000D4E51" w:rsidRDefault="00F70EC3" w:rsidP="00B20461">
      <w:pPr>
        <w:pStyle w:val="Bullet"/>
        <w:rPr>
          <w:rFonts w:cs="Calibri"/>
        </w:rPr>
      </w:pPr>
      <w:r w:rsidRPr="000D4E51">
        <w:rPr>
          <w:rFonts w:cs="Calibri"/>
        </w:rPr>
        <w:t>in an appendix at the end of the designations chapter (Hutt C</w:t>
      </w:r>
      <w:r w:rsidR="008F6984" w:rsidRPr="000D4E51">
        <w:rPr>
          <w:rFonts w:cs="Calibri"/>
        </w:rPr>
        <w:t xml:space="preserve">ity </w:t>
      </w:r>
      <w:r w:rsidRPr="000D4E51">
        <w:rPr>
          <w:rFonts w:cs="Calibri"/>
        </w:rPr>
        <w:t>C</w:t>
      </w:r>
      <w:r w:rsidR="008F6984" w:rsidRPr="000D4E51">
        <w:rPr>
          <w:rFonts w:cs="Calibri"/>
        </w:rPr>
        <w:t>ouncil</w:t>
      </w:r>
      <w:r w:rsidRPr="000D4E51">
        <w:rPr>
          <w:rFonts w:cs="Calibri"/>
        </w:rPr>
        <w:t>)</w:t>
      </w:r>
    </w:p>
    <w:p w14:paraId="3A493333" w14:textId="767B08A0" w:rsidR="00F70EC3" w:rsidRPr="000D4E51" w:rsidRDefault="00F70EC3" w:rsidP="00B20461">
      <w:pPr>
        <w:pStyle w:val="Bullet"/>
        <w:rPr>
          <w:rFonts w:cs="Calibri"/>
        </w:rPr>
      </w:pPr>
      <w:r w:rsidRPr="000D4E51">
        <w:rPr>
          <w:rFonts w:cs="Calibri"/>
        </w:rPr>
        <w:t>as free text (Christchurch C</w:t>
      </w:r>
      <w:r w:rsidR="008F6984" w:rsidRPr="000D4E51">
        <w:rPr>
          <w:rFonts w:cs="Calibri"/>
        </w:rPr>
        <w:t xml:space="preserve">ity </w:t>
      </w:r>
      <w:r w:rsidRPr="000D4E51">
        <w:rPr>
          <w:rFonts w:cs="Calibri"/>
        </w:rPr>
        <w:t>C</w:t>
      </w:r>
      <w:r w:rsidR="008F6984" w:rsidRPr="000D4E51">
        <w:rPr>
          <w:rFonts w:cs="Calibri"/>
        </w:rPr>
        <w:t>ouncil</w:t>
      </w:r>
      <w:r w:rsidRPr="000D4E51">
        <w:rPr>
          <w:rFonts w:cs="Calibri"/>
        </w:rPr>
        <w:t>)</w:t>
      </w:r>
    </w:p>
    <w:p w14:paraId="253DFF13" w14:textId="419D35BB" w:rsidR="00F70EC3" w:rsidRPr="000D4E51" w:rsidRDefault="00F70EC3" w:rsidP="00B20461">
      <w:pPr>
        <w:pStyle w:val="Bullet"/>
        <w:rPr>
          <w:rFonts w:cs="Calibri"/>
        </w:rPr>
      </w:pPr>
      <w:r w:rsidRPr="000D4E51">
        <w:rPr>
          <w:rFonts w:cs="Calibri"/>
        </w:rPr>
        <w:t>as a link to conditions (Hamilton C</w:t>
      </w:r>
      <w:r w:rsidR="008F6984" w:rsidRPr="000D4E51">
        <w:rPr>
          <w:rFonts w:cs="Calibri"/>
        </w:rPr>
        <w:t xml:space="preserve">ity </w:t>
      </w:r>
      <w:r w:rsidRPr="000D4E51">
        <w:rPr>
          <w:rFonts w:cs="Calibri"/>
        </w:rPr>
        <w:t>C</w:t>
      </w:r>
      <w:r w:rsidR="008F6984" w:rsidRPr="000D4E51">
        <w:rPr>
          <w:rFonts w:cs="Calibri"/>
        </w:rPr>
        <w:t>ouncil</w:t>
      </w:r>
      <w:r w:rsidRPr="000D4E51">
        <w:rPr>
          <w:rFonts w:cs="Calibri"/>
        </w:rPr>
        <w:t xml:space="preserve"> and Western Bay of Plenty D</w:t>
      </w:r>
      <w:r w:rsidR="008F6984" w:rsidRPr="000D4E51">
        <w:rPr>
          <w:rFonts w:cs="Calibri"/>
        </w:rPr>
        <w:t xml:space="preserve">istrict </w:t>
      </w:r>
      <w:r w:rsidRPr="000D4E51">
        <w:rPr>
          <w:rFonts w:cs="Calibri"/>
        </w:rPr>
        <w:t>C</w:t>
      </w:r>
      <w:r w:rsidR="008F6984" w:rsidRPr="000D4E51">
        <w:rPr>
          <w:rFonts w:cs="Calibri"/>
        </w:rPr>
        <w:t>ouncil</w:t>
      </w:r>
      <w:r w:rsidRPr="000D4E51">
        <w:rPr>
          <w:rFonts w:cs="Calibri"/>
        </w:rPr>
        <w:t>)</w:t>
      </w:r>
    </w:p>
    <w:p w14:paraId="566F43AF" w14:textId="09010478" w:rsidR="00F70EC3" w:rsidRPr="000D4E51" w:rsidRDefault="00F70EC3" w:rsidP="00B20461">
      <w:pPr>
        <w:pStyle w:val="Bullet"/>
        <w:rPr>
          <w:rFonts w:cs="Calibri"/>
        </w:rPr>
      </w:pPr>
      <w:r w:rsidRPr="000D4E51">
        <w:rPr>
          <w:rFonts w:cs="Calibri"/>
        </w:rPr>
        <w:t xml:space="preserve">via a reference, </w:t>
      </w:r>
      <w:r w:rsidR="008F6984" w:rsidRPr="000D4E51">
        <w:rPr>
          <w:rFonts w:cs="Calibri"/>
        </w:rPr>
        <w:t>that is</w:t>
      </w:r>
      <w:r w:rsidRPr="000D4E51">
        <w:rPr>
          <w:rFonts w:cs="Calibri"/>
        </w:rPr>
        <w:t>, a resource consent file number or consent order number, with a hyperlink (Whangarei D</w:t>
      </w:r>
      <w:r w:rsidR="008F6984" w:rsidRPr="000D4E51">
        <w:rPr>
          <w:rFonts w:cs="Calibri"/>
        </w:rPr>
        <w:t xml:space="preserve">istrict </w:t>
      </w:r>
      <w:r w:rsidRPr="000D4E51">
        <w:rPr>
          <w:rFonts w:cs="Calibri"/>
        </w:rPr>
        <w:t>C</w:t>
      </w:r>
      <w:r w:rsidR="008F6984" w:rsidRPr="000D4E51">
        <w:rPr>
          <w:rFonts w:cs="Calibri"/>
        </w:rPr>
        <w:t>ouncil</w:t>
      </w:r>
      <w:r w:rsidRPr="000D4E51">
        <w:rPr>
          <w:rFonts w:cs="Calibri"/>
        </w:rPr>
        <w:t>)</w:t>
      </w:r>
      <w:r w:rsidR="008F6984" w:rsidRPr="000D4E51">
        <w:rPr>
          <w:rFonts w:cs="Calibri"/>
        </w:rPr>
        <w:t>.</w:t>
      </w:r>
    </w:p>
    <w:p w14:paraId="05846ADE" w14:textId="18CD3273" w:rsidR="00F70EC3" w:rsidRPr="000D4E51" w:rsidRDefault="00F70EC3" w:rsidP="00B20461">
      <w:pPr>
        <w:pStyle w:val="BodyText"/>
        <w:rPr>
          <w:rFonts w:cs="Calibri"/>
        </w:rPr>
      </w:pPr>
      <w:r w:rsidRPr="000D4E51">
        <w:rPr>
          <w:rFonts w:cs="Calibri"/>
        </w:rPr>
        <w:lastRenderedPageBreak/>
        <w:t>Whangarei D</w:t>
      </w:r>
      <w:r w:rsidR="008F6984" w:rsidRPr="000D4E51">
        <w:rPr>
          <w:rFonts w:cs="Calibri"/>
        </w:rPr>
        <w:t xml:space="preserve">istrict </w:t>
      </w:r>
      <w:r w:rsidRPr="000D4E51">
        <w:rPr>
          <w:rFonts w:cs="Calibri"/>
        </w:rPr>
        <w:t>C</w:t>
      </w:r>
      <w:r w:rsidR="008F6984" w:rsidRPr="000D4E51">
        <w:rPr>
          <w:rFonts w:cs="Calibri"/>
        </w:rPr>
        <w:t>ouncil</w:t>
      </w:r>
      <w:r w:rsidRPr="000D4E51">
        <w:rPr>
          <w:rFonts w:cs="Calibri"/>
        </w:rPr>
        <w:t xml:space="preserve"> noted that including designation conditions </w:t>
      </w:r>
      <w:r w:rsidR="008F6984" w:rsidRPr="000D4E51">
        <w:rPr>
          <w:rFonts w:cs="Calibri"/>
        </w:rPr>
        <w:t xml:space="preserve">that </w:t>
      </w:r>
      <w:r w:rsidRPr="000D4E51">
        <w:rPr>
          <w:rFonts w:cs="Calibri"/>
        </w:rPr>
        <w:t xml:space="preserve">can be updated by other RMA processes in the plan means these conditions can only be changed through a </w:t>
      </w:r>
      <w:r w:rsidR="008F6984" w:rsidRPr="000D4E51">
        <w:rPr>
          <w:rFonts w:cs="Calibri"/>
        </w:rPr>
        <w:t>S</w:t>
      </w:r>
      <w:r w:rsidRPr="000D4E51">
        <w:rPr>
          <w:rFonts w:cs="Calibri"/>
        </w:rPr>
        <w:t xml:space="preserve">chedule </w:t>
      </w:r>
      <w:r w:rsidR="008F6984" w:rsidRPr="000D4E51">
        <w:rPr>
          <w:rFonts w:cs="Calibri"/>
        </w:rPr>
        <w:t xml:space="preserve">1 RMA </w:t>
      </w:r>
      <w:r w:rsidRPr="000D4E51">
        <w:rPr>
          <w:rFonts w:cs="Calibri"/>
        </w:rPr>
        <w:t>process.</w:t>
      </w:r>
    </w:p>
    <w:p w14:paraId="44047567" w14:textId="67E85DCF" w:rsidR="00F70EC3" w:rsidRPr="000D4E51" w:rsidRDefault="00F70EC3" w:rsidP="00B20461">
      <w:pPr>
        <w:pStyle w:val="BodyText"/>
        <w:rPr>
          <w:rFonts w:cs="Calibri"/>
        </w:rPr>
      </w:pPr>
      <w:r w:rsidRPr="000D4E51">
        <w:rPr>
          <w:rFonts w:cs="Calibri"/>
        </w:rPr>
        <w:t>Other submitters (Christchurch C</w:t>
      </w:r>
      <w:r w:rsidR="008F6984" w:rsidRPr="000D4E51">
        <w:rPr>
          <w:rFonts w:cs="Calibri"/>
        </w:rPr>
        <w:t xml:space="preserve">ity </w:t>
      </w:r>
      <w:r w:rsidRPr="000D4E51">
        <w:rPr>
          <w:rFonts w:cs="Calibri"/>
        </w:rPr>
        <w:t>C</w:t>
      </w:r>
      <w:r w:rsidR="008F6984" w:rsidRPr="000D4E51">
        <w:rPr>
          <w:rFonts w:cs="Calibri"/>
        </w:rPr>
        <w:t>ouncil</w:t>
      </w:r>
      <w:r w:rsidRPr="000D4E51">
        <w:rPr>
          <w:rFonts w:cs="Calibri"/>
        </w:rPr>
        <w:t>, Waitomo D</w:t>
      </w:r>
      <w:r w:rsidR="008F6984" w:rsidRPr="000D4E51">
        <w:rPr>
          <w:rFonts w:cs="Calibri"/>
        </w:rPr>
        <w:t xml:space="preserve">istrict </w:t>
      </w:r>
      <w:r w:rsidRPr="000D4E51">
        <w:rPr>
          <w:rFonts w:cs="Calibri"/>
        </w:rPr>
        <w:t>C</w:t>
      </w:r>
      <w:r w:rsidR="008F6984" w:rsidRPr="000D4E51">
        <w:rPr>
          <w:rFonts w:cs="Calibri"/>
        </w:rPr>
        <w:t>ouncil</w:t>
      </w:r>
      <w:r w:rsidRPr="000D4E51">
        <w:rPr>
          <w:rFonts w:cs="Calibri"/>
        </w:rPr>
        <w:t>, Porirua C</w:t>
      </w:r>
      <w:r w:rsidR="008F6984" w:rsidRPr="000D4E51">
        <w:rPr>
          <w:rFonts w:cs="Calibri"/>
        </w:rPr>
        <w:t xml:space="preserve">ity </w:t>
      </w:r>
      <w:r w:rsidRPr="000D4E51">
        <w:rPr>
          <w:rFonts w:cs="Calibri"/>
        </w:rPr>
        <w:t>C</w:t>
      </w:r>
      <w:r w:rsidR="008F6984" w:rsidRPr="000D4E51">
        <w:rPr>
          <w:rFonts w:cs="Calibri"/>
        </w:rPr>
        <w:t>ouncil</w:t>
      </w:r>
      <w:r w:rsidRPr="000D4E51">
        <w:rPr>
          <w:rFonts w:cs="Calibri"/>
        </w:rPr>
        <w:t>, Upper Hutt C</w:t>
      </w:r>
      <w:r w:rsidR="008F6984" w:rsidRPr="000D4E51">
        <w:rPr>
          <w:rFonts w:cs="Calibri"/>
        </w:rPr>
        <w:t xml:space="preserve">ity </w:t>
      </w:r>
      <w:r w:rsidRPr="000D4E51">
        <w:rPr>
          <w:rFonts w:cs="Calibri"/>
        </w:rPr>
        <w:t>C</w:t>
      </w:r>
      <w:r w:rsidR="008F6984" w:rsidRPr="000D4E51">
        <w:rPr>
          <w:rFonts w:cs="Calibri"/>
        </w:rPr>
        <w:t>ouncil</w:t>
      </w:r>
      <w:r w:rsidRPr="000D4E51">
        <w:rPr>
          <w:rFonts w:cs="Calibri"/>
        </w:rPr>
        <w:t>) note</w:t>
      </w:r>
      <w:r w:rsidR="0069222A" w:rsidRPr="000D4E51">
        <w:rPr>
          <w:rFonts w:cs="Calibri"/>
        </w:rPr>
        <w:t>d</w:t>
      </w:r>
      <w:r w:rsidRPr="000D4E51">
        <w:rPr>
          <w:rFonts w:cs="Calibri"/>
        </w:rPr>
        <w:t xml:space="preserve"> that clarification is required about the difference between the two requirements:</w:t>
      </w:r>
    </w:p>
    <w:p w14:paraId="7A18D771" w14:textId="185FCC42" w:rsidR="00F70EC3" w:rsidRPr="000D4E51" w:rsidRDefault="00F70EC3" w:rsidP="00B20461">
      <w:pPr>
        <w:pStyle w:val="Bullet"/>
        <w:rPr>
          <w:rFonts w:cs="Calibri"/>
        </w:rPr>
      </w:pPr>
      <w:r w:rsidRPr="000D4E51">
        <w:rPr>
          <w:rFonts w:cs="Calibri"/>
        </w:rPr>
        <w:t>for conditions to be included in the designations table (</w:t>
      </w:r>
      <w:r w:rsidR="0069222A" w:rsidRPr="000D4E51">
        <w:rPr>
          <w:rFonts w:cs="Calibri"/>
        </w:rPr>
        <w:t>t</w:t>
      </w:r>
      <w:r w:rsidRPr="000D4E51">
        <w:rPr>
          <w:rFonts w:cs="Calibri"/>
        </w:rPr>
        <w:t>able 16)</w:t>
      </w:r>
    </w:p>
    <w:p w14:paraId="260E00E4" w14:textId="1647A75C" w:rsidR="00F70EC3" w:rsidRPr="000D4E51" w:rsidRDefault="00F70EC3" w:rsidP="00B20461">
      <w:pPr>
        <w:pStyle w:val="Bullet"/>
        <w:rPr>
          <w:rFonts w:cs="Calibri"/>
        </w:rPr>
      </w:pPr>
      <w:r w:rsidRPr="000D4E51">
        <w:rPr>
          <w:rFonts w:cs="Calibri"/>
        </w:rPr>
        <w:t>and direction 21</w:t>
      </w:r>
      <w:r w:rsidR="0069222A" w:rsidRPr="000D4E51">
        <w:rPr>
          <w:rFonts w:cs="Calibri"/>
        </w:rPr>
        <w:t>, which</w:t>
      </w:r>
      <w:r w:rsidRPr="000D4E51">
        <w:rPr>
          <w:rFonts w:cs="Calibri"/>
        </w:rPr>
        <w:t xml:space="preserve"> states “Designation conditions must be included as a schedule to the district plan”.</w:t>
      </w:r>
    </w:p>
    <w:p w14:paraId="1805B737" w14:textId="0EFE1CC1" w:rsidR="00B149CE" w:rsidRPr="000D4E51" w:rsidRDefault="00B149CE" w:rsidP="00F67209">
      <w:pPr>
        <w:pStyle w:val="Heading4"/>
      </w:pPr>
      <w:r w:rsidRPr="000D4E51">
        <w:t xml:space="preserve">Designation </w:t>
      </w:r>
      <w:r w:rsidR="0069222A" w:rsidRPr="000D4E51">
        <w:t>h</w:t>
      </w:r>
      <w:r w:rsidRPr="000D4E51">
        <w:t>ierarchy</w:t>
      </w:r>
    </w:p>
    <w:p w14:paraId="7A6E8BD1" w14:textId="284616D1" w:rsidR="007C53DF" w:rsidRPr="000D4E51" w:rsidRDefault="007C53DF">
      <w:pPr>
        <w:pStyle w:val="BodyText"/>
      </w:pPr>
      <w:r w:rsidRPr="000D4E51">
        <w:rPr>
          <w:rFonts w:cs="Calibri"/>
        </w:rPr>
        <w:t>Two submi</w:t>
      </w:r>
      <w:r w:rsidR="00CC05DF">
        <w:rPr>
          <w:rFonts w:cs="Calibri"/>
        </w:rPr>
        <w:t>ssions</w:t>
      </w:r>
      <w:r w:rsidRPr="000D4E51">
        <w:rPr>
          <w:rFonts w:cs="Calibri"/>
        </w:rPr>
        <w:t xml:space="preserve"> (New Zealand Law Society and Hutt </w:t>
      </w:r>
      <w:r w:rsidR="00F70EC3" w:rsidRPr="000D4E51">
        <w:rPr>
          <w:rFonts w:cs="Calibri"/>
        </w:rPr>
        <w:t>C</w:t>
      </w:r>
      <w:r w:rsidR="00763247" w:rsidRPr="000D4E51">
        <w:rPr>
          <w:rFonts w:cs="Calibri"/>
        </w:rPr>
        <w:t xml:space="preserve">ity </w:t>
      </w:r>
      <w:r w:rsidR="00F70EC3" w:rsidRPr="000D4E51">
        <w:rPr>
          <w:rFonts w:cs="Calibri"/>
        </w:rPr>
        <w:t>C</w:t>
      </w:r>
      <w:r w:rsidR="00763247" w:rsidRPr="000D4E51">
        <w:rPr>
          <w:rFonts w:cs="Calibri"/>
        </w:rPr>
        <w:t>ouncil</w:t>
      </w:r>
      <w:r w:rsidRPr="000D4E51">
        <w:rPr>
          <w:rFonts w:cs="Calibri"/>
        </w:rPr>
        <w:t xml:space="preserve">) noted that the reference to designation hierarchy in </w:t>
      </w:r>
      <w:r w:rsidR="00763247" w:rsidRPr="000D4E51">
        <w:rPr>
          <w:rFonts w:cs="Calibri"/>
        </w:rPr>
        <w:t>t</w:t>
      </w:r>
      <w:r w:rsidRPr="000D4E51">
        <w:rPr>
          <w:rFonts w:cs="Calibri"/>
        </w:rPr>
        <w:t>able 16 is unclear.</w:t>
      </w:r>
      <w:r w:rsidR="00240B7F" w:rsidRPr="000D4E51">
        <w:rPr>
          <w:rFonts w:cs="Calibri"/>
        </w:rPr>
        <w:t xml:space="preserve"> </w:t>
      </w:r>
      <w:r w:rsidRPr="000D4E51">
        <w:rPr>
          <w:rFonts w:cs="Calibri"/>
        </w:rPr>
        <w:t xml:space="preserve">Hutt </w:t>
      </w:r>
      <w:r w:rsidR="00F70EC3" w:rsidRPr="000D4E51">
        <w:rPr>
          <w:rFonts w:cs="Calibri"/>
        </w:rPr>
        <w:t>C</w:t>
      </w:r>
      <w:r w:rsidR="00763247" w:rsidRPr="000D4E51">
        <w:rPr>
          <w:rFonts w:cs="Calibri"/>
        </w:rPr>
        <w:t xml:space="preserve">ity </w:t>
      </w:r>
      <w:r w:rsidR="00F70EC3" w:rsidRPr="000D4E51">
        <w:rPr>
          <w:rFonts w:cs="Calibri"/>
        </w:rPr>
        <w:t>C</w:t>
      </w:r>
      <w:r w:rsidR="00763247" w:rsidRPr="000D4E51">
        <w:rPr>
          <w:rFonts w:cs="Calibri"/>
        </w:rPr>
        <w:t>ouncil</w:t>
      </w:r>
      <w:r w:rsidRPr="000D4E51">
        <w:rPr>
          <w:rFonts w:cs="Calibri"/>
        </w:rPr>
        <w:t xml:space="preserve"> recommended that a way to clear up this confusion would be to make the following amendment to the fifth row of </w:t>
      </w:r>
      <w:r w:rsidR="00763247" w:rsidRPr="000D4E51">
        <w:rPr>
          <w:rFonts w:cs="Calibri"/>
        </w:rPr>
        <w:t>t</w:t>
      </w:r>
      <w:r w:rsidRPr="000D4E51">
        <w:rPr>
          <w:rFonts w:cs="Calibri"/>
        </w:rPr>
        <w:t xml:space="preserve">able 16 of </w:t>
      </w:r>
      <w:r w:rsidR="00763247" w:rsidRPr="000D4E51">
        <w:rPr>
          <w:rFonts w:cs="Calibri"/>
        </w:rPr>
        <w:t>d</w:t>
      </w:r>
      <w:r w:rsidRPr="000D4E51">
        <w:rPr>
          <w:rFonts w:cs="Calibri"/>
        </w:rPr>
        <w:t>irection 18:</w:t>
      </w:r>
      <w:r w:rsidR="00763247" w:rsidRPr="000D4E51">
        <w:rPr>
          <w:rFonts w:cs="Calibri"/>
        </w:rPr>
        <w:t xml:space="preserve"> </w:t>
      </w:r>
      <w:r w:rsidRPr="000D4E51">
        <w:t>“Designation hierarchy </w:t>
      </w:r>
      <w:r w:rsidRPr="000D4E51">
        <w:rPr>
          <w:u w:val="single"/>
        </w:rPr>
        <w:t>under s</w:t>
      </w:r>
      <w:r w:rsidR="009D1E63" w:rsidRPr="000D4E51">
        <w:rPr>
          <w:u w:val="single"/>
        </w:rPr>
        <w:t xml:space="preserve">ection </w:t>
      </w:r>
      <w:r w:rsidRPr="000D4E51">
        <w:rPr>
          <w:u w:val="single"/>
        </w:rPr>
        <w:t>177 of the RMA</w:t>
      </w:r>
      <w:r w:rsidRPr="000D4E51">
        <w:t> (primary or secondary)”</w:t>
      </w:r>
      <w:r w:rsidR="00763247" w:rsidRPr="000D4E51">
        <w:t>.</w:t>
      </w:r>
    </w:p>
    <w:p w14:paraId="289D231E" w14:textId="08A22D4C" w:rsidR="00A33801" w:rsidRPr="000D4E51" w:rsidRDefault="007C53DF" w:rsidP="00B20461">
      <w:pPr>
        <w:pStyle w:val="BodyText"/>
        <w:rPr>
          <w:rFonts w:cs="Calibri"/>
        </w:rPr>
      </w:pPr>
      <w:r w:rsidRPr="000D4E51">
        <w:rPr>
          <w:rFonts w:cs="Calibri"/>
        </w:rPr>
        <w:t>Having the designation hierarchy listed is supported by Beca Limited and Wellington Electricity Lines Limited.</w:t>
      </w:r>
      <w:r w:rsidR="00240B7F" w:rsidRPr="000D4E51">
        <w:rPr>
          <w:rFonts w:cs="Calibri"/>
        </w:rPr>
        <w:t xml:space="preserve"> </w:t>
      </w:r>
      <w:r w:rsidRPr="000D4E51">
        <w:rPr>
          <w:rFonts w:cs="Calibri"/>
        </w:rPr>
        <w:t>Kiwi</w:t>
      </w:r>
      <w:r w:rsidR="00A33801" w:rsidRPr="000D4E51">
        <w:rPr>
          <w:rFonts w:cs="Calibri"/>
        </w:rPr>
        <w:t>R</w:t>
      </w:r>
      <w:r w:rsidRPr="000D4E51">
        <w:rPr>
          <w:rFonts w:cs="Calibri"/>
        </w:rPr>
        <w:t xml:space="preserve">ail </w:t>
      </w:r>
      <w:r w:rsidR="00A33801" w:rsidRPr="000D4E51">
        <w:rPr>
          <w:rFonts w:cs="Calibri"/>
        </w:rPr>
        <w:t xml:space="preserve">Holdings Ltd </w:t>
      </w:r>
      <w:r w:rsidRPr="000D4E51">
        <w:rPr>
          <w:rFonts w:cs="Calibri"/>
        </w:rPr>
        <w:t>also support</w:t>
      </w:r>
      <w:r w:rsidR="00A33801" w:rsidRPr="000D4E51">
        <w:rPr>
          <w:rFonts w:cs="Calibri"/>
        </w:rPr>
        <w:t>ed</w:t>
      </w:r>
      <w:r w:rsidRPr="000D4E51">
        <w:rPr>
          <w:rFonts w:cs="Calibri"/>
        </w:rPr>
        <w:t xml:space="preserve"> the inclusion of this information, however</w:t>
      </w:r>
      <w:r w:rsidR="00A33801" w:rsidRPr="000D4E51">
        <w:rPr>
          <w:rFonts w:cs="Calibri"/>
        </w:rPr>
        <w:t>,</w:t>
      </w:r>
      <w:r w:rsidRPr="000D4E51">
        <w:rPr>
          <w:rFonts w:cs="Calibri"/>
        </w:rPr>
        <w:t xml:space="preserve"> </w:t>
      </w:r>
      <w:r w:rsidR="00A33801" w:rsidRPr="000D4E51">
        <w:rPr>
          <w:rFonts w:cs="Calibri"/>
        </w:rPr>
        <w:t xml:space="preserve">it </w:t>
      </w:r>
      <w:r w:rsidRPr="000D4E51">
        <w:rPr>
          <w:rFonts w:cs="Calibri"/>
        </w:rPr>
        <w:t>believe</w:t>
      </w:r>
      <w:r w:rsidR="00A33801" w:rsidRPr="000D4E51">
        <w:rPr>
          <w:rFonts w:cs="Calibri"/>
        </w:rPr>
        <w:t>d</w:t>
      </w:r>
      <w:r w:rsidRPr="000D4E51">
        <w:rPr>
          <w:rFonts w:cs="Calibri"/>
        </w:rPr>
        <w:t xml:space="preserve"> the two options given, primary and secondary, are not sufficient</w:t>
      </w:r>
      <w:r w:rsidR="00B20461" w:rsidRPr="000D4E51">
        <w:rPr>
          <w:rFonts w:cs="Calibri"/>
        </w:rPr>
        <w:t xml:space="preserve"> </w:t>
      </w:r>
      <w:r w:rsidR="00A33801" w:rsidRPr="000D4E51">
        <w:rPr>
          <w:rFonts w:cs="Calibri"/>
        </w:rPr>
        <w:t xml:space="preserve">because: </w:t>
      </w:r>
    </w:p>
    <w:p w14:paraId="01236C58" w14:textId="2CF1ABF4" w:rsidR="007C53DF" w:rsidRPr="000D4E51" w:rsidRDefault="007C53DF" w:rsidP="00F67209">
      <w:pPr>
        <w:pStyle w:val="Quote"/>
      </w:pPr>
      <w:r w:rsidRPr="000D4E51">
        <w:t>The rail designation is a long linear designation. In particular in relation to roads, there are often overlapping designations along the route of the rail corridor. In some instances rail is the primary, in some instances the secondary. This will vary throughout the district. There will also be instances where the rail designation is the only designation.</w:t>
      </w:r>
    </w:p>
    <w:p w14:paraId="47000D03" w14:textId="6C167D84" w:rsidR="007C53DF" w:rsidRPr="000D4E51" w:rsidRDefault="007C53DF" w:rsidP="00B20461">
      <w:pPr>
        <w:pStyle w:val="BodyText"/>
        <w:rPr>
          <w:rFonts w:cs="Calibri"/>
        </w:rPr>
      </w:pPr>
      <w:r w:rsidRPr="000D4E51">
        <w:rPr>
          <w:rFonts w:cs="Calibri"/>
        </w:rPr>
        <w:t>As a solution</w:t>
      </w:r>
      <w:r w:rsidR="006C01A7" w:rsidRPr="000D4E51">
        <w:rPr>
          <w:rFonts w:cs="Calibri"/>
        </w:rPr>
        <w:t>,</w:t>
      </w:r>
      <w:r w:rsidRPr="000D4E51">
        <w:rPr>
          <w:rFonts w:cs="Calibri"/>
        </w:rPr>
        <w:t xml:space="preserve"> Kiwi</w:t>
      </w:r>
      <w:r w:rsidR="006C01A7" w:rsidRPr="000D4E51">
        <w:rPr>
          <w:rFonts w:cs="Calibri"/>
        </w:rPr>
        <w:t>R</w:t>
      </w:r>
      <w:r w:rsidRPr="000D4E51">
        <w:rPr>
          <w:rFonts w:cs="Calibri"/>
        </w:rPr>
        <w:t>ail suggest</w:t>
      </w:r>
      <w:r w:rsidR="00FB1E65" w:rsidRPr="000D4E51">
        <w:rPr>
          <w:rFonts w:cs="Calibri"/>
        </w:rPr>
        <w:t>s</w:t>
      </w:r>
      <w:r w:rsidRPr="000D4E51">
        <w:rPr>
          <w:rFonts w:cs="Calibri"/>
        </w:rPr>
        <w:t xml:space="preserve"> that the bracketed text of </w:t>
      </w:r>
      <w:r w:rsidR="00C069FB" w:rsidRPr="000D4E51">
        <w:rPr>
          <w:rFonts w:cs="Calibri"/>
        </w:rPr>
        <w:t>‘</w:t>
      </w:r>
      <w:r w:rsidRPr="000D4E51">
        <w:rPr>
          <w:rFonts w:cs="Calibri"/>
        </w:rPr>
        <w:t>primary or secondary</w:t>
      </w:r>
      <w:r w:rsidR="00C069FB" w:rsidRPr="000D4E51">
        <w:rPr>
          <w:rFonts w:cs="Calibri"/>
        </w:rPr>
        <w:t>’</w:t>
      </w:r>
      <w:r w:rsidRPr="000D4E51">
        <w:rPr>
          <w:rFonts w:cs="Calibri"/>
        </w:rPr>
        <w:t xml:space="preserve"> </w:t>
      </w:r>
      <w:r w:rsidR="006C01A7" w:rsidRPr="000D4E51">
        <w:rPr>
          <w:rFonts w:cs="Calibri"/>
        </w:rPr>
        <w:t xml:space="preserve">in table 16 </w:t>
      </w:r>
      <w:r w:rsidRPr="000D4E51">
        <w:rPr>
          <w:rFonts w:cs="Calibri"/>
        </w:rPr>
        <w:t xml:space="preserve">should also include a third option of </w:t>
      </w:r>
      <w:r w:rsidR="00C069FB" w:rsidRPr="000D4E51">
        <w:rPr>
          <w:rFonts w:cs="Calibri"/>
        </w:rPr>
        <w:t>‘</w:t>
      </w:r>
      <w:r w:rsidRPr="000D4E51">
        <w:rPr>
          <w:rFonts w:cs="Calibri"/>
        </w:rPr>
        <w:t>varies</w:t>
      </w:r>
      <w:r w:rsidR="00C069FB" w:rsidRPr="000D4E51">
        <w:rPr>
          <w:rFonts w:cs="Calibri"/>
        </w:rPr>
        <w:t>’</w:t>
      </w:r>
      <w:r w:rsidR="006C01A7" w:rsidRPr="000D4E51">
        <w:rPr>
          <w:rFonts w:cs="Calibri"/>
        </w:rPr>
        <w:t>,</w:t>
      </w:r>
      <w:r w:rsidRPr="000D4E51">
        <w:rPr>
          <w:rFonts w:cs="Calibri"/>
        </w:rPr>
        <w:t xml:space="preserve"> to highlight that it is not always simple and further investigation may be required in some instances.</w:t>
      </w:r>
    </w:p>
    <w:p w14:paraId="7005AF5B" w14:textId="77777777" w:rsidR="006C01A7" w:rsidRPr="000D4E51" w:rsidRDefault="00B149CE" w:rsidP="00B20461">
      <w:pPr>
        <w:pStyle w:val="BodyText"/>
        <w:rPr>
          <w:rFonts w:cs="Calibri"/>
          <w:szCs w:val="24"/>
        </w:rPr>
      </w:pPr>
      <w:r w:rsidRPr="000D4E51">
        <w:rPr>
          <w:rFonts w:cs="Calibri"/>
          <w:szCs w:val="24"/>
        </w:rPr>
        <w:t>Transpower also consider</w:t>
      </w:r>
      <w:r w:rsidR="006C01A7" w:rsidRPr="000D4E51">
        <w:rPr>
          <w:rFonts w:cs="Calibri"/>
          <w:szCs w:val="24"/>
        </w:rPr>
        <w:t>ed:</w:t>
      </w:r>
    </w:p>
    <w:p w14:paraId="74D3DD72" w14:textId="4E1DEF03" w:rsidR="006C01A7" w:rsidRPr="000D4E51" w:rsidRDefault="00C069FB" w:rsidP="00F67209">
      <w:pPr>
        <w:pStyle w:val="Quote"/>
      </w:pPr>
      <w:r w:rsidRPr="000D4E51">
        <w:rPr>
          <w:szCs w:val="24"/>
        </w:rPr>
        <w:t>‘</w:t>
      </w:r>
      <w:r w:rsidR="00B149CE" w:rsidRPr="000D4E51">
        <w:rPr>
          <w:szCs w:val="24"/>
        </w:rPr>
        <w:t>Primary or secondary</w:t>
      </w:r>
      <w:r w:rsidRPr="000D4E51">
        <w:rPr>
          <w:szCs w:val="24"/>
        </w:rPr>
        <w:t>’</w:t>
      </w:r>
      <w:r w:rsidR="00B149CE" w:rsidRPr="000D4E51">
        <w:rPr>
          <w:szCs w:val="24"/>
        </w:rPr>
        <w:t xml:space="preserve"> designations are not defined in the RMA or the Draft Standard and so it can only be speculated as to </w:t>
      </w:r>
      <w:r w:rsidR="00B149CE" w:rsidRPr="000D4E51">
        <w:t xml:space="preserve">what this means. As the intention of this is to establish priority when there are overlapping designations Transpower believe this can be done by simply identifying the original date of the designation. </w:t>
      </w:r>
    </w:p>
    <w:p w14:paraId="5764CDD9" w14:textId="37738D0F" w:rsidR="00B149CE" w:rsidRPr="000D4E51" w:rsidRDefault="00EC2000" w:rsidP="00B20461">
      <w:pPr>
        <w:pStyle w:val="BodyText"/>
        <w:rPr>
          <w:rFonts w:cs="Calibri"/>
        </w:rPr>
      </w:pPr>
      <w:r w:rsidRPr="000D4E51">
        <w:rPr>
          <w:rFonts w:cs="Calibri"/>
        </w:rPr>
        <w:t xml:space="preserve">Transpower </w:t>
      </w:r>
      <w:r w:rsidR="00B149CE" w:rsidRPr="000D4E51">
        <w:rPr>
          <w:rFonts w:cs="Calibri"/>
        </w:rPr>
        <w:t>state</w:t>
      </w:r>
      <w:r w:rsidR="00C069FB" w:rsidRPr="000D4E51">
        <w:rPr>
          <w:rFonts w:cs="Calibri"/>
        </w:rPr>
        <w:t>d</w:t>
      </w:r>
      <w:r w:rsidR="00B149CE" w:rsidRPr="000D4E51">
        <w:rPr>
          <w:rFonts w:cs="Calibri"/>
        </w:rPr>
        <w:t xml:space="preserve"> that </w:t>
      </w:r>
      <w:r w:rsidR="00C069FB" w:rsidRPr="000D4E51">
        <w:rPr>
          <w:rFonts w:cs="Calibri"/>
        </w:rPr>
        <w:t xml:space="preserve">its </w:t>
      </w:r>
      <w:r w:rsidR="00B149CE" w:rsidRPr="000D4E51">
        <w:rPr>
          <w:rFonts w:cs="Calibri"/>
        </w:rPr>
        <w:t>designations cross numerous other designations</w:t>
      </w:r>
      <w:r w:rsidR="00227E3F" w:rsidRPr="000D4E51">
        <w:rPr>
          <w:rFonts w:cs="Calibri"/>
        </w:rPr>
        <w:t>,</w:t>
      </w:r>
      <w:r w:rsidR="00B149CE" w:rsidRPr="000D4E51">
        <w:rPr>
          <w:rFonts w:cs="Calibri"/>
        </w:rPr>
        <w:t xml:space="preserve"> and it would be unrealistic to identify all such areas of land and nominate them as </w:t>
      </w:r>
      <w:r w:rsidR="00C069FB" w:rsidRPr="000D4E51">
        <w:rPr>
          <w:rFonts w:cs="Calibri"/>
        </w:rPr>
        <w:t>‘</w:t>
      </w:r>
      <w:r w:rsidR="00B149CE" w:rsidRPr="000D4E51">
        <w:rPr>
          <w:rFonts w:cs="Calibri"/>
        </w:rPr>
        <w:t>primary or secondary</w:t>
      </w:r>
      <w:r w:rsidR="00C069FB" w:rsidRPr="000D4E51">
        <w:rPr>
          <w:rFonts w:cs="Calibri"/>
        </w:rPr>
        <w:t>’</w:t>
      </w:r>
      <w:r w:rsidR="00B149CE" w:rsidRPr="000D4E51">
        <w:rPr>
          <w:rFonts w:cs="Calibri"/>
        </w:rPr>
        <w:t>.</w:t>
      </w:r>
    </w:p>
    <w:p w14:paraId="77E9F8A9" w14:textId="5D7EE9C2" w:rsidR="00B149CE" w:rsidRPr="000D4E51" w:rsidRDefault="00B149CE" w:rsidP="00F67209">
      <w:pPr>
        <w:pStyle w:val="Heading4"/>
      </w:pPr>
      <w:r w:rsidRPr="000D4E51">
        <w:t>Dates included for designations</w:t>
      </w:r>
    </w:p>
    <w:p w14:paraId="680009E6" w14:textId="61ACEBD7" w:rsidR="007C53DF" w:rsidRPr="000D4E51" w:rsidRDefault="007C53DF" w:rsidP="00B20461">
      <w:pPr>
        <w:pStyle w:val="BodyText"/>
        <w:rPr>
          <w:rFonts w:cs="Calibri"/>
        </w:rPr>
      </w:pPr>
      <w:r w:rsidRPr="000D4E51">
        <w:rPr>
          <w:rFonts w:cs="Calibri"/>
        </w:rPr>
        <w:t>Transpower suggest</w:t>
      </w:r>
      <w:r w:rsidR="00227E3F" w:rsidRPr="000D4E51">
        <w:rPr>
          <w:rFonts w:cs="Calibri"/>
        </w:rPr>
        <w:t>ed</w:t>
      </w:r>
      <w:r w:rsidRPr="000D4E51">
        <w:rPr>
          <w:rFonts w:cs="Calibri"/>
        </w:rPr>
        <w:t xml:space="preserve"> that:</w:t>
      </w:r>
    </w:p>
    <w:p w14:paraId="6488B1BE" w14:textId="2D8AD42F" w:rsidR="007C53DF" w:rsidRPr="000D4E51" w:rsidRDefault="00BE719D" w:rsidP="00B20461">
      <w:pPr>
        <w:pStyle w:val="Bullet"/>
        <w:rPr>
          <w:rFonts w:cs="Calibri"/>
        </w:rPr>
      </w:pPr>
      <w:r>
        <w:rPr>
          <w:rFonts w:cs="Calibri"/>
        </w:rPr>
        <w:t xml:space="preserve">the date of the designation should be </w:t>
      </w:r>
      <w:r w:rsidR="007C53DF" w:rsidRPr="000D4E51">
        <w:rPr>
          <w:rFonts w:cs="Calibri"/>
        </w:rPr>
        <w:t>included</w:t>
      </w:r>
      <w:r w:rsidR="00B149CE" w:rsidRPr="000D4E51">
        <w:rPr>
          <w:rFonts w:cs="Calibri"/>
        </w:rPr>
        <w:t xml:space="preserve"> </w:t>
      </w:r>
      <w:r w:rsidR="00227E3F" w:rsidRPr="000D4E51">
        <w:rPr>
          <w:rFonts w:cs="Calibri"/>
        </w:rPr>
        <w:t xml:space="preserve">because </w:t>
      </w:r>
      <w:r w:rsidR="00B149CE" w:rsidRPr="000D4E51">
        <w:rPr>
          <w:rFonts w:cs="Calibri"/>
        </w:rPr>
        <w:t xml:space="preserve">it is much more important than the </w:t>
      </w:r>
      <w:r>
        <w:rPr>
          <w:rFonts w:cs="Calibri"/>
        </w:rPr>
        <w:t>lapse date</w:t>
      </w:r>
      <w:r w:rsidR="007C53DF" w:rsidRPr="000D4E51">
        <w:rPr>
          <w:rFonts w:cs="Calibri"/>
        </w:rPr>
        <w:t xml:space="preserve"> </w:t>
      </w:r>
    </w:p>
    <w:p w14:paraId="6B17A328" w14:textId="5DA453F7" w:rsidR="007C53DF" w:rsidRPr="000D4E51" w:rsidRDefault="007C53DF" w:rsidP="00B20461">
      <w:pPr>
        <w:pStyle w:val="Bullet"/>
        <w:rPr>
          <w:rFonts w:cs="Calibri"/>
        </w:rPr>
      </w:pPr>
      <w:r w:rsidRPr="000D4E51">
        <w:rPr>
          <w:rFonts w:cs="Calibri"/>
        </w:rPr>
        <w:t xml:space="preserve">further consideration should be given to whether </w:t>
      </w:r>
      <w:r w:rsidR="00B149CE" w:rsidRPr="000D4E51">
        <w:rPr>
          <w:rFonts w:cs="Calibri"/>
        </w:rPr>
        <w:t xml:space="preserve">the lapse date or identification that designation has been given effect to </w:t>
      </w:r>
      <w:r w:rsidRPr="000D4E51">
        <w:rPr>
          <w:rFonts w:cs="Calibri"/>
        </w:rPr>
        <w:t xml:space="preserve">should be included, </w:t>
      </w:r>
      <w:r w:rsidR="007D2E8C" w:rsidRPr="000D4E51">
        <w:rPr>
          <w:rFonts w:cs="Calibri"/>
        </w:rPr>
        <w:t xml:space="preserve">because </w:t>
      </w:r>
      <w:r w:rsidRPr="000D4E51">
        <w:rPr>
          <w:rFonts w:cs="Calibri"/>
        </w:rPr>
        <w:t xml:space="preserve">it would require a plan change to amend the designation table when effect is given. </w:t>
      </w:r>
    </w:p>
    <w:p w14:paraId="47CB91A3" w14:textId="1DB53424" w:rsidR="00EB0269" w:rsidRPr="000D4E51" w:rsidRDefault="00EB0269" w:rsidP="00F67209">
      <w:pPr>
        <w:pStyle w:val="Heading4"/>
      </w:pPr>
      <w:r w:rsidRPr="000D4E51">
        <w:lastRenderedPageBreak/>
        <w:t xml:space="preserve">Legal </w:t>
      </w:r>
      <w:r w:rsidR="007D2E8C" w:rsidRPr="000D4E51">
        <w:t>d</w:t>
      </w:r>
      <w:r w:rsidRPr="000D4E51">
        <w:t>escriptions</w:t>
      </w:r>
    </w:p>
    <w:p w14:paraId="335BB220" w14:textId="447276CE" w:rsidR="00EB0269" w:rsidRPr="000D4E51" w:rsidRDefault="007D2E8C" w:rsidP="00B20461">
      <w:pPr>
        <w:pStyle w:val="BodyText"/>
        <w:rPr>
          <w:rFonts w:cs="Calibri"/>
        </w:rPr>
      </w:pPr>
      <w:r w:rsidRPr="000D4E51">
        <w:rPr>
          <w:rFonts w:cs="Calibri"/>
        </w:rPr>
        <w:t xml:space="preserve">The </w:t>
      </w:r>
      <w:r w:rsidR="00EB0269" w:rsidRPr="000D4E51">
        <w:rPr>
          <w:rFonts w:cs="Calibri"/>
        </w:rPr>
        <w:t>New Zealand Defence Force support</w:t>
      </w:r>
      <w:r w:rsidR="00FB1E65" w:rsidRPr="000D4E51">
        <w:rPr>
          <w:rFonts w:cs="Calibri"/>
        </w:rPr>
        <w:t>s</w:t>
      </w:r>
      <w:r w:rsidR="00EB0269" w:rsidRPr="000D4E51">
        <w:rPr>
          <w:rFonts w:cs="Calibri"/>
        </w:rPr>
        <w:t xml:space="preserve"> the requirement to provide a legal description, and/or physical address, and/or site name/description </w:t>
      </w:r>
      <w:r w:rsidRPr="000D4E51">
        <w:rPr>
          <w:rFonts w:cs="Calibri"/>
        </w:rPr>
        <w:t xml:space="preserve">because </w:t>
      </w:r>
      <w:r w:rsidR="00EB0269" w:rsidRPr="000D4E51">
        <w:rPr>
          <w:rFonts w:cs="Calibri"/>
        </w:rPr>
        <w:t>it is a practical approach.</w:t>
      </w:r>
    </w:p>
    <w:p w14:paraId="61E2A517" w14:textId="44F424AD" w:rsidR="00EB0269" w:rsidRPr="000D4E51" w:rsidRDefault="00EB0269" w:rsidP="00B20461">
      <w:pPr>
        <w:pStyle w:val="BodyText"/>
        <w:rPr>
          <w:rFonts w:cs="Calibri"/>
        </w:rPr>
      </w:pPr>
      <w:r w:rsidRPr="000D4E51">
        <w:rPr>
          <w:rFonts w:cs="Calibri"/>
        </w:rPr>
        <w:t>Beca Ltd</w:t>
      </w:r>
      <w:r w:rsidR="00C8076F" w:rsidRPr="000D4E51">
        <w:rPr>
          <w:rFonts w:cs="Calibri"/>
        </w:rPr>
        <w:t xml:space="preserve"> </w:t>
      </w:r>
      <w:r w:rsidR="009B4B27" w:rsidRPr="000D4E51">
        <w:rPr>
          <w:rFonts w:cs="Calibri"/>
        </w:rPr>
        <w:t xml:space="preserve">and the </w:t>
      </w:r>
      <w:r w:rsidR="005B6F71" w:rsidRPr="000D4E51">
        <w:rPr>
          <w:rFonts w:cs="Calibri"/>
        </w:rPr>
        <w:t>New Zealand Def</w:t>
      </w:r>
      <w:r w:rsidR="000D4E51">
        <w:rPr>
          <w:rFonts w:cs="Calibri"/>
        </w:rPr>
        <w:t>e</w:t>
      </w:r>
      <w:r w:rsidR="005B6F71" w:rsidRPr="000D4E51">
        <w:rPr>
          <w:rFonts w:cs="Calibri"/>
        </w:rPr>
        <w:t>nce Force</w:t>
      </w:r>
      <w:r w:rsidR="009B4B27" w:rsidRPr="000D4E51">
        <w:rPr>
          <w:rFonts w:cs="Calibri"/>
        </w:rPr>
        <w:t xml:space="preserve"> </w:t>
      </w:r>
      <w:r w:rsidRPr="000D4E51">
        <w:rPr>
          <w:rFonts w:cs="Calibri"/>
        </w:rPr>
        <w:t>noted that they consider that providing legal descriptions o</w:t>
      </w:r>
      <w:r w:rsidR="005B6F71" w:rsidRPr="000D4E51">
        <w:rPr>
          <w:rFonts w:cs="Calibri"/>
        </w:rPr>
        <w:t>r</w:t>
      </w:r>
      <w:r w:rsidRPr="000D4E51">
        <w:rPr>
          <w:rFonts w:cs="Calibri"/>
        </w:rPr>
        <w:t xml:space="preserve"> physical addresses could be difficult for linear infrastructure where there is no legal description </w:t>
      </w:r>
      <w:r w:rsidR="007D2E8C" w:rsidRPr="000D4E51">
        <w:rPr>
          <w:rFonts w:cs="Calibri"/>
        </w:rPr>
        <w:t xml:space="preserve">or </w:t>
      </w:r>
      <w:r w:rsidRPr="000D4E51">
        <w:rPr>
          <w:rFonts w:cs="Calibri"/>
        </w:rPr>
        <w:t>address or it involves many different properties. They thought that including a map</w:t>
      </w:r>
      <w:r w:rsidR="00CD0E92" w:rsidRPr="000D4E51">
        <w:rPr>
          <w:rFonts w:cs="Calibri"/>
        </w:rPr>
        <w:t>,</w:t>
      </w:r>
      <w:r w:rsidRPr="000D4E51">
        <w:rPr>
          <w:rFonts w:cs="Calibri"/>
        </w:rPr>
        <w:t xml:space="preserve"> or link to a map</w:t>
      </w:r>
      <w:r w:rsidR="00CD0E92" w:rsidRPr="000D4E51">
        <w:rPr>
          <w:rFonts w:cs="Calibri"/>
        </w:rPr>
        <w:t>,</w:t>
      </w:r>
      <w:r w:rsidRPr="000D4E51">
        <w:rPr>
          <w:rFonts w:cs="Calibri"/>
        </w:rPr>
        <w:t xml:space="preserve"> should be sufficient to identify a designation. </w:t>
      </w:r>
    </w:p>
    <w:p w14:paraId="29D9AEBE" w14:textId="133A89F7" w:rsidR="00B149CE" w:rsidRPr="000D4E51" w:rsidRDefault="00B149CE" w:rsidP="00F67209">
      <w:pPr>
        <w:pStyle w:val="Heading4"/>
      </w:pPr>
      <w:r w:rsidRPr="000D4E51">
        <w:t>Clarification required</w:t>
      </w:r>
    </w:p>
    <w:p w14:paraId="12D28B95" w14:textId="48384D37" w:rsidR="007C53DF" w:rsidRPr="000D4E51" w:rsidRDefault="007C53DF" w:rsidP="00B20461">
      <w:pPr>
        <w:pStyle w:val="BodyText"/>
        <w:rPr>
          <w:rFonts w:cs="Calibri"/>
        </w:rPr>
      </w:pPr>
      <w:r w:rsidRPr="000D4E51">
        <w:rPr>
          <w:rFonts w:cs="Calibri"/>
        </w:rPr>
        <w:t>Wellington Electricity Lines Limited believe</w:t>
      </w:r>
      <w:r w:rsidR="00E535F4" w:rsidRPr="000D4E51">
        <w:rPr>
          <w:rFonts w:cs="Calibri"/>
        </w:rPr>
        <w:t>s</w:t>
      </w:r>
      <w:r w:rsidRPr="000D4E51">
        <w:rPr>
          <w:rFonts w:cs="Calibri"/>
        </w:rPr>
        <w:t xml:space="preserve"> that reference in the standard to ‘other information’ in the table is unclear and further clarification should be provided in the text.</w:t>
      </w:r>
    </w:p>
    <w:p w14:paraId="756789B6" w14:textId="6A64C598" w:rsidR="00EB0269" w:rsidRPr="000D4E51" w:rsidRDefault="00EB0269" w:rsidP="00B20461">
      <w:pPr>
        <w:pStyle w:val="BodyText"/>
        <w:rPr>
          <w:rFonts w:cs="Calibri"/>
        </w:rPr>
      </w:pPr>
      <w:r w:rsidRPr="000D4E51">
        <w:rPr>
          <w:rFonts w:cs="Calibri"/>
        </w:rPr>
        <w:t>Waitomo D</w:t>
      </w:r>
      <w:r w:rsidR="00F13BD9" w:rsidRPr="000D4E51">
        <w:rPr>
          <w:rFonts w:cs="Calibri"/>
        </w:rPr>
        <w:t xml:space="preserve">istrict </w:t>
      </w:r>
      <w:r w:rsidRPr="000D4E51">
        <w:rPr>
          <w:rFonts w:cs="Calibri"/>
        </w:rPr>
        <w:t>C</w:t>
      </w:r>
      <w:r w:rsidR="00F13BD9" w:rsidRPr="000D4E51">
        <w:rPr>
          <w:rFonts w:cs="Calibri"/>
        </w:rPr>
        <w:t>ouncil</w:t>
      </w:r>
      <w:r w:rsidRPr="000D4E51">
        <w:rPr>
          <w:rFonts w:cs="Calibri"/>
        </w:rPr>
        <w:t xml:space="preserve"> </w:t>
      </w:r>
      <w:r w:rsidR="00F13BD9" w:rsidRPr="000D4E51">
        <w:rPr>
          <w:rFonts w:cs="Calibri"/>
        </w:rPr>
        <w:t xml:space="preserve">sought </w:t>
      </w:r>
      <w:r w:rsidRPr="000D4E51">
        <w:rPr>
          <w:rFonts w:cs="Calibri"/>
        </w:rPr>
        <w:t>clarification on the difference between a unique identifier and a map identifier.</w:t>
      </w:r>
    </w:p>
    <w:p w14:paraId="214B69C2" w14:textId="6F3F5147" w:rsidR="00EB0269" w:rsidRPr="000D4E51" w:rsidRDefault="00F13BD9" w:rsidP="00B20461">
      <w:pPr>
        <w:pStyle w:val="BodyText"/>
        <w:rPr>
          <w:rFonts w:cs="Calibri"/>
        </w:rPr>
      </w:pPr>
      <w:r w:rsidRPr="000D4E51">
        <w:rPr>
          <w:rFonts w:cs="Calibri"/>
        </w:rPr>
        <w:t xml:space="preserve">The </w:t>
      </w:r>
      <w:r w:rsidR="00EB0269" w:rsidRPr="000D4E51">
        <w:rPr>
          <w:rFonts w:cs="Calibri"/>
        </w:rPr>
        <w:t>New Zealand Defence Force support</w:t>
      </w:r>
      <w:r w:rsidR="00E535F4" w:rsidRPr="000D4E51">
        <w:rPr>
          <w:rFonts w:cs="Calibri"/>
        </w:rPr>
        <w:t>s</w:t>
      </w:r>
      <w:r w:rsidR="00EB0269" w:rsidRPr="000D4E51">
        <w:rPr>
          <w:rFonts w:cs="Calibri"/>
        </w:rPr>
        <w:t xml:space="preserve"> the requirement to provide a legal description, and/or physical address, and/or site name/description </w:t>
      </w:r>
      <w:r w:rsidRPr="000D4E51">
        <w:rPr>
          <w:rFonts w:cs="Calibri"/>
        </w:rPr>
        <w:t>because</w:t>
      </w:r>
      <w:r w:rsidR="00EB0269" w:rsidRPr="000D4E51">
        <w:rPr>
          <w:rFonts w:cs="Calibri"/>
        </w:rPr>
        <w:t xml:space="preserve"> it is a practical approach.</w:t>
      </w:r>
    </w:p>
    <w:p w14:paraId="4A499B2D" w14:textId="6B26715B" w:rsidR="00EB0269" w:rsidRPr="000D4E51" w:rsidRDefault="00807745" w:rsidP="00F67209">
      <w:pPr>
        <w:pStyle w:val="Heading4"/>
      </w:pPr>
      <w:r w:rsidRPr="000D4E51">
        <w:t>Acronyms</w:t>
      </w:r>
    </w:p>
    <w:p w14:paraId="3EB67E2B" w14:textId="5932292E" w:rsidR="007C53DF" w:rsidRPr="000D4E51" w:rsidRDefault="007C53DF" w:rsidP="00B20461">
      <w:pPr>
        <w:pStyle w:val="BodyText"/>
      </w:pPr>
      <w:r w:rsidRPr="000D4E51">
        <w:rPr>
          <w:rFonts w:cs="Calibri"/>
        </w:rPr>
        <w:t>Horowhenua D</w:t>
      </w:r>
      <w:r w:rsidR="006668C0" w:rsidRPr="000D4E51">
        <w:rPr>
          <w:rFonts w:cs="Calibri"/>
        </w:rPr>
        <w:t xml:space="preserve">istrict </w:t>
      </w:r>
      <w:r w:rsidRPr="000D4E51">
        <w:rPr>
          <w:rFonts w:cs="Calibri"/>
        </w:rPr>
        <w:t>C</w:t>
      </w:r>
      <w:r w:rsidR="006668C0" w:rsidRPr="000D4E51">
        <w:rPr>
          <w:rFonts w:cs="Calibri"/>
        </w:rPr>
        <w:t>ouncil</w:t>
      </w:r>
      <w:r w:rsidRPr="000D4E51">
        <w:rPr>
          <w:rFonts w:cs="Calibri"/>
        </w:rPr>
        <w:t xml:space="preserve"> suggest</w:t>
      </w:r>
      <w:r w:rsidR="00E535F4" w:rsidRPr="000D4E51">
        <w:rPr>
          <w:rFonts w:cs="Calibri"/>
        </w:rPr>
        <w:t>s</w:t>
      </w:r>
      <w:r w:rsidRPr="000D4E51">
        <w:rPr>
          <w:rFonts w:cs="Calibri"/>
        </w:rPr>
        <w:t xml:space="preserve"> that</w:t>
      </w:r>
      <w:r w:rsidR="006668C0" w:rsidRPr="000D4E51">
        <w:rPr>
          <w:rFonts w:cs="Calibri"/>
        </w:rPr>
        <w:t>, because</w:t>
      </w:r>
      <w:r w:rsidRPr="000D4E51">
        <w:rPr>
          <w:rFonts w:cs="Calibri"/>
        </w:rPr>
        <w:t xml:space="preserve"> the range of requiring authorities will generally be consistent across the country</w:t>
      </w:r>
      <w:r w:rsidR="006668C0" w:rsidRPr="000D4E51">
        <w:rPr>
          <w:rFonts w:cs="Calibri"/>
        </w:rPr>
        <w:t>,</w:t>
      </w:r>
      <w:r w:rsidRPr="000D4E51">
        <w:t xml:space="preserve"> “it would be useful for a national list of alpha based identifiers to be developed for application in plans</w:t>
      </w:r>
      <w:r w:rsidR="00E535F4" w:rsidRPr="000D4E51">
        <w:t>”</w:t>
      </w:r>
      <w:r w:rsidRPr="000D4E51">
        <w:t>.</w:t>
      </w:r>
    </w:p>
    <w:p w14:paraId="21276DEC" w14:textId="77777777" w:rsidR="007C53DF" w:rsidRPr="000D4E51" w:rsidRDefault="007C53DF" w:rsidP="006C5561">
      <w:pPr>
        <w:pStyle w:val="Heading3"/>
        <w:numPr>
          <w:ilvl w:val="0"/>
          <w:numId w:val="30"/>
        </w:numPr>
        <w:ind w:left="851" w:hanging="851"/>
        <w:rPr>
          <w:rFonts w:cs="Calibri"/>
        </w:rPr>
      </w:pPr>
      <w:r w:rsidRPr="000D4E51">
        <w:rPr>
          <w:rFonts w:cs="Calibri"/>
        </w:rPr>
        <w:t xml:space="preserve">Analysis </w:t>
      </w:r>
    </w:p>
    <w:p w14:paraId="54295631" w14:textId="77777777" w:rsidR="00F70EC3" w:rsidRPr="000D4E51" w:rsidRDefault="00F70EC3" w:rsidP="00F67209">
      <w:pPr>
        <w:pStyle w:val="Heading4"/>
      </w:pPr>
      <w:r w:rsidRPr="000D4E51">
        <w:t>Need for chapter</w:t>
      </w:r>
    </w:p>
    <w:p w14:paraId="50DC7ABA" w14:textId="4BF70E80" w:rsidR="00F70EC3" w:rsidRPr="000D4E51" w:rsidRDefault="00F70EC3" w:rsidP="00C51718">
      <w:pPr>
        <w:pStyle w:val="BodyText"/>
        <w:rPr>
          <w:rFonts w:cs="Calibri"/>
        </w:rPr>
      </w:pPr>
      <w:r w:rsidRPr="000D4E51">
        <w:rPr>
          <w:rFonts w:cs="Calibri"/>
        </w:rPr>
        <w:t>With regard to New Plymouth D</w:t>
      </w:r>
      <w:r w:rsidR="002B4056" w:rsidRPr="000D4E51">
        <w:rPr>
          <w:rFonts w:cs="Calibri"/>
        </w:rPr>
        <w:t xml:space="preserve">istrict </w:t>
      </w:r>
      <w:r w:rsidRPr="000D4E51">
        <w:rPr>
          <w:rFonts w:cs="Calibri"/>
        </w:rPr>
        <w:t>C</w:t>
      </w:r>
      <w:r w:rsidR="002B4056" w:rsidRPr="000D4E51">
        <w:rPr>
          <w:rFonts w:cs="Calibri"/>
        </w:rPr>
        <w:t>ouncil</w:t>
      </w:r>
      <w:r w:rsidRPr="000D4E51">
        <w:rPr>
          <w:rFonts w:cs="Calibri"/>
        </w:rPr>
        <w:t>’s submission</w:t>
      </w:r>
      <w:r w:rsidR="002B4056" w:rsidRPr="000D4E51">
        <w:rPr>
          <w:rFonts w:cs="Calibri"/>
        </w:rPr>
        <w:t>,</w:t>
      </w:r>
      <w:r w:rsidRPr="000D4E51">
        <w:rPr>
          <w:rFonts w:cs="Calibri"/>
        </w:rPr>
        <w:t xml:space="preserve"> we consider that plan users often want to look at information for all of the designations for one requiring authority at once or all designations.</w:t>
      </w:r>
      <w:r w:rsidR="00240B7F" w:rsidRPr="000D4E51">
        <w:rPr>
          <w:rFonts w:cs="Calibri"/>
        </w:rPr>
        <w:t xml:space="preserve"> </w:t>
      </w:r>
      <w:r w:rsidRPr="000D4E51">
        <w:rPr>
          <w:rFonts w:cs="Calibri"/>
        </w:rPr>
        <w:t>Therefore, we consider it is necessary to have these within the plan so they can be read in the plan itself not just on a site</w:t>
      </w:r>
      <w:r w:rsidR="002B4056" w:rsidRPr="000D4E51">
        <w:rPr>
          <w:rFonts w:cs="Calibri"/>
        </w:rPr>
        <w:t>-</w:t>
      </w:r>
      <w:r w:rsidRPr="000D4E51">
        <w:rPr>
          <w:rFonts w:cs="Calibri"/>
        </w:rPr>
        <w:t>by</w:t>
      </w:r>
      <w:r w:rsidR="002B4056" w:rsidRPr="000D4E51">
        <w:rPr>
          <w:rFonts w:cs="Calibri"/>
        </w:rPr>
        <w:t>-</w:t>
      </w:r>
      <w:r w:rsidRPr="000D4E51">
        <w:rPr>
          <w:rFonts w:cs="Calibri"/>
        </w:rPr>
        <w:t>site basis in a GIS system.</w:t>
      </w:r>
      <w:r w:rsidR="00240B7F" w:rsidRPr="000D4E51">
        <w:rPr>
          <w:rFonts w:cs="Calibri"/>
        </w:rPr>
        <w:t xml:space="preserve"> </w:t>
      </w:r>
    </w:p>
    <w:p w14:paraId="581A2779" w14:textId="0EC9DCA5" w:rsidR="00F70EC3" w:rsidRPr="000D4E51" w:rsidRDefault="00F70EC3" w:rsidP="00F67209">
      <w:pPr>
        <w:pStyle w:val="Heading4"/>
      </w:pPr>
      <w:r w:rsidRPr="000D4E51">
        <w:t>Designation table</w:t>
      </w:r>
    </w:p>
    <w:p w14:paraId="7E69437D" w14:textId="64C2205B" w:rsidR="00F70EC3" w:rsidRPr="000D4E51" w:rsidRDefault="00F70EC3" w:rsidP="00C51718">
      <w:pPr>
        <w:pStyle w:val="BodyText"/>
        <w:rPr>
          <w:rFonts w:cs="Calibri"/>
        </w:rPr>
      </w:pPr>
      <w:r w:rsidRPr="000D4E51">
        <w:rPr>
          <w:rFonts w:cs="Calibri"/>
        </w:rPr>
        <w:t>With regard to the submission regarding the amount of information included within the designation table</w:t>
      </w:r>
      <w:r w:rsidR="002B4056" w:rsidRPr="000D4E51">
        <w:rPr>
          <w:rFonts w:cs="Calibri"/>
        </w:rPr>
        <w:t xml:space="preserve"> (table 16),</w:t>
      </w:r>
      <w:r w:rsidRPr="000D4E51">
        <w:rPr>
          <w:rFonts w:cs="Calibri"/>
        </w:rPr>
        <w:t xml:space="preserve"> we considered adding much of the information requested.</w:t>
      </w:r>
      <w:r w:rsidR="00240B7F" w:rsidRPr="000D4E51">
        <w:rPr>
          <w:rFonts w:cs="Calibri"/>
        </w:rPr>
        <w:t xml:space="preserve"> </w:t>
      </w:r>
    </w:p>
    <w:p w14:paraId="274F2040" w14:textId="38643ED3" w:rsidR="00F70EC3" w:rsidRPr="000D4E51" w:rsidRDefault="00F70EC3" w:rsidP="00C51718">
      <w:pPr>
        <w:pStyle w:val="BodyText"/>
        <w:rPr>
          <w:rFonts w:cs="Calibri"/>
        </w:rPr>
      </w:pPr>
      <w:r w:rsidRPr="000D4E51">
        <w:rPr>
          <w:rFonts w:cs="Calibri"/>
        </w:rPr>
        <w:t xml:space="preserve">We did not include information on the rollover </w:t>
      </w:r>
      <w:r w:rsidR="00316553" w:rsidRPr="000D4E51">
        <w:rPr>
          <w:rFonts w:cs="Calibri"/>
        </w:rPr>
        <w:t xml:space="preserve">because, </w:t>
      </w:r>
      <w:r w:rsidRPr="000D4E51">
        <w:rPr>
          <w:rFonts w:cs="Calibri"/>
        </w:rPr>
        <w:t>while it may be useful to show if a designation has been rolled over into a new plan (the plans that identified this often showed it</w:t>
      </w:r>
      <w:r w:rsidR="001E2814" w:rsidRPr="000D4E51">
        <w:rPr>
          <w:rFonts w:cs="Calibri"/>
        </w:rPr>
        <w:t> </w:t>
      </w:r>
      <w:r w:rsidRPr="000D4E51">
        <w:rPr>
          <w:rFonts w:cs="Calibri"/>
        </w:rPr>
        <w:t>as ‘new’, modified’ or ‘existing’)</w:t>
      </w:r>
      <w:r w:rsidR="00316553" w:rsidRPr="000D4E51">
        <w:rPr>
          <w:rFonts w:cs="Calibri"/>
        </w:rPr>
        <w:t>,</w:t>
      </w:r>
      <w:r w:rsidRPr="000D4E51">
        <w:rPr>
          <w:rFonts w:cs="Calibri"/>
        </w:rPr>
        <w:t xml:space="preserve"> </w:t>
      </w:r>
      <w:r w:rsidR="00316553" w:rsidRPr="000D4E51">
        <w:rPr>
          <w:rFonts w:cs="Calibri"/>
        </w:rPr>
        <w:t>i</w:t>
      </w:r>
      <w:r w:rsidRPr="000D4E51">
        <w:rPr>
          <w:rFonts w:cs="Calibri"/>
        </w:rPr>
        <w:t>t is</w:t>
      </w:r>
      <w:r w:rsidR="00316553" w:rsidRPr="000D4E51">
        <w:rPr>
          <w:rFonts w:cs="Calibri"/>
        </w:rPr>
        <w:t xml:space="preserve"> </w:t>
      </w:r>
      <w:r w:rsidRPr="000D4E51">
        <w:rPr>
          <w:rFonts w:cs="Calibri"/>
        </w:rPr>
        <w:t>n</w:t>
      </w:r>
      <w:r w:rsidR="00316553" w:rsidRPr="000D4E51">
        <w:rPr>
          <w:rFonts w:cs="Calibri"/>
        </w:rPr>
        <w:t>o</w:t>
      </w:r>
      <w:r w:rsidRPr="000D4E51">
        <w:rPr>
          <w:rFonts w:cs="Calibri"/>
        </w:rPr>
        <w:t>t considered necessary information for the plan user to have. If a designation has</w:t>
      </w:r>
      <w:r w:rsidR="001B3965" w:rsidRPr="000D4E51">
        <w:rPr>
          <w:rFonts w:cs="Calibri"/>
        </w:rPr>
        <w:t xml:space="preserve"> </w:t>
      </w:r>
      <w:r w:rsidRPr="000D4E51">
        <w:rPr>
          <w:rFonts w:cs="Calibri"/>
        </w:rPr>
        <w:t>n</w:t>
      </w:r>
      <w:r w:rsidR="001B3965" w:rsidRPr="000D4E51">
        <w:rPr>
          <w:rFonts w:cs="Calibri"/>
        </w:rPr>
        <w:t>o</w:t>
      </w:r>
      <w:r w:rsidRPr="000D4E51">
        <w:rPr>
          <w:rFonts w:cs="Calibri"/>
        </w:rPr>
        <w:t xml:space="preserve">t been given effect to, then the lapse date will identify when this applies. </w:t>
      </w:r>
    </w:p>
    <w:p w14:paraId="21950B3F" w14:textId="5619C71C" w:rsidR="00F70EC3" w:rsidRPr="000D4E51" w:rsidRDefault="00F70EC3" w:rsidP="00C51718">
      <w:pPr>
        <w:pStyle w:val="BodyText"/>
        <w:rPr>
          <w:rFonts w:cs="Calibri"/>
        </w:rPr>
      </w:pPr>
      <w:r w:rsidRPr="000D4E51">
        <w:rPr>
          <w:rFonts w:cs="Calibri"/>
        </w:rPr>
        <w:t xml:space="preserve">Our recommendation was to use the additional information part of table </w:t>
      </w:r>
      <w:r w:rsidR="00124F60" w:rsidRPr="000D4E51">
        <w:rPr>
          <w:rFonts w:cs="Calibri"/>
        </w:rPr>
        <w:t xml:space="preserve">16 </w:t>
      </w:r>
      <w:r w:rsidRPr="000D4E51">
        <w:rPr>
          <w:rFonts w:cs="Calibri"/>
        </w:rPr>
        <w:t>to allow councils to include this information as they saw fit.</w:t>
      </w:r>
      <w:r w:rsidR="00240B7F" w:rsidRPr="000D4E51">
        <w:rPr>
          <w:rFonts w:cs="Calibri"/>
        </w:rPr>
        <w:t xml:space="preserve"> </w:t>
      </w:r>
      <w:r w:rsidRPr="000D4E51">
        <w:rPr>
          <w:rFonts w:cs="Calibri"/>
        </w:rPr>
        <w:t>We do</w:t>
      </w:r>
      <w:r w:rsidR="00124F60" w:rsidRPr="000D4E51">
        <w:rPr>
          <w:rFonts w:cs="Calibri"/>
        </w:rPr>
        <w:t>,</w:t>
      </w:r>
      <w:r w:rsidRPr="000D4E51">
        <w:rPr>
          <w:rFonts w:cs="Calibri"/>
        </w:rPr>
        <w:t xml:space="preserve"> however</w:t>
      </w:r>
      <w:r w:rsidR="00124F60" w:rsidRPr="000D4E51">
        <w:rPr>
          <w:rFonts w:cs="Calibri"/>
        </w:rPr>
        <w:t>,</w:t>
      </w:r>
      <w:r w:rsidRPr="000D4E51">
        <w:rPr>
          <w:rFonts w:cs="Calibri"/>
        </w:rPr>
        <w:t xml:space="preserve"> agree with Wellington Electricity Lines Limited that reference to ‘other information’ needs further clarification. We will clarify this in guidance.</w:t>
      </w:r>
    </w:p>
    <w:p w14:paraId="5B31AF76" w14:textId="1F0AB404" w:rsidR="00F70EC3" w:rsidRPr="000D4E51" w:rsidRDefault="00F70EC3" w:rsidP="00C51718">
      <w:pPr>
        <w:pStyle w:val="BodyText"/>
        <w:rPr>
          <w:rFonts w:cs="Calibri"/>
        </w:rPr>
      </w:pPr>
      <w:r w:rsidRPr="000D4E51">
        <w:rPr>
          <w:rFonts w:cs="Calibri"/>
        </w:rPr>
        <w:lastRenderedPageBreak/>
        <w:t>We note Christchurch C</w:t>
      </w:r>
      <w:r w:rsidR="00124F60" w:rsidRPr="000D4E51">
        <w:rPr>
          <w:rFonts w:cs="Calibri"/>
        </w:rPr>
        <w:t xml:space="preserve">ity </w:t>
      </w:r>
      <w:r w:rsidRPr="000D4E51">
        <w:rPr>
          <w:rFonts w:cs="Calibri"/>
        </w:rPr>
        <w:t>C</w:t>
      </w:r>
      <w:r w:rsidR="00124F60" w:rsidRPr="000D4E51">
        <w:rPr>
          <w:rFonts w:cs="Calibri"/>
        </w:rPr>
        <w:t>ounc</w:t>
      </w:r>
      <w:r w:rsidR="009D1E63" w:rsidRPr="000D4E51">
        <w:rPr>
          <w:rFonts w:cs="Calibri"/>
        </w:rPr>
        <w:t>i</w:t>
      </w:r>
      <w:r w:rsidR="00124F60" w:rsidRPr="000D4E51">
        <w:rPr>
          <w:rFonts w:cs="Calibri"/>
        </w:rPr>
        <w:t>l’</w:t>
      </w:r>
      <w:r w:rsidRPr="000D4E51">
        <w:rPr>
          <w:rFonts w:cs="Calibri"/>
        </w:rPr>
        <w:t xml:space="preserve">s concerns about the practicality of the proposed table </w:t>
      </w:r>
      <w:r w:rsidR="00124F60" w:rsidRPr="000D4E51">
        <w:rPr>
          <w:rFonts w:cs="Calibri"/>
        </w:rPr>
        <w:t xml:space="preserve">16 </w:t>
      </w:r>
      <w:r w:rsidRPr="000D4E51">
        <w:rPr>
          <w:rFonts w:cs="Calibri"/>
        </w:rPr>
        <w:t>in</w:t>
      </w:r>
      <w:r w:rsidR="001E2814" w:rsidRPr="000D4E51">
        <w:rPr>
          <w:rFonts w:cs="Calibri"/>
        </w:rPr>
        <w:t> </w:t>
      </w:r>
      <w:r w:rsidR="00124F60" w:rsidRPr="000D4E51">
        <w:rPr>
          <w:rFonts w:cs="Calibri"/>
        </w:rPr>
        <w:t xml:space="preserve">its </w:t>
      </w:r>
      <w:r w:rsidRPr="000D4E51">
        <w:rPr>
          <w:rFonts w:cs="Calibri"/>
        </w:rPr>
        <w:t>e</w:t>
      </w:r>
      <w:r w:rsidR="00124F60" w:rsidRPr="000D4E51">
        <w:rPr>
          <w:rFonts w:cs="Calibri"/>
        </w:rPr>
        <w:t>P</w:t>
      </w:r>
      <w:r w:rsidRPr="000D4E51">
        <w:rPr>
          <w:rFonts w:cs="Calibri"/>
        </w:rPr>
        <w:t>lanning software. We consider that the effectiveness of the table is not affected by making it into separate tables for each designation.</w:t>
      </w:r>
      <w:r w:rsidR="00240B7F" w:rsidRPr="000D4E51">
        <w:rPr>
          <w:rFonts w:cs="Calibri"/>
        </w:rPr>
        <w:t xml:space="preserve"> </w:t>
      </w:r>
      <w:r w:rsidRPr="000D4E51">
        <w:rPr>
          <w:rFonts w:cs="Calibri"/>
        </w:rPr>
        <w:t xml:space="preserve">This is the approach </w:t>
      </w:r>
      <w:r w:rsidR="00001B66" w:rsidRPr="000D4E51">
        <w:rPr>
          <w:rFonts w:cs="Calibri"/>
        </w:rPr>
        <w:t xml:space="preserve">that </w:t>
      </w:r>
      <w:r w:rsidRPr="000D4E51">
        <w:rPr>
          <w:rFonts w:cs="Calibri"/>
        </w:rPr>
        <w:t>the A</w:t>
      </w:r>
      <w:r w:rsidR="00001B66" w:rsidRPr="000D4E51">
        <w:rPr>
          <w:rFonts w:cs="Calibri"/>
        </w:rPr>
        <w:t xml:space="preserve">uckland </w:t>
      </w:r>
      <w:r w:rsidRPr="000D4E51">
        <w:rPr>
          <w:rFonts w:cs="Calibri"/>
        </w:rPr>
        <w:t>U</w:t>
      </w:r>
      <w:r w:rsidR="00001B66" w:rsidRPr="000D4E51">
        <w:rPr>
          <w:rFonts w:cs="Calibri"/>
        </w:rPr>
        <w:t xml:space="preserve">nitary </w:t>
      </w:r>
      <w:r w:rsidRPr="000D4E51">
        <w:rPr>
          <w:rFonts w:cs="Calibri"/>
        </w:rPr>
        <w:t>P</w:t>
      </w:r>
      <w:r w:rsidR="00001B66" w:rsidRPr="000D4E51">
        <w:rPr>
          <w:rFonts w:cs="Calibri"/>
        </w:rPr>
        <w:t>lan</w:t>
      </w:r>
      <w:r w:rsidRPr="000D4E51">
        <w:rPr>
          <w:rFonts w:cs="Calibri"/>
        </w:rPr>
        <w:t xml:space="preserve"> has taken.</w:t>
      </w:r>
      <w:r w:rsidR="00240B7F" w:rsidRPr="000D4E51">
        <w:rPr>
          <w:rFonts w:cs="Calibri"/>
        </w:rPr>
        <w:t xml:space="preserve"> </w:t>
      </w:r>
      <w:r w:rsidRPr="000D4E51">
        <w:rPr>
          <w:rFonts w:cs="Calibri"/>
        </w:rPr>
        <w:t>Therefore, we recommend amending the standard to reflect this.</w:t>
      </w:r>
    </w:p>
    <w:p w14:paraId="1C251950" w14:textId="08C62DAE" w:rsidR="00F70EC3" w:rsidRPr="000D4E51" w:rsidRDefault="00F70EC3" w:rsidP="00C51718">
      <w:pPr>
        <w:pStyle w:val="BodyText"/>
        <w:rPr>
          <w:rFonts w:cs="Calibri"/>
        </w:rPr>
      </w:pPr>
      <w:r w:rsidRPr="000D4E51">
        <w:rPr>
          <w:rFonts w:cs="Calibri"/>
        </w:rPr>
        <w:t xml:space="preserve">Some submitters picked up an error in the draft standards when they stated that they do not believe that conditions of designations should be included in a table, or where they pointed out the inconsistencies between </w:t>
      </w:r>
      <w:r w:rsidR="00C4383D" w:rsidRPr="000D4E51">
        <w:rPr>
          <w:rFonts w:cs="Calibri"/>
        </w:rPr>
        <w:t>t</w:t>
      </w:r>
      <w:r w:rsidRPr="000D4E51">
        <w:rPr>
          <w:rFonts w:cs="Calibri"/>
        </w:rPr>
        <w:t xml:space="preserve">able 16 and direction 21 in regard to where conditions be included. The words ‘yes’ or ‘no’ were missing from the conditions row of </w:t>
      </w:r>
      <w:r w:rsidR="00C4383D" w:rsidRPr="000D4E51">
        <w:rPr>
          <w:rFonts w:cs="Calibri"/>
        </w:rPr>
        <w:t>t</w:t>
      </w:r>
      <w:r w:rsidRPr="000D4E51">
        <w:rPr>
          <w:rFonts w:cs="Calibri"/>
        </w:rPr>
        <w:t>able 16 of the draft standards.</w:t>
      </w:r>
      <w:r w:rsidR="00240B7F" w:rsidRPr="000D4E51">
        <w:rPr>
          <w:rFonts w:cs="Calibri"/>
        </w:rPr>
        <w:t xml:space="preserve"> </w:t>
      </w:r>
      <w:r w:rsidRPr="000D4E51">
        <w:rPr>
          <w:rFonts w:cs="Calibri"/>
        </w:rPr>
        <w:t>When these words are included</w:t>
      </w:r>
      <w:r w:rsidR="00C4383D" w:rsidRPr="000D4E51">
        <w:rPr>
          <w:rFonts w:cs="Calibri"/>
        </w:rPr>
        <w:t>,</w:t>
      </w:r>
      <w:r w:rsidRPr="000D4E51">
        <w:rPr>
          <w:rFonts w:cs="Calibri"/>
        </w:rPr>
        <w:t xml:space="preserve"> it clearly indicates that the table is only required to note whether or not there are condition on that designation.</w:t>
      </w:r>
      <w:r w:rsidR="00240B7F" w:rsidRPr="000D4E51">
        <w:rPr>
          <w:rFonts w:cs="Calibri"/>
        </w:rPr>
        <w:t xml:space="preserve"> </w:t>
      </w:r>
      <w:r w:rsidRPr="000D4E51">
        <w:rPr>
          <w:rFonts w:cs="Calibri"/>
        </w:rPr>
        <w:t>Therefore</w:t>
      </w:r>
      <w:r w:rsidR="00C4383D" w:rsidRPr="000D4E51">
        <w:rPr>
          <w:rFonts w:cs="Calibri"/>
        </w:rPr>
        <w:t>,</w:t>
      </w:r>
      <w:r w:rsidRPr="000D4E51">
        <w:rPr>
          <w:rFonts w:cs="Calibri"/>
        </w:rPr>
        <w:t xml:space="preserve"> we recommend adding the words ‘yes’ or ‘no’ to the conditions row of </w:t>
      </w:r>
      <w:r w:rsidR="008E0B9E">
        <w:rPr>
          <w:rFonts w:cs="Calibri"/>
        </w:rPr>
        <w:t>the designations table</w:t>
      </w:r>
      <w:r w:rsidRPr="000D4E51">
        <w:rPr>
          <w:rFonts w:cs="Calibri"/>
        </w:rPr>
        <w:t>.</w:t>
      </w:r>
    </w:p>
    <w:p w14:paraId="5648C490" w14:textId="5BF0A616" w:rsidR="00F70EC3" w:rsidRPr="000D4E51" w:rsidRDefault="00F70EC3" w:rsidP="00C51718">
      <w:pPr>
        <w:pStyle w:val="BodyText"/>
        <w:rPr>
          <w:rFonts w:cs="Calibri"/>
        </w:rPr>
      </w:pPr>
      <w:r w:rsidRPr="000D4E51">
        <w:rPr>
          <w:rFonts w:cs="Calibri"/>
        </w:rPr>
        <w:t>With regard to the request for the table to be able to be presented vertically on a page</w:t>
      </w:r>
      <w:r w:rsidR="00C4383D" w:rsidRPr="000D4E51">
        <w:rPr>
          <w:rFonts w:cs="Calibri"/>
        </w:rPr>
        <w:t>,</w:t>
      </w:r>
      <w:r w:rsidRPr="000D4E51">
        <w:rPr>
          <w:rFonts w:cs="Calibri"/>
        </w:rPr>
        <w:t xml:space="preserve"> as</w:t>
      </w:r>
      <w:r w:rsidR="00FC3EC6">
        <w:rPr>
          <w:rFonts w:cs="Calibri"/>
        </w:rPr>
        <w:t> </w:t>
      </w:r>
      <w:r w:rsidRPr="000D4E51">
        <w:rPr>
          <w:rFonts w:cs="Calibri"/>
        </w:rPr>
        <w:t>shown by Manawatu D</w:t>
      </w:r>
      <w:r w:rsidR="00C4383D" w:rsidRPr="000D4E51">
        <w:rPr>
          <w:rFonts w:cs="Calibri"/>
        </w:rPr>
        <w:t xml:space="preserve">istrict </w:t>
      </w:r>
      <w:r w:rsidRPr="000D4E51">
        <w:rPr>
          <w:rFonts w:cs="Calibri"/>
        </w:rPr>
        <w:t>C</w:t>
      </w:r>
      <w:r w:rsidR="00C4383D" w:rsidRPr="000D4E51">
        <w:rPr>
          <w:rFonts w:cs="Calibri"/>
        </w:rPr>
        <w:t>ouncil</w:t>
      </w:r>
      <w:r w:rsidRPr="000D4E51">
        <w:rPr>
          <w:rFonts w:cs="Calibri"/>
        </w:rPr>
        <w:t>, we consider that the proposed format is more appropriate.</w:t>
      </w:r>
      <w:r w:rsidR="00240B7F" w:rsidRPr="000D4E51">
        <w:rPr>
          <w:rFonts w:cs="Calibri"/>
        </w:rPr>
        <w:t xml:space="preserve"> </w:t>
      </w:r>
      <w:r w:rsidRPr="000D4E51">
        <w:rPr>
          <w:rFonts w:cs="Calibri"/>
        </w:rPr>
        <w:t>This is because it allows more information to be included.</w:t>
      </w:r>
      <w:r w:rsidR="00240B7F" w:rsidRPr="000D4E51">
        <w:rPr>
          <w:rFonts w:cs="Calibri"/>
        </w:rPr>
        <w:t xml:space="preserve"> </w:t>
      </w:r>
      <w:r w:rsidRPr="000D4E51">
        <w:rPr>
          <w:rFonts w:cs="Calibri"/>
        </w:rPr>
        <w:t>The proposed approach</w:t>
      </w:r>
      <w:r w:rsidR="00FC3EC6">
        <w:rPr>
          <w:rFonts w:cs="Calibri"/>
        </w:rPr>
        <w:t> </w:t>
      </w:r>
      <w:r w:rsidRPr="000D4E51">
        <w:rPr>
          <w:rFonts w:cs="Calibri"/>
        </w:rPr>
        <w:t>of Manawatu D</w:t>
      </w:r>
      <w:r w:rsidR="00C4383D" w:rsidRPr="000D4E51">
        <w:rPr>
          <w:rFonts w:cs="Calibri"/>
        </w:rPr>
        <w:t xml:space="preserve">istrict </w:t>
      </w:r>
      <w:r w:rsidRPr="000D4E51">
        <w:rPr>
          <w:rFonts w:cs="Calibri"/>
        </w:rPr>
        <w:t>C</w:t>
      </w:r>
      <w:r w:rsidR="00C4383D" w:rsidRPr="000D4E51">
        <w:rPr>
          <w:rFonts w:cs="Calibri"/>
        </w:rPr>
        <w:t>ouncil</w:t>
      </w:r>
      <w:r w:rsidRPr="000D4E51">
        <w:rPr>
          <w:rFonts w:cs="Calibri"/>
        </w:rPr>
        <w:t xml:space="preserve"> also does not take into account the recommendation to have one table per designation not one per requiring authority.</w:t>
      </w:r>
    </w:p>
    <w:p w14:paraId="40A9B27C" w14:textId="3671842A" w:rsidR="00F70EC3" w:rsidRPr="000D4E51" w:rsidRDefault="00F70EC3" w:rsidP="00F67209">
      <w:pPr>
        <w:pStyle w:val="Heading4"/>
      </w:pPr>
      <w:r w:rsidRPr="000D4E51">
        <w:t xml:space="preserve">Designation </w:t>
      </w:r>
      <w:r w:rsidR="00BF2C52" w:rsidRPr="000D4E51">
        <w:t>c</w:t>
      </w:r>
      <w:r w:rsidRPr="000D4E51">
        <w:t>onditions</w:t>
      </w:r>
    </w:p>
    <w:p w14:paraId="493127A6" w14:textId="1C9ED18B" w:rsidR="00F70EC3" w:rsidRPr="000D4E51" w:rsidRDefault="00F70EC3" w:rsidP="00C51718">
      <w:pPr>
        <w:pStyle w:val="BodyText"/>
        <w:rPr>
          <w:rFonts w:cs="Calibri"/>
        </w:rPr>
      </w:pPr>
      <w:r w:rsidRPr="000D4E51">
        <w:rPr>
          <w:rFonts w:cs="Calibri"/>
        </w:rPr>
        <w:t>As noted above</w:t>
      </w:r>
      <w:r w:rsidR="00BF2C52" w:rsidRPr="000D4E51">
        <w:rPr>
          <w:rFonts w:cs="Calibri"/>
        </w:rPr>
        <w:t>,</w:t>
      </w:r>
      <w:r w:rsidRPr="000D4E51">
        <w:rPr>
          <w:rFonts w:cs="Calibri"/>
        </w:rPr>
        <w:t xml:space="preserve"> several submitters requested changes to how designation conditions are provided for within the standard. Currently</w:t>
      </w:r>
      <w:r w:rsidR="00BF2C52" w:rsidRPr="000D4E51">
        <w:rPr>
          <w:rFonts w:cs="Calibri"/>
        </w:rPr>
        <w:t>,</w:t>
      </w:r>
      <w:r w:rsidRPr="000D4E51">
        <w:rPr>
          <w:rFonts w:cs="Calibri"/>
        </w:rPr>
        <w:t xml:space="preserve"> there is a mixed approach to how </w:t>
      </w:r>
      <w:r w:rsidR="00BF2C52" w:rsidRPr="000D4E51">
        <w:rPr>
          <w:rFonts w:cs="Calibri"/>
        </w:rPr>
        <w:t>c</w:t>
      </w:r>
      <w:r w:rsidRPr="000D4E51">
        <w:rPr>
          <w:rFonts w:cs="Calibri"/>
        </w:rPr>
        <w:t>ouncils include</w:t>
      </w:r>
      <w:r w:rsidR="001E2814" w:rsidRPr="000D4E51">
        <w:rPr>
          <w:rFonts w:cs="Calibri"/>
        </w:rPr>
        <w:t> </w:t>
      </w:r>
      <w:r w:rsidRPr="000D4E51">
        <w:rPr>
          <w:rFonts w:cs="Calibri"/>
        </w:rPr>
        <w:t>or do</w:t>
      </w:r>
      <w:r w:rsidR="00BF2C52" w:rsidRPr="000D4E51">
        <w:rPr>
          <w:rFonts w:cs="Calibri"/>
        </w:rPr>
        <w:t xml:space="preserve"> </w:t>
      </w:r>
      <w:r w:rsidRPr="000D4E51">
        <w:rPr>
          <w:rFonts w:cs="Calibri"/>
        </w:rPr>
        <w:t>n</w:t>
      </w:r>
      <w:r w:rsidR="00BF2C52" w:rsidRPr="000D4E51">
        <w:rPr>
          <w:rFonts w:cs="Calibri"/>
        </w:rPr>
        <w:t>o</w:t>
      </w:r>
      <w:r w:rsidRPr="000D4E51">
        <w:rPr>
          <w:rFonts w:cs="Calibri"/>
        </w:rPr>
        <w:t>t include conditions within their plan</w:t>
      </w:r>
      <w:r w:rsidR="00BF2C52" w:rsidRPr="000D4E51">
        <w:rPr>
          <w:rFonts w:cs="Calibri"/>
        </w:rPr>
        <w:t>s</w:t>
      </w:r>
      <w:r w:rsidRPr="000D4E51">
        <w:rPr>
          <w:rFonts w:cs="Calibri"/>
        </w:rPr>
        <w:t xml:space="preserve">. Some </w:t>
      </w:r>
      <w:r w:rsidR="00BF2C52" w:rsidRPr="000D4E51">
        <w:rPr>
          <w:rFonts w:cs="Calibri"/>
        </w:rPr>
        <w:t>c</w:t>
      </w:r>
      <w:r w:rsidRPr="000D4E51">
        <w:rPr>
          <w:rFonts w:cs="Calibri"/>
        </w:rPr>
        <w:t>ouncils just identify that there are conditions associated with a designation</w:t>
      </w:r>
      <w:r w:rsidR="00BF2C52" w:rsidRPr="000D4E51">
        <w:rPr>
          <w:rFonts w:cs="Calibri"/>
        </w:rPr>
        <w:t>,</w:t>
      </w:r>
      <w:r w:rsidRPr="000D4E51">
        <w:rPr>
          <w:rFonts w:cs="Calibri"/>
        </w:rPr>
        <w:t xml:space="preserve"> </w:t>
      </w:r>
      <w:r w:rsidR="00BF2C52" w:rsidRPr="000D4E51">
        <w:rPr>
          <w:rFonts w:cs="Calibri"/>
        </w:rPr>
        <w:t>o</w:t>
      </w:r>
      <w:r w:rsidRPr="000D4E51">
        <w:rPr>
          <w:rFonts w:cs="Calibri"/>
        </w:rPr>
        <w:t>thers include the conditions attached to the designation</w:t>
      </w:r>
      <w:r w:rsidR="008A3BEF" w:rsidRPr="000D4E51">
        <w:rPr>
          <w:rFonts w:cs="Calibri"/>
        </w:rPr>
        <w:t>,</w:t>
      </w:r>
      <w:r w:rsidRPr="000D4E51">
        <w:rPr>
          <w:rFonts w:cs="Calibri"/>
        </w:rPr>
        <w:t xml:space="preserve"> </w:t>
      </w:r>
      <w:r w:rsidR="008A3BEF" w:rsidRPr="000D4E51">
        <w:rPr>
          <w:rFonts w:cs="Calibri"/>
        </w:rPr>
        <w:t>w</w:t>
      </w:r>
      <w:r w:rsidRPr="000D4E51">
        <w:rPr>
          <w:rFonts w:cs="Calibri"/>
        </w:rPr>
        <w:t>hile some choose to make no comment or reference to any conditions that may</w:t>
      </w:r>
      <w:r w:rsidR="001E2814" w:rsidRPr="000D4E51">
        <w:rPr>
          <w:rFonts w:cs="Calibri"/>
        </w:rPr>
        <w:t> </w:t>
      </w:r>
      <w:r w:rsidRPr="000D4E51">
        <w:rPr>
          <w:rFonts w:cs="Calibri"/>
        </w:rPr>
        <w:t>be associated with a designation.</w:t>
      </w:r>
      <w:r w:rsidR="00240B7F" w:rsidRPr="000D4E51">
        <w:rPr>
          <w:rFonts w:cs="Calibri"/>
        </w:rPr>
        <w:t xml:space="preserve"> </w:t>
      </w:r>
    </w:p>
    <w:p w14:paraId="7DCAD4A8" w14:textId="0A81790B" w:rsidR="00F70EC3" w:rsidRPr="000D4E51" w:rsidRDefault="00F70EC3" w:rsidP="00C51718">
      <w:pPr>
        <w:pStyle w:val="BodyText"/>
        <w:rPr>
          <w:rFonts w:cs="Calibri"/>
        </w:rPr>
      </w:pPr>
      <w:r w:rsidRPr="000D4E51">
        <w:rPr>
          <w:rFonts w:cs="Calibri"/>
        </w:rPr>
        <w:t xml:space="preserve">Where plans have traditionally been in hard copy </w:t>
      </w:r>
      <w:r w:rsidR="008A3BEF" w:rsidRPr="000D4E51">
        <w:rPr>
          <w:rFonts w:cs="Calibri"/>
        </w:rPr>
        <w:t xml:space="preserve">or </w:t>
      </w:r>
      <w:r w:rsidRPr="000D4E51">
        <w:rPr>
          <w:rFonts w:cs="Calibri"/>
        </w:rPr>
        <w:t xml:space="preserve">PDF form, an argument could be made that the (mandatory) inclusion of conditions within plans may have been too cumbersome, and </w:t>
      </w:r>
      <w:r w:rsidR="00F85DEF" w:rsidRPr="000D4E51">
        <w:rPr>
          <w:rFonts w:cs="Calibri"/>
        </w:rPr>
        <w:t xml:space="preserve">it </w:t>
      </w:r>
      <w:r w:rsidRPr="000D4E51">
        <w:rPr>
          <w:rFonts w:cs="Calibri"/>
        </w:rPr>
        <w:t>may be more unhelpful for the plan user to have the conditions included. With e</w:t>
      </w:r>
      <w:r w:rsidR="008A3BEF" w:rsidRPr="000D4E51">
        <w:rPr>
          <w:rFonts w:cs="Calibri"/>
        </w:rPr>
        <w:t>P</w:t>
      </w:r>
      <w:r w:rsidRPr="000D4E51">
        <w:rPr>
          <w:rFonts w:cs="Calibri"/>
        </w:rPr>
        <w:t>lans</w:t>
      </w:r>
      <w:r w:rsidR="008A3BEF" w:rsidRPr="000D4E51">
        <w:rPr>
          <w:rFonts w:cs="Calibri"/>
        </w:rPr>
        <w:t>,</w:t>
      </w:r>
      <w:r w:rsidRPr="000D4E51">
        <w:rPr>
          <w:rFonts w:cs="Calibri"/>
        </w:rPr>
        <w:t xml:space="preserve"> this is less of an issue. </w:t>
      </w:r>
    </w:p>
    <w:p w14:paraId="694D2A90" w14:textId="10D74926" w:rsidR="00F70EC3" w:rsidRPr="000D4E51" w:rsidRDefault="00F70EC3" w:rsidP="00C51718">
      <w:pPr>
        <w:pStyle w:val="BodyText"/>
        <w:rPr>
          <w:rFonts w:cs="Calibri"/>
        </w:rPr>
      </w:pPr>
      <w:r w:rsidRPr="000D4E51">
        <w:rPr>
          <w:rFonts w:cs="Calibri"/>
        </w:rPr>
        <w:t>However</w:t>
      </w:r>
      <w:r w:rsidR="002D491E" w:rsidRPr="000D4E51">
        <w:rPr>
          <w:rFonts w:cs="Calibri"/>
        </w:rPr>
        <w:t>,</w:t>
      </w:r>
      <w:r w:rsidRPr="000D4E51">
        <w:rPr>
          <w:rFonts w:cs="Calibri"/>
        </w:rPr>
        <w:t xml:space="preserve"> we consider that many of the options suggested are valid. Therefore, we recommend the standards be amended to allow for designation conditions to be displayed:</w:t>
      </w:r>
    </w:p>
    <w:p w14:paraId="5066C821" w14:textId="0D55B794" w:rsidR="00F70EC3" w:rsidRPr="000D4E51" w:rsidRDefault="00F70EC3" w:rsidP="00C51718">
      <w:pPr>
        <w:pStyle w:val="Bullet"/>
        <w:rPr>
          <w:rFonts w:cs="Calibri"/>
        </w:rPr>
      </w:pPr>
      <w:r w:rsidRPr="000D4E51">
        <w:rPr>
          <w:rFonts w:cs="Calibri"/>
        </w:rPr>
        <w:t>directly beneath the table as free text</w:t>
      </w:r>
    </w:p>
    <w:p w14:paraId="12187075" w14:textId="12BE2222" w:rsidR="00F70EC3" w:rsidRPr="000D4E51" w:rsidRDefault="00F70EC3" w:rsidP="00C51718">
      <w:pPr>
        <w:pStyle w:val="Bullet"/>
        <w:rPr>
          <w:rFonts w:cs="Calibri"/>
        </w:rPr>
      </w:pPr>
      <w:r w:rsidRPr="000D4E51">
        <w:rPr>
          <w:rFonts w:cs="Calibri"/>
        </w:rPr>
        <w:t>in an appendix at the end of the designations chapter</w:t>
      </w:r>
      <w:r w:rsidR="0098402B" w:rsidRPr="000D4E51">
        <w:rPr>
          <w:rFonts w:cs="Calibri"/>
        </w:rPr>
        <w:t>,</w:t>
      </w:r>
      <w:r w:rsidRPr="000D4E51">
        <w:rPr>
          <w:rFonts w:cs="Calibri"/>
        </w:rPr>
        <w:t xml:space="preserve"> or</w:t>
      </w:r>
    </w:p>
    <w:p w14:paraId="4E9F0382" w14:textId="648E23CE" w:rsidR="00F70EC3" w:rsidRPr="000D4E51" w:rsidRDefault="00F70EC3" w:rsidP="00C51718">
      <w:pPr>
        <w:pStyle w:val="Bullet"/>
        <w:rPr>
          <w:rFonts w:cs="Calibri"/>
        </w:rPr>
      </w:pPr>
      <w:r w:rsidRPr="000D4E51">
        <w:rPr>
          <w:rFonts w:cs="Calibri"/>
        </w:rPr>
        <w:t>in a link</w:t>
      </w:r>
      <w:r w:rsidR="00781FE9" w:rsidRPr="000D4E51">
        <w:rPr>
          <w:rFonts w:cs="Calibri"/>
        </w:rPr>
        <w:t xml:space="preserve"> in the </w:t>
      </w:r>
      <w:r w:rsidR="00F85DEF" w:rsidRPr="000D4E51">
        <w:rPr>
          <w:rFonts w:cs="Calibri"/>
        </w:rPr>
        <w:t xml:space="preserve">plan </w:t>
      </w:r>
      <w:r w:rsidR="00781FE9" w:rsidRPr="000D4E51">
        <w:rPr>
          <w:rFonts w:cs="Calibri"/>
        </w:rPr>
        <w:t>text</w:t>
      </w:r>
      <w:r w:rsidRPr="000D4E51">
        <w:rPr>
          <w:rFonts w:cs="Calibri"/>
        </w:rPr>
        <w:t>.</w:t>
      </w:r>
    </w:p>
    <w:p w14:paraId="4556653F" w14:textId="4BE79534" w:rsidR="00F70EC3" w:rsidRPr="000D4E51" w:rsidRDefault="00F70EC3" w:rsidP="00C51718">
      <w:pPr>
        <w:pStyle w:val="BodyText"/>
        <w:rPr>
          <w:rFonts w:cs="Calibri"/>
        </w:rPr>
      </w:pPr>
      <w:r w:rsidRPr="000D4E51">
        <w:rPr>
          <w:rFonts w:cs="Calibri"/>
        </w:rPr>
        <w:t>This option reflects that fact that there is a high level of variability amongst councils and designations themselves as to the amount and length of any conditions included.</w:t>
      </w:r>
      <w:r w:rsidR="00240B7F" w:rsidRPr="000D4E51">
        <w:rPr>
          <w:rFonts w:cs="Calibri"/>
        </w:rPr>
        <w:t xml:space="preserve"> </w:t>
      </w:r>
      <w:r w:rsidRPr="000D4E51">
        <w:rPr>
          <w:rFonts w:cs="Calibri"/>
        </w:rPr>
        <w:t xml:space="preserve">Some designations have pages of conditions whereas </w:t>
      </w:r>
      <w:r w:rsidR="00B17A99" w:rsidRPr="000D4E51">
        <w:rPr>
          <w:rFonts w:cs="Calibri"/>
        </w:rPr>
        <w:t xml:space="preserve">others </w:t>
      </w:r>
      <w:r w:rsidRPr="000D4E51">
        <w:rPr>
          <w:rFonts w:cs="Calibri"/>
        </w:rPr>
        <w:t>have none.</w:t>
      </w:r>
      <w:r w:rsidR="00240B7F" w:rsidRPr="000D4E51">
        <w:rPr>
          <w:rFonts w:cs="Calibri"/>
        </w:rPr>
        <w:t xml:space="preserve"> </w:t>
      </w:r>
      <w:r w:rsidRPr="000D4E51">
        <w:rPr>
          <w:rFonts w:cs="Calibri"/>
        </w:rPr>
        <w:t>This approach provides flexibility</w:t>
      </w:r>
      <w:r w:rsidR="00B17A99" w:rsidRPr="000D4E51">
        <w:rPr>
          <w:rFonts w:cs="Calibri"/>
        </w:rPr>
        <w:t xml:space="preserve"> and a</w:t>
      </w:r>
      <w:r w:rsidRPr="000D4E51">
        <w:rPr>
          <w:rFonts w:cs="Calibri"/>
        </w:rPr>
        <w:t>llow</w:t>
      </w:r>
      <w:r w:rsidR="00B17A99" w:rsidRPr="000D4E51">
        <w:rPr>
          <w:rFonts w:cs="Calibri"/>
        </w:rPr>
        <w:t>s</w:t>
      </w:r>
      <w:r w:rsidRPr="000D4E51">
        <w:rPr>
          <w:rFonts w:cs="Calibri"/>
        </w:rPr>
        <w:t xml:space="preserve"> councils to decide what is most efficient for their plan while still ensuring that the plan user has easy access to the appropriate conditions.</w:t>
      </w:r>
    </w:p>
    <w:p w14:paraId="1E61317B" w14:textId="34F03DFA" w:rsidR="00EB0269" w:rsidRPr="000D4E51" w:rsidRDefault="00EB0269" w:rsidP="00F67209">
      <w:pPr>
        <w:pStyle w:val="Heading4"/>
      </w:pPr>
      <w:r w:rsidRPr="000D4E51">
        <w:t xml:space="preserve">Designation </w:t>
      </w:r>
      <w:r w:rsidR="00B17A99" w:rsidRPr="000D4E51">
        <w:t>h</w:t>
      </w:r>
      <w:r w:rsidRPr="000D4E51">
        <w:t>ierarchy</w:t>
      </w:r>
    </w:p>
    <w:p w14:paraId="5769CAB7" w14:textId="77777777" w:rsidR="008A7B29" w:rsidRDefault="007C53DF" w:rsidP="008A7B29">
      <w:pPr>
        <w:pStyle w:val="BodyText"/>
        <w:rPr>
          <w:rFonts w:cs="Calibri"/>
        </w:rPr>
      </w:pPr>
      <w:r w:rsidRPr="000D4E51">
        <w:rPr>
          <w:rFonts w:cs="Calibri"/>
        </w:rPr>
        <w:t>We agree with Hutt City Council that the reference to the designation hierarchy in the standards is not as clear as it could be.</w:t>
      </w:r>
      <w:r w:rsidR="00240B7F" w:rsidRPr="000D4E51">
        <w:rPr>
          <w:rFonts w:cs="Calibri"/>
        </w:rPr>
        <w:t xml:space="preserve"> </w:t>
      </w:r>
      <w:r w:rsidRPr="000D4E51">
        <w:rPr>
          <w:rFonts w:cs="Calibri"/>
        </w:rPr>
        <w:t>We also agree with Kiwi</w:t>
      </w:r>
      <w:r w:rsidR="00B17A99" w:rsidRPr="000D4E51">
        <w:rPr>
          <w:rFonts w:cs="Calibri"/>
        </w:rPr>
        <w:t>R</w:t>
      </w:r>
      <w:r w:rsidRPr="000D4E51">
        <w:rPr>
          <w:rFonts w:cs="Calibri"/>
        </w:rPr>
        <w:t xml:space="preserve">ail </w:t>
      </w:r>
      <w:r w:rsidR="00B17A99" w:rsidRPr="000D4E51">
        <w:rPr>
          <w:rFonts w:cs="Calibri"/>
        </w:rPr>
        <w:t xml:space="preserve">Holdings Ltd </w:t>
      </w:r>
      <w:r w:rsidRPr="000D4E51">
        <w:rPr>
          <w:rFonts w:cs="Calibri"/>
        </w:rPr>
        <w:t>that the two options proposed for the designation hierarchy are not sufficient for long linear designation</w:t>
      </w:r>
      <w:r w:rsidR="00FB2182" w:rsidRPr="000D4E51">
        <w:rPr>
          <w:rFonts w:cs="Calibri"/>
        </w:rPr>
        <w:t>s</w:t>
      </w:r>
      <w:r w:rsidRPr="000D4E51">
        <w:rPr>
          <w:rFonts w:cs="Calibri"/>
        </w:rPr>
        <w:t xml:space="preserve"> where there can be overlapping designations </w:t>
      </w:r>
      <w:r w:rsidR="00FB2182" w:rsidRPr="000D4E51">
        <w:rPr>
          <w:rFonts w:cs="Calibri"/>
        </w:rPr>
        <w:t xml:space="preserve">that vary </w:t>
      </w:r>
      <w:r w:rsidRPr="000D4E51">
        <w:rPr>
          <w:rFonts w:cs="Calibri"/>
        </w:rPr>
        <w:t>along the route.</w:t>
      </w:r>
      <w:r w:rsidR="00240B7F" w:rsidRPr="000D4E51">
        <w:rPr>
          <w:rFonts w:cs="Calibri"/>
        </w:rPr>
        <w:t xml:space="preserve"> </w:t>
      </w:r>
    </w:p>
    <w:p w14:paraId="4D355669" w14:textId="77777777" w:rsidR="008A7B29" w:rsidRDefault="008A7B29" w:rsidP="008A7B29">
      <w:pPr>
        <w:pStyle w:val="BodyText"/>
        <w:rPr>
          <w:rFonts w:cs="Calibri"/>
        </w:rPr>
      </w:pPr>
    </w:p>
    <w:p w14:paraId="55F5807D" w14:textId="7A23F65A" w:rsidR="008A7B29" w:rsidRDefault="008A7B29" w:rsidP="008A7B29">
      <w:pPr>
        <w:pStyle w:val="BodyText"/>
        <w:rPr>
          <w:rFonts w:cs="Calibri"/>
        </w:rPr>
      </w:pPr>
      <w:r w:rsidRPr="000D4E51">
        <w:rPr>
          <w:rFonts w:cs="Calibri"/>
        </w:rPr>
        <w:t xml:space="preserve">Therefore, we recommend adding the option of ‘varies’. We also believe we can provide guidance on what we consider to be primary, secondary and varies. </w:t>
      </w:r>
    </w:p>
    <w:p w14:paraId="50AEC6F7" w14:textId="3DDBD8C6" w:rsidR="009A0C32" w:rsidRDefault="009A0C32" w:rsidP="009A0C32">
      <w:pPr>
        <w:pStyle w:val="Bullet"/>
        <w:numPr>
          <w:ilvl w:val="0"/>
          <w:numId w:val="0"/>
        </w:numPr>
        <w:rPr>
          <w:rFonts w:cs="Calibri"/>
        </w:rPr>
      </w:pPr>
      <w:r>
        <w:rPr>
          <w:rFonts w:cs="Calibri"/>
        </w:rPr>
        <w:t xml:space="preserve">We also recommend adding a reference to </w:t>
      </w:r>
      <w:r w:rsidRPr="00051DC7">
        <w:rPr>
          <w:rFonts w:asciiTheme="minorHAnsi" w:hAnsiTheme="minorHAnsi" w:cstheme="minorHAnsi"/>
          <w:iCs/>
        </w:rPr>
        <w:t>s</w:t>
      </w:r>
      <w:r>
        <w:rPr>
          <w:rFonts w:asciiTheme="minorHAnsi" w:hAnsiTheme="minorHAnsi" w:cstheme="minorHAnsi"/>
          <w:iCs/>
        </w:rPr>
        <w:t xml:space="preserve">ection </w:t>
      </w:r>
      <w:r w:rsidRPr="00051DC7">
        <w:rPr>
          <w:rFonts w:asciiTheme="minorHAnsi" w:hAnsiTheme="minorHAnsi" w:cstheme="minorHAnsi"/>
          <w:iCs/>
        </w:rPr>
        <w:t>177 of the R</w:t>
      </w:r>
      <w:r>
        <w:rPr>
          <w:rFonts w:asciiTheme="minorHAnsi" w:hAnsiTheme="minorHAnsi" w:cstheme="minorHAnsi"/>
          <w:iCs/>
        </w:rPr>
        <w:t xml:space="preserve">esource </w:t>
      </w:r>
      <w:r w:rsidRPr="00051DC7">
        <w:rPr>
          <w:rFonts w:asciiTheme="minorHAnsi" w:hAnsiTheme="minorHAnsi" w:cstheme="minorHAnsi"/>
          <w:iCs/>
        </w:rPr>
        <w:t>M</w:t>
      </w:r>
      <w:r>
        <w:rPr>
          <w:rFonts w:asciiTheme="minorHAnsi" w:hAnsiTheme="minorHAnsi" w:cstheme="minorHAnsi"/>
          <w:iCs/>
        </w:rPr>
        <w:t xml:space="preserve">anagement </w:t>
      </w:r>
      <w:r w:rsidRPr="00051DC7">
        <w:rPr>
          <w:rFonts w:asciiTheme="minorHAnsi" w:hAnsiTheme="minorHAnsi" w:cstheme="minorHAnsi"/>
          <w:iCs/>
        </w:rPr>
        <w:t>A</w:t>
      </w:r>
      <w:r>
        <w:rPr>
          <w:rFonts w:asciiTheme="minorHAnsi" w:hAnsiTheme="minorHAnsi" w:cstheme="minorHAnsi"/>
          <w:iCs/>
        </w:rPr>
        <w:t xml:space="preserve">ct </w:t>
      </w:r>
      <w:r>
        <w:rPr>
          <w:rFonts w:cs="Calibri"/>
        </w:rPr>
        <w:t>to explain what designation hierarchy refers to.</w:t>
      </w:r>
    </w:p>
    <w:p w14:paraId="1E99E406" w14:textId="150F4106" w:rsidR="00EB0269" w:rsidRPr="000D4E51" w:rsidRDefault="008A7B29" w:rsidP="00F67209">
      <w:pPr>
        <w:pStyle w:val="Heading4"/>
      </w:pPr>
      <w:r>
        <w:t>Lapse d</w:t>
      </w:r>
      <w:r w:rsidR="00EB0269" w:rsidRPr="000D4E51">
        <w:t>ates for designations</w:t>
      </w:r>
    </w:p>
    <w:p w14:paraId="00B0C976" w14:textId="0C32EF4E" w:rsidR="007C53DF" w:rsidRPr="000D4E51" w:rsidRDefault="007C53DF" w:rsidP="00C51718">
      <w:pPr>
        <w:pStyle w:val="BodyText"/>
        <w:rPr>
          <w:rFonts w:cs="Calibri"/>
        </w:rPr>
      </w:pPr>
      <w:r w:rsidRPr="000D4E51">
        <w:rPr>
          <w:rFonts w:cs="Calibri"/>
        </w:rPr>
        <w:t>Transpower proposed that date of the designation be used.</w:t>
      </w:r>
      <w:r w:rsidR="00240B7F" w:rsidRPr="000D4E51">
        <w:rPr>
          <w:rFonts w:cs="Calibri"/>
        </w:rPr>
        <w:t xml:space="preserve"> </w:t>
      </w:r>
      <w:r w:rsidRPr="000D4E51">
        <w:rPr>
          <w:rFonts w:cs="Calibri"/>
        </w:rPr>
        <w:t xml:space="preserve">We consider that using the date would </w:t>
      </w:r>
      <w:r w:rsidR="00807745" w:rsidRPr="000D4E51">
        <w:rPr>
          <w:rFonts w:cs="Calibri"/>
        </w:rPr>
        <w:t xml:space="preserve">be </w:t>
      </w:r>
      <w:r w:rsidRPr="000D4E51">
        <w:rPr>
          <w:rFonts w:cs="Calibri"/>
        </w:rPr>
        <w:t xml:space="preserve">slightly less efficient </w:t>
      </w:r>
      <w:r w:rsidR="00DC5E42" w:rsidRPr="000D4E51">
        <w:rPr>
          <w:rFonts w:cs="Calibri"/>
        </w:rPr>
        <w:t>because users</w:t>
      </w:r>
      <w:r w:rsidRPr="000D4E51">
        <w:rPr>
          <w:rFonts w:cs="Calibri"/>
        </w:rPr>
        <w:t xml:space="preserve"> would need to look at the dates of all designations involved to understand the hierarchy.</w:t>
      </w:r>
      <w:r w:rsidR="006771A3">
        <w:rPr>
          <w:rFonts w:cs="Calibri"/>
        </w:rPr>
        <w:t xml:space="preserve"> </w:t>
      </w:r>
      <w:r w:rsidR="0081171D">
        <w:rPr>
          <w:rFonts w:cs="Calibri"/>
        </w:rPr>
        <w:t>Therefore, we do not recommend any changes in this regard.</w:t>
      </w:r>
    </w:p>
    <w:p w14:paraId="02DA1EE2" w14:textId="11C301D6" w:rsidR="00EB0269" w:rsidRPr="000D4E51" w:rsidRDefault="00EB0269" w:rsidP="00F67209">
      <w:pPr>
        <w:pStyle w:val="Heading4"/>
      </w:pPr>
      <w:r w:rsidRPr="000D4E51">
        <w:t xml:space="preserve">Legal </w:t>
      </w:r>
      <w:r w:rsidR="00122235" w:rsidRPr="000D4E51">
        <w:t>d</w:t>
      </w:r>
      <w:r w:rsidRPr="000D4E51">
        <w:t>escriptions</w:t>
      </w:r>
    </w:p>
    <w:p w14:paraId="04DF807F" w14:textId="2A003FDB" w:rsidR="00EB0269" w:rsidRPr="000D4E51" w:rsidRDefault="00EB0269" w:rsidP="00C51718">
      <w:pPr>
        <w:pStyle w:val="BodyText"/>
        <w:rPr>
          <w:rFonts w:cs="Calibri"/>
        </w:rPr>
      </w:pPr>
      <w:r w:rsidRPr="000D4E51">
        <w:rPr>
          <w:rFonts w:cs="Calibri"/>
        </w:rPr>
        <w:t xml:space="preserve">We agree with the submitters </w:t>
      </w:r>
      <w:r w:rsidR="00807745" w:rsidRPr="000D4E51">
        <w:rPr>
          <w:rFonts w:cs="Calibri"/>
        </w:rPr>
        <w:t>who</w:t>
      </w:r>
      <w:r w:rsidRPr="000D4E51">
        <w:rPr>
          <w:rFonts w:cs="Calibri"/>
        </w:rPr>
        <w:t xml:space="preserve"> stated that legal descriptions of physical addresses could be</w:t>
      </w:r>
      <w:r w:rsidR="001E2814" w:rsidRPr="000D4E51">
        <w:rPr>
          <w:rFonts w:cs="Calibri"/>
        </w:rPr>
        <w:t> </w:t>
      </w:r>
      <w:r w:rsidRPr="000D4E51">
        <w:rPr>
          <w:rFonts w:cs="Calibri"/>
        </w:rPr>
        <w:t>difficult for linear infrastructure where there is no legal description/address or it involves many different properties. This is why we have included options within the site identifier row</w:t>
      </w:r>
      <w:r w:rsidR="001E2814" w:rsidRPr="000D4E51">
        <w:rPr>
          <w:rFonts w:cs="Calibri"/>
        </w:rPr>
        <w:t> </w:t>
      </w:r>
      <w:r w:rsidRPr="000D4E51">
        <w:rPr>
          <w:rFonts w:cs="Calibri"/>
        </w:rPr>
        <w:t>that also include a site name/or description.</w:t>
      </w:r>
      <w:r w:rsidR="00240B7F" w:rsidRPr="000D4E51">
        <w:rPr>
          <w:rFonts w:cs="Calibri"/>
        </w:rPr>
        <w:t xml:space="preserve"> </w:t>
      </w:r>
      <w:r w:rsidRPr="000D4E51">
        <w:rPr>
          <w:rFonts w:cs="Calibri"/>
        </w:rPr>
        <w:t>This allows for councils to describe the nature</w:t>
      </w:r>
      <w:r w:rsidR="001E2814" w:rsidRPr="000D4E51">
        <w:rPr>
          <w:rFonts w:cs="Calibri"/>
        </w:rPr>
        <w:t> </w:t>
      </w:r>
      <w:r w:rsidRPr="000D4E51">
        <w:rPr>
          <w:rFonts w:cs="Calibri"/>
        </w:rPr>
        <w:t xml:space="preserve">of the designation in words. </w:t>
      </w:r>
      <w:r w:rsidR="005650C0" w:rsidRPr="000D4E51">
        <w:rPr>
          <w:rFonts w:cs="Calibri"/>
        </w:rPr>
        <w:t xml:space="preserve">The </w:t>
      </w:r>
      <w:r w:rsidRPr="000D4E51">
        <w:rPr>
          <w:rFonts w:cs="Calibri"/>
        </w:rPr>
        <w:t>New Zealand Defence Force supports this approach in</w:t>
      </w:r>
      <w:r w:rsidR="001E2814" w:rsidRPr="000D4E51">
        <w:rPr>
          <w:rFonts w:cs="Calibri"/>
        </w:rPr>
        <w:t> </w:t>
      </w:r>
      <w:r w:rsidR="005650C0" w:rsidRPr="000D4E51">
        <w:rPr>
          <w:rFonts w:cs="Calibri"/>
        </w:rPr>
        <w:t xml:space="preserve">its </w:t>
      </w:r>
      <w:r w:rsidRPr="000D4E51">
        <w:rPr>
          <w:rFonts w:cs="Calibri"/>
        </w:rPr>
        <w:t>submission.</w:t>
      </w:r>
    </w:p>
    <w:p w14:paraId="60AA80E7" w14:textId="77777777" w:rsidR="00EB0269" w:rsidRPr="000D4E51" w:rsidRDefault="00EB0269" w:rsidP="00F67209">
      <w:pPr>
        <w:pStyle w:val="Heading4"/>
      </w:pPr>
      <w:r w:rsidRPr="000D4E51">
        <w:t>Clarification required</w:t>
      </w:r>
    </w:p>
    <w:p w14:paraId="48D529D6" w14:textId="1474E0D9" w:rsidR="00EB0269" w:rsidRPr="000D4E51" w:rsidRDefault="00EB0269" w:rsidP="00C51718">
      <w:pPr>
        <w:pStyle w:val="BodyText"/>
        <w:rPr>
          <w:rFonts w:cs="Calibri"/>
        </w:rPr>
      </w:pPr>
      <w:r w:rsidRPr="000D4E51">
        <w:rPr>
          <w:rFonts w:cs="Calibri"/>
        </w:rPr>
        <w:t>With regard to Waitomo D</w:t>
      </w:r>
      <w:r w:rsidR="005650C0" w:rsidRPr="000D4E51">
        <w:rPr>
          <w:rFonts w:cs="Calibri"/>
        </w:rPr>
        <w:t xml:space="preserve">istrict </w:t>
      </w:r>
      <w:r w:rsidRPr="000D4E51">
        <w:rPr>
          <w:rFonts w:cs="Calibri"/>
        </w:rPr>
        <w:t>C</w:t>
      </w:r>
      <w:r w:rsidR="005650C0" w:rsidRPr="000D4E51">
        <w:rPr>
          <w:rFonts w:cs="Calibri"/>
        </w:rPr>
        <w:t>ouncil</w:t>
      </w:r>
      <w:r w:rsidRPr="000D4E51">
        <w:rPr>
          <w:rFonts w:cs="Calibri"/>
        </w:rPr>
        <w:t xml:space="preserve"> seeking clarification on the difference between a unique identifier and a map identifier.</w:t>
      </w:r>
      <w:r w:rsidR="00240B7F" w:rsidRPr="000D4E51">
        <w:rPr>
          <w:rFonts w:cs="Calibri"/>
        </w:rPr>
        <w:t xml:space="preserve"> </w:t>
      </w:r>
      <w:r w:rsidR="0081171D">
        <w:rPr>
          <w:rFonts w:cs="Calibri"/>
        </w:rPr>
        <w:t>We consider that a</w:t>
      </w:r>
      <w:r w:rsidRPr="000D4E51">
        <w:rPr>
          <w:rFonts w:cs="Calibri"/>
        </w:rPr>
        <w:t xml:space="preserve"> map identifier is meant to </w:t>
      </w:r>
      <w:r w:rsidR="0081171D">
        <w:rPr>
          <w:rFonts w:cs="Calibri"/>
        </w:rPr>
        <w:t>give information</w:t>
      </w:r>
      <w:r w:rsidR="005650C0" w:rsidRPr="000D4E51">
        <w:rPr>
          <w:rFonts w:cs="Calibri"/>
        </w:rPr>
        <w:t xml:space="preserve"> on</w:t>
      </w:r>
      <w:r w:rsidRPr="000D4E51">
        <w:rPr>
          <w:rFonts w:cs="Calibri"/>
        </w:rPr>
        <w:t xml:space="preserve"> where the designation is on a map </w:t>
      </w:r>
      <w:r w:rsidR="00807745" w:rsidRPr="000D4E51">
        <w:rPr>
          <w:rFonts w:cs="Calibri"/>
        </w:rPr>
        <w:t>(which is more relevant for paper plans with printed maps)</w:t>
      </w:r>
      <w:r w:rsidR="005650C0" w:rsidRPr="000D4E51">
        <w:rPr>
          <w:rFonts w:cs="Calibri"/>
        </w:rPr>
        <w:t>,</w:t>
      </w:r>
      <w:r w:rsidR="00807745" w:rsidRPr="000D4E51">
        <w:rPr>
          <w:rFonts w:cs="Calibri"/>
        </w:rPr>
        <w:t xml:space="preserve"> </w:t>
      </w:r>
      <w:r w:rsidRPr="000D4E51">
        <w:rPr>
          <w:rFonts w:cs="Calibri"/>
        </w:rPr>
        <w:t>whereas the unique identifier is a code identifying the requiring authority and the designation</w:t>
      </w:r>
      <w:r w:rsidR="005650C0" w:rsidRPr="000D4E51">
        <w:rPr>
          <w:rFonts w:cs="Calibri"/>
        </w:rPr>
        <w:t>,</w:t>
      </w:r>
      <w:r w:rsidRPr="000D4E51">
        <w:rPr>
          <w:rFonts w:cs="Calibri"/>
        </w:rPr>
        <w:t xml:space="preserve"> however</w:t>
      </w:r>
      <w:r w:rsidR="005650C0" w:rsidRPr="000D4E51">
        <w:rPr>
          <w:rFonts w:cs="Calibri"/>
        </w:rPr>
        <w:t>,</w:t>
      </w:r>
      <w:r w:rsidRPr="000D4E51">
        <w:rPr>
          <w:rFonts w:cs="Calibri"/>
        </w:rPr>
        <w:t xml:space="preserve"> these codes are often the same</w:t>
      </w:r>
      <w:r w:rsidR="00807745" w:rsidRPr="000D4E51">
        <w:rPr>
          <w:rFonts w:cs="Calibri"/>
        </w:rPr>
        <w:t>.</w:t>
      </w:r>
      <w:r w:rsidR="00240B7F" w:rsidRPr="000D4E51">
        <w:rPr>
          <w:rFonts w:cs="Calibri"/>
        </w:rPr>
        <w:t xml:space="preserve"> </w:t>
      </w:r>
      <w:r w:rsidR="00807745" w:rsidRPr="000D4E51">
        <w:rPr>
          <w:rFonts w:cs="Calibri"/>
        </w:rPr>
        <w:t>Therefore</w:t>
      </w:r>
      <w:r w:rsidR="005650C0" w:rsidRPr="000D4E51">
        <w:rPr>
          <w:rFonts w:cs="Calibri"/>
        </w:rPr>
        <w:t>,</w:t>
      </w:r>
      <w:r w:rsidR="00807745" w:rsidRPr="000D4E51">
        <w:rPr>
          <w:rFonts w:cs="Calibri"/>
        </w:rPr>
        <w:t xml:space="preserve"> </w:t>
      </w:r>
      <w:r w:rsidRPr="000D4E51">
        <w:rPr>
          <w:rFonts w:cs="Calibri"/>
        </w:rPr>
        <w:t xml:space="preserve">we </w:t>
      </w:r>
      <w:r w:rsidR="00807745" w:rsidRPr="000D4E51">
        <w:rPr>
          <w:rFonts w:cs="Calibri"/>
        </w:rPr>
        <w:t xml:space="preserve">recommend amending </w:t>
      </w:r>
      <w:r w:rsidR="0081171D">
        <w:rPr>
          <w:rFonts w:cs="Calibri"/>
        </w:rPr>
        <w:t>the table to only include the term unique identifier to make this clearer.</w:t>
      </w:r>
      <w:r w:rsidR="006771A3">
        <w:rPr>
          <w:rFonts w:cs="Calibri"/>
        </w:rPr>
        <w:t xml:space="preserve"> </w:t>
      </w:r>
    </w:p>
    <w:p w14:paraId="41921EF3" w14:textId="6EBDAE30" w:rsidR="00807745" w:rsidRPr="000D4E51" w:rsidRDefault="00807745" w:rsidP="00F67209">
      <w:pPr>
        <w:pStyle w:val="Heading4"/>
      </w:pPr>
      <w:r w:rsidRPr="000D4E51">
        <w:t>Acronyms</w:t>
      </w:r>
    </w:p>
    <w:p w14:paraId="1202F75C" w14:textId="18439A3C" w:rsidR="00324604" w:rsidRDefault="00807745" w:rsidP="00807745">
      <w:pPr>
        <w:shd w:val="clear" w:color="auto" w:fill="FFFFFF" w:themeFill="background1"/>
        <w:spacing w:after="0" w:line="240" w:lineRule="auto"/>
        <w:rPr>
          <w:rFonts w:cs="Calibri"/>
        </w:rPr>
      </w:pPr>
      <w:r w:rsidRPr="000D4E51">
        <w:rPr>
          <w:rFonts w:cs="Calibri"/>
        </w:rPr>
        <w:t>With regard to the request for a national list of alpha</w:t>
      </w:r>
      <w:r w:rsidR="00E05960" w:rsidRPr="000D4E51">
        <w:rPr>
          <w:rFonts w:cs="Calibri"/>
        </w:rPr>
        <w:t>-</w:t>
      </w:r>
      <w:r w:rsidRPr="000D4E51">
        <w:rPr>
          <w:rFonts w:cs="Calibri"/>
        </w:rPr>
        <w:t>based identifiers for requiring authorities</w:t>
      </w:r>
      <w:r w:rsidR="00E05960" w:rsidRPr="000D4E51">
        <w:rPr>
          <w:rFonts w:cs="Calibri"/>
        </w:rPr>
        <w:t>,</w:t>
      </w:r>
      <w:r w:rsidRPr="000D4E51">
        <w:rPr>
          <w:rFonts w:cs="Calibri"/>
        </w:rPr>
        <w:t xml:space="preserve"> we </w:t>
      </w:r>
      <w:r w:rsidR="00AD382E">
        <w:rPr>
          <w:rFonts w:cs="Calibri"/>
        </w:rPr>
        <w:t>agree that this would be helpful and we have prepared a list of the most common requiring authorities in the country</w:t>
      </w:r>
      <w:r w:rsidRPr="000D4E51">
        <w:rPr>
          <w:rFonts w:cs="Calibri"/>
        </w:rPr>
        <w:t>.</w:t>
      </w:r>
      <w:r w:rsidR="006771A3">
        <w:rPr>
          <w:rFonts w:cs="Calibri"/>
        </w:rPr>
        <w:t xml:space="preserve"> </w:t>
      </w:r>
      <w:r w:rsidR="00AD382E">
        <w:rPr>
          <w:rFonts w:cs="Calibri"/>
        </w:rPr>
        <w:t>We recommend including the list within this standard.</w:t>
      </w:r>
      <w:r w:rsidR="006771A3">
        <w:rPr>
          <w:rFonts w:cs="Calibri"/>
        </w:rPr>
        <w:t xml:space="preserve"> </w:t>
      </w:r>
    </w:p>
    <w:p w14:paraId="08F6728A" w14:textId="05F626C1" w:rsidR="00AD382E" w:rsidRDefault="00324604" w:rsidP="00807745">
      <w:pPr>
        <w:shd w:val="clear" w:color="auto" w:fill="FFFFFF" w:themeFill="background1"/>
        <w:spacing w:after="0" w:line="240" w:lineRule="auto"/>
        <w:rPr>
          <w:rFonts w:cs="Calibri"/>
        </w:rPr>
      </w:pPr>
      <w:r>
        <w:rPr>
          <w:rFonts w:cs="Calibri"/>
        </w:rPr>
        <w:t>When deciding which requiring authorities to include we looked at a variety of plans to find the most common requiring authorities and then drafted acronyms for those.</w:t>
      </w:r>
      <w:r w:rsidR="006771A3">
        <w:rPr>
          <w:rFonts w:cs="Calibri"/>
        </w:rPr>
        <w:t xml:space="preserve"> </w:t>
      </w:r>
      <w:r>
        <w:rPr>
          <w:rFonts w:cs="Calibri"/>
        </w:rPr>
        <w:t>In most cases we managed to gain agreement from the requiring authority.</w:t>
      </w:r>
    </w:p>
    <w:p w14:paraId="7803C7D7" w14:textId="13E9BCA3" w:rsidR="00807745" w:rsidRPr="000D4E51" w:rsidRDefault="00AD382E" w:rsidP="00807745">
      <w:pPr>
        <w:shd w:val="clear" w:color="auto" w:fill="FFFFFF" w:themeFill="background1"/>
        <w:spacing w:after="0" w:line="240" w:lineRule="auto"/>
        <w:rPr>
          <w:rFonts w:cs="Calibri"/>
        </w:rPr>
      </w:pPr>
      <w:r>
        <w:rPr>
          <w:rFonts w:cs="Calibri"/>
        </w:rPr>
        <w:t>We also recommend amending the standards to make it clear that these acronyms must be used in the unique designation identifier.</w:t>
      </w:r>
      <w:r w:rsidR="00807745" w:rsidRPr="000D4E51">
        <w:rPr>
          <w:rFonts w:cs="Calibri"/>
        </w:rPr>
        <w:t xml:space="preserve"> </w:t>
      </w:r>
    </w:p>
    <w:p w14:paraId="1891E587" w14:textId="0670908A" w:rsidR="00807745" w:rsidRPr="000D4E51" w:rsidRDefault="00807745" w:rsidP="00F67209">
      <w:pPr>
        <w:pStyle w:val="Heading4"/>
      </w:pPr>
      <w:r w:rsidRPr="000D4E51">
        <w:t>Location change</w:t>
      </w:r>
    </w:p>
    <w:p w14:paraId="6CF28DCE" w14:textId="079D18BD" w:rsidR="007C53DF" w:rsidRPr="000D4E51" w:rsidRDefault="007C53DF" w:rsidP="00C51718">
      <w:pPr>
        <w:pStyle w:val="BodyText"/>
        <w:rPr>
          <w:rFonts w:cs="Calibri"/>
        </w:rPr>
      </w:pPr>
      <w:r w:rsidRPr="000D4E51">
        <w:rPr>
          <w:rFonts w:cs="Calibri"/>
        </w:rPr>
        <w:t>To make the standards eas</w:t>
      </w:r>
      <w:r w:rsidR="00E05960" w:rsidRPr="000D4E51">
        <w:rPr>
          <w:rFonts w:cs="Calibri"/>
        </w:rPr>
        <w:t>ier</w:t>
      </w:r>
      <w:r w:rsidRPr="000D4E51">
        <w:rPr>
          <w:rFonts w:cs="Calibri"/>
        </w:rPr>
        <w:t xml:space="preserve"> to understand and logical</w:t>
      </w:r>
      <w:r w:rsidR="00E05960" w:rsidRPr="000D4E51">
        <w:rPr>
          <w:rFonts w:cs="Calibri"/>
        </w:rPr>
        <w:t>,</w:t>
      </w:r>
      <w:r w:rsidRPr="000D4E51">
        <w:rPr>
          <w:rFonts w:cs="Calibri"/>
        </w:rPr>
        <w:t xml:space="preserve"> it is recommended that the designations standards be removed from area</w:t>
      </w:r>
      <w:r w:rsidR="00E05960" w:rsidRPr="000D4E51">
        <w:rPr>
          <w:rFonts w:cs="Calibri"/>
        </w:rPr>
        <w:t>-</w:t>
      </w:r>
      <w:r w:rsidRPr="000D4E51">
        <w:rPr>
          <w:rFonts w:cs="Calibri"/>
        </w:rPr>
        <w:t xml:space="preserve">specific matters and made into </w:t>
      </w:r>
      <w:r w:rsidR="00E05960" w:rsidRPr="000D4E51">
        <w:rPr>
          <w:rFonts w:cs="Calibri"/>
        </w:rPr>
        <w:t xml:space="preserve">their </w:t>
      </w:r>
      <w:r w:rsidRPr="000D4E51">
        <w:rPr>
          <w:rFonts w:cs="Calibri"/>
        </w:rPr>
        <w:t>own standard.</w:t>
      </w:r>
      <w:r w:rsidR="00240B7F" w:rsidRPr="000D4E51">
        <w:rPr>
          <w:rFonts w:cs="Calibri"/>
        </w:rPr>
        <w:t xml:space="preserve"> </w:t>
      </w:r>
    </w:p>
    <w:p w14:paraId="5DB24EB9" w14:textId="022D648D" w:rsidR="00807745" w:rsidRPr="000D4E51" w:rsidRDefault="00807745" w:rsidP="00F67209">
      <w:pPr>
        <w:pStyle w:val="Heading4"/>
      </w:pPr>
      <w:r w:rsidRPr="000D4E51">
        <w:lastRenderedPageBreak/>
        <w:t xml:space="preserve">Plan </w:t>
      </w:r>
      <w:r w:rsidR="007A523B" w:rsidRPr="000D4E51">
        <w:t>c</w:t>
      </w:r>
      <w:r w:rsidRPr="000D4E51">
        <w:t>hange necessity</w:t>
      </w:r>
    </w:p>
    <w:p w14:paraId="3036FC64" w14:textId="0019C902" w:rsidR="007C53DF" w:rsidRPr="000D4E51" w:rsidRDefault="007C53DF" w:rsidP="00C51718">
      <w:pPr>
        <w:pStyle w:val="BodyText"/>
        <w:rPr>
          <w:rFonts w:cs="Calibri"/>
        </w:rPr>
      </w:pPr>
      <w:r w:rsidRPr="000D4E51">
        <w:rPr>
          <w:rFonts w:cs="Calibri"/>
        </w:rPr>
        <w:t>Hamilton C</w:t>
      </w:r>
      <w:r w:rsidR="007A523B" w:rsidRPr="000D4E51">
        <w:rPr>
          <w:rFonts w:cs="Calibri"/>
        </w:rPr>
        <w:t xml:space="preserve">ity </w:t>
      </w:r>
      <w:r w:rsidRPr="000D4E51">
        <w:rPr>
          <w:rFonts w:cs="Calibri"/>
        </w:rPr>
        <w:t>C</w:t>
      </w:r>
      <w:r w:rsidR="007A523B" w:rsidRPr="000D4E51">
        <w:rPr>
          <w:rFonts w:cs="Calibri"/>
        </w:rPr>
        <w:t>ouncil</w:t>
      </w:r>
      <w:r w:rsidRPr="000D4E51">
        <w:rPr>
          <w:rFonts w:cs="Calibri"/>
        </w:rPr>
        <w:t xml:space="preserve"> sought clarification in </w:t>
      </w:r>
      <w:r w:rsidR="007A523B" w:rsidRPr="000D4E51">
        <w:rPr>
          <w:rFonts w:cs="Calibri"/>
        </w:rPr>
        <w:t xml:space="preserve">its </w:t>
      </w:r>
      <w:r w:rsidRPr="000D4E51">
        <w:rPr>
          <w:rFonts w:cs="Calibri"/>
        </w:rPr>
        <w:t xml:space="preserve">submission as to whether a designation can be updated in a plan without a </w:t>
      </w:r>
      <w:r w:rsidR="007A523B" w:rsidRPr="000D4E51">
        <w:rPr>
          <w:rFonts w:cs="Calibri"/>
        </w:rPr>
        <w:t>S</w:t>
      </w:r>
      <w:r w:rsidRPr="000D4E51">
        <w:rPr>
          <w:rFonts w:cs="Calibri"/>
        </w:rPr>
        <w:t xml:space="preserve">chedule </w:t>
      </w:r>
      <w:r w:rsidR="007A523B" w:rsidRPr="000D4E51">
        <w:rPr>
          <w:rFonts w:cs="Calibri"/>
        </w:rPr>
        <w:t xml:space="preserve">1 RMA </w:t>
      </w:r>
      <w:r w:rsidR="00B36DED" w:rsidRPr="000D4E51">
        <w:rPr>
          <w:rFonts w:cs="Calibri"/>
        </w:rPr>
        <w:t>process.</w:t>
      </w:r>
      <w:r w:rsidR="00240B7F" w:rsidRPr="000D4E51">
        <w:rPr>
          <w:rFonts w:cs="Calibri"/>
        </w:rPr>
        <w:t xml:space="preserve"> </w:t>
      </w:r>
      <w:r w:rsidR="00B36DED" w:rsidRPr="000D4E51">
        <w:rPr>
          <w:rFonts w:cs="Calibri"/>
        </w:rPr>
        <w:t>Section 175 of the RMA states that:</w:t>
      </w:r>
    </w:p>
    <w:p w14:paraId="7822FE64" w14:textId="7C15326F" w:rsidR="00B36DED" w:rsidRPr="000D4E51" w:rsidRDefault="00B36DED" w:rsidP="007A523B">
      <w:pPr>
        <w:pStyle w:val="Quote"/>
        <w:ind w:left="964" w:hanging="397"/>
      </w:pPr>
      <w:r w:rsidRPr="000D4E51">
        <w:t xml:space="preserve">(2) </w:t>
      </w:r>
      <w:r w:rsidR="007A523B" w:rsidRPr="000D4E51">
        <w:tab/>
      </w:r>
      <w:r w:rsidRPr="000D4E51">
        <w:t xml:space="preserve">The territorial authority must, as soon as practicable and without using </w:t>
      </w:r>
      <w:bookmarkStart w:id="40" w:name="DLM240686"/>
      <w:r w:rsidRPr="000D4E51">
        <w:fldChar w:fldCharType="begin"/>
      </w:r>
      <w:r w:rsidRPr="000D4E51">
        <w:instrText xml:space="preserve"> HYPERLINK "http://www.legislation.govt.nz/act/public/1991/0069/latest/link.aspx?search=sw_096be8ed818067dc_designations_25_se&amp;p=1&amp;id=DLM240686" \l "DLM240686" </w:instrText>
      </w:r>
      <w:r w:rsidRPr="000D4E51">
        <w:fldChar w:fldCharType="separate"/>
      </w:r>
      <w:r w:rsidRPr="000D4E51">
        <w:t>Schedule 1</w:t>
      </w:r>
      <w:r w:rsidRPr="000D4E51">
        <w:fldChar w:fldCharType="end"/>
      </w:r>
      <w:bookmarkEnd w:id="40"/>
      <w:r w:rsidRPr="000D4E51">
        <w:t>,—</w:t>
      </w:r>
    </w:p>
    <w:p w14:paraId="45575CE0" w14:textId="357B402F" w:rsidR="00B36DED" w:rsidRPr="000D4E51" w:rsidRDefault="00B36DED" w:rsidP="00F67209">
      <w:pPr>
        <w:pStyle w:val="Quote"/>
        <w:ind w:left="1361" w:hanging="397"/>
      </w:pPr>
      <w:r w:rsidRPr="000D4E51">
        <w:t xml:space="preserve">(a) </w:t>
      </w:r>
      <w:r w:rsidR="007A523B" w:rsidRPr="000D4E51">
        <w:tab/>
      </w:r>
      <w:r w:rsidRPr="000D4E51">
        <w:t>include the designation in its district plan and any proposed district plan as if it were a rule in accordance with the requirement as issued or modified in accordance with this Act; and</w:t>
      </w:r>
    </w:p>
    <w:p w14:paraId="48AEC385" w14:textId="545A1195" w:rsidR="00B36DED" w:rsidRPr="000D4E51" w:rsidRDefault="00B36DED" w:rsidP="00F67209">
      <w:pPr>
        <w:pStyle w:val="Quote"/>
        <w:ind w:left="1361" w:hanging="397"/>
      </w:pPr>
      <w:r w:rsidRPr="000D4E51">
        <w:t xml:space="preserve">(b) </w:t>
      </w:r>
      <w:r w:rsidR="007A523B" w:rsidRPr="000D4E51">
        <w:tab/>
      </w:r>
      <w:r w:rsidRPr="000D4E51">
        <w:t>state in its district plan and in any proposed district plan the name of the requiring authority that has the benefit of the designation.</w:t>
      </w:r>
    </w:p>
    <w:p w14:paraId="4D4A7798" w14:textId="3F17CBE6" w:rsidR="00F54A2C" w:rsidRDefault="00B36DED" w:rsidP="007A523B">
      <w:pPr>
        <w:pStyle w:val="BodyText"/>
      </w:pPr>
      <w:r w:rsidRPr="000D4E51">
        <w:t xml:space="preserve">We consider this section of the Act is clear that a plan must be updated </w:t>
      </w:r>
      <w:r w:rsidR="0098402B" w:rsidRPr="000D4E51">
        <w:t xml:space="preserve">without </w:t>
      </w:r>
      <w:r w:rsidRPr="000D4E51">
        <w:t xml:space="preserve">using a </w:t>
      </w:r>
      <w:r w:rsidR="0098402B" w:rsidRPr="000D4E51">
        <w:t>S</w:t>
      </w:r>
      <w:r w:rsidRPr="000D4E51">
        <w:t>chedule 1 process after a designation ha</w:t>
      </w:r>
      <w:r w:rsidR="0098402B" w:rsidRPr="000D4E51">
        <w:t>s</w:t>
      </w:r>
      <w:r w:rsidRPr="000D4E51">
        <w:t xml:space="preserve"> been through a notice of requirement process.</w:t>
      </w:r>
      <w:r w:rsidR="00240B7F" w:rsidRPr="000D4E51">
        <w:t xml:space="preserve"> </w:t>
      </w:r>
      <w:r w:rsidRPr="000D4E51">
        <w:t xml:space="preserve">Nothing within the standards changes this requirement. </w:t>
      </w:r>
    </w:p>
    <w:p w14:paraId="3ED1318D" w14:textId="5D1680FD" w:rsidR="0081171D" w:rsidRPr="0081171D" w:rsidRDefault="0081171D" w:rsidP="0081171D">
      <w:pPr>
        <w:pStyle w:val="Heading4"/>
      </w:pPr>
      <w:r w:rsidRPr="0081171D">
        <w:t>Minor amendments</w:t>
      </w:r>
    </w:p>
    <w:p w14:paraId="0EF6065B" w14:textId="4E0358FC" w:rsidR="0081171D" w:rsidRPr="00594BBB" w:rsidRDefault="0081171D" w:rsidP="00594BBB">
      <w:pPr>
        <w:pStyle w:val="BodyText"/>
        <w:rPr>
          <w:rFonts w:cs="Calibri"/>
        </w:rPr>
      </w:pPr>
      <w:r w:rsidRPr="000D4E51">
        <w:rPr>
          <w:rFonts w:cs="Calibri"/>
        </w:rPr>
        <w:t>We have also suggested minor wording changes</w:t>
      </w:r>
      <w:r>
        <w:rPr>
          <w:rFonts w:cs="Calibri"/>
        </w:rPr>
        <w:t>, the addition of some directions and the reordering of directions to make</w:t>
      </w:r>
      <w:r w:rsidRPr="000D4E51">
        <w:rPr>
          <w:rFonts w:cs="Calibri"/>
        </w:rPr>
        <w:t xml:space="preserve"> improve readability</w:t>
      </w:r>
      <w:r>
        <w:rPr>
          <w:rFonts w:cs="Calibri"/>
        </w:rPr>
        <w:t xml:space="preserve"> and make the use of the standard clearer</w:t>
      </w:r>
      <w:r w:rsidR="00594BBB">
        <w:rPr>
          <w:rFonts w:cs="Calibri"/>
        </w:rPr>
        <w:t>.</w:t>
      </w:r>
    </w:p>
    <w:p w14:paraId="487D592D" w14:textId="1380A16C" w:rsidR="007C53DF" w:rsidRPr="000D4E51" w:rsidRDefault="007C53DF" w:rsidP="006C5561">
      <w:pPr>
        <w:pStyle w:val="Heading3"/>
        <w:numPr>
          <w:ilvl w:val="0"/>
          <w:numId w:val="30"/>
        </w:numPr>
        <w:ind w:left="851" w:hanging="851"/>
        <w:rPr>
          <w:rFonts w:cs="Calibri"/>
        </w:rPr>
      </w:pPr>
      <w:r w:rsidRPr="000D4E51">
        <w:rPr>
          <w:rFonts w:cs="Calibri"/>
        </w:rPr>
        <w:t>Recommendation</w:t>
      </w:r>
      <w:r w:rsidR="0098402B" w:rsidRPr="000D4E51">
        <w:rPr>
          <w:rFonts w:cs="Calibri"/>
        </w:rPr>
        <w:t>s</w:t>
      </w:r>
      <w:r w:rsidRPr="000D4E51">
        <w:rPr>
          <w:rFonts w:cs="Calibri"/>
        </w:rPr>
        <w:t xml:space="preserve"> </w:t>
      </w:r>
    </w:p>
    <w:p w14:paraId="2E30298F" w14:textId="70F673A7" w:rsidR="0098402B" w:rsidRPr="000D4E51" w:rsidRDefault="0098402B" w:rsidP="00F67209">
      <w:pPr>
        <w:pStyle w:val="BodyText"/>
      </w:pPr>
      <w:r w:rsidRPr="000D4E51">
        <w:t>We recommend the following changes are made:</w:t>
      </w:r>
    </w:p>
    <w:p w14:paraId="060E4EC3" w14:textId="3F80C58A" w:rsidR="00E379FF" w:rsidRPr="00CC05DF" w:rsidRDefault="0098402B" w:rsidP="00CC05DF">
      <w:pPr>
        <w:pStyle w:val="Bullet"/>
      </w:pPr>
      <w:r w:rsidRPr="00CC05DF">
        <w:t>s</w:t>
      </w:r>
      <w:r w:rsidR="00E379FF" w:rsidRPr="00CC05DF">
        <w:t xml:space="preserve">eparate tables </w:t>
      </w:r>
      <w:r w:rsidR="00F600AE" w:rsidRPr="00CC05DF">
        <w:t>be</w:t>
      </w:r>
      <w:r w:rsidRPr="00CC05DF">
        <w:t xml:space="preserve"> prepared </w:t>
      </w:r>
      <w:r w:rsidR="00E379FF" w:rsidRPr="00CC05DF">
        <w:t>for each designation</w:t>
      </w:r>
    </w:p>
    <w:p w14:paraId="193E4E05" w14:textId="7E9F6F4D" w:rsidR="008E0B9E" w:rsidRPr="00CC05DF" w:rsidRDefault="008E0B9E" w:rsidP="00CC05DF">
      <w:pPr>
        <w:pStyle w:val="Bullet"/>
      </w:pPr>
      <w:r w:rsidRPr="00CC05DF">
        <w:t>the words ‘yes’ or ‘no’ be added to the conditions row in of the designations table</w:t>
      </w:r>
    </w:p>
    <w:p w14:paraId="1FB95639" w14:textId="1163DD9E" w:rsidR="00E379FF" w:rsidRPr="00CC05DF" w:rsidRDefault="0098402B" w:rsidP="00CC05DF">
      <w:pPr>
        <w:pStyle w:val="Bullet"/>
      </w:pPr>
      <w:r w:rsidRPr="00CC05DF">
        <w:t>t</w:t>
      </w:r>
      <w:r w:rsidR="00E379FF" w:rsidRPr="00CC05DF">
        <w:t>he standards be amended to allow for designations conditions to be displayed:</w:t>
      </w:r>
    </w:p>
    <w:p w14:paraId="50ACCDDC" w14:textId="77777777" w:rsidR="00E379FF" w:rsidRPr="000D4E51" w:rsidRDefault="00E379FF" w:rsidP="002F13E3">
      <w:pPr>
        <w:pStyle w:val="Sub-list"/>
      </w:pPr>
      <w:r w:rsidRPr="000D4E51">
        <w:t>directly beneath the table as free text,</w:t>
      </w:r>
    </w:p>
    <w:p w14:paraId="106263A4" w14:textId="0C5F67DC" w:rsidR="00E379FF" w:rsidRPr="000D4E51" w:rsidRDefault="00E379FF" w:rsidP="002F13E3">
      <w:pPr>
        <w:pStyle w:val="Sub-list"/>
      </w:pPr>
      <w:r w:rsidRPr="000D4E51">
        <w:t>in an appendix at the end of the designations chapter</w:t>
      </w:r>
      <w:r w:rsidR="0098402B" w:rsidRPr="000D4E51">
        <w:t>,</w:t>
      </w:r>
      <w:r w:rsidRPr="000D4E51">
        <w:t xml:space="preserve"> or</w:t>
      </w:r>
    </w:p>
    <w:p w14:paraId="2576FA32" w14:textId="50A51266" w:rsidR="00E379FF" w:rsidRPr="000D4E51" w:rsidRDefault="00E379FF" w:rsidP="002F13E3">
      <w:pPr>
        <w:pStyle w:val="Sub-list"/>
      </w:pPr>
      <w:r w:rsidRPr="000D4E51">
        <w:t>in a link</w:t>
      </w:r>
      <w:r w:rsidR="0098402B" w:rsidRPr="000D4E51">
        <w:t xml:space="preserve"> in the plan text</w:t>
      </w:r>
    </w:p>
    <w:p w14:paraId="2871253F" w14:textId="524E506F" w:rsidR="0081171D" w:rsidRPr="00CC05DF" w:rsidRDefault="008E0B9E" w:rsidP="00CC05DF">
      <w:pPr>
        <w:pStyle w:val="Bullet"/>
      </w:pPr>
      <w:r w:rsidRPr="00CC05DF">
        <w:t xml:space="preserve">add the option of varies to the designation </w:t>
      </w:r>
      <w:r w:rsidR="009A0C32" w:rsidRPr="00CC05DF">
        <w:t>hierarchy</w:t>
      </w:r>
      <w:r w:rsidRPr="00CC05DF">
        <w:t xml:space="preserve"> row in the </w:t>
      </w:r>
      <w:r w:rsidR="009A0C32" w:rsidRPr="00CC05DF">
        <w:t>designations</w:t>
      </w:r>
      <w:r w:rsidRPr="00CC05DF">
        <w:t xml:space="preserve"> table and include reference</w:t>
      </w:r>
      <w:r w:rsidR="009A0C32" w:rsidRPr="00CC05DF">
        <w:t xml:space="preserve"> section 177 of the Resource Management Act</w:t>
      </w:r>
      <w:r w:rsidRPr="00CC05DF">
        <w:t xml:space="preserve"> </w:t>
      </w:r>
      <w:r w:rsidR="009A0C32" w:rsidRPr="00CC05DF">
        <w:t>to explain what designation hierarchy refers to</w:t>
      </w:r>
      <w:r w:rsidR="0081171D" w:rsidRPr="00CC05DF">
        <w:t xml:space="preserve"> </w:t>
      </w:r>
    </w:p>
    <w:p w14:paraId="29EB637F" w14:textId="7E1EB5C4" w:rsidR="0081171D" w:rsidRPr="00CC05DF" w:rsidRDefault="0081171D" w:rsidP="00CC05DF">
      <w:pPr>
        <w:pStyle w:val="Bullet"/>
      </w:pPr>
      <w:r w:rsidRPr="00CC05DF">
        <w:t xml:space="preserve">add a </w:t>
      </w:r>
      <w:r w:rsidR="00AD382E" w:rsidRPr="00CC05DF">
        <w:t>list</w:t>
      </w:r>
      <w:r w:rsidRPr="00CC05DF">
        <w:t xml:space="preserve"> of requiring authority unique identifiers acronyms and </w:t>
      </w:r>
      <w:r w:rsidR="00AD382E" w:rsidRPr="00CC05DF">
        <w:t xml:space="preserve">amending the </w:t>
      </w:r>
      <w:r w:rsidRPr="00CC05DF">
        <w:t>directions</w:t>
      </w:r>
      <w:r w:rsidR="00AD382E" w:rsidRPr="00CC05DF">
        <w:t xml:space="preserve"> to make it clear that these acronyms must be used in th</w:t>
      </w:r>
      <w:r w:rsidR="00CC05DF" w:rsidRPr="00CC05DF">
        <w:t>e unique designation identifier</w:t>
      </w:r>
      <w:r w:rsidR="00AD382E" w:rsidRPr="00CC05DF">
        <w:t xml:space="preserve"> </w:t>
      </w:r>
    </w:p>
    <w:p w14:paraId="5266B150" w14:textId="7E07AAEC" w:rsidR="008E0B9E" w:rsidRPr="00CC05DF" w:rsidRDefault="0081171D" w:rsidP="00CC05DF">
      <w:pPr>
        <w:pStyle w:val="Bullet"/>
      </w:pPr>
      <w:r w:rsidRPr="00CC05DF">
        <w:t xml:space="preserve">remove </w:t>
      </w:r>
      <w:r w:rsidR="00AD382E" w:rsidRPr="00CC05DF">
        <w:t>the designations standards from area-specific matters and ma</w:t>
      </w:r>
      <w:r w:rsidRPr="00CC05DF">
        <w:t>ke it a standalone standard</w:t>
      </w:r>
      <w:r w:rsidR="00AD382E" w:rsidRPr="00CC05DF">
        <w:t xml:space="preserve"> </w:t>
      </w:r>
    </w:p>
    <w:p w14:paraId="7FC696C8" w14:textId="2CD37279" w:rsidR="0081171D" w:rsidRPr="00CC05DF" w:rsidRDefault="0081171D" w:rsidP="00CC05DF">
      <w:pPr>
        <w:pStyle w:val="Bullet"/>
      </w:pPr>
      <w:r w:rsidRPr="00CC05DF">
        <w:t>minor wording changes, the addition of directions and the reordering of directions</w:t>
      </w:r>
      <w:r w:rsidR="00594BBB" w:rsidRPr="00CC05DF">
        <w:t xml:space="preserve"> to make the standard easier to use</w:t>
      </w:r>
      <w:r w:rsidRPr="00CC05DF">
        <w:t>.</w:t>
      </w:r>
    </w:p>
    <w:p w14:paraId="4CCEBA69" w14:textId="77777777" w:rsidR="003C348C" w:rsidRPr="000D4E51" w:rsidRDefault="003C348C" w:rsidP="003C348C">
      <w:pPr>
        <w:pStyle w:val="Heading3"/>
        <w:numPr>
          <w:ilvl w:val="0"/>
          <w:numId w:val="30"/>
        </w:numPr>
        <w:ind w:left="851" w:hanging="851"/>
        <w:rPr>
          <w:rFonts w:cs="Calibri"/>
        </w:rPr>
      </w:pPr>
      <w:r w:rsidRPr="000D4E51">
        <w:rPr>
          <w:rFonts w:cs="Calibri"/>
        </w:rPr>
        <w:t>Guidance to accompany this standard</w:t>
      </w:r>
    </w:p>
    <w:p w14:paraId="31D22058" w14:textId="201FACAF" w:rsidR="003C348C" w:rsidRDefault="003C348C" w:rsidP="003C348C">
      <w:pPr>
        <w:pStyle w:val="BodyText"/>
        <w:rPr>
          <w:rFonts w:cs="Calibri"/>
        </w:rPr>
      </w:pPr>
      <w:r w:rsidRPr="000D4E51">
        <w:rPr>
          <w:rFonts w:cs="Calibri"/>
        </w:rPr>
        <w:t xml:space="preserve">The following guidance to accompany the </w:t>
      </w:r>
      <w:r>
        <w:rPr>
          <w:rFonts w:cs="Calibri"/>
        </w:rPr>
        <w:t>Designation standard</w:t>
      </w:r>
      <w:r w:rsidRPr="000D4E51">
        <w:rPr>
          <w:rFonts w:cs="Calibri"/>
        </w:rPr>
        <w:t xml:space="preserve"> is recommended as a result of matters raised in submissions:</w:t>
      </w:r>
    </w:p>
    <w:p w14:paraId="28D03DAA" w14:textId="4F4DF51F" w:rsidR="003C348C" w:rsidRPr="000D4E51" w:rsidRDefault="003C348C" w:rsidP="003C348C">
      <w:pPr>
        <w:pStyle w:val="Bullet"/>
      </w:pPr>
      <w:r w:rsidRPr="000D4E51">
        <w:t xml:space="preserve">clarify </w:t>
      </w:r>
      <w:r>
        <w:t>what is meant by ‘other information’</w:t>
      </w:r>
      <w:r w:rsidRPr="000D4E51">
        <w:t>.</w:t>
      </w:r>
    </w:p>
    <w:p w14:paraId="7A306F1E" w14:textId="77777777" w:rsidR="003C348C" w:rsidRPr="000D4E51" w:rsidRDefault="003C348C" w:rsidP="003C348C">
      <w:pPr>
        <w:pStyle w:val="BodyText"/>
        <w:rPr>
          <w:rFonts w:cs="Calibri"/>
        </w:rPr>
      </w:pPr>
    </w:p>
    <w:p w14:paraId="78F57827" w14:textId="2F845432" w:rsidR="005C7549" w:rsidRPr="000D4E51" w:rsidRDefault="005C7549" w:rsidP="00072097">
      <w:pPr>
        <w:pStyle w:val="Heading1"/>
        <w:ind w:left="851" w:hanging="851"/>
        <w:rPr>
          <w:rFonts w:cs="Calibri"/>
        </w:rPr>
      </w:pPr>
      <w:bookmarkStart w:id="41" w:name="_Toc627162"/>
      <w:r w:rsidRPr="000D4E51">
        <w:rPr>
          <w:rFonts w:cs="Calibri"/>
        </w:rPr>
        <w:lastRenderedPageBreak/>
        <w:t xml:space="preserve">Schedules, </w:t>
      </w:r>
      <w:r w:rsidR="00072097" w:rsidRPr="000D4E51">
        <w:rPr>
          <w:rFonts w:cs="Calibri"/>
        </w:rPr>
        <w:t>A</w:t>
      </w:r>
      <w:r w:rsidRPr="000D4E51">
        <w:rPr>
          <w:rFonts w:cs="Calibri"/>
        </w:rPr>
        <w:t xml:space="preserve">ppendices and </w:t>
      </w:r>
      <w:r w:rsidR="00072097" w:rsidRPr="000D4E51">
        <w:rPr>
          <w:rFonts w:cs="Calibri"/>
        </w:rPr>
        <w:t>M</w:t>
      </w:r>
      <w:r w:rsidRPr="000D4E51">
        <w:rPr>
          <w:rFonts w:cs="Calibri"/>
        </w:rPr>
        <w:t>aps</w:t>
      </w:r>
      <w:r w:rsidR="00FE781A" w:rsidRPr="000D4E51">
        <w:rPr>
          <w:rFonts w:cs="Calibri"/>
        </w:rPr>
        <w:t> </w:t>
      </w:r>
      <w:r w:rsidR="00072097" w:rsidRPr="000D4E51">
        <w:rPr>
          <w:rFonts w:cs="Calibri"/>
        </w:rPr>
        <w:t>Standard</w:t>
      </w:r>
      <w:bookmarkEnd w:id="41"/>
    </w:p>
    <w:p w14:paraId="7C0F5FBC" w14:textId="2390B996" w:rsidR="005C7549" w:rsidRPr="000D4E51" w:rsidRDefault="00C51718" w:rsidP="006C5561">
      <w:pPr>
        <w:pStyle w:val="Heading2"/>
        <w:numPr>
          <w:ilvl w:val="0"/>
          <w:numId w:val="31"/>
        </w:numPr>
        <w:spacing w:before="240"/>
        <w:ind w:left="851" w:hanging="851"/>
        <w:rPr>
          <w:rFonts w:cs="Calibri"/>
        </w:rPr>
      </w:pPr>
      <w:bookmarkStart w:id="42" w:name="_Toc627163"/>
      <w:r w:rsidRPr="000D4E51">
        <w:rPr>
          <w:rFonts w:cs="Calibri"/>
        </w:rPr>
        <w:t>Background</w:t>
      </w:r>
      <w:bookmarkEnd w:id="42"/>
      <w:r w:rsidR="00240B7F" w:rsidRPr="000D4E51">
        <w:rPr>
          <w:rFonts w:cs="Calibri"/>
        </w:rPr>
        <w:t xml:space="preserve"> </w:t>
      </w:r>
    </w:p>
    <w:p w14:paraId="34BDF6AF" w14:textId="6475CF08" w:rsidR="005C7549" w:rsidRPr="000D4E51" w:rsidRDefault="005C7549" w:rsidP="00FE781A">
      <w:pPr>
        <w:pStyle w:val="BodyText"/>
        <w:spacing w:after="100"/>
        <w:rPr>
          <w:rFonts w:eastAsia="Calibri" w:cs="Calibri"/>
          <w:lang w:eastAsia="en-US"/>
        </w:rPr>
      </w:pPr>
      <w:r w:rsidRPr="000D4E51">
        <w:rPr>
          <w:rFonts w:eastAsia="Calibri" w:cs="Calibri"/>
          <w:lang w:eastAsia="en-US"/>
        </w:rPr>
        <w:t xml:space="preserve">This section covers the changes proposed for the Schedules, </w:t>
      </w:r>
      <w:r w:rsidR="00072097" w:rsidRPr="000D4E51">
        <w:rPr>
          <w:rFonts w:eastAsia="Calibri" w:cs="Calibri"/>
          <w:lang w:eastAsia="en-US"/>
        </w:rPr>
        <w:t>A</w:t>
      </w:r>
      <w:r w:rsidRPr="000D4E51">
        <w:rPr>
          <w:rFonts w:eastAsia="Calibri" w:cs="Calibri"/>
          <w:lang w:eastAsia="en-US"/>
        </w:rPr>
        <w:t xml:space="preserve">ppendices and </w:t>
      </w:r>
      <w:r w:rsidR="00072097" w:rsidRPr="000D4E51">
        <w:rPr>
          <w:rFonts w:eastAsia="Calibri" w:cs="Calibri"/>
          <w:lang w:eastAsia="en-US"/>
        </w:rPr>
        <w:t>M</w:t>
      </w:r>
      <w:r w:rsidRPr="000D4E51">
        <w:rPr>
          <w:rFonts w:eastAsia="Calibri" w:cs="Calibri"/>
          <w:lang w:eastAsia="en-US"/>
        </w:rPr>
        <w:t>aps Standard.</w:t>
      </w:r>
      <w:r w:rsidR="00C51718" w:rsidRPr="000D4E51">
        <w:rPr>
          <w:rFonts w:eastAsia="Calibri" w:cs="Calibri"/>
          <w:lang w:eastAsia="en-US"/>
        </w:rPr>
        <w:t xml:space="preserve"> </w:t>
      </w:r>
      <w:r w:rsidRPr="000D4E51">
        <w:rPr>
          <w:rFonts w:eastAsia="Calibri" w:cs="Calibri"/>
          <w:lang w:eastAsia="en-US"/>
        </w:rPr>
        <w:t>The purpose of</w:t>
      </w:r>
      <w:r w:rsidR="00072097" w:rsidRPr="000D4E51">
        <w:rPr>
          <w:rFonts w:eastAsia="Calibri" w:cs="Calibri"/>
          <w:lang w:eastAsia="en-US"/>
        </w:rPr>
        <w:t xml:space="preserve"> the</w:t>
      </w:r>
      <w:r w:rsidRPr="000D4E51">
        <w:rPr>
          <w:rFonts w:eastAsia="Calibri" w:cs="Calibri"/>
          <w:lang w:eastAsia="en-US"/>
        </w:rPr>
        <w:t xml:space="preserve"> standard is to </w:t>
      </w:r>
      <w:r w:rsidR="00072097" w:rsidRPr="000D4E51">
        <w:rPr>
          <w:rFonts w:eastAsia="Calibri" w:cs="Calibri"/>
          <w:lang w:eastAsia="en-US"/>
        </w:rPr>
        <w:t xml:space="preserve">ensure </w:t>
      </w:r>
      <w:r w:rsidRPr="000D4E51">
        <w:rPr>
          <w:rFonts w:eastAsia="Calibri" w:cs="Calibri"/>
          <w:lang w:eastAsia="en-US"/>
        </w:rPr>
        <w:t xml:space="preserve">consistent schedules, appendices and maps are provided in policy statements and plans. </w:t>
      </w:r>
    </w:p>
    <w:p w14:paraId="76AD6246" w14:textId="77777777" w:rsidR="005C7549" w:rsidRPr="000D4E51" w:rsidRDefault="005C7549" w:rsidP="00FE781A">
      <w:pPr>
        <w:pStyle w:val="BodyText"/>
        <w:spacing w:after="100"/>
        <w:rPr>
          <w:rFonts w:cs="Calibri"/>
        </w:rPr>
      </w:pPr>
      <w:r w:rsidRPr="000D4E51">
        <w:rPr>
          <w:rFonts w:cs="Calibri"/>
        </w:rPr>
        <w:t>The following issues are covered in more detail in the following sections:</w:t>
      </w:r>
    </w:p>
    <w:p w14:paraId="74A01B4D" w14:textId="5349D210" w:rsidR="005C7549" w:rsidRPr="000D4E51" w:rsidRDefault="00F7270B" w:rsidP="00FE781A">
      <w:pPr>
        <w:pStyle w:val="Bullet"/>
        <w:spacing w:after="100"/>
        <w:rPr>
          <w:rFonts w:cs="Calibri"/>
        </w:rPr>
      </w:pPr>
      <w:r w:rsidRPr="000D4E51">
        <w:rPr>
          <w:rFonts w:cs="Calibri"/>
        </w:rPr>
        <w:t>o</w:t>
      </w:r>
      <w:r w:rsidR="005C7549" w:rsidRPr="000D4E51">
        <w:rPr>
          <w:rFonts w:cs="Calibri"/>
        </w:rPr>
        <w:t>verarching issues</w:t>
      </w:r>
    </w:p>
    <w:p w14:paraId="3D444D30" w14:textId="6EFA6072" w:rsidR="005C7549" w:rsidRPr="000D4E51" w:rsidRDefault="00F7270B" w:rsidP="00FE781A">
      <w:pPr>
        <w:pStyle w:val="Bullet"/>
        <w:spacing w:after="100"/>
        <w:rPr>
          <w:rFonts w:cs="Calibri"/>
        </w:rPr>
      </w:pPr>
      <w:r w:rsidRPr="000D4E51">
        <w:rPr>
          <w:rFonts w:cs="Calibri"/>
        </w:rPr>
        <w:t>s</w:t>
      </w:r>
      <w:r w:rsidR="005C7549" w:rsidRPr="000D4E51">
        <w:rPr>
          <w:rFonts w:cs="Calibri"/>
        </w:rPr>
        <w:t>chedules</w:t>
      </w:r>
    </w:p>
    <w:p w14:paraId="0051F9CA" w14:textId="42139D67" w:rsidR="005C7549" w:rsidRPr="000D4E51" w:rsidRDefault="00F7270B" w:rsidP="00FE781A">
      <w:pPr>
        <w:pStyle w:val="Bullet"/>
        <w:spacing w:after="100"/>
        <w:rPr>
          <w:rFonts w:cs="Calibri"/>
        </w:rPr>
      </w:pPr>
      <w:r w:rsidRPr="000D4E51">
        <w:rPr>
          <w:rFonts w:cs="Calibri"/>
        </w:rPr>
        <w:t>a</w:t>
      </w:r>
      <w:r w:rsidR="005C7549" w:rsidRPr="000D4E51">
        <w:rPr>
          <w:rFonts w:cs="Calibri"/>
        </w:rPr>
        <w:t xml:space="preserve">ppendices </w:t>
      </w:r>
    </w:p>
    <w:p w14:paraId="63E87B92" w14:textId="2B1D19E5" w:rsidR="005C7549" w:rsidRPr="000D4E51" w:rsidRDefault="00F7270B" w:rsidP="00C51718">
      <w:pPr>
        <w:pStyle w:val="Bullet"/>
        <w:rPr>
          <w:rFonts w:cs="Calibri"/>
        </w:rPr>
      </w:pPr>
      <w:r w:rsidRPr="000D4E51">
        <w:rPr>
          <w:rFonts w:cs="Calibri"/>
        </w:rPr>
        <w:t>m</w:t>
      </w:r>
      <w:r w:rsidR="005C7549" w:rsidRPr="000D4E51">
        <w:rPr>
          <w:rFonts w:cs="Calibri"/>
        </w:rPr>
        <w:t>aps</w:t>
      </w:r>
      <w:r w:rsidRPr="000D4E51">
        <w:rPr>
          <w:rFonts w:cs="Calibri"/>
        </w:rPr>
        <w:t>.</w:t>
      </w:r>
      <w:r w:rsidR="005C7549" w:rsidRPr="000D4E51">
        <w:rPr>
          <w:rFonts w:cs="Calibri"/>
        </w:rPr>
        <w:t xml:space="preserve"> </w:t>
      </w:r>
    </w:p>
    <w:p w14:paraId="68D96AED" w14:textId="4692D662" w:rsidR="005C7549" w:rsidRPr="000D4E51" w:rsidRDefault="005C7549" w:rsidP="006C5561">
      <w:pPr>
        <w:pStyle w:val="Heading2"/>
        <w:numPr>
          <w:ilvl w:val="0"/>
          <w:numId w:val="31"/>
        </w:numPr>
        <w:spacing w:before="320"/>
        <w:ind w:left="851" w:hanging="851"/>
        <w:rPr>
          <w:rFonts w:cs="Calibri"/>
        </w:rPr>
      </w:pPr>
      <w:bookmarkStart w:id="43" w:name="_Toc627164"/>
      <w:r w:rsidRPr="000D4E51">
        <w:rPr>
          <w:rFonts w:cs="Calibri"/>
        </w:rPr>
        <w:t>Submissions</w:t>
      </w:r>
      <w:bookmarkEnd w:id="43"/>
    </w:p>
    <w:p w14:paraId="77E7FAFC" w14:textId="254E0C60" w:rsidR="005C7549" w:rsidRPr="000D4E51" w:rsidRDefault="005C7549" w:rsidP="00C51718">
      <w:pPr>
        <w:pStyle w:val="BodyText"/>
        <w:rPr>
          <w:rFonts w:cs="Calibri"/>
        </w:rPr>
      </w:pPr>
      <w:r w:rsidRPr="000D4E51">
        <w:rPr>
          <w:rFonts w:cs="Calibri"/>
        </w:rPr>
        <w:t>The Buller D</w:t>
      </w:r>
      <w:r w:rsidR="0089678A" w:rsidRPr="000D4E51">
        <w:rPr>
          <w:rFonts w:cs="Calibri"/>
        </w:rPr>
        <w:t xml:space="preserve">istrict </w:t>
      </w:r>
      <w:r w:rsidRPr="000D4E51">
        <w:rPr>
          <w:rFonts w:cs="Calibri"/>
        </w:rPr>
        <w:t>C</w:t>
      </w:r>
      <w:r w:rsidR="0089678A" w:rsidRPr="000D4E51">
        <w:rPr>
          <w:rFonts w:cs="Calibri"/>
        </w:rPr>
        <w:t>ouncil</w:t>
      </w:r>
      <w:r w:rsidRPr="000D4E51">
        <w:rPr>
          <w:rFonts w:cs="Calibri"/>
        </w:rPr>
        <w:t>, MidCentral Public Health</w:t>
      </w:r>
      <w:r w:rsidR="009F1A07" w:rsidRPr="000D4E51">
        <w:rPr>
          <w:rFonts w:cs="Calibri"/>
        </w:rPr>
        <w:t xml:space="preserve"> Service</w:t>
      </w:r>
      <w:r w:rsidRPr="000D4E51">
        <w:rPr>
          <w:rFonts w:cs="Calibri"/>
        </w:rPr>
        <w:t xml:space="preserve">, Retirement Villages </w:t>
      </w:r>
      <w:r w:rsidR="00CF05EE" w:rsidRPr="000D4E51">
        <w:rPr>
          <w:rFonts w:cs="Calibri"/>
        </w:rPr>
        <w:t>A</w:t>
      </w:r>
      <w:r w:rsidRPr="000D4E51">
        <w:rPr>
          <w:rFonts w:cs="Calibri"/>
        </w:rPr>
        <w:t>ssociation of New Zealand</w:t>
      </w:r>
      <w:r w:rsidR="00CF05EE" w:rsidRPr="000D4E51">
        <w:rPr>
          <w:rFonts w:cs="Calibri"/>
        </w:rPr>
        <w:t>,</w:t>
      </w:r>
      <w:r w:rsidRPr="000D4E51">
        <w:rPr>
          <w:rFonts w:cs="Calibri"/>
        </w:rPr>
        <w:t xml:space="preserve"> Resource Management Law </w:t>
      </w:r>
      <w:r w:rsidR="00B36DED" w:rsidRPr="000D4E51">
        <w:rPr>
          <w:rFonts w:cs="Calibri"/>
        </w:rPr>
        <w:t>A</w:t>
      </w:r>
      <w:r w:rsidRPr="000D4E51">
        <w:rPr>
          <w:rFonts w:cs="Calibri"/>
        </w:rPr>
        <w:t>ssociation</w:t>
      </w:r>
      <w:r w:rsidR="0017358A" w:rsidRPr="000D4E51">
        <w:rPr>
          <w:rFonts w:cs="Calibri"/>
        </w:rPr>
        <w:t xml:space="preserve"> and</w:t>
      </w:r>
      <w:r w:rsidRPr="000D4E51">
        <w:rPr>
          <w:rFonts w:cs="Calibri"/>
        </w:rPr>
        <w:t xml:space="preserve"> Whetu Consultancy Group support the standards.</w:t>
      </w:r>
    </w:p>
    <w:p w14:paraId="19947D2D" w14:textId="759358C7" w:rsidR="005C7549" w:rsidRPr="000D4E51" w:rsidRDefault="005C7549" w:rsidP="00C51718">
      <w:pPr>
        <w:pStyle w:val="BodyText"/>
        <w:rPr>
          <w:rFonts w:cs="Calibri"/>
        </w:rPr>
      </w:pPr>
      <w:r w:rsidRPr="000D4E51">
        <w:rPr>
          <w:rFonts w:cs="Calibri"/>
        </w:rPr>
        <w:t>Marlborough D</w:t>
      </w:r>
      <w:r w:rsidR="00CF05EE" w:rsidRPr="000D4E51">
        <w:rPr>
          <w:rFonts w:cs="Calibri"/>
        </w:rPr>
        <w:t xml:space="preserve">istrict </w:t>
      </w:r>
      <w:r w:rsidRPr="000D4E51">
        <w:rPr>
          <w:rFonts w:cs="Calibri"/>
        </w:rPr>
        <w:t>C</w:t>
      </w:r>
      <w:r w:rsidR="00CF05EE" w:rsidRPr="000D4E51">
        <w:rPr>
          <w:rFonts w:cs="Calibri"/>
        </w:rPr>
        <w:t>ouncil</w:t>
      </w:r>
      <w:r w:rsidRPr="000D4E51">
        <w:rPr>
          <w:rFonts w:cs="Calibri"/>
        </w:rPr>
        <w:t xml:space="preserve"> thought that the need for such a prescriptive standard on schedules and append</w:t>
      </w:r>
      <w:r w:rsidR="0017358A" w:rsidRPr="000D4E51">
        <w:rPr>
          <w:rFonts w:cs="Calibri"/>
        </w:rPr>
        <w:t xml:space="preserve">ices should be reconsidered and, </w:t>
      </w:r>
      <w:r w:rsidRPr="000D4E51">
        <w:rPr>
          <w:rFonts w:cs="Calibri"/>
        </w:rPr>
        <w:t>if it is kept</w:t>
      </w:r>
      <w:r w:rsidR="0017358A" w:rsidRPr="000D4E51">
        <w:rPr>
          <w:rFonts w:cs="Calibri"/>
        </w:rPr>
        <w:t>,</w:t>
      </w:r>
      <w:r w:rsidRPr="000D4E51">
        <w:rPr>
          <w:rFonts w:cs="Calibri"/>
        </w:rPr>
        <w:t xml:space="preserve"> it should be clearer.</w:t>
      </w:r>
    </w:p>
    <w:p w14:paraId="7092E2EA" w14:textId="7FEB4713" w:rsidR="005C7549" w:rsidRPr="000D4E51" w:rsidRDefault="005C7549" w:rsidP="00C51718">
      <w:pPr>
        <w:pStyle w:val="BodyText"/>
        <w:rPr>
          <w:rFonts w:cs="Calibri"/>
        </w:rPr>
      </w:pPr>
      <w:r w:rsidRPr="000D4E51">
        <w:rPr>
          <w:rFonts w:cs="Calibri"/>
        </w:rPr>
        <w:t>A number of submitters</w:t>
      </w:r>
      <w:r w:rsidR="00CF05EE" w:rsidRPr="000D4E51">
        <w:rPr>
          <w:rFonts w:cs="Calibri"/>
        </w:rPr>
        <w:t>,</w:t>
      </w:r>
      <w:r w:rsidRPr="000D4E51">
        <w:rPr>
          <w:rFonts w:cs="Calibri"/>
        </w:rPr>
        <w:t xml:space="preserve"> including Christchurch C</w:t>
      </w:r>
      <w:r w:rsidR="00CF05EE" w:rsidRPr="000D4E51">
        <w:rPr>
          <w:rFonts w:cs="Calibri"/>
        </w:rPr>
        <w:t xml:space="preserve">ity </w:t>
      </w:r>
      <w:r w:rsidRPr="000D4E51">
        <w:rPr>
          <w:rFonts w:cs="Calibri"/>
        </w:rPr>
        <w:t>C</w:t>
      </w:r>
      <w:r w:rsidR="00CF05EE" w:rsidRPr="000D4E51">
        <w:rPr>
          <w:rFonts w:cs="Calibri"/>
        </w:rPr>
        <w:t>ouncil</w:t>
      </w:r>
      <w:r w:rsidRPr="000D4E51">
        <w:rPr>
          <w:rFonts w:cs="Calibri"/>
        </w:rPr>
        <w:t xml:space="preserve"> and Synlait Milk Limited</w:t>
      </w:r>
      <w:r w:rsidR="00CF05EE" w:rsidRPr="000D4E51">
        <w:rPr>
          <w:rFonts w:cs="Calibri"/>
        </w:rPr>
        <w:t>,</w:t>
      </w:r>
      <w:r w:rsidRPr="000D4E51">
        <w:rPr>
          <w:rFonts w:cs="Calibri"/>
        </w:rPr>
        <w:t xml:space="preserve"> considered that schedules and appendices should sit with the relevant topic or zone chapter.</w:t>
      </w:r>
      <w:r w:rsidR="00240B7F" w:rsidRPr="000D4E51">
        <w:rPr>
          <w:rFonts w:cs="Calibri"/>
        </w:rPr>
        <w:t xml:space="preserve"> </w:t>
      </w:r>
      <w:r w:rsidRPr="000D4E51">
        <w:rPr>
          <w:rFonts w:cs="Calibri"/>
        </w:rPr>
        <w:t>They considered that these locations are the most efficient for plan users.</w:t>
      </w:r>
    </w:p>
    <w:p w14:paraId="4E18145B" w14:textId="1F5772FC" w:rsidR="005C7549" w:rsidRPr="000D4E51" w:rsidRDefault="005C7549" w:rsidP="00C51718">
      <w:pPr>
        <w:pStyle w:val="BodyText"/>
        <w:rPr>
          <w:rFonts w:cs="Calibri"/>
        </w:rPr>
      </w:pPr>
      <w:r w:rsidRPr="000D4E51">
        <w:rPr>
          <w:rFonts w:cs="Calibri"/>
        </w:rPr>
        <w:t xml:space="preserve">Bay of Plenty </w:t>
      </w:r>
      <w:r w:rsidR="00DF0658" w:rsidRPr="000D4E51">
        <w:rPr>
          <w:rFonts w:cs="Calibri"/>
        </w:rPr>
        <w:t>R</w:t>
      </w:r>
      <w:r w:rsidR="00CF05EE" w:rsidRPr="000D4E51">
        <w:rPr>
          <w:rFonts w:cs="Calibri"/>
        </w:rPr>
        <w:t xml:space="preserve">egional </w:t>
      </w:r>
      <w:r w:rsidR="00DF0658" w:rsidRPr="000D4E51">
        <w:rPr>
          <w:rFonts w:cs="Calibri"/>
        </w:rPr>
        <w:t>C</w:t>
      </w:r>
      <w:r w:rsidR="00CF05EE" w:rsidRPr="000D4E51">
        <w:rPr>
          <w:rFonts w:cs="Calibri"/>
        </w:rPr>
        <w:t>ouncil</w:t>
      </w:r>
      <w:r w:rsidR="000E20AD" w:rsidRPr="000D4E51">
        <w:rPr>
          <w:rFonts w:cs="Calibri"/>
        </w:rPr>
        <w:t xml:space="preserve"> </w:t>
      </w:r>
      <w:r w:rsidRPr="000D4E51">
        <w:rPr>
          <w:rFonts w:cs="Calibri"/>
        </w:rPr>
        <w:t>and Marlborough D</w:t>
      </w:r>
      <w:r w:rsidR="00CF05EE" w:rsidRPr="000D4E51">
        <w:rPr>
          <w:rFonts w:cs="Calibri"/>
        </w:rPr>
        <w:t xml:space="preserve">istrict </w:t>
      </w:r>
      <w:r w:rsidRPr="000D4E51">
        <w:rPr>
          <w:rFonts w:cs="Calibri"/>
        </w:rPr>
        <w:t>C</w:t>
      </w:r>
      <w:r w:rsidR="00CF05EE" w:rsidRPr="000D4E51">
        <w:rPr>
          <w:rFonts w:cs="Calibri"/>
        </w:rPr>
        <w:t>ouncil</w:t>
      </w:r>
      <w:r w:rsidRPr="000D4E51">
        <w:rPr>
          <w:rFonts w:cs="Calibri"/>
        </w:rPr>
        <w:t xml:space="preserve"> </w:t>
      </w:r>
      <w:r w:rsidR="004962A1" w:rsidRPr="000D4E51">
        <w:rPr>
          <w:rFonts w:cs="Calibri"/>
        </w:rPr>
        <w:t xml:space="preserve">sought </w:t>
      </w:r>
      <w:r w:rsidRPr="000D4E51">
        <w:rPr>
          <w:rFonts w:cs="Calibri"/>
        </w:rPr>
        <w:t xml:space="preserve">clarification on the difference between schedules and </w:t>
      </w:r>
      <w:r w:rsidR="004962A1" w:rsidRPr="000D4E51">
        <w:rPr>
          <w:rFonts w:cs="Calibri"/>
        </w:rPr>
        <w:t xml:space="preserve">appendices, </w:t>
      </w:r>
      <w:r w:rsidRPr="000D4E51">
        <w:rPr>
          <w:rFonts w:cs="Calibri"/>
        </w:rPr>
        <w:t>or further guidance so these can be dealt with</w:t>
      </w:r>
      <w:r w:rsidR="00FE781A" w:rsidRPr="000D4E51">
        <w:rPr>
          <w:rFonts w:cs="Calibri"/>
        </w:rPr>
        <w:t> </w:t>
      </w:r>
      <w:r w:rsidRPr="000D4E51">
        <w:rPr>
          <w:rFonts w:cs="Calibri"/>
        </w:rPr>
        <w:t>consistently.</w:t>
      </w:r>
    </w:p>
    <w:p w14:paraId="6820EF5C" w14:textId="41BBE91D" w:rsidR="005C7549" w:rsidRPr="000D4E51" w:rsidRDefault="005C7549" w:rsidP="006C5561">
      <w:pPr>
        <w:pStyle w:val="Heading3"/>
        <w:numPr>
          <w:ilvl w:val="0"/>
          <w:numId w:val="32"/>
        </w:numPr>
        <w:spacing w:before="280"/>
        <w:ind w:left="851" w:hanging="851"/>
        <w:rPr>
          <w:rFonts w:cs="Calibri"/>
        </w:rPr>
      </w:pPr>
      <w:r w:rsidRPr="000D4E51">
        <w:rPr>
          <w:rFonts w:cs="Calibri"/>
        </w:rPr>
        <w:t>What can be included as an appendix</w:t>
      </w:r>
      <w:r w:rsidR="00BF62A4" w:rsidRPr="000D4E51">
        <w:rPr>
          <w:rFonts w:cs="Calibri"/>
        </w:rPr>
        <w:t>?</w:t>
      </w:r>
    </w:p>
    <w:p w14:paraId="416ADE62" w14:textId="7E768A4E" w:rsidR="00C51718" w:rsidRPr="000D4E51" w:rsidRDefault="005C7549" w:rsidP="00C51718">
      <w:pPr>
        <w:pStyle w:val="BodyText"/>
        <w:rPr>
          <w:rFonts w:cs="Calibri"/>
        </w:rPr>
      </w:pPr>
      <w:r w:rsidRPr="000D4E51">
        <w:rPr>
          <w:rFonts w:cs="Calibri"/>
        </w:rPr>
        <w:t>The narrow definition of what could be an appendix was a concern f</w:t>
      </w:r>
      <w:r w:rsidR="0017358A" w:rsidRPr="000D4E51">
        <w:rPr>
          <w:rFonts w:cs="Calibri"/>
        </w:rPr>
        <w:t>or submitters (Auckland Council</w:t>
      </w:r>
      <w:r w:rsidRPr="000D4E51">
        <w:rPr>
          <w:rFonts w:cs="Calibri"/>
        </w:rPr>
        <w:t>, Bay of Plenty R</w:t>
      </w:r>
      <w:r w:rsidR="004962A1" w:rsidRPr="000D4E51">
        <w:rPr>
          <w:rFonts w:cs="Calibri"/>
        </w:rPr>
        <w:t xml:space="preserve">egional </w:t>
      </w:r>
      <w:r w:rsidRPr="000D4E51">
        <w:rPr>
          <w:rFonts w:cs="Calibri"/>
        </w:rPr>
        <w:t>C</w:t>
      </w:r>
      <w:r w:rsidR="004962A1" w:rsidRPr="000D4E51">
        <w:rPr>
          <w:rFonts w:cs="Calibri"/>
        </w:rPr>
        <w:t>ouncil</w:t>
      </w:r>
      <w:r w:rsidRPr="000D4E51">
        <w:rPr>
          <w:rFonts w:cs="Calibri"/>
        </w:rPr>
        <w:t>,</w:t>
      </w:r>
      <w:r w:rsidR="000E20AD" w:rsidRPr="000D4E51">
        <w:rPr>
          <w:rFonts w:cs="Calibri"/>
        </w:rPr>
        <w:t xml:space="preserve"> Christchurch C</w:t>
      </w:r>
      <w:r w:rsidR="004962A1" w:rsidRPr="000D4E51">
        <w:rPr>
          <w:rFonts w:cs="Calibri"/>
        </w:rPr>
        <w:t xml:space="preserve">ity </w:t>
      </w:r>
      <w:r w:rsidR="000E20AD" w:rsidRPr="000D4E51">
        <w:rPr>
          <w:rFonts w:cs="Calibri"/>
        </w:rPr>
        <w:t>C</w:t>
      </w:r>
      <w:r w:rsidR="004962A1" w:rsidRPr="000D4E51">
        <w:rPr>
          <w:rFonts w:cs="Calibri"/>
        </w:rPr>
        <w:t>ouncil</w:t>
      </w:r>
      <w:r w:rsidR="000E20AD" w:rsidRPr="000D4E51">
        <w:rPr>
          <w:rFonts w:cs="Calibri"/>
        </w:rPr>
        <w:t>, Hutt C</w:t>
      </w:r>
      <w:r w:rsidR="004962A1" w:rsidRPr="000D4E51">
        <w:rPr>
          <w:rFonts w:cs="Calibri"/>
        </w:rPr>
        <w:t xml:space="preserve">ity </w:t>
      </w:r>
      <w:r w:rsidR="000E20AD" w:rsidRPr="000D4E51">
        <w:rPr>
          <w:rFonts w:cs="Calibri"/>
        </w:rPr>
        <w:t>C</w:t>
      </w:r>
      <w:r w:rsidR="004962A1" w:rsidRPr="000D4E51">
        <w:rPr>
          <w:rFonts w:cs="Calibri"/>
        </w:rPr>
        <w:t>ouncil</w:t>
      </w:r>
      <w:r w:rsidR="000E20AD" w:rsidRPr="000D4E51">
        <w:rPr>
          <w:rFonts w:cs="Calibri"/>
        </w:rPr>
        <w:t>, the New</w:t>
      </w:r>
      <w:r w:rsidR="00FE781A" w:rsidRPr="000D4E51">
        <w:rPr>
          <w:rFonts w:cs="Calibri"/>
        </w:rPr>
        <w:t> </w:t>
      </w:r>
      <w:r w:rsidR="000E20AD" w:rsidRPr="000D4E51">
        <w:rPr>
          <w:rFonts w:cs="Calibri"/>
        </w:rPr>
        <w:t>Zealand Planning Institute</w:t>
      </w:r>
      <w:r w:rsidRPr="000D4E51">
        <w:rPr>
          <w:rFonts w:cs="Calibri"/>
        </w:rPr>
        <w:t>, Marlbo</w:t>
      </w:r>
      <w:r w:rsidR="000E20AD" w:rsidRPr="000D4E51">
        <w:rPr>
          <w:rFonts w:cs="Calibri"/>
        </w:rPr>
        <w:t>rough D</w:t>
      </w:r>
      <w:r w:rsidR="004962A1" w:rsidRPr="000D4E51">
        <w:rPr>
          <w:rFonts w:cs="Calibri"/>
        </w:rPr>
        <w:t xml:space="preserve">istrict </w:t>
      </w:r>
      <w:r w:rsidR="000E20AD" w:rsidRPr="000D4E51">
        <w:rPr>
          <w:rFonts w:cs="Calibri"/>
        </w:rPr>
        <w:t>C</w:t>
      </w:r>
      <w:r w:rsidR="004962A1" w:rsidRPr="000D4E51">
        <w:rPr>
          <w:rFonts w:cs="Calibri"/>
        </w:rPr>
        <w:t>ouncil</w:t>
      </w:r>
      <w:r w:rsidR="000E20AD" w:rsidRPr="000D4E51">
        <w:rPr>
          <w:rFonts w:cs="Calibri"/>
        </w:rPr>
        <w:t>, Otago</w:t>
      </w:r>
      <w:r w:rsidRPr="000D4E51">
        <w:rPr>
          <w:rFonts w:cs="Calibri"/>
        </w:rPr>
        <w:t xml:space="preserve"> R</w:t>
      </w:r>
      <w:r w:rsidR="004962A1" w:rsidRPr="000D4E51">
        <w:rPr>
          <w:rFonts w:cs="Calibri"/>
        </w:rPr>
        <w:t xml:space="preserve">egional </w:t>
      </w:r>
      <w:r w:rsidRPr="000D4E51">
        <w:rPr>
          <w:rFonts w:cs="Calibri"/>
        </w:rPr>
        <w:t>C</w:t>
      </w:r>
      <w:r w:rsidR="004962A1" w:rsidRPr="000D4E51">
        <w:rPr>
          <w:rFonts w:cs="Calibri"/>
        </w:rPr>
        <w:t>ouncil</w:t>
      </w:r>
      <w:r w:rsidRPr="000D4E51">
        <w:rPr>
          <w:rFonts w:cs="Calibri"/>
        </w:rPr>
        <w:t>, Selwyn</w:t>
      </w:r>
      <w:r w:rsidR="00FE781A" w:rsidRPr="000D4E51">
        <w:rPr>
          <w:rFonts w:cs="Calibri"/>
        </w:rPr>
        <w:t> </w:t>
      </w:r>
      <w:r w:rsidRPr="000D4E51">
        <w:rPr>
          <w:rFonts w:cs="Calibri"/>
        </w:rPr>
        <w:t>D</w:t>
      </w:r>
      <w:r w:rsidR="004962A1" w:rsidRPr="000D4E51">
        <w:rPr>
          <w:rFonts w:cs="Calibri"/>
        </w:rPr>
        <w:t xml:space="preserve">istrict </w:t>
      </w:r>
      <w:r w:rsidRPr="000D4E51">
        <w:rPr>
          <w:rFonts w:cs="Calibri"/>
        </w:rPr>
        <w:t>C</w:t>
      </w:r>
      <w:r w:rsidR="004962A1" w:rsidRPr="000D4E51">
        <w:rPr>
          <w:rFonts w:cs="Calibri"/>
        </w:rPr>
        <w:t>ouncil</w:t>
      </w:r>
      <w:r w:rsidRPr="000D4E51">
        <w:rPr>
          <w:rFonts w:cs="Calibri"/>
        </w:rPr>
        <w:t>, Waitomo D</w:t>
      </w:r>
      <w:r w:rsidR="004962A1" w:rsidRPr="000D4E51">
        <w:rPr>
          <w:rFonts w:cs="Calibri"/>
        </w:rPr>
        <w:t xml:space="preserve">istrict </w:t>
      </w:r>
      <w:r w:rsidRPr="000D4E51">
        <w:rPr>
          <w:rFonts w:cs="Calibri"/>
        </w:rPr>
        <w:t>C</w:t>
      </w:r>
      <w:r w:rsidR="004962A1" w:rsidRPr="000D4E51">
        <w:rPr>
          <w:rFonts w:cs="Calibri"/>
        </w:rPr>
        <w:t>ouncil</w:t>
      </w:r>
      <w:r w:rsidRPr="000D4E51">
        <w:rPr>
          <w:rFonts w:cs="Calibri"/>
        </w:rPr>
        <w:t>).</w:t>
      </w:r>
      <w:r w:rsidR="00240B7F" w:rsidRPr="000D4E51">
        <w:rPr>
          <w:rFonts w:cs="Calibri"/>
        </w:rPr>
        <w:t xml:space="preserve"> </w:t>
      </w:r>
      <w:r w:rsidRPr="000D4E51">
        <w:rPr>
          <w:rFonts w:cs="Calibri"/>
        </w:rPr>
        <w:t>Waitomo D</w:t>
      </w:r>
      <w:r w:rsidR="004962A1" w:rsidRPr="000D4E51">
        <w:rPr>
          <w:rFonts w:cs="Calibri"/>
        </w:rPr>
        <w:t xml:space="preserve">istrict </w:t>
      </w:r>
      <w:r w:rsidRPr="000D4E51">
        <w:rPr>
          <w:rFonts w:cs="Calibri"/>
        </w:rPr>
        <w:t>C</w:t>
      </w:r>
      <w:r w:rsidR="004962A1" w:rsidRPr="000D4E51">
        <w:rPr>
          <w:rFonts w:cs="Calibri"/>
        </w:rPr>
        <w:t>ouncil,</w:t>
      </w:r>
      <w:r w:rsidRPr="000D4E51">
        <w:rPr>
          <w:rFonts w:cs="Calibri"/>
        </w:rPr>
        <w:t xml:space="preserve"> in particular</w:t>
      </w:r>
      <w:r w:rsidR="004962A1" w:rsidRPr="000D4E51">
        <w:rPr>
          <w:rFonts w:cs="Calibri"/>
        </w:rPr>
        <w:t>,</w:t>
      </w:r>
      <w:r w:rsidRPr="000D4E51">
        <w:rPr>
          <w:rFonts w:cs="Calibri"/>
        </w:rPr>
        <w:t xml:space="preserve"> </w:t>
      </w:r>
      <w:r w:rsidR="004962A1" w:rsidRPr="000D4E51">
        <w:rPr>
          <w:rFonts w:cs="Calibri"/>
        </w:rPr>
        <w:t>was</w:t>
      </w:r>
      <w:r w:rsidR="00FE781A" w:rsidRPr="000D4E51">
        <w:rPr>
          <w:rFonts w:cs="Calibri"/>
        </w:rPr>
        <w:t> </w:t>
      </w:r>
      <w:r w:rsidRPr="000D4E51">
        <w:rPr>
          <w:rFonts w:cs="Calibri"/>
        </w:rPr>
        <w:t xml:space="preserve">concerned about </w:t>
      </w:r>
      <w:r w:rsidR="004962A1" w:rsidRPr="000D4E51">
        <w:rPr>
          <w:rFonts w:cs="Calibri"/>
        </w:rPr>
        <w:t xml:space="preserve">its </w:t>
      </w:r>
      <w:r w:rsidRPr="000D4E51">
        <w:rPr>
          <w:rFonts w:cs="Calibri"/>
        </w:rPr>
        <w:t xml:space="preserve">ability to include voluntary guides because of the requirement for </w:t>
      </w:r>
      <w:r w:rsidRPr="00EA1EB9">
        <w:rPr>
          <w:rFonts w:cs="Calibri"/>
        </w:rPr>
        <w:t xml:space="preserve">appendices to </w:t>
      </w:r>
      <w:r w:rsidRPr="00EA1EB9">
        <w:t>“only include technical and/or descriptive specifications required to be complied</w:t>
      </w:r>
      <w:r w:rsidR="00C8076F" w:rsidRPr="00EA1EB9">
        <w:t xml:space="preserve"> </w:t>
      </w:r>
      <w:r w:rsidRPr="00EA1EB9">
        <w:t>with to meet a rule or rule requirement in a topic or zone based chapter</w:t>
      </w:r>
      <w:r w:rsidR="002271B2" w:rsidRPr="00EA1EB9">
        <w:t>”</w:t>
      </w:r>
      <w:r w:rsidRPr="00EA1EB9">
        <w:t>.</w:t>
      </w:r>
      <w:r w:rsidR="00240B7F" w:rsidRPr="000D4E51">
        <w:t xml:space="preserve"> </w:t>
      </w:r>
    </w:p>
    <w:p w14:paraId="19B70A9E" w14:textId="691CDB46" w:rsidR="002271B2" w:rsidRPr="000D4E51" w:rsidRDefault="005C7549" w:rsidP="00FE781A">
      <w:pPr>
        <w:pStyle w:val="BodyText"/>
        <w:spacing w:after="60"/>
        <w:rPr>
          <w:rFonts w:cs="Calibri"/>
        </w:rPr>
      </w:pPr>
      <w:r w:rsidRPr="000D4E51">
        <w:rPr>
          <w:rFonts w:cs="Calibri"/>
        </w:rPr>
        <w:t xml:space="preserve">Waitomo </w:t>
      </w:r>
      <w:r w:rsidR="002271B2" w:rsidRPr="000D4E51">
        <w:rPr>
          <w:rFonts w:cs="Calibri"/>
        </w:rPr>
        <w:t xml:space="preserve">District Council was </w:t>
      </w:r>
      <w:r w:rsidRPr="000D4E51">
        <w:rPr>
          <w:rFonts w:cs="Calibri"/>
        </w:rPr>
        <w:t>concerned that the int</w:t>
      </w:r>
      <w:r w:rsidR="00C51718" w:rsidRPr="000D4E51">
        <w:rPr>
          <w:rFonts w:cs="Calibri"/>
        </w:rPr>
        <w:t>ention of the standards was to</w:t>
      </w:r>
      <w:r w:rsidR="002271B2" w:rsidRPr="000D4E51">
        <w:rPr>
          <w:rFonts w:cs="Calibri"/>
        </w:rPr>
        <w:t>:</w:t>
      </w:r>
    </w:p>
    <w:p w14:paraId="4E2A58A5" w14:textId="643AB2E7" w:rsidR="005C7549" w:rsidRPr="000D4E51" w:rsidRDefault="002271B2" w:rsidP="00FE781A">
      <w:pPr>
        <w:pStyle w:val="Quote"/>
        <w:spacing w:line="260" w:lineRule="atLeast"/>
      </w:pPr>
      <w:r w:rsidRPr="000D4E51">
        <w:t>…</w:t>
      </w:r>
      <w:r w:rsidR="005C7549" w:rsidRPr="000D4E51">
        <w:t>remove the ability for Councils to add guidance colour charts for heritage buildings and landscapes, design guidelines for towns and precincts, guidelines for property design to improve driveway safety etc? Waitomo DC strongly submits that this flexibility should be maintained as these guidelines greatly assist plan users</w:t>
      </w:r>
      <w:r w:rsidR="00C51718" w:rsidRPr="000D4E51">
        <w:t>.</w:t>
      </w:r>
    </w:p>
    <w:p w14:paraId="49979645" w14:textId="77777777" w:rsidR="005C7549" w:rsidRPr="000D4E51" w:rsidRDefault="005C7549" w:rsidP="006C5561">
      <w:pPr>
        <w:pStyle w:val="Heading3"/>
        <w:numPr>
          <w:ilvl w:val="0"/>
          <w:numId w:val="32"/>
        </w:numPr>
        <w:ind w:left="851" w:hanging="851"/>
        <w:rPr>
          <w:rFonts w:cs="Calibri"/>
        </w:rPr>
      </w:pPr>
      <w:r w:rsidRPr="000D4E51">
        <w:rPr>
          <w:rFonts w:cs="Calibri"/>
        </w:rPr>
        <w:lastRenderedPageBreak/>
        <w:t>Schedules table</w:t>
      </w:r>
    </w:p>
    <w:p w14:paraId="00BDDD9A" w14:textId="5D195A56" w:rsidR="005C7549" w:rsidRPr="000D4E51" w:rsidRDefault="005C7549" w:rsidP="00C51718">
      <w:pPr>
        <w:pStyle w:val="BodyText"/>
        <w:rPr>
          <w:rFonts w:cs="Calibri"/>
        </w:rPr>
      </w:pPr>
      <w:r w:rsidRPr="000D4E51">
        <w:rPr>
          <w:rFonts w:cs="Calibri"/>
        </w:rPr>
        <w:t>A number of submitters considered that the</w:t>
      </w:r>
      <w:r w:rsidR="009B4B27" w:rsidRPr="000D4E51">
        <w:rPr>
          <w:rFonts w:cs="Calibri"/>
        </w:rPr>
        <w:t xml:space="preserve"> columns in the schedules table</w:t>
      </w:r>
      <w:r w:rsidR="002271B2" w:rsidRPr="000D4E51">
        <w:rPr>
          <w:rFonts w:cs="Calibri"/>
        </w:rPr>
        <w:t xml:space="preserve"> </w:t>
      </w:r>
      <w:r w:rsidRPr="000D4E51">
        <w:rPr>
          <w:rFonts w:cs="Calibri"/>
        </w:rPr>
        <w:t>are too limiting and the information needs to be unique to the schedule it is representing (Gisborne D</w:t>
      </w:r>
      <w:r w:rsidR="002271B2" w:rsidRPr="000D4E51">
        <w:rPr>
          <w:rFonts w:cs="Calibri"/>
        </w:rPr>
        <w:t xml:space="preserve">istrict </w:t>
      </w:r>
      <w:r w:rsidRPr="000D4E51">
        <w:rPr>
          <w:rFonts w:cs="Calibri"/>
        </w:rPr>
        <w:t>C</w:t>
      </w:r>
      <w:r w:rsidR="002271B2" w:rsidRPr="000D4E51">
        <w:rPr>
          <w:rFonts w:cs="Calibri"/>
        </w:rPr>
        <w:t>ouncil</w:t>
      </w:r>
      <w:r w:rsidRPr="000D4E51">
        <w:rPr>
          <w:rFonts w:cs="Calibri"/>
        </w:rPr>
        <w:t>, Waitomo D</w:t>
      </w:r>
      <w:r w:rsidR="002271B2" w:rsidRPr="000D4E51">
        <w:rPr>
          <w:rFonts w:cs="Calibri"/>
        </w:rPr>
        <w:t xml:space="preserve">istrict </w:t>
      </w:r>
      <w:r w:rsidRPr="000D4E51">
        <w:rPr>
          <w:rFonts w:cs="Calibri"/>
        </w:rPr>
        <w:t>C</w:t>
      </w:r>
      <w:r w:rsidR="002271B2" w:rsidRPr="000D4E51">
        <w:rPr>
          <w:rFonts w:cs="Calibri"/>
        </w:rPr>
        <w:t>ouncil</w:t>
      </w:r>
      <w:r w:rsidRPr="000D4E51">
        <w:rPr>
          <w:rFonts w:cs="Calibri"/>
        </w:rPr>
        <w:t>).</w:t>
      </w:r>
      <w:r w:rsidR="00240B7F" w:rsidRPr="000D4E51">
        <w:rPr>
          <w:rFonts w:cs="Calibri"/>
        </w:rPr>
        <w:t xml:space="preserve"> </w:t>
      </w:r>
    </w:p>
    <w:p w14:paraId="6B40ACA3" w14:textId="16C468BC" w:rsidR="005C7549" w:rsidRPr="000D4E51" w:rsidRDefault="002271B2" w:rsidP="00C51718">
      <w:pPr>
        <w:pStyle w:val="BodyText"/>
        <w:rPr>
          <w:rFonts w:cs="Calibri"/>
        </w:rPr>
      </w:pPr>
      <w:r w:rsidRPr="000D4E51">
        <w:rPr>
          <w:rFonts w:cs="Calibri"/>
        </w:rPr>
        <w:t xml:space="preserve">Several </w:t>
      </w:r>
      <w:r w:rsidR="005C7549" w:rsidRPr="000D4E51">
        <w:rPr>
          <w:rFonts w:cs="Calibri"/>
        </w:rPr>
        <w:t xml:space="preserve">submitters </w:t>
      </w:r>
      <w:r w:rsidR="00FA1944" w:rsidRPr="000D4E51">
        <w:rPr>
          <w:rFonts w:cs="Calibri"/>
        </w:rPr>
        <w:t>(</w:t>
      </w:r>
      <w:r w:rsidR="005C7549" w:rsidRPr="000D4E51">
        <w:rPr>
          <w:rFonts w:cs="Calibri"/>
        </w:rPr>
        <w:t>including Auckland Council</w:t>
      </w:r>
      <w:r w:rsidR="0017358A" w:rsidRPr="000D4E51">
        <w:rPr>
          <w:rFonts w:cs="Calibri"/>
        </w:rPr>
        <w:t>,</w:t>
      </w:r>
      <w:r w:rsidR="005C7549" w:rsidRPr="000D4E51">
        <w:rPr>
          <w:rFonts w:cs="Calibri"/>
        </w:rPr>
        <w:t xml:space="preserve"> Christchurch C</w:t>
      </w:r>
      <w:r w:rsidR="00FA1944" w:rsidRPr="000D4E51">
        <w:rPr>
          <w:rFonts w:cs="Calibri"/>
        </w:rPr>
        <w:t xml:space="preserve">ity </w:t>
      </w:r>
      <w:r w:rsidR="005C7549" w:rsidRPr="000D4E51">
        <w:rPr>
          <w:rFonts w:cs="Calibri"/>
        </w:rPr>
        <w:t>C</w:t>
      </w:r>
      <w:r w:rsidR="00FA1944" w:rsidRPr="000D4E51">
        <w:rPr>
          <w:rFonts w:cs="Calibri"/>
        </w:rPr>
        <w:t xml:space="preserve">ouncil and </w:t>
      </w:r>
      <w:r w:rsidR="005C7549" w:rsidRPr="000D4E51">
        <w:rPr>
          <w:rFonts w:cs="Calibri"/>
        </w:rPr>
        <w:t xml:space="preserve">Selwyn Waimakariri </w:t>
      </w:r>
      <w:r w:rsidR="00FA1944" w:rsidRPr="000D4E51">
        <w:rPr>
          <w:rFonts w:cs="Calibri"/>
        </w:rPr>
        <w:t>and</w:t>
      </w:r>
      <w:r w:rsidR="005C7549" w:rsidRPr="000D4E51">
        <w:rPr>
          <w:rFonts w:cs="Calibri"/>
        </w:rPr>
        <w:t xml:space="preserve"> Western Bay of Plenty </w:t>
      </w:r>
      <w:r w:rsidR="00FA1944" w:rsidRPr="000D4E51">
        <w:rPr>
          <w:rFonts w:cs="Calibri"/>
        </w:rPr>
        <w:t>district councils</w:t>
      </w:r>
      <w:r w:rsidR="005C7549" w:rsidRPr="000D4E51">
        <w:rPr>
          <w:rFonts w:cs="Calibri"/>
        </w:rPr>
        <w:t>) consider</w:t>
      </w:r>
      <w:r w:rsidR="00FA1944" w:rsidRPr="000D4E51">
        <w:rPr>
          <w:rFonts w:cs="Calibri"/>
        </w:rPr>
        <w:t>ed</w:t>
      </w:r>
      <w:r w:rsidR="005C7549" w:rsidRPr="000D4E51">
        <w:rPr>
          <w:rFonts w:cs="Calibri"/>
        </w:rPr>
        <w:t xml:space="preserve"> that proposed </w:t>
      </w:r>
      <w:r w:rsidR="00FA1944" w:rsidRPr="000D4E51">
        <w:rPr>
          <w:rFonts w:cs="Calibri"/>
        </w:rPr>
        <w:t>t</w:t>
      </w:r>
      <w:r w:rsidR="005C7549" w:rsidRPr="000D4E51">
        <w:rPr>
          <w:rFonts w:cs="Calibri"/>
        </w:rPr>
        <w:t>able 17 did</w:t>
      </w:r>
      <w:r w:rsidR="00396CA8" w:rsidRPr="000D4E51">
        <w:rPr>
          <w:rFonts w:cs="Calibri"/>
        </w:rPr>
        <w:t> </w:t>
      </w:r>
      <w:r w:rsidR="005C7549" w:rsidRPr="000D4E51">
        <w:rPr>
          <w:rFonts w:cs="Calibri"/>
        </w:rPr>
        <w:t>not include enough flexibility for the many types of scheduled items (scheduled activities, trees, heritage items, landscapes, road classifications</w:t>
      </w:r>
      <w:r w:rsidR="00941F2A" w:rsidRPr="000D4E51">
        <w:rPr>
          <w:rFonts w:cs="Calibri"/>
        </w:rPr>
        <w:t xml:space="preserve"> and so on</w:t>
      </w:r>
      <w:r w:rsidR="005C7549" w:rsidRPr="000D4E51">
        <w:rPr>
          <w:rFonts w:cs="Calibri"/>
        </w:rPr>
        <w:t>)</w:t>
      </w:r>
      <w:r w:rsidR="00941F2A" w:rsidRPr="000D4E51">
        <w:rPr>
          <w:rFonts w:cs="Calibri"/>
        </w:rPr>
        <w:t>,</w:t>
      </w:r>
      <w:r w:rsidR="005C7549" w:rsidRPr="000D4E51">
        <w:rPr>
          <w:rFonts w:cs="Calibri"/>
        </w:rPr>
        <w:t xml:space="preserve"> some of which also have subcategories (</w:t>
      </w:r>
      <w:r w:rsidR="00BF62A4" w:rsidRPr="000D4E51">
        <w:rPr>
          <w:rFonts w:cs="Calibri"/>
        </w:rPr>
        <w:t>eg</w:t>
      </w:r>
      <w:r w:rsidR="003C32B5" w:rsidRPr="000D4E51">
        <w:rPr>
          <w:rFonts w:cs="Calibri"/>
        </w:rPr>
        <w:t>,</w:t>
      </w:r>
      <w:r w:rsidR="005C7549" w:rsidRPr="000D4E51">
        <w:rPr>
          <w:rFonts w:cs="Calibri"/>
        </w:rPr>
        <w:t xml:space="preserve"> public realm v</w:t>
      </w:r>
      <w:r w:rsidR="00941F2A" w:rsidRPr="000D4E51">
        <w:rPr>
          <w:rFonts w:cs="Calibri"/>
        </w:rPr>
        <w:t>ersus</w:t>
      </w:r>
      <w:r w:rsidR="005C7549" w:rsidRPr="000D4E51">
        <w:rPr>
          <w:rFonts w:cs="Calibri"/>
        </w:rPr>
        <w:t xml:space="preserve"> private realm trees, different types of heritage classification, different categories of scheduled activity, different types of sites of ecological significance). They consider</w:t>
      </w:r>
      <w:r w:rsidR="00941F2A" w:rsidRPr="000D4E51">
        <w:rPr>
          <w:rFonts w:cs="Calibri"/>
        </w:rPr>
        <w:t>ed</w:t>
      </w:r>
      <w:r w:rsidR="005C7549" w:rsidRPr="000D4E51">
        <w:rPr>
          <w:rFonts w:cs="Calibri"/>
        </w:rPr>
        <w:t xml:space="preserve"> that councils should retain discretion to adapt each of these tables to the subject matter so that it can be provided in the most readable and informative format.</w:t>
      </w:r>
      <w:r w:rsidR="00240B7F" w:rsidRPr="000D4E51">
        <w:rPr>
          <w:rFonts w:cs="Calibri"/>
        </w:rPr>
        <w:t xml:space="preserve"> </w:t>
      </w:r>
      <w:r w:rsidR="00D509AA" w:rsidRPr="000D4E51">
        <w:rPr>
          <w:rFonts w:cs="Calibri"/>
        </w:rPr>
        <w:t>O</w:t>
      </w:r>
      <w:r w:rsidR="005C7549" w:rsidRPr="000D4E51">
        <w:rPr>
          <w:rFonts w:cs="Calibri"/>
        </w:rPr>
        <w:t xml:space="preserve">ther submitters suggested further columns </w:t>
      </w:r>
      <w:r w:rsidR="00D509AA" w:rsidRPr="000D4E51">
        <w:rPr>
          <w:rFonts w:cs="Calibri"/>
        </w:rPr>
        <w:t xml:space="preserve">should </w:t>
      </w:r>
      <w:r w:rsidR="005C7549" w:rsidRPr="000D4E51">
        <w:rPr>
          <w:rFonts w:cs="Calibri"/>
        </w:rPr>
        <w:t>be added if discretion was not given. The most common of these suggestions wa</w:t>
      </w:r>
      <w:r w:rsidR="00C51718" w:rsidRPr="000D4E51">
        <w:rPr>
          <w:rFonts w:cs="Calibri"/>
        </w:rPr>
        <w:t xml:space="preserve">s map links or map references. </w:t>
      </w:r>
    </w:p>
    <w:p w14:paraId="2B2BDF91" w14:textId="05A7AB40" w:rsidR="005C7549" w:rsidRPr="000D4E51" w:rsidRDefault="005C7549" w:rsidP="00C51718">
      <w:pPr>
        <w:pStyle w:val="BodyText"/>
        <w:rPr>
          <w:rFonts w:cs="Calibri"/>
        </w:rPr>
      </w:pPr>
      <w:r w:rsidRPr="000D4E51">
        <w:rPr>
          <w:rFonts w:cs="Calibri"/>
        </w:rPr>
        <w:t xml:space="preserve">Heritage New Zealand </w:t>
      </w:r>
      <w:r w:rsidR="00D509AA" w:rsidRPr="000D4E51">
        <w:rPr>
          <w:rFonts w:cs="Calibri"/>
        </w:rPr>
        <w:t xml:space="preserve">Pouhere Taonga </w:t>
      </w:r>
      <w:r w:rsidRPr="000D4E51">
        <w:rPr>
          <w:rFonts w:cs="Calibri"/>
        </w:rPr>
        <w:t>strongly suggest</w:t>
      </w:r>
      <w:r w:rsidR="00D509AA" w:rsidRPr="000D4E51">
        <w:rPr>
          <w:rFonts w:cs="Calibri"/>
        </w:rPr>
        <w:t>ed</w:t>
      </w:r>
      <w:r w:rsidRPr="000D4E51">
        <w:rPr>
          <w:rFonts w:cs="Calibri"/>
        </w:rPr>
        <w:t xml:space="preserve"> that information such as the New</w:t>
      </w:r>
      <w:r w:rsidR="00396CA8" w:rsidRPr="000D4E51">
        <w:rPr>
          <w:rFonts w:cs="Calibri"/>
        </w:rPr>
        <w:t> </w:t>
      </w:r>
      <w:r w:rsidRPr="000D4E51">
        <w:rPr>
          <w:rFonts w:cs="Calibri"/>
        </w:rPr>
        <w:t>Zealand Heritage reference should be included in any heritage schedule.</w:t>
      </w:r>
      <w:r w:rsidR="00240B7F" w:rsidRPr="000D4E51">
        <w:rPr>
          <w:rFonts w:cs="Calibri"/>
        </w:rPr>
        <w:t xml:space="preserve"> </w:t>
      </w:r>
      <w:r w:rsidR="00D509AA" w:rsidRPr="000D4E51">
        <w:rPr>
          <w:rFonts w:cs="Calibri"/>
        </w:rPr>
        <w:t xml:space="preserve">It </w:t>
      </w:r>
      <w:r w:rsidRPr="000D4E51">
        <w:rPr>
          <w:rFonts w:cs="Calibri"/>
        </w:rPr>
        <w:t>also suggest</w:t>
      </w:r>
      <w:r w:rsidR="00D509AA" w:rsidRPr="000D4E51">
        <w:rPr>
          <w:rFonts w:cs="Calibri"/>
        </w:rPr>
        <w:t>ed</w:t>
      </w:r>
      <w:r w:rsidRPr="000D4E51">
        <w:rPr>
          <w:rFonts w:cs="Calibri"/>
        </w:rPr>
        <w:t xml:space="preserve"> other information that should be included</w:t>
      </w:r>
      <w:r w:rsidR="00D509AA" w:rsidRPr="000D4E51">
        <w:rPr>
          <w:rFonts w:cs="Calibri"/>
        </w:rPr>
        <w:t>, for example,</w:t>
      </w:r>
      <w:r w:rsidRPr="000D4E51">
        <w:rPr>
          <w:rFonts w:cs="Calibri"/>
        </w:rPr>
        <w:t xml:space="preserve"> three kinds of schedules</w:t>
      </w:r>
      <w:r w:rsidR="00D509AA" w:rsidRPr="000D4E51">
        <w:rPr>
          <w:rFonts w:cs="Calibri"/>
        </w:rPr>
        <w:t>:</w:t>
      </w:r>
      <w:r w:rsidRPr="000D4E51">
        <w:rPr>
          <w:rFonts w:cs="Calibri"/>
        </w:rPr>
        <w:t xml:space="preserve"> </w:t>
      </w:r>
      <w:r w:rsidR="00D509AA" w:rsidRPr="000D4E51">
        <w:rPr>
          <w:rFonts w:cs="Calibri"/>
        </w:rPr>
        <w:t>a</w:t>
      </w:r>
      <w:r w:rsidRPr="000D4E51">
        <w:rPr>
          <w:rFonts w:cs="Calibri"/>
        </w:rPr>
        <w:t>rchaeological schedules, M</w:t>
      </w:r>
      <w:r w:rsidR="00D509AA" w:rsidRPr="000D4E51">
        <w:rPr>
          <w:rFonts w:cs="Calibri"/>
        </w:rPr>
        <w:t>ā</w:t>
      </w:r>
      <w:r w:rsidRPr="000D4E51">
        <w:rPr>
          <w:rFonts w:cs="Calibri"/>
        </w:rPr>
        <w:t xml:space="preserve">ori </w:t>
      </w:r>
      <w:r w:rsidR="00D509AA" w:rsidRPr="000D4E51">
        <w:rPr>
          <w:rFonts w:cs="Calibri"/>
        </w:rPr>
        <w:t>h</w:t>
      </w:r>
      <w:r w:rsidRPr="000D4E51">
        <w:rPr>
          <w:rFonts w:cs="Calibri"/>
        </w:rPr>
        <w:t xml:space="preserve">eritage </w:t>
      </w:r>
      <w:r w:rsidR="00D509AA" w:rsidRPr="000D4E51">
        <w:rPr>
          <w:rFonts w:cs="Calibri"/>
        </w:rPr>
        <w:t>s</w:t>
      </w:r>
      <w:r w:rsidRPr="000D4E51">
        <w:rPr>
          <w:rFonts w:cs="Calibri"/>
        </w:rPr>
        <w:t xml:space="preserve">chedules and </w:t>
      </w:r>
      <w:r w:rsidR="00D509AA" w:rsidRPr="000D4E51">
        <w:rPr>
          <w:rFonts w:cs="Calibri"/>
        </w:rPr>
        <w:t>l</w:t>
      </w:r>
      <w:r w:rsidRPr="000D4E51">
        <w:rPr>
          <w:rFonts w:cs="Calibri"/>
        </w:rPr>
        <w:t xml:space="preserve">isted </w:t>
      </w:r>
      <w:r w:rsidR="00D509AA" w:rsidRPr="000D4E51">
        <w:rPr>
          <w:rFonts w:cs="Calibri"/>
        </w:rPr>
        <w:t>p</w:t>
      </w:r>
      <w:r w:rsidRPr="000D4E51">
        <w:rPr>
          <w:rFonts w:cs="Calibri"/>
        </w:rPr>
        <w:t>laces and areas schedules.</w:t>
      </w:r>
    </w:p>
    <w:p w14:paraId="4D2C8096" w14:textId="5D6EF783" w:rsidR="005C7549" w:rsidRPr="000D4E51" w:rsidRDefault="00CC05DF" w:rsidP="00C51718">
      <w:pPr>
        <w:pStyle w:val="BodyText"/>
        <w:rPr>
          <w:rFonts w:cs="Calibri"/>
        </w:rPr>
      </w:pPr>
      <w:r>
        <w:rPr>
          <w:rFonts w:cs="Calibri"/>
        </w:rPr>
        <w:t>They</w:t>
      </w:r>
      <w:r w:rsidR="00D509AA" w:rsidRPr="000D4E51">
        <w:rPr>
          <w:rFonts w:cs="Calibri"/>
        </w:rPr>
        <w:t xml:space="preserve"> </w:t>
      </w:r>
      <w:r w:rsidR="005C7549" w:rsidRPr="000D4E51">
        <w:rPr>
          <w:rFonts w:cs="Calibri"/>
        </w:rPr>
        <w:t>believe that the requirements in the standards for schedules are too generic.</w:t>
      </w:r>
      <w:r w:rsidR="00240B7F" w:rsidRPr="000D4E51">
        <w:rPr>
          <w:rFonts w:cs="Calibri"/>
        </w:rPr>
        <w:t xml:space="preserve"> </w:t>
      </w:r>
      <w:r w:rsidR="00250D63" w:rsidRPr="000D4E51">
        <w:rPr>
          <w:rFonts w:cs="Calibri"/>
        </w:rPr>
        <w:t xml:space="preserve">It </w:t>
      </w:r>
      <w:r w:rsidR="005C7549" w:rsidRPr="000D4E51">
        <w:rPr>
          <w:rFonts w:cs="Calibri"/>
        </w:rPr>
        <w:t>consider</w:t>
      </w:r>
      <w:r w:rsidR="00250D63" w:rsidRPr="000D4E51">
        <w:rPr>
          <w:rFonts w:cs="Calibri"/>
        </w:rPr>
        <w:t>ed</w:t>
      </w:r>
      <w:r w:rsidR="005C7549" w:rsidRPr="000D4E51">
        <w:rPr>
          <w:rFonts w:cs="Calibri"/>
        </w:rPr>
        <w:t xml:space="preserve"> schedules to </w:t>
      </w:r>
      <w:r w:rsidR="00BF62A4" w:rsidRPr="000D4E51">
        <w:rPr>
          <w:rFonts w:cs="Calibri"/>
        </w:rPr>
        <w:t>be an</w:t>
      </w:r>
      <w:r w:rsidR="005C7549" w:rsidRPr="000D4E51">
        <w:rPr>
          <w:rFonts w:cs="Calibri"/>
        </w:rPr>
        <w:t xml:space="preserve"> important aspect of the plan that should be broken down into different types of schedules, with different information requirements. Many historic heritage schedules in plans fail to provide sufficient information.</w:t>
      </w:r>
    </w:p>
    <w:p w14:paraId="290564F9" w14:textId="1F4A63C1" w:rsidR="005C7549" w:rsidRPr="000D4E51" w:rsidRDefault="00CC05DF" w:rsidP="00C51718">
      <w:pPr>
        <w:pStyle w:val="BodyText"/>
        <w:rPr>
          <w:rFonts w:cs="Calibri"/>
        </w:rPr>
      </w:pPr>
      <w:r>
        <w:rPr>
          <w:rFonts w:cs="Calibri"/>
        </w:rPr>
        <w:t>They</w:t>
      </w:r>
      <w:r w:rsidR="00250D63" w:rsidRPr="000D4E51">
        <w:rPr>
          <w:rFonts w:cs="Calibri"/>
        </w:rPr>
        <w:t xml:space="preserve"> </w:t>
      </w:r>
      <w:r w:rsidR="005C7549" w:rsidRPr="000D4E51">
        <w:rPr>
          <w:rFonts w:cs="Calibri"/>
        </w:rPr>
        <w:t>also believe that schedules should be downloadable as an excel spreadsheet</w:t>
      </w:r>
      <w:r w:rsidR="00250D63" w:rsidRPr="000D4E51">
        <w:rPr>
          <w:rFonts w:cs="Calibri"/>
        </w:rPr>
        <w:t>,</w:t>
      </w:r>
      <w:r w:rsidR="005C7549" w:rsidRPr="000D4E51">
        <w:rPr>
          <w:rFonts w:cs="Calibri"/>
        </w:rPr>
        <w:t xml:space="preserve"> to </w:t>
      </w:r>
      <w:r w:rsidR="00250D63" w:rsidRPr="000D4E51">
        <w:rPr>
          <w:rFonts w:cs="Calibri"/>
        </w:rPr>
        <w:t xml:space="preserve">help </w:t>
      </w:r>
      <w:r w:rsidR="005C7549" w:rsidRPr="000D4E51">
        <w:rPr>
          <w:rFonts w:cs="Calibri"/>
        </w:rPr>
        <w:t xml:space="preserve">plan users </w:t>
      </w:r>
      <w:r w:rsidR="00250D63" w:rsidRPr="000D4E51">
        <w:rPr>
          <w:rFonts w:cs="Calibri"/>
        </w:rPr>
        <w:t xml:space="preserve">when </w:t>
      </w:r>
      <w:r w:rsidR="005C7549" w:rsidRPr="000D4E51">
        <w:rPr>
          <w:rFonts w:cs="Calibri"/>
        </w:rPr>
        <w:t>looking at the whole of plan provisions</w:t>
      </w:r>
      <w:r w:rsidR="00250D63" w:rsidRPr="000D4E51">
        <w:rPr>
          <w:rFonts w:cs="Calibri"/>
        </w:rPr>
        <w:t xml:space="preserve"> and</w:t>
      </w:r>
      <w:r w:rsidR="005C7549" w:rsidRPr="000D4E51">
        <w:rPr>
          <w:rFonts w:cs="Calibri"/>
        </w:rPr>
        <w:t xml:space="preserve"> undertaking analysis.</w:t>
      </w:r>
    </w:p>
    <w:p w14:paraId="38F0AE8D" w14:textId="31E94402" w:rsidR="005C7549" w:rsidRPr="000D4E51" w:rsidRDefault="005C7549" w:rsidP="00C51718">
      <w:pPr>
        <w:pStyle w:val="BodyText"/>
        <w:rPr>
          <w:rFonts w:cs="Calibri"/>
        </w:rPr>
      </w:pPr>
      <w:r w:rsidRPr="000D4E51">
        <w:rPr>
          <w:rFonts w:cs="Calibri"/>
        </w:rPr>
        <w:t>A number of submi</w:t>
      </w:r>
      <w:r w:rsidR="00CC05DF">
        <w:rPr>
          <w:rFonts w:cs="Calibri"/>
        </w:rPr>
        <w:t>ssions</w:t>
      </w:r>
      <w:r w:rsidRPr="000D4E51">
        <w:rPr>
          <w:rFonts w:cs="Calibri"/>
        </w:rPr>
        <w:t xml:space="preserve"> had issues with the requirement to include a reference to study material used when creating schedules. Some said this would often be the same link for the whole table (Gisborne D</w:t>
      </w:r>
      <w:r w:rsidR="00C0299F" w:rsidRPr="000D4E51">
        <w:rPr>
          <w:rFonts w:cs="Calibri"/>
        </w:rPr>
        <w:t xml:space="preserve">istrict </w:t>
      </w:r>
      <w:r w:rsidRPr="000D4E51">
        <w:rPr>
          <w:rFonts w:cs="Calibri"/>
        </w:rPr>
        <w:t>C</w:t>
      </w:r>
      <w:r w:rsidR="00C0299F" w:rsidRPr="000D4E51">
        <w:rPr>
          <w:rFonts w:cs="Calibri"/>
        </w:rPr>
        <w:t>ouncil</w:t>
      </w:r>
      <w:r w:rsidRPr="000D4E51">
        <w:rPr>
          <w:rFonts w:cs="Calibri"/>
        </w:rPr>
        <w:t>, Greater Wellington R</w:t>
      </w:r>
      <w:r w:rsidR="00C0299F" w:rsidRPr="000D4E51">
        <w:rPr>
          <w:rFonts w:cs="Calibri"/>
        </w:rPr>
        <w:t xml:space="preserve">egional </w:t>
      </w:r>
      <w:r w:rsidRPr="000D4E51">
        <w:rPr>
          <w:rFonts w:cs="Calibri"/>
        </w:rPr>
        <w:t>C</w:t>
      </w:r>
      <w:r w:rsidR="00C0299F" w:rsidRPr="000D4E51">
        <w:rPr>
          <w:rFonts w:cs="Calibri"/>
        </w:rPr>
        <w:t>ouncil</w:t>
      </w:r>
      <w:r w:rsidR="00C51718" w:rsidRPr="000D4E51">
        <w:rPr>
          <w:rFonts w:cs="Calibri"/>
        </w:rPr>
        <w:t>, Perception Planning Limited).</w:t>
      </w:r>
    </w:p>
    <w:p w14:paraId="046530D7" w14:textId="0B89CBEA" w:rsidR="005C7549" w:rsidRPr="000D4E51" w:rsidRDefault="005C7549" w:rsidP="00C51718">
      <w:pPr>
        <w:pStyle w:val="BodyText"/>
        <w:rPr>
          <w:rFonts w:cs="Calibri"/>
        </w:rPr>
      </w:pPr>
      <w:r w:rsidRPr="000D4E51">
        <w:rPr>
          <w:rFonts w:cs="Calibri"/>
        </w:rPr>
        <w:t>New Plymouth D</w:t>
      </w:r>
      <w:r w:rsidR="00C0299F" w:rsidRPr="000D4E51">
        <w:rPr>
          <w:rFonts w:cs="Calibri"/>
        </w:rPr>
        <w:t xml:space="preserve">istrict </w:t>
      </w:r>
      <w:r w:rsidRPr="000D4E51">
        <w:rPr>
          <w:rFonts w:cs="Calibri"/>
        </w:rPr>
        <w:t>C</w:t>
      </w:r>
      <w:r w:rsidR="00C0299F" w:rsidRPr="000D4E51">
        <w:rPr>
          <w:rFonts w:cs="Calibri"/>
        </w:rPr>
        <w:t>ouncil</w:t>
      </w:r>
      <w:r w:rsidRPr="000D4E51">
        <w:rPr>
          <w:rFonts w:cs="Calibri"/>
        </w:rPr>
        <w:t xml:space="preserve"> consider</w:t>
      </w:r>
      <w:r w:rsidR="00C0299F" w:rsidRPr="000D4E51">
        <w:rPr>
          <w:rFonts w:cs="Calibri"/>
        </w:rPr>
        <w:t>ed</w:t>
      </w:r>
      <w:r w:rsidRPr="000D4E51">
        <w:rPr>
          <w:rFonts w:cs="Calibri"/>
        </w:rPr>
        <w:t xml:space="preserve"> that all of the information in a schedules table is already available in GIS format</w:t>
      </w:r>
      <w:r w:rsidR="00C0299F" w:rsidRPr="000D4E51">
        <w:rPr>
          <w:rFonts w:cs="Calibri"/>
        </w:rPr>
        <w:t>,</w:t>
      </w:r>
      <w:r w:rsidRPr="000D4E51">
        <w:rPr>
          <w:rFonts w:cs="Calibri"/>
        </w:rPr>
        <w:t xml:space="preserve"> which is displayed through e</w:t>
      </w:r>
      <w:r w:rsidR="00C0299F" w:rsidRPr="000D4E51">
        <w:rPr>
          <w:rFonts w:cs="Calibri"/>
        </w:rPr>
        <w:t>P</w:t>
      </w:r>
      <w:r w:rsidRPr="000D4E51">
        <w:rPr>
          <w:rFonts w:cs="Calibri"/>
        </w:rPr>
        <w:t xml:space="preserve">lans at a property level. </w:t>
      </w:r>
      <w:r w:rsidR="00C0299F" w:rsidRPr="000D4E51">
        <w:rPr>
          <w:rFonts w:cs="Calibri"/>
        </w:rPr>
        <w:t xml:space="preserve">It </w:t>
      </w:r>
      <w:r w:rsidRPr="000D4E51">
        <w:rPr>
          <w:rFonts w:cs="Calibri"/>
        </w:rPr>
        <w:t>consider</w:t>
      </w:r>
      <w:r w:rsidR="00C0299F" w:rsidRPr="000D4E51">
        <w:rPr>
          <w:rFonts w:cs="Calibri"/>
        </w:rPr>
        <w:t>ed</w:t>
      </w:r>
      <w:r w:rsidRPr="000D4E51">
        <w:rPr>
          <w:rFonts w:cs="Calibri"/>
        </w:rPr>
        <w:t xml:space="preserve"> that</w:t>
      </w:r>
      <w:r w:rsidR="00C0299F" w:rsidRPr="000D4E51">
        <w:rPr>
          <w:rFonts w:cs="Calibri"/>
        </w:rPr>
        <w:t>,</w:t>
      </w:r>
      <w:r w:rsidRPr="000D4E51">
        <w:rPr>
          <w:rFonts w:cs="Calibri"/>
        </w:rPr>
        <w:t xml:space="preserve"> if an e</w:t>
      </w:r>
      <w:r w:rsidR="00C0299F" w:rsidRPr="000D4E51">
        <w:rPr>
          <w:rFonts w:cs="Calibri"/>
        </w:rPr>
        <w:t>P</w:t>
      </w:r>
      <w:r w:rsidRPr="000D4E51">
        <w:rPr>
          <w:rFonts w:cs="Calibri"/>
        </w:rPr>
        <w:t xml:space="preserve">lan can deliver functionality that allows people to obtain all of the information they want about specific GIS layers such as the Name or Site ID number for a building, then this would negate the need for schedules. </w:t>
      </w:r>
    </w:p>
    <w:p w14:paraId="20C6C04E" w14:textId="77777777" w:rsidR="005C7549" w:rsidRPr="000D4E51" w:rsidRDefault="005C7549" w:rsidP="006C5561">
      <w:pPr>
        <w:pStyle w:val="Heading3"/>
        <w:numPr>
          <w:ilvl w:val="0"/>
          <w:numId w:val="32"/>
        </w:numPr>
        <w:ind w:left="851" w:hanging="851"/>
        <w:rPr>
          <w:rFonts w:cs="Calibri"/>
        </w:rPr>
      </w:pPr>
      <w:r w:rsidRPr="000D4E51">
        <w:rPr>
          <w:rFonts w:cs="Calibri"/>
        </w:rPr>
        <w:t>Schedules being related to overlays</w:t>
      </w:r>
    </w:p>
    <w:p w14:paraId="2377F02C" w14:textId="37EF030C" w:rsidR="00F733AC" w:rsidRPr="000D4E51" w:rsidRDefault="005C7549" w:rsidP="00F733AC">
      <w:pPr>
        <w:pStyle w:val="BodyText"/>
        <w:rPr>
          <w:rFonts w:cs="Calibri"/>
        </w:rPr>
      </w:pPr>
      <w:r w:rsidRPr="000D4E51">
        <w:rPr>
          <w:rFonts w:cs="Calibri"/>
        </w:rPr>
        <w:t>Bay of Plenty R</w:t>
      </w:r>
      <w:r w:rsidR="00AB6EC0" w:rsidRPr="000D4E51">
        <w:rPr>
          <w:rFonts w:cs="Calibri"/>
        </w:rPr>
        <w:t xml:space="preserve">egional </w:t>
      </w:r>
      <w:r w:rsidRPr="000D4E51">
        <w:rPr>
          <w:rFonts w:cs="Calibri"/>
        </w:rPr>
        <w:t>C</w:t>
      </w:r>
      <w:r w:rsidR="00AB6EC0" w:rsidRPr="000D4E51">
        <w:rPr>
          <w:rFonts w:cs="Calibri"/>
        </w:rPr>
        <w:t>ouncil</w:t>
      </w:r>
      <w:r w:rsidRPr="000D4E51">
        <w:rPr>
          <w:rFonts w:cs="Calibri"/>
        </w:rPr>
        <w:t xml:space="preserve"> noted that direction 4 states that all district</w:t>
      </w:r>
      <w:r w:rsidR="00AB6EC0" w:rsidRPr="000D4E51">
        <w:rPr>
          <w:rFonts w:cs="Calibri"/>
        </w:rPr>
        <w:t>-</w:t>
      </w:r>
      <w:r w:rsidRPr="000D4E51">
        <w:rPr>
          <w:rFonts w:cs="Calibri"/>
        </w:rPr>
        <w:t>wide overlays must have a schedule.</w:t>
      </w:r>
      <w:r w:rsidR="00240B7F" w:rsidRPr="000D4E51">
        <w:rPr>
          <w:rFonts w:cs="Calibri"/>
        </w:rPr>
        <w:t xml:space="preserve"> </w:t>
      </w:r>
      <w:r w:rsidR="005407C9" w:rsidRPr="000D4E51">
        <w:rPr>
          <w:rFonts w:cs="Calibri"/>
        </w:rPr>
        <w:t>It sought</w:t>
      </w:r>
      <w:r w:rsidRPr="000D4E51">
        <w:rPr>
          <w:rFonts w:cs="Calibri"/>
        </w:rPr>
        <w:t xml:space="preserve"> clarification that regional councils are also able to use overlays.</w:t>
      </w:r>
    </w:p>
    <w:p w14:paraId="4EBF5819" w14:textId="0DB8CDA9" w:rsidR="005C7549" w:rsidRPr="000D4E51" w:rsidRDefault="005C7549" w:rsidP="00F733AC">
      <w:pPr>
        <w:pStyle w:val="BodyText"/>
      </w:pPr>
      <w:r w:rsidRPr="000D4E51">
        <w:rPr>
          <w:rFonts w:cs="Calibri"/>
        </w:rPr>
        <w:t xml:space="preserve">Otago </w:t>
      </w:r>
      <w:r w:rsidR="00DF0658" w:rsidRPr="000D4E51">
        <w:rPr>
          <w:rFonts w:cs="Calibri"/>
        </w:rPr>
        <w:t>R</w:t>
      </w:r>
      <w:r w:rsidR="005407C9" w:rsidRPr="000D4E51">
        <w:rPr>
          <w:rFonts w:cs="Calibri"/>
        </w:rPr>
        <w:t xml:space="preserve">egional </w:t>
      </w:r>
      <w:r w:rsidR="00DF0658" w:rsidRPr="000D4E51">
        <w:rPr>
          <w:rFonts w:cs="Calibri"/>
        </w:rPr>
        <w:t>C</w:t>
      </w:r>
      <w:r w:rsidR="00F733AC" w:rsidRPr="000D4E51">
        <w:rPr>
          <w:rFonts w:cs="Calibri"/>
        </w:rPr>
        <w:t>ouncil</w:t>
      </w:r>
      <w:r w:rsidR="0017358A" w:rsidRPr="000D4E51">
        <w:rPr>
          <w:rFonts w:cs="Calibri"/>
        </w:rPr>
        <w:t xml:space="preserve"> </w:t>
      </w:r>
      <w:r w:rsidR="00A30DB7" w:rsidRPr="000D4E51">
        <w:rPr>
          <w:rFonts w:cs="Calibri"/>
        </w:rPr>
        <w:t>wa</w:t>
      </w:r>
      <w:r w:rsidRPr="000D4E51">
        <w:rPr>
          <w:rFonts w:cs="Calibri"/>
        </w:rPr>
        <w:t>s concerned that</w:t>
      </w:r>
      <w:r w:rsidR="00F733AC" w:rsidRPr="000D4E51">
        <w:rPr>
          <w:rFonts w:cs="Calibri"/>
        </w:rPr>
        <w:t>,</w:t>
      </w:r>
      <w:r w:rsidRPr="000D4E51">
        <w:rPr>
          <w:rFonts w:cs="Calibri"/>
        </w:rPr>
        <w:t xml:space="preserve"> under the standards</w:t>
      </w:r>
      <w:r w:rsidR="00F733AC" w:rsidRPr="000D4E51">
        <w:rPr>
          <w:rFonts w:cs="Calibri"/>
        </w:rPr>
        <w:t>,</w:t>
      </w:r>
      <w:r w:rsidRPr="000D4E51">
        <w:rPr>
          <w:rFonts w:cs="Calibri"/>
        </w:rPr>
        <w:t xml:space="preserve"> schedules </w:t>
      </w:r>
      <w:r w:rsidR="00A30DB7" w:rsidRPr="000D4E51">
        <w:rPr>
          <w:rFonts w:cs="Calibri"/>
        </w:rPr>
        <w:t xml:space="preserve">can </w:t>
      </w:r>
      <w:r w:rsidRPr="000D4E51">
        <w:rPr>
          <w:rFonts w:cs="Calibri"/>
        </w:rPr>
        <w:t xml:space="preserve">only be used to describe specific values associated with </w:t>
      </w:r>
      <w:r w:rsidRPr="000D4E51">
        <w:t xml:space="preserve">“an area; and could not include freshwater objectives, numerical limits and environmental flows”. </w:t>
      </w:r>
    </w:p>
    <w:p w14:paraId="1DA39259" w14:textId="4F7E308A" w:rsidR="005C7549" w:rsidRPr="000D4E51" w:rsidRDefault="005C7549" w:rsidP="00C51718">
      <w:pPr>
        <w:pStyle w:val="BodyText"/>
        <w:rPr>
          <w:rFonts w:cs="Calibri"/>
        </w:rPr>
      </w:pPr>
      <w:r w:rsidRPr="000D4E51">
        <w:rPr>
          <w:rFonts w:cs="Calibri"/>
        </w:rPr>
        <w:t>Submitters were concerned over the requirement for all overlays to have a schedule that includes the information set out (Wha</w:t>
      </w:r>
      <w:r w:rsidR="00A30DB7" w:rsidRPr="000D4E51">
        <w:rPr>
          <w:rFonts w:cs="Calibri"/>
        </w:rPr>
        <w:t>n</w:t>
      </w:r>
      <w:r w:rsidRPr="000D4E51">
        <w:rPr>
          <w:rFonts w:cs="Calibri"/>
        </w:rPr>
        <w:t>garei D</w:t>
      </w:r>
      <w:r w:rsidR="00A30DB7" w:rsidRPr="000D4E51">
        <w:rPr>
          <w:rFonts w:cs="Calibri"/>
        </w:rPr>
        <w:t xml:space="preserve">istrict </w:t>
      </w:r>
      <w:r w:rsidRPr="000D4E51">
        <w:rPr>
          <w:rFonts w:cs="Calibri"/>
        </w:rPr>
        <w:t>C</w:t>
      </w:r>
      <w:r w:rsidR="00A30DB7" w:rsidRPr="000D4E51">
        <w:rPr>
          <w:rFonts w:cs="Calibri"/>
        </w:rPr>
        <w:t>ouncil</w:t>
      </w:r>
      <w:r w:rsidRPr="000D4E51">
        <w:rPr>
          <w:rFonts w:cs="Calibri"/>
        </w:rPr>
        <w:t>). Christchurch C</w:t>
      </w:r>
      <w:r w:rsidR="00A30DB7" w:rsidRPr="000D4E51">
        <w:rPr>
          <w:rFonts w:cs="Calibri"/>
        </w:rPr>
        <w:t xml:space="preserve">ity </w:t>
      </w:r>
      <w:r w:rsidRPr="000D4E51">
        <w:rPr>
          <w:rFonts w:cs="Calibri"/>
        </w:rPr>
        <w:t>C</w:t>
      </w:r>
      <w:r w:rsidR="00A30DB7" w:rsidRPr="000D4E51">
        <w:rPr>
          <w:rFonts w:cs="Calibri"/>
        </w:rPr>
        <w:t>ouncil</w:t>
      </w:r>
      <w:r w:rsidRPr="000D4E51">
        <w:rPr>
          <w:rFonts w:cs="Calibri"/>
        </w:rPr>
        <w:t xml:space="preserve"> note</w:t>
      </w:r>
      <w:r w:rsidR="00C849EF" w:rsidRPr="000D4E51">
        <w:rPr>
          <w:rFonts w:cs="Calibri"/>
        </w:rPr>
        <w:t>d</w:t>
      </w:r>
      <w:r w:rsidRPr="000D4E51">
        <w:rPr>
          <w:rFonts w:cs="Calibri"/>
        </w:rPr>
        <w:t xml:space="preserve"> that </w:t>
      </w:r>
      <w:r w:rsidR="00A30DB7" w:rsidRPr="000D4E51">
        <w:rPr>
          <w:rFonts w:cs="Calibri"/>
        </w:rPr>
        <w:t xml:space="preserve">it </w:t>
      </w:r>
      <w:r w:rsidRPr="000D4E51">
        <w:rPr>
          <w:rFonts w:cs="Calibri"/>
        </w:rPr>
        <w:t>currently protect</w:t>
      </w:r>
      <w:r w:rsidR="00A30DB7" w:rsidRPr="000D4E51">
        <w:rPr>
          <w:rFonts w:cs="Calibri"/>
        </w:rPr>
        <w:t>s</w:t>
      </w:r>
      <w:r w:rsidRPr="000D4E51">
        <w:rPr>
          <w:rFonts w:cs="Calibri"/>
        </w:rPr>
        <w:t xml:space="preserve"> </w:t>
      </w:r>
      <w:r w:rsidR="00A30DB7" w:rsidRPr="000D4E51">
        <w:rPr>
          <w:rFonts w:cs="Calibri"/>
        </w:rPr>
        <w:t xml:space="preserve">its </w:t>
      </w:r>
      <w:r w:rsidRPr="000D4E51">
        <w:rPr>
          <w:rFonts w:cs="Calibri"/>
        </w:rPr>
        <w:t xml:space="preserve">waterways using setback rules </w:t>
      </w:r>
      <w:r w:rsidR="00A30DB7" w:rsidRPr="000D4E51">
        <w:rPr>
          <w:rFonts w:cs="Calibri"/>
        </w:rPr>
        <w:t xml:space="preserve">it </w:t>
      </w:r>
      <w:r w:rsidRPr="000D4E51">
        <w:rPr>
          <w:rFonts w:cs="Calibri"/>
        </w:rPr>
        <w:t>consider</w:t>
      </w:r>
      <w:r w:rsidR="00A30DB7" w:rsidRPr="000D4E51">
        <w:rPr>
          <w:rFonts w:cs="Calibri"/>
        </w:rPr>
        <w:t>s</w:t>
      </w:r>
      <w:r w:rsidRPr="000D4E51">
        <w:rPr>
          <w:rFonts w:cs="Calibri"/>
        </w:rPr>
        <w:t xml:space="preserve"> would likely need to </w:t>
      </w:r>
      <w:r w:rsidRPr="000D4E51">
        <w:rPr>
          <w:rFonts w:cs="Calibri"/>
        </w:rPr>
        <w:lastRenderedPageBreak/>
        <w:t xml:space="preserve">become an overlay under the requirements of the spatial planning tools. Therefore, the requirement of direction 6 that </w:t>
      </w:r>
      <w:r w:rsidRPr="000D4E51">
        <w:t>“</w:t>
      </w:r>
      <w:r w:rsidR="00EE01E6" w:rsidRPr="000D4E51">
        <w:t>a</w:t>
      </w:r>
      <w:r w:rsidRPr="000D4E51">
        <w:t>ll the sites/areas and their values that have been identified in a district wide overlay must be listed within a schedule” is</w:t>
      </w:r>
      <w:r w:rsidRPr="000D4E51">
        <w:rPr>
          <w:rFonts w:cs="Calibri"/>
        </w:rPr>
        <w:t xml:space="preserve"> not practicable. </w:t>
      </w:r>
    </w:p>
    <w:p w14:paraId="488D6E18" w14:textId="77777777" w:rsidR="005C7549" w:rsidRPr="000D4E51" w:rsidRDefault="005C7549" w:rsidP="006C5561">
      <w:pPr>
        <w:pStyle w:val="Heading3"/>
        <w:numPr>
          <w:ilvl w:val="0"/>
          <w:numId w:val="32"/>
        </w:numPr>
        <w:ind w:left="851" w:hanging="851"/>
        <w:rPr>
          <w:rFonts w:cs="Calibri"/>
        </w:rPr>
      </w:pPr>
      <w:r w:rsidRPr="000D4E51">
        <w:rPr>
          <w:rFonts w:cs="Calibri"/>
        </w:rPr>
        <w:t>Maps</w:t>
      </w:r>
    </w:p>
    <w:p w14:paraId="6438CF44" w14:textId="2DC09E2C" w:rsidR="00841934" w:rsidRDefault="005C7549" w:rsidP="00C51718">
      <w:pPr>
        <w:pStyle w:val="BodyText"/>
        <w:rPr>
          <w:rFonts w:cs="Calibri"/>
        </w:rPr>
      </w:pPr>
      <w:r w:rsidRPr="000D4E51">
        <w:rPr>
          <w:rFonts w:cs="Calibri"/>
        </w:rPr>
        <w:t>NZ Telecommunications Forum Inc said that the requirement to have printed maps should be discretionary. An electronic plan provides the ability to print the material relevant to a particular project, including the plans.</w:t>
      </w:r>
      <w:r w:rsidR="00240B7F" w:rsidRPr="000D4E51">
        <w:rPr>
          <w:rFonts w:cs="Calibri"/>
        </w:rPr>
        <w:t xml:space="preserve"> </w:t>
      </w:r>
    </w:p>
    <w:p w14:paraId="5180BA9A" w14:textId="56F51BA4" w:rsidR="008C7C6C" w:rsidRPr="000D4E51" w:rsidRDefault="008C7C6C" w:rsidP="00C51718">
      <w:pPr>
        <w:pStyle w:val="BodyText"/>
        <w:rPr>
          <w:rFonts w:cs="Calibri"/>
        </w:rPr>
      </w:pPr>
      <w:r>
        <w:rPr>
          <w:rFonts w:cs="Calibri"/>
        </w:rPr>
        <w:t>A common request for inclusion was a map identifier or link (Porirua City Council).</w:t>
      </w:r>
    </w:p>
    <w:p w14:paraId="43CD1A05" w14:textId="77777777" w:rsidR="00841934" w:rsidRPr="000D4E51" w:rsidRDefault="00841934" w:rsidP="006C5561">
      <w:pPr>
        <w:pStyle w:val="Heading3"/>
        <w:numPr>
          <w:ilvl w:val="0"/>
          <w:numId w:val="32"/>
        </w:numPr>
        <w:ind w:left="851" w:hanging="851"/>
        <w:rPr>
          <w:rFonts w:cs="Calibri"/>
        </w:rPr>
      </w:pPr>
      <w:r w:rsidRPr="000D4E51">
        <w:rPr>
          <w:rFonts w:cs="Calibri"/>
        </w:rPr>
        <w:t>Terminology</w:t>
      </w:r>
    </w:p>
    <w:p w14:paraId="539C8F61" w14:textId="08D9708F" w:rsidR="005C7549" w:rsidRPr="000D4E51" w:rsidRDefault="005C7549" w:rsidP="00C51718">
      <w:pPr>
        <w:pStyle w:val="BodyText"/>
        <w:rPr>
          <w:rFonts w:cs="Calibri"/>
        </w:rPr>
      </w:pPr>
      <w:r w:rsidRPr="000D4E51">
        <w:rPr>
          <w:rFonts w:cs="Calibri"/>
        </w:rPr>
        <w:t xml:space="preserve">The term </w:t>
      </w:r>
      <w:r w:rsidR="00C849EF" w:rsidRPr="000D4E51">
        <w:rPr>
          <w:rFonts w:cs="Calibri"/>
        </w:rPr>
        <w:t>‘</w:t>
      </w:r>
      <w:r w:rsidRPr="000D4E51">
        <w:rPr>
          <w:rFonts w:cs="Calibri"/>
        </w:rPr>
        <w:t>topic</w:t>
      </w:r>
      <w:r w:rsidR="00C849EF" w:rsidRPr="000D4E51">
        <w:rPr>
          <w:rFonts w:cs="Calibri"/>
        </w:rPr>
        <w:t>’</w:t>
      </w:r>
      <w:r w:rsidRPr="000D4E51">
        <w:rPr>
          <w:rFonts w:cs="Calibri"/>
        </w:rPr>
        <w:t xml:space="preserve"> was also considered to be confusing (Christchurch C</w:t>
      </w:r>
      <w:r w:rsidR="00C849EF" w:rsidRPr="000D4E51">
        <w:rPr>
          <w:rFonts w:cs="Calibri"/>
        </w:rPr>
        <w:t xml:space="preserve">ity </w:t>
      </w:r>
      <w:r w:rsidRPr="000D4E51">
        <w:rPr>
          <w:rFonts w:cs="Calibri"/>
        </w:rPr>
        <w:t>C</w:t>
      </w:r>
      <w:r w:rsidR="00C849EF" w:rsidRPr="000D4E51">
        <w:rPr>
          <w:rFonts w:cs="Calibri"/>
        </w:rPr>
        <w:t>ouncil</w:t>
      </w:r>
      <w:r w:rsidRPr="000D4E51">
        <w:rPr>
          <w:rFonts w:cs="Calibri"/>
        </w:rPr>
        <w:t>, Forest and Bird New Zealand)</w:t>
      </w:r>
      <w:r w:rsidR="00C51718" w:rsidRPr="000D4E51">
        <w:rPr>
          <w:rFonts w:cs="Calibri"/>
        </w:rPr>
        <w:t>.</w:t>
      </w:r>
      <w:r w:rsidR="00240B7F" w:rsidRPr="000D4E51">
        <w:rPr>
          <w:rFonts w:cs="Calibri"/>
        </w:rPr>
        <w:t xml:space="preserve"> </w:t>
      </w:r>
      <w:r w:rsidRPr="000D4E51">
        <w:rPr>
          <w:rFonts w:cs="Calibri"/>
        </w:rPr>
        <w:t>Submitters</w:t>
      </w:r>
      <w:r w:rsidR="00C849EF" w:rsidRPr="000D4E51">
        <w:rPr>
          <w:rFonts w:cs="Calibri"/>
        </w:rPr>
        <w:t>,</w:t>
      </w:r>
      <w:r w:rsidRPr="000D4E51">
        <w:rPr>
          <w:rFonts w:cs="Calibri"/>
        </w:rPr>
        <w:t xml:space="preserve"> including Hutt C</w:t>
      </w:r>
      <w:r w:rsidR="00C849EF" w:rsidRPr="000D4E51">
        <w:rPr>
          <w:rFonts w:cs="Calibri"/>
        </w:rPr>
        <w:t xml:space="preserve">ity </w:t>
      </w:r>
      <w:r w:rsidRPr="000D4E51">
        <w:rPr>
          <w:rFonts w:cs="Calibri"/>
        </w:rPr>
        <w:t>C</w:t>
      </w:r>
      <w:r w:rsidR="00C849EF" w:rsidRPr="000D4E51">
        <w:rPr>
          <w:rFonts w:cs="Calibri"/>
        </w:rPr>
        <w:t>ouncil,</w:t>
      </w:r>
      <w:r w:rsidRPr="000D4E51">
        <w:rPr>
          <w:rFonts w:cs="Calibri"/>
        </w:rPr>
        <w:t xml:space="preserve"> were confused by the term </w:t>
      </w:r>
      <w:r w:rsidR="00C02F61" w:rsidRPr="000D4E51">
        <w:rPr>
          <w:rFonts w:cs="Calibri"/>
        </w:rPr>
        <w:t>‘</w:t>
      </w:r>
      <w:r w:rsidRPr="000D4E51">
        <w:rPr>
          <w:rFonts w:cs="Calibri"/>
        </w:rPr>
        <w:t>map set</w:t>
      </w:r>
      <w:r w:rsidR="00C02F61" w:rsidRPr="000D4E51">
        <w:rPr>
          <w:rFonts w:cs="Calibri"/>
        </w:rPr>
        <w:t>’</w:t>
      </w:r>
      <w:r w:rsidRPr="000D4E51">
        <w:rPr>
          <w:rFonts w:cs="Calibri"/>
        </w:rPr>
        <w:t xml:space="preserve"> </w:t>
      </w:r>
      <w:r w:rsidR="00C02F61" w:rsidRPr="000D4E51">
        <w:rPr>
          <w:rFonts w:cs="Calibri"/>
        </w:rPr>
        <w:t xml:space="preserve">in direction 10 </w:t>
      </w:r>
      <w:r w:rsidRPr="000D4E51">
        <w:rPr>
          <w:rFonts w:cs="Calibri"/>
        </w:rPr>
        <w:t xml:space="preserve">and the directions about how maps are included. </w:t>
      </w:r>
    </w:p>
    <w:p w14:paraId="3089DFB7" w14:textId="706606C5" w:rsidR="005C7549" w:rsidRPr="000D4E51" w:rsidRDefault="005C7549" w:rsidP="006C5561">
      <w:pPr>
        <w:pStyle w:val="Heading2"/>
        <w:numPr>
          <w:ilvl w:val="0"/>
          <w:numId w:val="31"/>
        </w:numPr>
        <w:ind w:left="851" w:hanging="851"/>
        <w:rPr>
          <w:rFonts w:cs="Calibri"/>
        </w:rPr>
      </w:pPr>
      <w:bookmarkStart w:id="44" w:name="_Toc627165"/>
      <w:r w:rsidRPr="000D4E51">
        <w:rPr>
          <w:rFonts w:cs="Calibri"/>
        </w:rPr>
        <w:t>Analysis</w:t>
      </w:r>
      <w:bookmarkEnd w:id="44"/>
    </w:p>
    <w:p w14:paraId="37D9B94B" w14:textId="4BFB43B6" w:rsidR="005C7549" w:rsidRPr="000D4E51" w:rsidRDefault="005C7549" w:rsidP="00C51718">
      <w:pPr>
        <w:pStyle w:val="BodyText"/>
        <w:rPr>
          <w:rFonts w:cs="Calibri"/>
        </w:rPr>
      </w:pPr>
      <w:r w:rsidRPr="000D4E51">
        <w:rPr>
          <w:rFonts w:cs="Calibri"/>
        </w:rPr>
        <w:t>We agree with Marlborough D</w:t>
      </w:r>
      <w:r w:rsidR="001436BE" w:rsidRPr="000D4E51">
        <w:rPr>
          <w:rFonts w:cs="Calibri"/>
        </w:rPr>
        <w:t xml:space="preserve">istrict </w:t>
      </w:r>
      <w:r w:rsidRPr="000D4E51">
        <w:rPr>
          <w:rFonts w:cs="Calibri"/>
        </w:rPr>
        <w:t>C</w:t>
      </w:r>
      <w:r w:rsidR="001436BE" w:rsidRPr="000D4E51">
        <w:rPr>
          <w:rFonts w:cs="Calibri"/>
        </w:rPr>
        <w:t>ouncil</w:t>
      </w:r>
      <w:r w:rsidRPr="000D4E51">
        <w:rPr>
          <w:rFonts w:cs="Calibri"/>
        </w:rPr>
        <w:t xml:space="preserve"> that such a prescriptive standard on schedules and appendices may not be necessary</w:t>
      </w:r>
      <w:r w:rsidR="00EB6E5A" w:rsidRPr="000D4E51">
        <w:rPr>
          <w:rFonts w:cs="Calibri"/>
        </w:rPr>
        <w:t>,</w:t>
      </w:r>
      <w:r w:rsidRPr="000D4E51">
        <w:rPr>
          <w:rFonts w:cs="Calibri"/>
        </w:rPr>
        <w:t xml:space="preserve"> and we have attempted to simplify the standard to make it more useable.</w:t>
      </w:r>
    </w:p>
    <w:p w14:paraId="36A63D40" w14:textId="7A3D8D12" w:rsidR="005C7549" w:rsidRPr="000D4E51" w:rsidRDefault="005C7549" w:rsidP="00C51718">
      <w:pPr>
        <w:pStyle w:val="BodyText"/>
        <w:rPr>
          <w:rFonts w:cs="Calibri"/>
        </w:rPr>
      </w:pPr>
      <w:r w:rsidRPr="000D4E51">
        <w:rPr>
          <w:rFonts w:cs="Calibri"/>
        </w:rPr>
        <w:t>We also agree with submitters that schedules and appendices often si</w:t>
      </w:r>
      <w:r w:rsidR="0017358A" w:rsidRPr="000D4E51">
        <w:rPr>
          <w:rFonts w:cs="Calibri"/>
        </w:rPr>
        <w:t>t</w:t>
      </w:r>
      <w:r w:rsidRPr="000D4E51">
        <w:rPr>
          <w:rFonts w:cs="Calibri"/>
        </w:rPr>
        <w:t xml:space="preserve"> most logically within the relevant topic or zone chapter.</w:t>
      </w:r>
      <w:r w:rsidR="00240B7F" w:rsidRPr="000D4E51">
        <w:rPr>
          <w:rFonts w:cs="Calibri"/>
        </w:rPr>
        <w:t xml:space="preserve"> </w:t>
      </w:r>
      <w:r w:rsidRPr="000D4E51">
        <w:rPr>
          <w:rFonts w:cs="Calibri"/>
        </w:rPr>
        <w:t>We have reconsidered the need for all schedules or appendices to always be in the same place and consider that the benefits of always having them in a specified place are too small</w:t>
      </w:r>
      <w:r w:rsidR="00D478F0" w:rsidRPr="000D4E51">
        <w:rPr>
          <w:rFonts w:cs="Calibri"/>
        </w:rPr>
        <w:t>,</w:t>
      </w:r>
      <w:r w:rsidRPr="000D4E51">
        <w:rPr>
          <w:rFonts w:cs="Calibri"/>
        </w:rPr>
        <w:t xml:space="preserve"> compared </w:t>
      </w:r>
      <w:r w:rsidR="00D478F0" w:rsidRPr="000D4E51">
        <w:rPr>
          <w:rFonts w:cs="Calibri"/>
        </w:rPr>
        <w:t xml:space="preserve">with </w:t>
      </w:r>
      <w:r w:rsidRPr="000D4E51">
        <w:rPr>
          <w:rFonts w:cs="Calibri"/>
        </w:rPr>
        <w:t>them</w:t>
      </w:r>
      <w:r w:rsidR="00D478F0" w:rsidRPr="000D4E51">
        <w:rPr>
          <w:rFonts w:cs="Calibri"/>
        </w:rPr>
        <w:t>,</w:t>
      </w:r>
      <w:r w:rsidRPr="000D4E51">
        <w:rPr>
          <w:rFonts w:cs="Calibri"/>
        </w:rPr>
        <w:t xml:space="preserve"> in some cases</w:t>
      </w:r>
      <w:r w:rsidR="00D478F0" w:rsidRPr="000D4E51">
        <w:rPr>
          <w:rFonts w:cs="Calibri"/>
        </w:rPr>
        <w:t>,</w:t>
      </w:r>
      <w:r w:rsidRPr="000D4E51">
        <w:rPr>
          <w:rFonts w:cs="Calibri"/>
        </w:rPr>
        <w:t xml:space="preserve"> being located within the </w:t>
      </w:r>
      <w:r w:rsidR="005A73D4" w:rsidRPr="000D4E51">
        <w:rPr>
          <w:rFonts w:cs="Calibri"/>
        </w:rPr>
        <w:t>relevant</w:t>
      </w:r>
      <w:r w:rsidRPr="000D4E51">
        <w:rPr>
          <w:rFonts w:cs="Calibri"/>
        </w:rPr>
        <w:t xml:space="preserve"> chapter.</w:t>
      </w:r>
      <w:r w:rsidR="00240B7F" w:rsidRPr="000D4E51">
        <w:rPr>
          <w:rFonts w:cs="Calibri"/>
        </w:rPr>
        <w:t xml:space="preserve"> </w:t>
      </w:r>
      <w:r w:rsidRPr="000D4E51">
        <w:rPr>
          <w:rFonts w:cs="Calibri"/>
        </w:rPr>
        <w:t>Therefore</w:t>
      </w:r>
      <w:r w:rsidR="00E06A7C" w:rsidRPr="000D4E51">
        <w:rPr>
          <w:rFonts w:cs="Calibri"/>
        </w:rPr>
        <w:t>,</w:t>
      </w:r>
      <w:r w:rsidRPr="000D4E51">
        <w:rPr>
          <w:rFonts w:cs="Calibri"/>
        </w:rPr>
        <w:t xml:space="preserve"> we propose giv</w:t>
      </w:r>
      <w:r w:rsidR="00D478F0" w:rsidRPr="000D4E51">
        <w:rPr>
          <w:rFonts w:cs="Calibri"/>
        </w:rPr>
        <w:t>ing</w:t>
      </w:r>
      <w:r w:rsidRPr="000D4E51">
        <w:rPr>
          <w:rFonts w:cs="Calibri"/>
        </w:rPr>
        <w:t xml:space="preserve"> flexibility for these to either be with the relevant topic or chapter or at the end of the plan or policy statement in this </w:t>
      </w:r>
      <w:r w:rsidR="005A73D4" w:rsidRPr="000D4E51">
        <w:rPr>
          <w:rFonts w:cs="Calibri"/>
        </w:rPr>
        <w:t>part.</w:t>
      </w:r>
    </w:p>
    <w:p w14:paraId="22889346" w14:textId="18BFAFB9" w:rsidR="005C7549" w:rsidRPr="000D4E51" w:rsidRDefault="00E06A7C" w:rsidP="00C51718">
      <w:pPr>
        <w:pStyle w:val="BodyText"/>
        <w:rPr>
          <w:rFonts w:cs="Calibri"/>
        </w:rPr>
      </w:pPr>
      <w:r w:rsidRPr="000D4E51">
        <w:rPr>
          <w:rFonts w:cs="Calibri"/>
        </w:rPr>
        <w:t xml:space="preserve">We agree </w:t>
      </w:r>
      <w:r w:rsidR="0017358A" w:rsidRPr="000D4E51">
        <w:rPr>
          <w:rFonts w:cs="Calibri"/>
        </w:rPr>
        <w:t xml:space="preserve">the standards </w:t>
      </w:r>
      <w:r w:rsidRPr="000D4E51">
        <w:rPr>
          <w:rFonts w:cs="Calibri"/>
        </w:rPr>
        <w:t xml:space="preserve">could be clearer about the </w:t>
      </w:r>
      <w:r w:rsidR="005C7549" w:rsidRPr="000D4E51">
        <w:rPr>
          <w:rFonts w:cs="Calibri"/>
        </w:rPr>
        <w:t xml:space="preserve">difference between schedules and </w:t>
      </w:r>
      <w:r w:rsidRPr="000D4E51">
        <w:rPr>
          <w:rFonts w:cs="Calibri"/>
        </w:rPr>
        <w:t>appendices</w:t>
      </w:r>
      <w:r w:rsidR="005C7549" w:rsidRPr="000D4E51">
        <w:rPr>
          <w:rFonts w:cs="Calibri"/>
        </w:rPr>
        <w:t xml:space="preserve"> </w:t>
      </w:r>
      <w:r w:rsidR="00D478F0" w:rsidRPr="000D4E51">
        <w:rPr>
          <w:rFonts w:cs="Calibri"/>
        </w:rPr>
        <w:t>and</w:t>
      </w:r>
      <w:r w:rsidRPr="000D4E51">
        <w:rPr>
          <w:rFonts w:cs="Calibri"/>
        </w:rPr>
        <w:t xml:space="preserve"> will address this in </w:t>
      </w:r>
      <w:r w:rsidR="005C7549" w:rsidRPr="000D4E51">
        <w:rPr>
          <w:rFonts w:cs="Calibri"/>
        </w:rPr>
        <w:t>guidance</w:t>
      </w:r>
      <w:r w:rsidR="00D478F0" w:rsidRPr="000D4E51">
        <w:rPr>
          <w:rFonts w:cs="Calibri"/>
        </w:rPr>
        <w:t>,</w:t>
      </w:r>
      <w:r w:rsidR="005C7549" w:rsidRPr="000D4E51">
        <w:rPr>
          <w:rFonts w:cs="Calibri"/>
        </w:rPr>
        <w:t xml:space="preserve"> </w:t>
      </w:r>
      <w:r w:rsidR="00D478F0" w:rsidRPr="000D4E51">
        <w:rPr>
          <w:rFonts w:cs="Calibri"/>
        </w:rPr>
        <w:t xml:space="preserve">because </w:t>
      </w:r>
      <w:r w:rsidRPr="000D4E51">
        <w:rPr>
          <w:rFonts w:cs="Calibri"/>
        </w:rPr>
        <w:t xml:space="preserve">there is no appropriate place </w:t>
      </w:r>
      <w:r w:rsidR="00D478F0" w:rsidRPr="000D4E51">
        <w:rPr>
          <w:rFonts w:cs="Calibri"/>
        </w:rPr>
        <w:t xml:space="preserve">to do so </w:t>
      </w:r>
      <w:r w:rsidRPr="000D4E51">
        <w:rPr>
          <w:rFonts w:cs="Calibri"/>
        </w:rPr>
        <w:t>within this standard.</w:t>
      </w:r>
    </w:p>
    <w:p w14:paraId="6C86A1CB" w14:textId="77777777" w:rsidR="005C7549" w:rsidRPr="000D4E51" w:rsidRDefault="005C7549" w:rsidP="006C5561">
      <w:pPr>
        <w:pStyle w:val="Heading3"/>
        <w:numPr>
          <w:ilvl w:val="0"/>
          <w:numId w:val="33"/>
        </w:numPr>
        <w:ind w:left="851" w:hanging="851"/>
      </w:pPr>
      <w:r w:rsidRPr="000D4E51">
        <w:t>What can be included as an appendix</w:t>
      </w:r>
    </w:p>
    <w:p w14:paraId="420073A1" w14:textId="0FE57F02" w:rsidR="00B975E4" w:rsidRPr="000D4E51" w:rsidRDefault="00E06A7C" w:rsidP="00C51718">
      <w:pPr>
        <w:pStyle w:val="BodyText"/>
        <w:rPr>
          <w:rFonts w:cs="Calibri"/>
          <w:i/>
        </w:rPr>
      </w:pPr>
      <w:r w:rsidRPr="000D4E51">
        <w:rPr>
          <w:rFonts w:cs="Calibri"/>
        </w:rPr>
        <w:t>T</w:t>
      </w:r>
      <w:r w:rsidR="005C7549" w:rsidRPr="000D4E51">
        <w:rPr>
          <w:rFonts w:cs="Calibri"/>
        </w:rPr>
        <w:t xml:space="preserve">he intention of the </w:t>
      </w:r>
      <w:r w:rsidRPr="000D4E51">
        <w:rPr>
          <w:rFonts w:cs="Calibri"/>
        </w:rPr>
        <w:t xml:space="preserve">appendix </w:t>
      </w:r>
      <w:r w:rsidR="005C7549" w:rsidRPr="000D4E51">
        <w:rPr>
          <w:rFonts w:cs="Calibri"/>
        </w:rPr>
        <w:t xml:space="preserve">standards was </w:t>
      </w:r>
      <w:r w:rsidRPr="000D4E51">
        <w:rPr>
          <w:rFonts w:cs="Calibri"/>
        </w:rPr>
        <w:t>not to r</w:t>
      </w:r>
      <w:r w:rsidR="005C7549" w:rsidRPr="000D4E51">
        <w:rPr>
          <w:rFonts w:cs="Calibri"/>
        </w:rPr>
        <w:t xml:space="preserve">emove the ability for </w:t>
      </w:r>
      <w:r w:rsidR="00D478F0" w:rsidRPr="000D4E51">
        <w:rPr>
          <w:rFonts w:cs="Calibri"/>
        </w:rPr>
        <w:t>c</w:t>
      </w:r>
      <w:r w:rsidR="005C7549" w:rsidRPr="000D4E51">
        <w:rPr>
          <w:rFonts w:cs="Calibri"/>
        </w:rPr>
        <w:t xml:space="preserve">ouncils to add guidance </w:t>
      </w:r>
      <w:r w:rsidRPr="000D4E51">
        <w:rPr>
          <w:rFonts w:cs="Calibri"/>
        </w:rPr>
        <w:t>and other mat</w:t>
      </w:r>
      <w:r w:rsidR="0017358A" w:rsidRPr="000D4E51">
        <w:rPr>
          <w:rFonts w:cs="Calibri"/>
        </w:rPr>
        <w:t>erial</w:t>
      </w:r>
      <w:r w:rsidRPr="000D4E51">
        <w:rPr>
          <w:rFonts w:cs="Calibri"/>
        </w:rPr>
        <w:t xml:space="preserve">. </w:t>
      </w:r>
      <w:r w:rsidR="00510AC3" w:rsidRPr="000D4E51">
        <w:rPr>
          <w:rFonts w:cs="Calibri"/>
        </w:rPr>
        <w:t xml:space="preserve">We agree that </w:t>
      </w:r>
      <w:r w:rsidR="00D478F0" w:rsidRPr="000D4E51">
        <w:rPr>
          <w:rFonts w:cs="Calibri"/>
        </w:rPr>
        <w:t>c</w:t>
      </w:r>
      <w:r w:rsidRPr="000D4E51">
        <w:rPr>
          <w:rFonts w:cs="Calibri"/>
        </w:rPr>
        <w:t xml:space="preserve">ouncils should be </w:t>
      </w:r>
      <w:r w:rsidR="00B975E4" w:rsidRPr="000D4E51">
        <w:rPr>
          <w:rFonts w:cs="Calibri"/>
        </w:rPr>
        <w:t>able</w:t>
      </w:r>
      <w:r w:rsidRPr="000D4E51">
        <w:rPr>
          <w:rFonts w:cs="Calibri"/>
        </w:rPr>
        <w:t xml:space="preserve"> to include any </w:t>
      </w:r>
      <w:r w:rsidR="00510AC3" w:rsidRPr="000D4E51">
        <w:rPr>
          <w:rFonts w:cs="Calibri"/>
        </w:rPr>
        <w:t>appendices</w:t>
      </w:r>
      <w:r w:rsidRPr="000D4E51">
        <w:rPr>
          <w:rFonts w:cs="Calibri"/>
        </w:rPr>
        <w:t xml:space="preserve"> they see relevant </w:t>
      </w:r>
      <w:r w:rsidR="00B975E4" w:rsidRPr="000D4E51">
        <w:rPr>
          <w:rFonts w:cs="Calibri"/>
        </w:rPr>
        <w:t>and agree with the reasons given by submitters for this</w:t>
      </w:r>
      <w:r w:rsidR="001B1E5A" w:rsidRPr="000D4E51">
        <w:rPr>
          <w:rFonts w:cs="Calibri"/>
        </w:rPr>
        <w:t>;</w:t>
      </w:r>
      <w:r w:rsidR="00B975E4" w:rsidRPr="000D4E51">
        <w:rPr>
          <w:rFonts w:cs="Calibri"/>
        </w:rPr>
        <w:t xml:space="preserve"> therefore,</w:t>
      </w:r>
      <w:r w:rsidRPr="000D4E51">
        <w:rPr>
          <w:rFonts w:cs="Calibri"/>
        </w:rPr>
        <w:t xml:space="preserve"> we </w:t>
      </w:r>
      <w:r w:rsidR="00B975E4" w:rsidRPr="000D4E51">
        <w:rPr>
          <w:rFonts w:cs="Calibri"/>
        </w:rPr>
        <w:t xml:space="preserve">recommend </w:t>
      </w:r>
      <w:r w:rsidRPr="000D4E51">
        <w:rPr>
          <w:rFonts w:cs="Calibri"/>
        </w:rPr>
        <w:t>delet</w:t>
      </w:r>
      <w:r w:rsidR="00B975E4" w:rsidRPr="000D4E51">
        <w:rPr>
          <w:rFonts w:cs="Calibri"/>
        </w:rPr>
        <w:t xml:space="preserve">ing </w:t>
      </w:r>
      <w:r w:rsidR="006E695E">
        <w:rPr>
          <w:rFonts w:cs="Calibri"/>
        </w:rPr>
        <w:t>this direction</w:t>
      </w:r>
      <w:r w:rsidR="00B975E4" w:rsidRPr="000D4E51">
        <w:rPr>
          <w:rFonts w:cs="Calibri"/>
        </w:rPr>
        <w:t>.</w:t>
      </w:r>
    </w:p>
    <w:p w14:paraId="63128DA3" w14:textId="54D672D7" w:rsidR="005C7549" w:rsidRPr="000D4E51" w:rsidRDefault="005C7549" w:rsidP="006C5561">
      <w:pPr>
        <w:pStyle w:val="Heading3"/>
        <w:numPr>
          <w:ilvl w:val="0"/>
          <w:numId w:val="33"/>
        </w:numPr>
        <w:ind w:left="851" w:hanging="851"/>
      </w:pPr>
      <w:r w:rsidRPr="000D4E51">
        <w:t>Schedules table</w:t>
      </w:r>
    </w:p>
    <w:p w14:paraId="0295A71F" w14:textId="66766AD2" w:rsidR="005C7549" w:rsidRPr="000D4E51" w:rsidRDefault="00B975E4" w:rsidP="00C51718">
      <w:pPr>
        <w:pStyle w:val="BodyText"/>
        <w:rPr>
          <w:rFonts w:cs="Calibri"/>
        </w:rPr>
      </w:pPr>
      <w:r w:rsidRPr="000D4E51">
        <w:rPr>
          <w:rFonts w:cs="Calibri"/>
        </w:rPr>
        <w:t>We agree with submitters</w:t>
      </w:r>
      <w:r w:rsidR="00595FA5" w:rsidRPr="000D4E51">
        <w:rPr>
          <w:rFonts w:cs="Calibri"/>
        </w:rPr>
        <w:t>’</w:t>
      </w:r>
      <w:r w:rsidRPr="000D4E51">
        <w:rPr>
          <w:rFonts w:cs="Calibri"/>
        </w:rPr>
        <w:t xml:space="preserve"> concerns about the narrowness of the schedules table presented.</w:t>
      </w:r>
      <w:r w:rsidR="00240B7F" w:rsidRPr="000D4E51">
        <w:rPr>
          <w:rFonts w:cs="Calibri"/>
        </w:rPr>
        <w:t xml:space="preserve"> </w:t>
      </w:r>
      <w:r w:rsidRPr="000D4E51">
        <w:rPr>
          <w:rFonts w:cs="Calibri"/>
        </w:rPr>
        <w:t>On reflection</w:t>
      </w:r>
      <w:r w:rsidR="00595FA5" w:rsidRPr="000D4E51">
        <w:rPr>
          <w:rFonts w:cs="Calibri"/>
        </w:rPr>
        <w:t>,</w:t>
      </w:r>
      <w:r w:rsidRPr="000D4E51">
        <w:rPr>
          <w:rFonts w:cs="Calibri"/>
        </w:rPr>
        <w:t xml:space="preserve"> we agree it does not allow for all types of schedules that may be appropriate. Therefore, we recommend allowing flexibility by making the information in </w:t>
      </w:r>
      <w:r w:rsidR="00EA1EB9">
        <w:rPr>
          <w:rFonts w:cs="Calibri"/>
        </w:rPr>
        <w:t xml:space="preserve">the schedules </w:t>
      </w:r>
      <w:r w:rsidRPr="000D4E51">
        <w:rPr>
          <w:rFonts w:cs="Calibri"/>
        </w:rPr>
        <w:t>table</w:t>
      </w:r>
      <w:r w:rsidR="006771A3">
        <w:rPr>
          <w:rFonts w:cs="Calibri"/>
        </w:rPr>
        <w:t xml:space="preserve"> </w:t>
      </w:r>
      <w:r w:rsidRPr="000D4E51">
        <w:rPr>
          <w:rFonts w:cs="Calibri"/>
        </w:rPr>
        <w:t>a minimum requirement and being clear that more information can be included</w:t>
      </w:r>
      <w:r w:rsidR="005C7549" w:rsidRPr="000D4E51">
        <w:rPr>
          <w:rFonts w:cs="Calibri"/>
        </w:rPr>
        <w:t>.</w:t>
      </w:r>
      <w:r w:rsidR="0017358A" w:rsidRPr="000D4E51">
        <w:rPr>
          <w:rFonts w:cs="Calibri"/>
        </w:rPr>
        <w:t xml:space="preserve"> This will mean that all of the information suggested by Heritage New Zealand </w:t>
      </w:r>
      <w:r w:rsidR="00595FA5" w:rsidRPr="000D4E51">
        <w:rPr>
          <w:rFonts w:cs="Calibri"/>
        </w:rPr>
        <w:t xml:space="preserve">Pouhere Taonga </w:t>
      </w:r>
      <w:r w:rsidR="0017358A" w:rsidRPr="000D4E51">
        <w:rPr>
          <w:rFonts w:cs="Calibri"/>
        </w:rPr>
        <w:t>can be included in schedules.</w:t>
      </w:r>
      <w:r w:rsidR="00240B7F" w:rsidRPr="000D4E51">
        <w:rPr>
          <w:rFonts w:cs="Calibri"/>
        </w:rPr>
        <w:t xml:space="preserve"> </w:t>
      </w:r>
      <w:r w:rsidR="0017358A" w:rsidRPr="000D4E51">
        <w:rPr>
          <w:rFonts w:cs="Calibri"/>
        </w:rPr>
        <w:t xml:space="preserve">We will include the information requested by Heritage New Zealand </w:t>
      </w:r>
      <w:r w:rsidR="00971326" w:rsidRPr="000D4E51">
        <w:rPr>
          <w:rFonts w:cs="Calibri"/>
        </w:rPr>
        <w:lastRenderedPageBreak/>
        <w:t xml:space="preserve">Pouhere Taonga </w:t>
      </w:r>
      <w:r w:rsidR="0017358A" w:rsidRPr="000D4E51">
        <w:rPr>
          <w:rFonts w:cs="Calibri"/>
        </w:rPr>
        <w:t>in our guidance on this chapter</w:t>
      </w:r>
      <w:r w:rsidR="00971326" w:rsidRPr="000D4E51">
        <w:rPr>
          <w:rFonts w:cs="Calibri"/>
        </w:rPr>
        <w:t>,</w:t>
      </w:r>
      <w:r w:rsidR="0017358A" w:rsidRPr="000D4E51">
        <w:rPr>
          <w:rFonts w:cs="Calibri"/>
        </w:rPr>
        <w:t xml:space="preserve"> so councils can easily see what information should be included. </w:t>
      </w:r>
    </w:p>
    <w:p w14:paraId="2114B28B" w14:textId="256E4D24" w:rsidR="005C7549" w:rsidRPr="000D4E51" w:rsidRDefault="00B975E4" w:rsidP="00C51718">
      <w:pPr>
        <w:pStyle w:val="BodyText"/>
        <w:rPr>
          <w:rFonts w:cs="Calibri"/>
        </w:rPr>
      </w:pPr>
      <w:r w:rsidRPr="000D4E51">
        <w:rPr>
          <w:rFonts w:cs="Calibri"/>
        </w:rPr>
        <w:t>Similarly</w:t>
      </w:r>
      <w:r w:rsidR="00971326" w:rsidRPr="000D4E51">
        <w:rPr>
          <w:rFonts w:cs="Calibri"/>
        </w:rPr>
        <w:t>,</w:t>
      </w:r>
      <w:r w:rsidRPr="000D4E51">
        <w:rPr>
          <w:rFonts w:cs="Calibri"/>
        </w:rPr>
        <w:t xml:space="preserve"> we agree with sub</w:t>
      </w:r>
      <w:r w:rsidR="005C7549" w:rsidRPr="000D4E51">
        <w:rPr>
          <w:rFonts w:cs="Calibri"/>
        </w:rPr>
        <w:t>mitters</w:t>
      </w:r>
      <w:r w:rsidRPr="000D4E51">
        <w:rPr>
          <w:rFonts w:cs="Calibri"/>
        </w:rPr>
        <w:t xml:space="preserve"> that the </w:t>
      </w:r>
      <w:r w:rsidR="005C7549" w:rsidRPr="000D4E51">
        <w:rPr>
          <w:rFonts w:cs="Calibri"/>
        </w:rPr>
        <w:t xml:space="preserve">reference to study material </w:t>
      </w:r>
      <w:r w:rsidRPr="000D4E51">
        <w:rPr>
          <w:rFonts w:cs="Calibri"/>
        </w:rPr>
        <w:t>c</w:t>
      </w:r>
      <w:r w:rsidR="005C7549" w:rsidRPr="000D4E51">
        <w:rPr>
          <w:rFonts w:cs="Calibri"/>
        </w:rPr>
        <w:t>ould often be</w:t>
      </w:r>
      <w:r w:rsidR="006210AC" w:rsidRPr="000D4E51">
        <w:rPr>
          <w:rFonts w:cs="Calibri"/>
        </w:rPr>
        <w:t> </w:t>
      </w:r>
      <w:r w:rsidR="005C7549" w:rsidRPr="000D4E51">
        <w:rPr>
          <w:rFonts w:cs="Calibri"/>
        </w:rPr>
        <w:t>the</w:t>
      </w:r>
      <w:r w:rsidR="00396CA8" w:rsidRPr="000D4E51">
        <w:rPr>
          <w:rFonts w:cs="Calibri"/>
        </w:rPr>
        <w:t> </w:t>
      </w:r>
      <w:r w:rsidR="005C7549" w:rsidRPr="000D4E51">
        <w:rPr>
          <w:rFonts w:cs="Calibri"/>
        </w:rPr>
        <w:t>same</w:t>
      </w:r>
      <w:r w:rsidRPr="000D4E51">
        <w:rPr>
          <w:rFonts w:cs="Calibri"/>
        </w:rPr>
        <w:t xml:space="preserve"> for the whole table</w:t>
      </w:r>
      <w:r w:rsidR="00971326" w:rsidRPr="000D4E51">
        <w:rPr>
          <w:rFonts w:cs="Calibri"/>
        </w:rPr>
        <w:t>;</w:t>
      </w:r>
      <w:r w:rsidRPr="000D4E51">
        <w:rPr>
          <w:rFonts w:cs="Calibri"/>
        </w:rPr>
        <w:t xml:space="preserve"> therefore</w:t>
      </w:r>
      <w:r w:rsidR="00971326" w:rsidRPr="000D4E51">
        <w:rPr>
          <w:rFonts w:cs="Calibri"/>
        </w:rPr>
        <w:t>,</w:t>
      </w:r>
      <w:r w:rsidRPr="000D4E51">
        <w:rPr>
          <w:rFonts w:cs="Calibri"/>
        </w:rPr>
        <w:t xml:space="preserve"> we recommend removing this from the minimum</w:t>
      </w:r>
      <w:r w:rsidR="00037729" w:rsidRPr="000D4E51">
        <w:rPr>
          <w:rFonts w:cs="Calibri"/>
        </w:rPr>
        <w:t> </w:t>
      </w:r>
      <w:r w:rsidRPr="000D4E51">
        <w:rPr>
          <w:rFonts w:cs="Calibri"/>
        </w:rPr>
        <w:t>requirements</w:t>
      </w:r>
      <w:r w:rsidR="00C51718" w:rsidRPr="000D4E51">
        <w:rPr>
          <w:rFonts w:cs="Calibri"/>
        </w:rPr>
        <w:t>.</w:t>
      </w:r>
    </w:p>
    <w:p w14:paraId="1E79C3A9" w14:textId="1F3492EC" w:rsidR="0017358A" w:rsidRPr="000D4E51" w:rsidRDefault="00587A73" w:rsidP="00C51718">
      <w:pPr>
        <w:pStyle w:val="BodyText"/>
        <w:rPr>
          <w:rFonts w:cs="Calibri"/>
        </w:rPr>
      </w:pPr>
      <w:r w:rsidRPr="000D4E51">
        <w:rPr>
          <w:rFonts w:cs="Calibri"/>
        </w:rPr>
        <w:t xml:space="preserve">We agree with </w:t>
      </w:r>
      <w:r w:rsidR="005C7549" w:rsidRPr="000D4E51">
        <w:rPr>
          <w:rFonts w:cs="Calibri"/>
        </w:rPr>
        <w:t>New Plymouth D</w:t>
      </w:r>
      <w:r w:rsidR="00CB5052" w:rsidRPr="000D4E51">
        <w:rPr>
          <w:rFonts w:cs="Calibri"/>
        </w:rPr>
        <w:t xml:space="preserve">istrict </w:t>
      </w:r>
      <w:r w:rsidR="005C7549" w:rsidRPr="000D4E51">
        <w:rPr>
          <w:rFonts w:cs="Calibri"/>
        </w:rPr>
        <w:t>C</w:t>
      </w:r>
      <w:r w:rsidR="00CB5052" w:rsidRPr="000D4E51">
        <w:rPr>
          <w:rFonts w:cs="Calibri"/>
        </w:rPr>
        <w:t>ouncil</w:t>
      </w:r>
      <w:r w:rsidR="005C7549" w:rsidRPr="000D4E51">
        <w:rPr>
          <w:rFonts w:cs="Calibri"/>
        </w:rPr>
        <w:t xml:space="preserve"> </w:t>
      </w:r>
      <w:r w:rsidRPr="000D4E51">
        <w:rPr>
          <w:rFonts w:cs="Calibri"/>
        </w:rPr>
        <w:t>that</w:t>
      </w:r>
      <w:r w:rsidR="00CB5052" w:rsidRPr="000D4E51">
        <w:rPr>
          <w:rFonts w:cs="Calibri"/>
        </w:rPr>
        <w:t>,</w:t>
      </w:r>
      <w:r w:rsidRPr="000D4E51">
        <w:rPr>
          <w:rFonts w:cs="Calibri"/>
        </w:rPr>
        <w:t xml:space="preserve"> in the future</w:t>
      </w:r>
      <w:r w:rsidR="00CB5052" w:rsidRPr="000D4E51">
        <w:rPr>
          <w:rFonts w:cs="Calibri"/>
        </w:rPr>
        <w:t>,</w:t>
      </w:r>
      <w:r w:rsidRPr="000D4E51">
        <w:rPr>
          <w:rFonts w:cs="Calibri"/>
        </w:rPr>
        <w:t xml:space="preserve"> schedules may not be needed in an e</w:t>
      </w:r>
      <w:r w:rsidR="00CB5052" w:rsidRPr="000D4E51">
        <w:rPr>
          <w:rFonts w:cs="Calibri"/>
        </w:rPr>
        <w:t>P</w:t>
      </w:r>
      <w:r w:rsidRPr="000D4E51">
        <w:rPr>
          <w:rFonts w:cs="Calibri"/>
        </w:rPr>
        <w:t>lan.</w:t>
      </w:r>
      <w:r w:rsidR="00240B7F" w:rsidRPr="000D4E51">
        <w:rPr>
          <w:rFonts w:cs="Calibri"/>
        </w:rPr>
        <w:t xml:space="preserve"> </w:t>
      </w:r>
      <w:r w:rsidR="00CB5052" w:rsidRPr="000D4E51">
        <w:rPr>
          <w:rFonts w:cs="Calibri"/>
        </w:rPr>
        <w:t>Because</w:t>
      </w:r>
      <w:r w:rsidRPr="000D4E51">
        <w:rPr>
          <w:rFonts w:cs="Calibri"/>
        </w:rPr>
        <w:t xml:space="preserve"> we are no longer recommending requiring schedules for all overlays</w:t>
      </w:r>
      <w:r w:rsidR="001724AC" w:rsidRPr="000D4E51">
        <w:rPr>
          <w:rFonts w:cs="Calibri"/>
        </w:rPr>
        <w:t xml:space="preserve"> within a plan,</w:t>
      </w:r>
      <w:r w:rsidRPr="000D4E51">
        <w:rPr>
          <w:rFonts w:cs="Calibri"/>
        </w:rPr>
        <w:t xml:space="preserve"> New Plymouth </w:t>
      </w:r>
      <w:r w:rsidR="00CB5052" w:rsidRPr="000D4E51">
        <w:rPr>
          <w:rFonts w:cs="Calibri"/>
        </w:rPr>
        <w:t xml:space="preserve">District Council </w:t>
      </w:r>
      <w:r w:rsidRPr="000D4E51">
        <w:rPr>
          <w:rFonts w:cs="Calibri"/>
        </w:rPr>
        <w:t xml:space="preserve">can provide </w:t>
      </w:r>
      <w:r w:rsidR="001724AC" w:rsidRPr="000D4E51">
        <w:rPr>
          <w:rFonts w:cs="Calibri"/>
        </w:rPr>
        <w:t xml:space="preserve">schedules as </w:t>
      </w:r>
      <w:r w:rsidR="00CB5052" w:rsidRPr="000D4E51">
        <w:rPr>
          <w:rFonts w:cs="Calibri"/>
        </w:rPr>
        <w:t xml:space="preserve">it </w:t>
      </w:r>
      <w:r w:rsidR="001724AC" w:rsidRPr="000D4E51">
        <w:rPr>
          <w:rFonts w:cs="Calibri"/>
        </w:rPr>
        <w:t>see</w:t>
      </w:r>
      <w:r w:rsidR="00CB5052" w:rsidRPr="000D4E51">
        <w:rPr>
          <w:rFonts w:cs="Calibri"/>
        </w:rPr>
        <w:t>s</w:t>
      </w:r>
      <w:r w:rsidR="001724AC" w:rsidRPr="000D4E51">
        <w:rPr>
          <w:rFonts w:cs="Calibri"/>
        </w:rPr>
        <w:t xml:space="preserve"> fit</w:t>
      </w:r>
      <w:r w:rsidRPr="000D4E51">
        <w:rPr>
          <w:rFonts w:cs="Calibri"/>
        </w:rPr>
        <w:t>.</w:t>
      </w:r>
      <w:r w:rsidR="00240B7F" w:rsidRPr="000D4E51">
        <w:rPr>
          <w:rFonts w:cs="Calibri"/>
        </w:rPr>
        <w:t xml:space="preserve"> </w:t>
      </w:r>
      <w:r w:rsidRPr="000D4E51">
        <w:rPr>
          <w:rFonts w:cs="Calibri"/>
        </w:rPr>
        <w:t>However, we do consider it necessary that this information is available as a grouping not just on a property</w:t>
      </w:r>
      <w:r w:rsidR="00CB5052" w:rsidRPr="000D4E51">
        <w:rPr>
          <w:rFonts w:cs="Calibri"/>
        </w:rPr>
        <w:t>-</w:t>
      </w:r>
      <w:r w:rsidRPr="000D4E51">
        <w:rPr>
          <w:rFonts w:cs="Calibri"/>
        </w:rPr>
        <w:t>by</w:t>
      </w:r>
      <w:r w:rsidR="00CB5052" w:rsidRPr="000D4E51">
        <w:rPr>
          <w:rFonts w:cs="Calibri"/>
        </w:rPr>
        <w:t>-</w:t>
      </w:r>
      <w:r w:rsidRPr="000D4E51">
        <w:rPr>
          <w:rFonts w:cs="Calibri"/>
        </w:rPr>
        <w:t>property basis (but we are not requiring this).</w:t>
      </w:r>
      <w:r w:rsidR="00240B7F" w:rsidRPr="000D4E51">
        <w:rPr>
          <w:rFonts w:cs="Calibri"/>
        </w:rPr>
        <w:t xml:space="preserve"> </w:t>
      </w:r>
    </w:p>
    <w:p w14:paraId="72439A4E" w14:textId="11E6536A" w:rsidR="0017358A" w:rsidRPr="000D4E51" w:rsidRDefault="0017358A" w:rsidP="00C51718">
      <w:pPr>
        <w:pStyle w:val="BodyText"/>
        <w:rPr>
          <w:rFonts w:cs="Calibri"/>
        </w:rPr>
      </w:pPr>
      <w:r w:rsidRPr="000D4E51">
        <w:rPr>
          <w:rFonts w:cs="Calibri"/>
        </w:rPr>
        <w:t xml:space="preserve">We agree with Heritage New Zealand </w:t>
      </w:r>
      <w:r w:rsidR="00593788" w:rsidRPr="000D4E51">
        <w:rPr>
          <w:rFonts w:cs="Calibri"/>
        </w:rPr>
        <w:t xml:space="preserve">Pouhere Taonga </w:t>
      </w:r>
      <w:r w:rsidRPr="000D4E51">
        <w:rPr>
          <w:rFonts w:cs="Calibri"/>
        </w:rPr>
        <w:t>that schedules being downloadable as an excel spreadsheet would be helpful to some.</w:t>
      </w:r>
      <w:r w:rsidR="00240B7F" w:rsidRPr="000D4E51">
        <w:rPr>
          <w:rFonts w:cs="Calibri"/>
        </w:rPr>
        <w:t xml:space="preserve"> </w:t>
      </w:r>
      <w:r w:rsidRPr="000D4E51">
        <w:rPr>
          <w:rFonts w:cs="Calibri"/>
        </w:rPr>
        <w:t xml:space="preserve">However, we do not consider that this requirement is a priority for this set of standards. </w:t>
      </w:r>
    </w:p>
    <w:p w14:paraId="280451FE" w14:textId="7EF403E5" w:rsidR="005C7549" w:rsidRPr="000D4E51" w:rsidRDefault="005C7549" w:rsidP="006C5561">
      <w:pPr>
        <w:pStyle w:val="Heading3"/>
        <w:numPr>
          <w:ilvl w:val="0"/>
          <w:numId w:val="33"/>
        </w:numPr>
        <w:ind w:left="851" w:hanging="851"/>
      </w:pPr>
      <w:r w:rsidRPr="000D4E51">
        <w:t>Schedules being related to overlays</w:t>
      </w:r>
    </w:p>
    <w:p w14:paraId="0F1AEC1B" w14:textId="33429CB3" w:rsidR="00B975E4" w:rsidRPr="000D4E51" w:rsidRDefault="00B975E4" w:rsidP="00C51718">
      <w:pPr>
        <w:pStyle w:val="BodyText"/>
        <w:rPr>
          <w:rFonts w:cs="Calibri"/>
        </w:rPr>
      </w:pPr>
      <w:r w:rsidRPr="000D4E51">
        <w:rPr>
          <w:rFonts w:cs="Calibri"/>
        </w:rPr>
        <w:t>Again</w:t>
      </w:r>
      <w:r w:rsidR="00593788" w:rsidRPr="000D4E51">
        <w:rPr>
          <w:rFonts w:cs="Calibri"/>
        </w:rPr>
        <w:t>,</w:t>
      </w:r>
      <w:r w:rsidRPr="000D4E51">
        <w:rPr>
          <w:rFonts w:cs="Calibri"/>
        </w:rPr>
        <w:t xml:space="preserve"> we agree with submitters </w:t>
      </w:r>
      <w:r w:rsidR="0017358A" w:rsidRPr="000D4E51">
        <w:rPr>
          <w:rFonts w:cs="Calibri"/>
        </w:rPr>
        <w:t>(Bay of Plenty R</w:t>
      </w:r>
      <w:r w:rsidR="00593788" w:rsidRPr="000D4E51">
        <w:rPr>
          <w:rFonts w:cs="Calibri"/>
        </w:rPr>
        <w:t xml:space="preserve">egional </w:t>
      </w:r>
      <w:r w:rsidR="0017358A" w:rsidRPr="000D4E51">
        <w:rPr>
          <w:rFonts w:cs="Calibri"/>
        </w:rPr>
        <w:t>C</w:t>
      </w:r>
      <w:r w:rsidR="00593788" w:rsidRPr="000D4E51">
        <w:rPr>
          <w:rFonts w:cs="Calibri"/>
        </w:rPr>
        <w:t>ouncil</w:t>
      </w:r>
      <w:r w:rsidR="0017358A" w:rsidRPr="000D4E51">
        <w:rPr>
          <w:rFonts w:cs="Calibri"/>
        </w:rPr>
        <w:t>, Christchurch C</w:t>
      </w:r>
      <w:r w:rsidR="00593788" w:rsidRPr="000D4E51">
        <w:rPr>
          <w:rFonts w:cs="Calibri"/>
        </w:rPr>
        <w:t xml:space="preserve">ity </w:t>
      </w:r>
      <w:r w:rsidR="0017358A" w:rsidRPr="000D4E51">
        <w:rPr>
          <w:rFonts w:cs="Calibri"/>
        </w:rPr>
        <w:t>C</w:t>
      </w:r>
      <w:r w:rsidR="00593788" w:rsidRPr="000D4E51">
        <w:rPr>
          <w:rFonts w:cs="Calibri"/>
        </w:rPr>
        <w:t>ouncil</w:t>
      </w:r>
      <w:r w:rsidR="0017358A" w:rsidRPr="000D4E51">
        <w:rPr>
          <w:rFonts w:cs="Calibri"/>
        </w:rPr>
        <w:t>, Otago R</w:t>
      </w:r>
      <w:r w:rsidR="00593788" w:rsidRPr="000D4E51">
        <w:rPr>
          <w:rFonts w:cs="Calibri"/>
        </w:rPr>
        <w:t xml:space="preserve">egional </w:t>
      </w:r>
      <w:r w:rsidR="0017358A" w:rsidRPr="000D4E51">
        <w:rPr>
          <w:rFonts w:cs="Calibri"/>
        </w:rPr>
        <w:t>C</w:t>
      </w:r>
      <w:r w:rsidR="00593788" w:rsidRPr="000D4E51">
        <w:rPr>
          <w:rFonts w:cs="Calibri"/>
        </w:rPr>
        <w:t>ouncil</w:t>
      </w:r>
      <w:r w:rsidR="0017358A" w:rsidRPr="000D4E51">
        <w:rPr>
          <w:rFonts w:cs="Calibri"/>
        </w:rPr>
        <w:t>, Wha</w:t>
      </w:r>
      <w:r w:rsidR="00593788" w:rsidRPr="000D4E51">
        <w:rPr>
          <w:rFonts w:cs="Calibri"/>
        </w:rPr>
        <w:t>n</w:t>
      </w:r>
      <w:r w:rsidR="0017358A" w:rsidRPr="000D4E51">
        <w:rPr>
          <w:rFonts w:cs="Calibri"/>
        </w:rPr>
        <w:t>garei D</w:t>
      </w:r>
      <w:r w:rsidR="00593788" w:rsidRPr="000D4E51">
        <w:rPr>
          <w:rFonts w:cs="Calibri"/>
        </w:rPr>
        <w:t xml:space="preserve">istrict </w:t>
      </w:r>
      <w:r w:rsidR="0017358A" w:rsidRPr="000D4E51">
        <w:rPr>
          <w:rFonts w:cs="Calibri"/>
        </w:rPr>
        <w:t>C</w:t>
      </w:r>
      <w:r w:rsidR="00593788" w:rsidRPr="000D4E51">
        <w:rPr>
          <w:rFonts w:cs="Calibri"/>
        </w:rPr>
        <w:t>ouncil</w:t>
      </w:r>
      <w:r w:rsidR="0017358A" w:rsidRPr="000D4E51">
        <w:rPr>
          <w:rFonts w:cs="Calibri"/>
        </w:rPr>
        <w:t xml:space="preserve">) </w:t>
      </w:r>
      <w:r w:rsidRPr="000D4E51">
        <w:rPr>
          <w:rFonts w:cs="Calibri"/>
        </w:rPr>
        <w:t xml:space="preserve">that the </w:t>
      </w:r>
      <w:r w:rsidR="005C7549" w:rsidRPr="000D4E51">
        <w:rPr>
          <w:rFonts w:cs="Calibri"/>
        </w:rPr>
        <w:t xml:space="preserve">requirement </w:t>
      </w:r>
      <w:r w:rsidRPr="000D4E51">
        <w:rPr>
          <w:rFonts w:cs="Calibri"/>
        </w:rPr>
        <w:t xml:space="preserve">that </w:t>
      </w:r>
      <w:r w:rsidR="00EE01E6" w:rsidRPr="000D4E51">
        <w:rPr>
          <w:rFonts w:cs="Calibri"/>
        </w:rPr>
        <w:t>“</w:t>
      </w:r>
      <w:r w:rsidRPr="000D4E51">
        <w:rPr>
          <w:rFonts w:cs="Calibri"/>
        </w:rPr>
        <w:t xml:space="preserve">all </w:t>
      </w:r>
      <w:r w:rsidR="005C7549" w:rsidRPr="000D4E51">
        <w:rPr>
          <w:rFonts w:cs="Calibri"/>
        </w:rPr>
        <w:t xml:space="preserve">sites/areas identified in a district wide overlay must be listed within a schedule” is not practicable. </w:t>
      </w:r>
      <w:r w:rsidRPr="000D4E51">
        <w:rPr>
          <w:rFonts w:cs="Calibri"/>
        </w:rPr>
        <w:t>Again</w:t>
      </w:r>
      <w:r w:rsidR="00EB67CB" w:rsidRPr="000D4E51">
        <w:rPr>
          <w:rFonts w:cs="Calibri"/>
        </w:rPr>
        <w:t>,</w:t>
      </w:r>
      <w:r w:rsidRPr="000D4E51">
        <w:rPr>
          <w:rFonts w:cs="Calibri"/>
        </w:rPr>
        <w:t xml:space="preserve"> we recommend deleting this requirement.</w:t>
      </w:r>
      <w:r w:rsidR="00240B7F" w:rsidRPr="000D4E51">
        <w:rPr>
          <w:rFonts w:cs="Calibri"/>
        </w:rPr>
        <w:t xml:space="preserve"> </w:t>
      </w:r>
      <w:r w:rsidRPr="000D4E51">
        <w:rPr>
          <w:rFonts w:cs="Calibri"/>
        </w:rPr>
        <w:t>This will also address Bay of Plenty R</w:t>
      </w:r>
      <w:r w:rsidR="00EB67CB" w:rsidRPr="000D4E51">
        <w:rPr>
          <w:rFonts w:cs="Calibri"/>
        </w:rPr>
        <w:t xml:space="preserve">egional </w:t>
      </w:r>
      <w:r w:rsidRPr="000D4E51">
        <w:rPr>
          <w:rFonts w:cs="Calibri"/>
        </w:rPr>
        <w:t>C</w:t>
      </w:r>
      <w:r w:rsidR="00EB67CB" w:rsidRPr="000D4E51">
        <w:rPr>
          <w:rFonts w:cs="Calibri"/>
        </w:rPr>
        <w:t>ouncil’s</w:t>
      </w:r>
      <w:r w:rsidRPr="000D4E51">
        <w:rPr>
          <w:rFonts w:cs="Calibri"/>
        </w:rPr>
        <w:t xml:space="preserve"> concern relating to the ability of regional councils to use overlays</w:t>
      </w:r>
      <w:r w:rsidR="00EB67CB" w:rsidRPr="000D4E51">
        <w:rPr>
          <w:rFonts w:cs="Calibri"/>
        </w:rPr>
        <w:t>,</w:t>
      </w:r>
      <w:r w:rsidRPr="000D4E51">
        <w:rPr>
          <w:rFonts w:cs="Calibri"/>
        </w:rPr>
        <w:t xml:space="preserve"> and Otago R</w:t>
      </w:r>
      <w:r w:rsidR="00EB67CB" w:rsidRPr="000D4E51">
        <w:rPr>
          <w:rFonts w:cs="Calibri"/>
        </w:rPr>
        <w:t xml:space="preserve">egional </w:t>
      </w:r>
      <w:r w:rsidRPr="000D4E51">
        <w:rPr>
          <w:rFonts w:cs="Calibri"/>
        </w:rPr>
        <w:t>C</w:t>
      </w:r>
      <w:r w:rsidR="00EB67CB" w:rsidRPr="000D4E51">
        <w:rPr>
          <w:rFonts w:cs="Calibri"/>
        </w:rPr>
        <w:t>ouncil’</w:t>
      </w:r>
      <w:r w:rsidRPr="000D4E51">
        <w:rPr>
          <w:rFonts w:cs="Calibri"/>
        </w:rPr>
        <w:t xml:space="preserve">s concerns about freshwater objectives, numerical limits and environmental flows. </w:t>
      </w:r>
    </w:p>
    <w:p w14:paraId="10891E3E" w14:textId="77777777" w:rsidR="005C7549" w:rsidRPr="000D4E51" w:rsidRDefault="005C7549" w:rsidP="006C5561">
      <w:pPr>
        <w:pStyle w:val="Heading3"/>
        <w:numPr>
          <w:ilvl w:val="0"/>
          <w:numId w:val="33"/>
        </w:numPr>
        <w:ind w:left="851" w:hanging="851"/>
      </w:pPr>
      <w:r w:rsidRPr="000D4E51">
        <w:t>Maps</w:t>
      </w:r>
    </w:p>
    <w:p w14:paraId="18F19DD3" w14:textId="628EC383" w:rsidR="00841934" w:rsidRDefault="00841934" w:rsidP="00C51718">
      <w:pPr>
        <w:pStyle w:val="BodyText"/>
        <w:rPr>
          <w:rFonts w:cs="Calibri"/>
        </w:rPr>
      </w:pPr>
      <w:r w:rsidRPr="000D4E51">
        <w:rPr>
          <w:rFonts w:cs="Calibri"/>
        </w:rPr>
        <w:t xml:space="preserve">With regard to the NZ Telecommunications Forum Inc’s submission that </w:t>
      </w:r>
      <w:r w:rsidR="005C7549" w:rsidRPr="000D4E51">
        <w:rPr>
          <w:rFonts w:cs="Calibri"/>
        </w:rPr>
        <w:t>printed maps should be discretionary</w:t>
      </w:r>
      <w:r w:rsidR="00EB67CB" w:rsidRPr="000D4E51">
        <w:rPr>
          <w:rFonts w:cs="Calibri"/>
        </w:rPr>
        <w:t>,</w:t>
      </w:r>
      <w:r w:rsidRPr="000D4E51">
        <w:rPr>
          <w:rFonts w:cs="Calibri"/>
        </w:rPr>
        <w:t xml:space="preserve"> we agree and this is the intent of the draft standards.</w:t>
      </w:r>
      <w:r w:rsidR="00240B7F" w:rsidRPr="000D4E51">
        <w:rPr>
          <w:rFonts w:cs="Calibri"/>
        </w:rPr>
        <w:t xml:space="preserve"> </w:t>
      </w:r>
      <w:r w:rsidRPr="000D4E51">
        <w:rPr>
          <w:rFonts w:cs="Calibri"/>
        </w:rPr>
        <w:t>We will ensure this is</w:t>
      </w:r>
      <w:r w:rsidR="00396CA8" w:rsidRPr="000D4E51">
        <w:rPr>
          <w:rFonts w:cs="Calibri"/>
        </w:rPr>
        <w:t> </w:t>
      </w:r>
      <w:r w:rsidRPr="000D4E51">
        <w:rPr>
          <w:rFonts w:cs="Calibri"/>
        </w:rPr>
        <w:t>clearer.</w:t>
      </w:r>
    </w:p>
    <w:p w14:paraId="6AB42ED1" w14:textId="77777777" w:rsidR="008C7C6C" w:rsidRDefault="008C7C6C" w:rsidP="008C7C6C">
      <w:pPr>
        <w:pStyle w:val="BodyText"/>
        <w:rPr>
          <w:rFonts w:cs="Calibri"/>
        </w:rPr>
      </w:pPr>
      <w:r>
        <w:rPr>
          <w:rFonts w:cs="Calibri"/>
        </w:rPr>
        <w:t>We also agree that the inclusion of a map identifiers or links within schedules is appropriate.</w:t>
      </w:r>
    </w:p>
    <w:p w14:paraId="5DD63FEC" w14:textId="6C859FBA" w:rsidR="00841934" w:rsidRPr="000D4E51" w:rsidRDefault="00841934" w:rsidP="006C5561">
      <w:pPr>
        <w:pStyle w:val="Heading3"/>
        <w:numPr>
          <w:ilvl w:val="0"/>
          <w:numId w:val="33"/>
        </w:numPr>
        <w:ind w:left="851" w:hanging="851"/>
      </w:pPr>
      <w:r w:rsidRPr="000D4E51">
        <w:t>Terminology</w:t>
      </w:r>
    </w:p>
    <w:p w14:paraId="50A06DBF" w14:textId="17ACFEBD" w:rsidR="005C7549" w:rsidRPr="000D4E51" w:rsidRDefault="00841934" w:rsidP="00C51718">
      <w:pPr>
        <w:pStyle w:val="BodyText"/>
        <w:rPr>
          <w:rFonts w:cs="Calibri"/>
        </w:rPr>
      </w:pPr>
      <w:r w:rsidRPr="000D4E51">
        <w:rPr>
          <w:rFonts w:cs="Calibri"/>
        </w:rPr>
        <w:t>We agree that the t</w:t>
      </w:r>
      <w:r w:rsidR="005C7549" w:rsidRPr="000D4E51">
        <w:rPr>
          <w:rFonts w:cs="Calibri"/>
        </w:rPr>
        <w:t>erm</w:t>
      </w:r>
      <w:r w:rsidRPr="000D4E51">
        <w:rPr>
          <w:rFonts w:cs="Calibri"/>
        </w:rPr>
        <w:t>s</w:t>
      </w:r>
      <w:r w:rsidR="005C7549" w:rsidRPr="000D4E51">
        <w:rPr>
          <w:rFonts w:cs="Calibri"/>
        </w:rPr>
        <w:t xml:space="preserve"> </w:t>
      </w:r>
      <w:r w:rsidR="00EB67CB" w:rsidRPr="000D4E51">
        <w:rPr>
          <w:rFonts w:cs="Calibri"/>
        </w:rPr>
        <w:t>‘</w:t>
      </w:r>
      <w:r w:rsidR="005C7549" w:rsidRPr="000D4E51">
        <w:rPr>
          <w:rFonts w:cs="Calibri"/>
        </w:rPr>
        <w:t>topic</w:t>
      </w:r>
      <w:r w:rsidR="00EB67CB" w:rsidRPr="000D4E51">
        <w:rPr>
          <w:rFonts w:cs="Calibri"/>
        </w:rPr>
        <w:t>’</w:t>
      </w:r>
      <w:r w:rsidR="005C7549" w:rsidRPr="000D4E51">
        <w:rPr>
          <w:rFonts w:cs="Calibri"/>
        </w:rPr>
        <w:t xml:space="preserve"> </w:t>
      </w:r>
      <w:r w:rsidRPr="000D4E51">
        <w:rPr>
          <w:rFonts w:cs="Calibri"/>
        </w:rPr>
        <w:t xml:space="preserve">and </w:t>
      </w:r>
      <w:r w:rsidR="00EB67CB" w:rsidRPr="000D4E51">
        <w:rPr>
          <w:rFonts w:cs="Calibri"/>
        </w:rPr>
        <w:t>‘</w:t>
      </w:r>
      <w:r w:rsidR="005C7549" w:rsidRPr="000D4E51">
        <w:rPr>
          <w:rFonts w:cs="Calibri"/>
        </w:rPr>
        <w:t>map set</w:t>
      </w:r>
      <w:r w:rsidR="00EB67CB" w:rsidRPr="000D4E51">
        <w:rPr>
          <w:rFonts w:cs="Calibri"/>
        </w:rPr>
        <w:t>’</w:t>
      </w:r>
      <w:r w:rsidR="005C7549" w:rsidRPr="000D4E51">
        <w:rPr>
          <w:rFonts w:cs="Calibri"/>
        </w:rPr>
        <w:t xml:space="preserve"> </w:t>
      </w:r>
      <w:r w:rsidRPr="000D4E51">
        <w:rPr>
          <w:rFonts w:cs="Calibri"/>
        </w:rPr>
        <w:t>are confusing</w:t>
      </w:r>
      <w:r w:rsidR="00EB67CB" w:rsidRPr="000D4E51">
        <w:rPr>
          <w:rFonts w:cs="Calibri"/>
        </w:rPr>
        <w:t>,</w:t>
      </w:r>
      <w:r w:rsidRPr="000D4E51">
        <w:rPr>
          <w:rFonts w:cs="Calibri"/>
        </w:rPr>
        <w:t xml:space="preserve"> and we propose to remove them from the standard</w:t>
      </w:r>
      <w:r w:rsidR="005C7549" w:rsidRPr="000D4E51">
        <w:rPr>
          <w:rFonts w:cs="Calibri"/>
        </w:rPr>
        <w:t xml:space="preserve">. </w:t>
      </w:r>
    </w:p>
    <w:p w14:paraId="383566DD" w14:textId="1D5BFCCE" w:rsidR="005C7549" w:rsidRPr="000D4E51" w:rsidRDefault="00587A73" w:rsidP="006C5561">
      <w:pPr>
        <w:pStyle w:val="Heading3"/>
        <w:numPr>
          <w:ilvl w:val="0"/>
          <w:numId w:val="33"/>
        </w:numPr>
        <w:ind w:left="851" w:hanging="851"/>
      </w:pPr>
      <w:r w:rsidRPr="000D4E51">
        <w:t>General consolidation</w:t>
      </w:r>
    </w:p>
    <w:p w14:paraId="6CFE3636" w14:textId="0A846032" w:rsidR="00587A73" w:rsidRPr="000D4E51" w:rsidRDefault="00587A73" w:rsidP="00C51718">
      <w:pPr>
        <w:pStyle w:val="BodyText"/>
        <w:rPr>
          <w:rFonts w:cs="Calibri"/>
        </w:rPr>
      </w:pPr>
      <w:r w:rsidRPr="000D4E51">
        <w:rPr>
          <w:rFonts w:cs="Calibri"/>
        </w:rPr>
        <w:t>We also recommend changes to the standards to make them clearer.</w:t>
      </w:r>
      <w:r w:rsidR="00240B7F" w:rsidRPr="000D4E51">
        <w:rPr>
          <w:rFonts w:cs="Calibri"/>
        </w:rPr>
        <w:t xml:space="preserve"> </w:t>
      </w:r>
      <w:r w:rsidRPr="000D4E51">
        <w:rPr>
          <w:rFonts w:cs="Calibri"/>
        </w:rPr>
        <w:t>This includes allowing the part to be titled ‘</w:t>
      </w:r>
      <w:r w:rsidR="00163D64" w:rsidRPr="000D4E51">
        <w:rPr>
          <w:rFonts w:cs="Calibri"/>
        </w:rPr>
        <w:t>a</w:t>
      </w:r>
      <w:r w:rsidRPr="000D4E51">
        <w:rPr>
          <w:rFonts w:cs="Calibri"/>
        </w:rPr>
        <w:t xml:space="preserve">ppendices and </w:t>
      </w:r>
      <w:r w:rsidR="00163D64" w:rsidRPr="000D4E51">
        <w:rPr>
          <w:rFonts w:cs="Calibri"/>
        </w:rPr>
        <w:t>m</w:t>
      </w:r>
      <w:r w:rsidRPr="000D4E51">
        <w:rPr>
          <w:rFonts w:cs="Calibri"/>
        </w:rPr>
        <w:t>aps’, ‘</w:t>
      </w:r>
      <w:r w:rsidR="00163D64" w:rsidRPr="000D4E51">
        <w:rPr>
          <w:rFonts w:cs="Calibri"/>
        </w:rPr>
        <w:t>a</w:t>
      </w:r>
      <w:r w:rsidRPr="000D4E51">
        <w:rPr>
          <w:rFonts w:cs="Calibri"/>
        </w:rPr>
        <w:t>ppendices’ or ‘</w:t>
      </w:r>
      <w:r w:rsidR="00163D64" w:rsidRPr="000D4E51">
        <w:rPr>
          <w:rFonts w:cs="Calibri"/>
        </w:rPr>
        <w:t>m</w:t>
      </w:r>
      <w:r w:rsidRPr="000D4E51">
        <w:rPr>
          <w:rFonts w:cs="Calibri"/>
        </w:rPr>
        <w:t>aps’</w:t>
      </w:r>
      <w:r w:rsidR="00163D64" w:rsidRPr="000D4E51">
        <w:rPr>
          <w:rFonts w:cs="Calibri"/>
        </w:rPr>
        <w:t>,</w:t>
      </w:r>
      <w:r w:rsidRPr="000D4E51">
        <w:rPr>
          <w:rFonts w:cs="Calibri"/>
        </w:rPr>
        <w:t xml:space="preserve"> depending on the content</w:t>
      </w:r>
      <w:r w:rsidR="00396CA8" w:rsidRPr="000D4E51">
        <w:rPr>
          <w:rFonts w:cs="Calibri"/>
        </w:rPr>
        <w:t> </w:t>
      </w:r>
      <w:r w:rsidRPr="000D4E51">
        <w:rPr>
          <w:rFonts w:cs="Calibri"/>
        </w:rPr>
        <w:t>included.</w:t>
      </w:r>
    </w:p>
    <w:p w14:paraId="42058BF1" w14:textId="5AED2190" w:rsidR="00587A73" w:rsidRDefault="00587A73" w:rsidP="00C51718">
      <w:pPr>
        <w:pStyle w:val="BodyText"/>
        <w:rPr>
          <w:rFonts w:cs="Calibri"/>
        </w:rPr>
      </w:pPr>
      <w:r w:rsidRPr="000D4E51">
        <w:rPr>
          <w:rFonts w:cs="Calibri"/>
        </w:rPr>
        <w:t>We also recommend adding directions at the start of each structure standard</w:t>
      </w:r>
      <w:r w:rsidR="00163D64" w:rsidRPr="000D4E51">
        <w:rPr>
          <w:rFonts w:cs="Calibri"/>
        </w:rPr>
        <w:t>,</w:t>
      </w:r>
      <w:r w:rsidRPr="000D4E51">
        <w:rPr>
          <w:rFonts w:cs="Calibri"/>
        </w:rPr>
        <w:t xml:space="preserve"> to make the use of th</w:t>
      </w:r>
      <w:r w:rsidR="00163D64" w:rsidRPr="000D4E51">
        <w:rPr>
          <w:rFonts w:cs="Calibri"/>
        </w:rPr>
        <w:t>e</w:t>
      </w:r>
      <w:r w:rsidRPr="000D4E51">
        <w:rPr>
          <w:rFonts w:cs="Calibri"/>
        </w:rPr>
        <w:t xml:space="preserve"> part clear.</w:t>
      </w:r>
    </w:p>
    <w:p w14:paraId="562D6C0D" w14:textId="00DF33D7" w:rsidR="006E695E" w:rsidRDefault="006E695E" w:rsidP="006C5561">
      <w:pPr>
        <w:pStyle w:val="Heading3"/>
        <w:numPr>
          <w:ilvl w:val="0"/>
          <w:numId w:val="33"/>
        </w:numPr>
        <w:ind w:left="851" w:hanging="851"/>
      </w:pPr>
      <w:r>
        <w:lastRenderedPageBreak/>
        <w:t>Usability</w:t>
      </w:r>
    </w:p>
    <w:p w14:paraId="5BE221B3" w14:textId="312C575F" w:rsidR="006E695E" w:rsidRDefault="006E695E" w:rsidP="006E695E">
      <w:pPr>
        <w:pStyle w:val="BodyText"/>
        <w:rPr>
          <w:rFonts w:cs="Calibri"/>
        </w:rPr>
      </w:pPr>
      <w:r>
        <w:rPr>
          <w:rFonts w:cs="Calibri"/>
        </w:rPr>
        <w:t>To make the standard more usable we recommend deleting the whole standard and moving the requirements of the standard to the structure standards and the format standard.</w:t>
      </w:r>
    </w:p>
    <w:p w14:paraId="0D20B074" w14:textId="470AD455" w:rsidR="006E695E" w:rsidRDefault="006E695E" w:rsidP="006E695E">
      <w:pPr>
        <w:pStyle w:val="BodyText"/>
        <w:rPr>
          <w:rFonts w:cs="Calibri"/>
        </w:rPr>
      </w:pPr>
      <w:r>
        <w:rPr>
          <w:rFonts w:cs="Calibri"/>
        </w:rPr>
        <w:t>The structure standards are recommended to include direction about the title of the par</w:t>
      </w:r>
      <w:r w:rsidR="00C1514C">
        <w:rPr>
          <w:rFonts w:cs="Calibri"/>
        </w:rPr>
        <w:t>t</w:t>
      </w:r>
      <w:r>
        <w:rPr>
          <w:rFonts w:cs="Calibri"/>
        </w:rPr>
        <w:t xml:space="preserve"> and what can be included in it.</w:t>
      </w:r>
    </w:p>
    <w:p w14:paraId="72302F3E" w14:textId="4D2CAA91" w:rsidR="006E695E" w:rsidRPr="00C1514C" w:rsidRDefault="006E695E" w:rsidP="006E695E">
      <w:pPr>
        <w:pStyle w:val="BodyText"/>
        <w:rPr>
          <w:rFonts w:cs="Calibri"/>
        </w:rPr>
      </w:pPr>
      <w:r>
        <w:rPr>
          <w:rFonts w:cs="Calibri"/>
        </w:rPr>
        <w:t>The format standard is recommended to set out the requirements for the minimum requirements of schedules.</w:t>
      </w:r>
    </w:p>
    <w:p w14:paraId="73B7F1F7" w14:textId="2F8DB821" w:rsidR="005C7549" w:rsidRPr="000D4E51" w:rsidRDefault="005C7549" w:rsidP="006C5561">
      <w:pPr>
        <w:pStyle w:val="Heading2"/>
        <w:numPr>
          <w:ilvl w:val="0"/>
          <w:numId w:val="31"/>
        </w:numPr>
        <w:ind w:left="851" w:hanging="851"/>
        <w:rPr>
          <w:rFonts w:cs="Calibri"/>
        </w:rPr>
      </w:pPr>
      <w:bookmarkStart w:id="45" w:name="_Toc627166"/>
      <w:r w:rsidRPr="000D4E51">
        <w:rPr>
          <w:rFonts w:cs="Calibri"/>
        </w:rPr>
        <w:t>Recommendation</w:t>
      </w:r>
      <w:r w:rsidR="00587A73" w:rsidRPr="000D4E51">
        <w:rPr>
          <w:rFonts w:cs="Calibri"/>
        </w:rPr>
        <w:t>s</w:t>
      </w:r>
      <w:bookmarkEnd w:id="45"/>
    </w:p>
    <w:p w14:paraId="4EC66ADD" w14:textId="1B9D9BA1" w:rsidR="00163D64" w:rsidRPr="000D4E51" w:rsidRDefault="00163D64" w:rsidP="00F67209">
      <w:pPr>
        <w:pStyle w:val="BodyText"/>
      </w:pPr>
      <w:r w:rsidRPr="000D4E51">
        <w:t>We recommend the following changes are made:</w:t>
      </w:r>
    </w:p>
    <w:p w14:paraId="0F07F8AD" w14:textId="4B62CEDC" w:rsidR="00EA1EB9" w:rsidRDefault="00EA1EB9" w:rsidP="00EA1EB9">
      <w:pPr>
        <w:pStyle w:val="Bullet"/>
        <w:rPr>
          <w:rFonts w:cs="Calibri"/>
        </w:rPr>
      </w:pPr>
      <w:r>
        <w:rPr>
          <w:rFonts w:cs="Calibri"/>
        </w:rPr>
        <w:t>simplify the requirements of the standard</w:t>
      </w:r>
    </w:p>
    <w:p w14:paraId="21E99F35" w14:textId="19B1304B" w:rsidR="00EA1EB9" w:rsidRPr="000D4E51" w:rsidRDefault="00EA1EB9" w:rsidP="00EA1EB9">
      <w:pPr>
        <w:pStyle w:val="Bullet"/>
        <w:rPr>
          <w:rFonts w:cs="Calibri"/>
        </w:rPr>
      </w:pPr>
      <w:r w:rsidRPr="000D4E51">
        <w:rPr>
          <w:rFonts w:cs="Calibri"/>
        </w:rPr>
        <w:t xml:space="preserve">make the information </w:t>
      </w:r>
      <w:r>
        <w:rPr>
          <w:rFonts w:cs="Calibri"/>
        </w:rPr>
        <w:t xml:space="preserve">required to be in a schedule </w:t>
      </w:r>
      <w:r w:rsidRPr="000D4E51">
        <w:rPr>
          <w:rFonts w:cs="Calibri"/>
        </w:rPr>
        <w:t>a minimum requirement and be clear that more information can be included</w:t>
      </w:r>
    </w:p>
    <w:p w14:paraId="2F2DC1A8" w14:textId="46C1AC9E" w:rsidR="00EA1EB9" w:rsidRDefault="00EA1EB9" w:rsidP="00EA1EB9">
      <w:pPr>
        <w:pStyle w:val="Bullet"/>
        <w:rPr>
          <w:rFonts w:cs="Calibri"/>
        </w:rPr>
      </w:pPr>
      <w:r>
        <w:rPr>
          <w:rFonts w:cs="Calibri"/>
        </w:rPr>
        <w:t xml:space="preserve">delete the requirement for </w:t>
      </w:r>
      <w:r w:rsidRPr="000D4E51">
        <w:rPr>
          <w:rFonts w:cs="Calibri"/>
        </w:rPr>
        <w:t xml:space="preserve">appendices to </w:t>
      </w:r>
      <w:r w:rsidRPr="000D4E51">
        <w:t xml:space="preserve">only include technical and/or descriptive specifications </w:t>
      </w:r>
    </w:p>
    <w:p w14:paraId="160F6CB7" w14:textId="22E520BE" w:rsidR="006E695E" w:rsidRDefault="006E695E" w:rsidP="000D0107">
      <w:pPr>
        <w:pStyle w:val="Bullet"/>
        <w:rPr>
          <w:rFonts w:cs="Calibri"/>
        </w:rPr>
      </w:pPr>
      <w:r>
        <w:rPr>
          <w:rFonts w:cs="Calibri"/>
        </w:rPr>
        <w:t>remove reference to study materials in the minimum requirements for schedules</w:t>
      </w:r>
    </w:p>
    <w:p w14:paraId="4B25EBE5" w14:textId="10C9BCF4" w:rsidR="006E695E" w:rsidRDefault="006E695E" w:rsidP="000D0107">
      <w:pPr>
        <w:pStyle w:val="Bullet"/>
        <w:rPr>
          <w:rFonts w:cs="Calibri"/>
        </w:rPr>
      </w:pPr>
      <w:r>
        <w:rPr>
          <w:rFonts w:cs="Calibri"/>
        </w:rPr>
        <w:t xml:space="preserve">remove requirement for </w:t>
      </w:r>
      <w:r w:rsidRPr="000D4E51">
        <w:rPr>
          <w:rFonts w:cs="Calibri"/>
        </w:rPr>
        <w:t xml:space="preserve">“all sites/areas identified in a district wide overlay must be listed within </w:t>
      </w:r>
      <w:r>
        <w:rPr>
          <w:rFonts w:cs="Calibri"/>
        </w:rPr>
        <w:t xml:space="preserve">a schedule” </w:t>
      </w:r>
    </w:p>
    <w:p w14:paraId="2662A9BE" w14:textId="0FBDCFB4" w:rsidR="006E695E" w:rsidRDefault="006E695E" w:rsidP="000D0107">
      <w:pPr>
        <w:pStyle w:val="Bullet"/>
        <w:rPr>
          <w:rFonts w:cs="Calibri"/>
        </w:rPr>
      </w:pPr>
      <w:r>
        <w:rPr>
          <w:rFonts w:cs="Calibri"/>
        </w:rPr>
        <w:t>make it clear that printed maps are not required</w:t>
      </w:r>
    </w:p>
    <w:p w14:paraId="7FD5D3E0" w14:textId="49C1C253" w:rsidR="006E695E" w:rsidRDefault="006E695E" w:rsidP="006E695E">
      <w:pPr>
        <w:pStyle w:val="Bullet"/>
        <w:rPr>
          <w:rFonts w:cs="Calibri"/>
        </w:rPr>
      </w:pPr>
      <w:r>
        <w:rPr>
          <w:rFonts w:cs="Calibri"/>
        </w:rPr>
        <w:t xml:space="preserve">remove reference to </w:t>
      </w:r>
      <w:r w:rsidRPr="000D4E51">
        <w:rPr>
          <w:rFonts w:cs="Calibri"/>
        </w:rPr>
        <w:t>‘topic’ and ‘map set’</w:t>
      </w:r>
    </w:p>
    <w:p w14:paraId="6013558E" w14:textId="77777777" w:rsidR="008C7C6C" w:rsidRDefault="008C7C6C" w:rsidP="008C7C6C">
      <w:pPr>
        <w:pStyle w:val="Bullet"/>
      </w:pPr>
      <w:r>
        <w:t>add a requirement for map identifiers or links within schedules</w:t>
      </w:r>
    </w:p>
    <w:p w14:paraId="2AF2DF7D" w14:textId="6F99CFA6" w:rsidR="00EA1EB9" w:rsidRDefault="006376AD" w:rsidP="000D0107">
      <w:pPr>
        <w:pStyle w:val="Bullet"/>
        <w:rPr>
          <w:rFonts w:cs="Calibri"/>
        </w:rPr>
      </w:pPr>
      <w:r w:rsidRPr="000D4E51">
        <w:rPr>
          <w:rFonts w:cs="Calibri"/>
        </w:rPr>
        <w:t>a</w:t>
      </w:r>
      <w:r w:rsidR="00B9677A" w:rsidRPr="000D4E51">
        <w:rPr>
          <w:rFonts w:cs="Calibri"/>
        </w:rPr>
        <w:t>dd directions at the start of each structure standard</w:t>
      </w:r>
      <w:r w:rsidR="006E695E">
        <w:rPr>
          <w:rFonts w:cs="Calibri"/>
        </w:rPr>
        <w:t xml:space="preserve"> </w:t>
      </w:r>
      <w:r w:rsidR="00EA1EB9" w:rsidRPr="000D4E51">
        <w:rPr>
          <w:rFonts w:cs="Calibri"/>
        </w:rPr>
        <w:t>allowing th</w:t>
      </w:r>
      <w:r w:rsidR="00EA1EB9">
        <w:rPr>
          <w:rFonts w:cs="Calibri"/>
        </w:rPr>
        <w:t>is P</w:t>
      </w:r>
      <w:r w:rsidR="00EA1EB9" w:rsidRPr="000D4E51">
        <w:rPr>
          <w:rFonts w:cs="Calibri"/>
        </w:rPr>
        <w:t>art to be titled ‘appendices and maps’, ‘appendices’ or ‘maps’, depending on the content </w:t>
      </w:r>
      <w:r w:rsidR="00EA1EB9">
        <w:rPr>
          <w:rFonts w:cs="Calibri"/>
        </w:rPr>
        <w:t>included</w:t>
      </w:r>
    </w:p>
    <w:p w14:paraId="39D2FCCF" w14:textId="55E13BE1" w:rsidR="00C1514C" w:rsidRDefault="00EA1EB9" w:rsidP="000D0107">
      <w:pPr>
        <w:pStyle w:val="Bullet"/>
        <w:rPr>
          <w:rFonts w:cs="Calibri"/>
        </w:rPr>
      </w:pPr>
      <w:r w:rsidRPr="000D4E51">
        <w:rPr>
          <w:rFonts w:cs="Calibri"/>
        </w:rPr>
        <w:t>add directions at the start of each structure standard</w:t>
      </w:r>
      <w:r>
        <w:rPr>
          <w:rFonts w:cs="Calibri"/>
        </w:rPr>
        <w:t xml:space="preserve"> allowing </w:t>
      </w:r>
      <w:r w:rsidR="006E695E">
        <w:rPr>
          <w:rFonts w:cs="Calibri"/>
        </w:rPr>
        <w:t>schedules to be placed within the relevant chapter of the plan or at the end of the plan</w:t>
      </w:r>
    </w:p>
    <w:p w14:paraId="7BDD89A4" w14:textId="77777777" w:rsidR="00C1514C" w:rsidRDefault="00C1514C" w:rsidP="00C1514C">
      <w:pPr>
        <w:pStyle w:val="Bullet"/>
      </w:pPr>
      <w:r>
        <w:t>add directions to the format standard to set out the requirements for the minimum requirements of schedules</w:t>
      </w:r>
    </w:p>
    <w:p w14:paraId="5FB8DA89" w14:textId="509A268D" w:rsidR="00C1514C" w:rsidRPr="00C1514C" w:rsidRDefault="00C1514C" w:rsidP="00C1514C">
      <w:pPr>
        <w:pStyle w:val="Bullet"/>
      </w:pPr>
      <w:r>
        <w:t>delete the Schedules Appendices and Maps standard.</w:t>
      </w:r>
    </w:p>
    <w:p w14:paraId="2F77D66D" w14:textId="77777777" w:rsidR="003C348C" w:rsidRPr="003C348C" w:rsidRDefault="003C348C" w:rsidP="003C348C">
      <w:pPr>
        <w:pStyle w:val="Heading3"/>
        <w:numPr>
          <w:ilvl w:val="0"/>
          <w:numId w:val="44"/>
        </w:numPr>
        <w:ind w:hanging="1080"/>
      </w:pPr>
      <w:r w:rsidRPr="003C348C">
        <w:t>Guidance to accompany this standard</w:t>
      </w:r>
    </w:p>
    <w:p w14:paraId="5F7D0D68" w14:textId="0C2139C2" w:rsidR="00EA1EB9" w:rsidRDefault="00EA1EB9" w:rsidP="003C348C">
      <w:pPr>
        <w:pStyle w:val="BodyText"/>
        <w:rPr>
          <w:rFonts w:cs="Calibri"/>
        </w:rPr>
      </w:pPr>
      <w:r w:rsidRPr="000D4E51">
        <w:rPr>
          <w:rFonts w:cs="Calibri"/>
        </w:rPr>
        <w:t xml:space="preserve">The following guidance to accompany the </w:t>
      </w:r>
      <w:r>
        <w:rPr>
          <w:rFonts w:cs="Calibri"/>
        </w:rPr>
        <w:t>Appendices and Maps</w:t>
      </w:r>
      <w:r w:rsidRPr="000D4E51">
        <w:rPr>
          <w:rFonts w:cs="Calibri"/>
        </w:rPr>
        <w:t xml:space="preserve"> Standard is recommended as a result of matters raised in submissions:</w:t>
      </w:r>
    </w:p>
    <w:p w14:paraId="5EF62416" w14:textId="6A2EBBC4" w:rsidR="00EA1EB9" w:rsidRDefault="00EA1EB9" w:rsidP="00EA1EB9">
      <w:pPr>
        <w:pStyle w:val="Bullet"/>
      </w:pPr>
      <w:r w:rsidRPr="00EA1EB9">
        <w:t>set out the difference between schedules and appendices</w:t>
      </w:r>
    </w:p>
    <w:p w14:paraId="063A23DB" w14:textId="1B3F5896" w:rsidR="00EA1EB9" w:rsidRPr="000D4E51" w:rsidRDefault="00EA1EB9" w:rsidP="00EA1EB9">
      <w:pPr>
        <w:pStyle w:val="Bullet"/>
      </w:pPr>
      <w:r>
        <w:t xml:space="preserve">set out </w:t>
      </w:r>
      <w:r w:rsidRPr="000D4E51">
        <w:t xml:space="preserve">the information </w:t>
      </w:r>
      <w:r>
        <w:t xml:space="preserve">that </w:t>
      </w:r>
      <w:r w:rsidRPr="000D4E51">
        <w:t xml:space="preserve">Heritage New Zealand Pouhere Taonga </w:t>
      </w:r>
      <w:r>
        <w:t>would like to see in heritage related schedules.</w:t>
      </w:r>
      <w:r w:rsidRPr="000D4E51">
        <w:t xml:space="preserve"> </w:t>
      </w:r>
    </w:p>
    <w:p w14:paraId="1DE64677" w14:textId="77777777" w:rsidR="00EA1EB9" w:rsidRPr="00EA1EB9" w:rsidRDefault="00EA1EB9" w:rsidP="00EA1EB9">
      <w:pPr>
        <w:pStyle w:val="Bullet"/>
        <w:numPr>
          <w:ilvl w:val="0"/>
          <w:numId w:val="0"/>
        </w:numPr>
        <w:ind w:left="397"/>
      </w:pPr>
    </w:p>
    <w:p w14:paraId="0176A5E0" w14:textId="77777777" w:rsidR="00E3474F" w:rsidRPr="000D4E51" w:rsidRDefault="00E3474F" w:rsidP="00245187">
      <w:pPr>
        <w:pStyle w:val="BodyText"/>
        <w:shd w:val="clear" w:color="auto" w:fill="FFFFFF" w:themeFill="background1"/>
        <w:rPr>
          <w:rFonts w:cs="Calibri"/>
        </w:rPr>
      </w:pPr>
    </w:p>
    <w:sectPr w:rsidR="00E3474F" w:rsidRPr="000D4E51" w:rsidSect="005F439D">
      <w:headerReference w:type="default" r:id="rId14"/>
      <w:footerReference w:type="even" r:id="rId15"/>
      <w:footerReference w:type="default" r:id="rId16"/>
      <w:footerReference w:type="first" r:id="rId17"/>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DDCD2" w14:textId="77777777" w:rsidR="00680F8C" w:rsidRDefault="00680F8C" w:rsidP="00B650F1">
      <w:pPr>
        <w:spacing w:before="0" w:after="0" w:line="240" w:lineRule="auto"/>
      </w:pPr>
      <w:r>
        <w:separator/>
      </w:r>
    </w:p>
  </w:endnote>
  <w:endnote w:type="continuationSeparator" w:id="0">
    <w:p w14:paraId="2247D8F6" w14:textId="77777777" w:rsidR="00680F8C" w:rsidRDefault="00680F8C" w:rsidP="00B650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92FC" w14:textId="77777777" w:rsidR="00680F8C" w:rsidRDefault="00680F8C" w:rsidP="00241E38">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4E097" w14:textId="6A0ABAF1" w:rsidR="00680F8C" w:rsidRDefault="00680F8C" w:rsidP="008D1E68">
    <w:pPr>
      <w:pStyle w:val="Footereven"/>
    </w:pPr>
    <w:r w:rsidRPr="004F458A">
      <w:rPr>
        <w:b/>
      </w:rPr>
      <w:fldChar w:fldCharType="begin"/>
    </w:r>
    <w:r w:rsidRPr="004F458A">
      <w:instrText xml:space="preserve"> PAGE </w:instrText>
    </w:r>
    <w:r w:rsidRPr="004F458A">
      <w:rPr>
        <w:b/>
      </w:rPr>
      <w:fldChar w:fldCharType="separate"/>
    </w:r>
    <w:r w:rsidR="00C3749C">
      <w:rPr>
        <w:noProof/>
      </w:rPr>
      <w:t>12</w:t>
    </w:r>
    <w:r w:rsidRPr="004F458A">
      <w:rPr>
        <w:b/>
      </w:rPr>
      <w:fldChar w:fldCharType="end"/>
    </w:r>
    <w:r>
      <w:tab/>
    </w:r>
    <w:r w:rsidRPr="00BA266A">
      <w:t>2E Chapter Standards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3179" w14:textId="7297731F" w:rsidR="00680F8C" w:rsidRPr="008D1E68" w:rsidRDefault="00680F8C" w:rsidP="008D1E68">
    <w:pPr>
      <w:pStyle w:val="Footerodd"/>
    </w:pPr>
    <w:r>
      <w:tab/>
    </w:r>
    <w:r w:rsidRPr="00BA266A">
      <w:t>2E Chapter Standards</w:t>
    </w:r>
    <w:r>
      <w:tab/>
    </w:r>
    <w:r>
      <w:fldChar w:fldCharType="begin"/>
    </w:r>
    <w:r>
      <w:instrText xml:space="preserve"> PAGE   \* MERGEFORMAT </w:instrText>
    </w:r>
    <w:r>
      <w:fldChar w:fldCharType="separate"/>
    </w:r>
    <w:r w:rsidR="00C3749C">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6F14" w14:textId="6903AC23" w:rsidR="00680F8C" w:rsidRDefault="00680F8C" w:rsidP="00051F63">
    <w:pPr>
      <w:pStyle w:val="Footer"/>
      <w:jc w:val="right"/>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232F4" w14:textId="77777777" w:rsidR="00680F8C" w:rsidRDefault="00680F8C" w:rsidP="00B650F1">
      <w:pPr>
        <w:spacing w:before="0" w:after="0" w:line="240" w:lineRule="auto"/>
      </w:pPr>
      <w:r>
        <w:separator/>
      </w:r>
    </w:p>
  </w:footnote>
  <w:footnote w:type="continuationSeparator" w:id="0">
    <w:p w14:paraId="0A372CC4" w14:textId="77777777" w:rsidR="00680F8C" w:rsidRDefault="00680F8C" w:rsidP="00B650F1">
      <w:pPr>
        <w:spacing w:before="0" w:after="0" w:line="240" w:lineRule="auto"/>
      </w:pPr>
      <w:r>
        <w:continuationSeparator/>
      </w:r>
    </w:p>
  </w:footnote>
  <w:footnote w:id="1">
    <w:p w14:paraId="5FBA4C59" w14:textId="081C27AA" w:rsidR="00680F8C" w:rsidRDefault="00680F8C" w:rsidP="00740A39">
      <w:pPr>
        <w:pStyle w:val="FootnoteText"/>
      </w:pPr>
      <w:r>
        <w:rPr>
          <w:rStyle w:val="FootnoteReference"/>
        </w:rPr>
        <w:footnoteRef/>
      </w:r>
      <w:r>
        <w:t xml:space="preserve"> </w:t>
      </w:r>
      <w:r>
        <w:tab/>
        <w:t>Taup</w:t>
      </w:r>
      <w:r w:rsidR="006771A3">
        <w:rPr>
          <w:rFonts w:cs="Calibri"/>
        </w:rPr>
        <w:t>ō</w:t>
      </w:r>
      <w:r>
        <w:t xml:space="preserve"> District Council, Rotorua District Council, Upper Hutt City Council, Porirua City Council, New Plymouth City Council, MidCentral Public Health Service, Whetu Consultancy Group, Trustpower, Vodafone, Spark, Horticulture New Zealand, Southern Cross, PSPIB/CPPIB Waiheke Inc/AMP/Stride. </w:t>
      </w:r>
    </w:p>
  </w:footnote>
  <w:footnote w:id="2">
    <w:p w14:paraId="1BA3C79A" w14:textId="77777777" w:rsidR="00680F8C" w:rsidRDefault="00680F8C" w:rsidP="000A5CC2">
      <w:pPr>
        <w:pStyle w:val="FootnoteText"/>
      </w:pPr>
      <w:r>
        <w:rPr>
          <w:rStyle w:val="FootnoteReference"/>
        </w:rPr>
        <w:footnoteRef/>
      </w:r>
      <w:r>
        <w:t xml:space="preserve"> See for example </w:t>
      </w:r>
      <w:r>
        <w:rPr>
          <w:i/>
          <w:iCs/>
          <w:sz w:val="16"/>
          <w:szCs w:val="16"/>
        </w:rPr>
        <w:t xml:space="preserve">Environmental Defence Society Inc v New Zealand King Salmon Co Ltd </w:t>
      </w:r>
      <w:r>
        <w:rPr>
          <w:sz w:val="16"/>
          <w:szCs w:val="16"/>
        </w:rPr>
        <w:t>[2014] NZSC 38, [2014] 1 NZLR 593.</w:t>
      </w:r>
    </w:p>
  </w:footnote>
  <w:footnote w:id="3">
    <w:p w14:paraId="17785DFB" w14:textId="5F70696F" w:rsidR="00680F8C" w:rsidRDefault="00680F8C" w:rsidP="0067085D">
      <w:pPr>
        <w:pStyle w:val="FootnoteText"/>
      </w:pPr>
      <w:r>
        <w:rPr>
          <w:rStyle w:val="FootnoteReference"/>
        </w:rPr>
        <w:footnoteRef/>
      </w:r>
      <w:r>
        <w:t xml:space="preserve"> </w:t>
      </w:r>
      <w:r>
        <w:tab/>
        <w:t xml:space="preserve">Ministry for the Environment. 2017. </w:t>
      </w:r>
      <w:r w:rsidRPr="001F7CA4">
        <w:rPr>
          <w:i/>
        </w:rPr>
        <w:t>Resource Legislation Amendments 2017 – Fact Sheet 2</w:t>
      </w:r>
      <w:r>
        <w:t>. Wellington: Ministry for the Environment.</w:t>
      </w:r>
    </w:p>
  </w:footnote>
  <w:footnote w:id="4">
    <w:p w14:paraId="69DA3AD2" w14:textId="17E8A9FC" w:rsidR="00680F8C" w:rsidRDefault="00680F8C" w:rsidP="00624508">
      <w:pPr>
        <w:pStyle w:val="FootnoteText"/>
        <w:spacing w:after="0"/>
      </w:pPr>
      <w:r>
        <w:rPr>
          <w:rStyle w:val="FootnoteReference"/>
        </w:rPr>
        <w:footnoteRef/>
      </w:r>
      <w:r>
        <w:t xml:space="preserve"> </w:t>
      </w:r>
      <w:r>
        <w:tab/>
        <w:t>The Oil Companies.</w:t>
      </w:r>
    </w:p>
  </w:footnote>
  <w:footnote w:id="5">
    <w:p w14:paraId="5B59BBEE" w14:textId="6B4A163B" w:rsidR="00680F8C" w:rsidRDefault="00680F8C" w:rsidP="00DA4833">
      <w:pPr>
        <w:pStyle w:val="FootnoteText"/>
        <w:spacing w:after="0"/>
      </w:pPr>
      <w:r>
        <w:rPr>
          <w:rStyle w:val="FootnoteReference"/>
        </w:rPr>
        <w:footnoteRef/>
      </w:r>
      <w:r>
        <w:t xml:space="preserve"> </w:t>
      </w:r>
      <w:r>
        <w:tab/>
        <w:t xml:space="preserve">Ministry for the Environment. 2017. </w:t>
      </w:r>
      <w:hyperlink r:id="rId1" w:history="1">
        <w:r w:rsidRPr="00AB3D00">
          <w:rPr>
            <w:rStyle w:val="Hyperlink"/>
            <w:rFonts w:cs="Calibri"/>
            <w:i/>
            <w:color w:val="auto"/>
          </w:rPr>
          <w:t>Coastal hazards and climate change: Guidance for local government 2017</w:t>
        </w:r>
      </w:hyperlink>
      <w:r>
        <w:rPr>
          <w:rStyle w:val="Hyperlink"/>
          <w:rFonts w:cs="Calibri"/>
          <w:color w:val="auto"/>
        </w:rPr>
        <w:t>. Wellington: Ministry for the Environment.</w:t>
      </w:r>
    </w:p>
  </w:footnote>
  <w:footnote w:id="6">
    <w:p w14:paraId="07E9B6B5" w14:textId="641B3ADE" w:rsidR="00680F8C" w:rsidRDefault="00680F8C" w:rsidP="00201381">
      <w:pPr>
        <w:pStyle w:val="FootnoteText"/>
      </w:pPr>
      <w:r>
        <w:rPr>
          <w:rStyle w:val="FootnoteReference"/>
        </w:rPr>
        <w:footnoteRef/>
      </w:r>
      <w:r>
        <w:t xml:space="preserve"> </w:t>
      </w:r>
      <w:r>
        <w:tab/>
        <w:t xml:space="preserve">Special-purpose zones should only be created when the activities are significant to the district or region and cannot be enabled by existing zones, overlays, precincts or specific control (Ministry for the Environment. 2018. </w:t>
      </w:r>
      <w:r w:rsidRPr="004446AA">
        <w:rPr>
          <w:i/>
        </w:rPr>
        <w:t>Proposed National Planning Standards Evaluation Report 2018:</w:t>
      </w:r>
      <w:r>
        <w:rPr>
          <w:i/>
        </w:rPr>
        <w:t xml:space="preserve"> </w:t>
      </w:r>
      <w:r w:rsidRPr="004446AA">
        <w:rPr>
          <w:i/>
        </w:rPr>
        <w:t>Part 2B – Spatial Planning Tools and Zone Framework Standards</w:t>
      </w:r>
      <w:r>
        <w:t>. Wellington: Ministry for the Environment).</w:t>
      </w:r>
    </w:p>
  </w:footnote>
  <w:footnote w:id="7">
    <w:p w14:paraId="1B78A48E" w14:textId="6A95DC13" w:rsidR="00680F8C" w:rsidRDefault="00680F8C" w:rsidP="00827035">
      <w:pPr>
        <w:pStyle w:val="FootnoteText"/>
      </w:pPr>
      <w:r>
        <w:rPr>
          <w:rStyle w:val="FootnoteReference"/>
        </w:rPr>
        <w:footnoteRef/>
      </w:r>
      <w:r>
        <w:t xml:space="preserve"> </w:t>
      </w:r>
      <w:r>
        <w:tab/>
        <w:t>Submissions on general district-wide matters that related to transport have been included with all transport</w:t>
      </w:r>
      <w:r w:rsidRPr="00D57CD0">
        <w:t>-related submissions, which are assessed as part of the analysis on the Infrastructure and Energy Chapter Standard (section 5.6 of this</w:t>
      </w:r>
      <w:r>
        <w:t xml:space="preserve"> recommendations report). </w:t>
      </w:r>
    </w:p>
  </w:footnote>
  <w:footnote w:id="8">
    <w:p w14:paraId="62DD1E29" w14:textId="138990B9" w:rsidR="00680F8C" w:rsidRDefault="00680F8C" w:rsidP="00F67209">
      <w:pPr>
        <w:pStyle w:val="FootnoteText"/>
      </w:pPr>
      <w:r>
        <w:rPr>
          <w:rStyle w:val="FootnoteReference"/>
        </w:rPr>
        <w:footnoteRef/>
      </w:r>
      <w:r>
        <w:t xml:space="preserve"> </w:t>
      </w:r>
      <w:r>
        <w:tab/>
      </w:r>
      <w:hyperlink r:id="rId2" w:history="1">
        <w:r w:rsidRPr="00796094">
          <w:t xml:space="preserve">New Plymouth </w:t>
        </w:r>
        <w:r>
          <w:t>District C</w:t>
        </w:r>
      </w:hyperlink>
      <w:r>
        <w:t>ouncil</w:t>
      </w:r>
      <w:r w:rsidRPr="00796094">
        <w:t xml:space="preserve">, </w:t>
      </w:r>
      <w:hyperlink r:id="rId3" w:history="1">
        <w:r w:rsidRPr="00796094">
          <w:t>Wellington City Council</w:t>
        </w:r>
      </w:hyperlink>
      <w:r w:rsidRPr="00796094">
        <w:t xml:space="preserve">, </w:t>
      </w:r>
      <w:hyperlink r:id="rId4" w:history="1">
        <w:r w:rsidRPr="00796094">
          <w:t>Dunedin City Council</w:t>
        </w:r>
      </w:hyperlink>
      <w:r w:rsidRPr="00796094">
        <w:t xml:space="preserve">, </w:t>
      </w:r>
      <w:hyperlink r:id="rId5" w:history="1">
        <w:r w:rsidRPr="00796094">
          <w:t xml:space="preserve">Queenstown Lakes </w:t>
        </w:r>
        <w:r>
          <w:t>District C</w:t>
        </w:r>
      </w:hyperlink>
      <w:r>
        <w:t>ouncil</w:t>
      </w:r>
      <w:r w:rsidRPr="00796094">
        <w:t xml:space="preserve">, </w:t>
      </w:r>
      <w:hyperlink r:id="rId6" w:history="1">
        <w:r w:rsidRPr="00796094">
          <w:t>Auckland Council</w:t>
        </w:r>
      </w:hyperlink>
      <w:r w:rsidRPr="00796094">
        <w:t xml:space="preserve">, </w:t>
      </w:r>
      <w:hyperlink r:id="rId7" w:history="1">
        <w:r w:rsidRPr="00796094">
          <w:t>Christchurch City Council</w:t>
        </w:r>
      </w:hyperlink>
      <w:r w:rsidRPr="00796094">
        <w:t xml:space="preserve">, Gisborne </w:t>
      </w:r>
      <w:r>
        <w:t>District Council</w:t>
      </w:r>
      <w:r w:rsidRPr="00796094">
        <w:t xml:space="preserve"> , Rangitikei </w:t>
      </w:r>
      <w:r>
        <w:t>District Council</w:t>
      </w:r>
      <w:r w:rsidRPr="00796094">
        <w:t xml:space="preserve">, Tasman </w:t>
      </w:r>
      <w:r>
        <w:t>District Council</w:t>
      </w:r>
      <w:r w:rsidRPr="00796094">
        <w:t xml:space="preserve"> , Invercargill City Council, Rotorua Lakes District Plan – operative and proposed, Central Otago </w:t>
      </w:r>
      <w:r>
        <w:t>District Council</w:t>
      </w:r>
      <w:r w:rsidRPr="00796094">
        <w:t xml:space="preserve"> , Wairarapa Combined Plan (South Wairarapa, Carterton, and Masterton) , Ashburton </w:t>
      </w:r>
      <w:r>
        <w:t>District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250C" w14:textId="0AA8F24E" w:rsidR="00680F8C" w:rsidRDefault="00680F8C" w:rsidP="00FD7999">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4DDBB" w14:textId="77777777" w:rsidR="00680F8C" w:rsidRPr="0042409F" w:rsidRDefault="00680F8C" w:rsidP="0042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ED7"/>
    <w:multiLevelType w:val="hybridMultilevel"/>
    <w:tmpl w:val="65A283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316D0F"/>
    <w:multiLevelType w:val="hybridMultilevel"/>
    <w:tmpl w:val="4220126E"/>
    <w:lvl w:ilvl="0" w:tplc="A5983CCE">
      <w:start w:val="1"/>
      <w:numFmt w:val="decimal"/>
      <w:pStyle w:val="Heading2"/>
      <w:lvlText w:val="2.%1"/>
      <w:lvlJc w:val="left"/>
      <w:pPr>
        <w:ind w:left="720" w:hanging="360"/>
      </w:pPr>
      <w:rPr>
        <w:rFonts w:ascii="Arial Bold" w:hAnsi="Arial Bold" w:hint="default"/>
        <w:b/>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006B24"/>
    <w:multiLevelType w:val="hybridMultilevel"/>
    <w:tmpl w:val="08C02AE2"/>
    <w:lvl w:ilvl="0" w:tplc="751410BA">
      <w:start w:val="1"/>
      <w:numFmt w:val="decimal"/>
      <w:lvlText w:val="4.2.%1"/>
      <w:lvlJc w:val="left"/>
      <w:pPr>
        <w:ind w:left="720" w:hanging="360"/>
      </w:pPr>
      <w:rPr>
        <w:rFonts w:hint="default"/>
        <w:b/>
        <w:i w:val="0"/>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FB84A79"/>
    <w:multiLevelType w:val="hybridMultilevel"/>
    <w:tmpl w:val="7E96B348"/>
    <w:lvl w:ilvl="0" w:tplc="328A3136">
      <w:start w:val="1"/>
      <w:numFmt w:val="decimal"/>
      <w:lvlText w:val="5.2.%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5" w15:restartNumberingAfterBreak="0">
    <w:nsid w:val="1F4A213C"/>
    <w:multiLevelType w:val="multilevel"/>
    <w:tmpl w:val="902C4A3E"/>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FED07D4"/>
    <w:multiLevelType w:val="hybridMultilevel"/>
    <w:tmpl w:val="1FBCDF6A"/>
    <w:lvl w:ilvl="0" w:tplc="B4220D30">
      <w:start w:val="1"/>
      <w:numFmt w:val="decimal"/>
      <w:lvlText w:val="6.%1"/>
      <w:lvlJc w:val="left"/>
      <w:pPr>
        <w:ind w:left="720" w:hanging="360"/>
      </w:pPr>
      <w:rPr>
        <w:rFonts w:ascii="Calibri" w:hAnsi="Calibri" w:cs="Arial"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BFD4B55"/>
    <w:multiLevelType w:val="hybridMultilevel"/>
    <w:tmpl w:val="8ED63DB2"/>
    <w:lvl w:ilvl="0" w:tplc="A636F08E">
      <w:start w:val="1"/>
      <w:numFmt w:val="decimal"/>
      <w:lvlText w:val="4.%1"/>
      <w:lvlJc w:val="left"/>
      <w:pPr>
        <w:ind w:left="720" w:hanging="360"/>
      </w:pPr>
      <w:rPr>
        <w:rFonts w:hint="default"/>
        <w:b/>
        <w:i w:val="0"/>
        <w:sz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D1A6BE2"/>
    <w:multiLevelType w:val="multilevel"/>
    <w:tmpl w:val="A9084706"/>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35A4B26"/>
    <w:multiLevelType w:val="hybridMultilevel"/>
    <w:tmpl w:val="77B84C00"/>
    <w:lvl w:ilvl="0" w:tplc="0D78FB58">
      <w:start w:val="1"/>
      <w:numFmt w:val="decimal"/>
      <w:lvlText w:val="5.5.%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51D5CF1"/>
    <w:multiLevelType w:val="multilevel"/>
    <w:tmpl w:val="4E5C9D3E"/>
    <w:lvl w:ilvl="0">
      <w:start w:val="1"/>
      <w:numFmt w:val="decimal"/>
      <w:lvlText w:val="2.2.%1"/>
      <w:lvlJc w:val="left"/>
      <w:pPr>
        <w:ind w:left="851" w:hanging="851"/>
      </w:pPr>
      <w:rPr>
        <w:rFonts w:ascii="Calibri" w:hAnsi="Calibri" w:cs="Arial" w:hint="default"/>
        <w:b/>
        <w:i w:val="0"/>
        <w:sz w:val="2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68005C0"/>
    <w:multiLevelType w:val="hybridMultilevel"/>
    <w:tmpl w:val="B66CC80C"/>
    <w:lvl w:ilvl="0" w:tplc="44026FDC">
      <w:start w:val="1"/>
      <w:numFmt w:val="decimal"/>
      <w:lvlText w:val="7.4.%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38473295"/>
    <w:multiLevelType w:val="hybridMultilevel"/>
    <w:tmpl w:val="897A856C"/>
    <w:lvl w:ilvl="0" w:tplc="11707CA2">
      <w:start w:val="1"/>
      <w:numFmt w:val="decimal"/>
      <w:lvlText w:val="5.7.%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D036721"/>
    <w:multiLevelType w:val="hybridMultilevel"/>
    <w:tmpl w:val="32D22F62"/>
    <w:lvl w:ilvl="0" w:tplc="ADD2FE5C">
      <w:start w:val="1"/>
      <w:numFmt w:val="decimal"/>
      <w:lvlText w:val="7.%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897A28"/>
    <w:multiLevelType w:val="hybridMultilevel"/>
    <w:tmpl w:val="4EAEB9A0"/>
    <w:lvl w:ilvl="0" w:tplc="D8C216CC">
      <w:start w:val="1"/>
      <w:numFmt w:val="decimal"/>
      <w:lvlText w:val="6.2.%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E5E64F4"/>
    <w:multiLevelType w:val="multilevel"/>
    <w:tmpl w:val="4DAE7D40"/>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AC01EB"/>
    <w:multiLevelType w:val="hybridMultilevel"/>
    <w:tmpl w:val="8C0E8C72"/>
    <w:lvl w:ilvl="0" w:tplc="6B7E326E">
      <w:start w:val="1"/>
      <w:numFmt w:val="decimal"/>
      <w:lvlText w:val="7.2.%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686F17"/>
    <w:multiLevelType w:val="hybridMultilevel"/>
    <w:tmpl w:val="41B64F6A"/>
    <w:lvl w:ilvl="0" w:tplc="87983B32">
      <w:start w:val="1"/>
      <w:numFmt w:val="decimal"/>
      <w:lvlText w:val="5.8.%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786055"/>
    <w:multiLevelType w:val="multilevel"/>
    <w:tmpl w:val="8C6C7BA4"/>
    <w:lvl w:ilvl="0">
      <w:start w:val="1"/>
      <w:numFmt w:val="decimal"/>
      <w:lvlText w:val="2.3.%1"/>
      <w:lvlJc w:val="left"/>
      <w:pPr>
        <w:ind w:left="851" w:hanging="851"/>
      </w:pPr>
      <w:rPr>
        <w:rFonts w:ascii="Calibri" w:hAnsi="Calibri" w:cs="Arial" w:hint="default"/>
        <w:b/>
        <w:i w:val="0"/>
        <w:sz w:val="2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26" w15:restartNumberingAfterBreak="0">
    <w:nsid w:val="4EB37417"/>
    <w:multiLevelType w:val="hybridMultilevel"/>
    <w:tmpl w:val="B172DC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FC92232"/>
    <w:multiLevelType w:val="multilevel"/>
    <w:tmpl w:val="2120536C"/>
    <w:lvl w:ilvl="0">
      <w:start w:val="1"/>
      <w:numFmt w:val="decimal"/>
      <w:pStyle w:val="Heading1"/>
      <w:lvlText w:val="%1"/>
      <w:lvlJc w:val="left"/>
      <w:pPr>
        <w:ind w:left="1080" w:hanging="1080"/>
      </w:pPr>
      <w:rPr>
        <w:rFonts w:hint="default"/>
      </w:rPr>
    </w:lvl>
    <w:lvl w:ilvl="1">
      <w:start w:val="1"/>
      <w:numFmt w:val="decimal"/>
      <w:isLgl/>
      <w:lvlText w:val="%1.%2"/>
      <w:lvlJc w:val="left"/>
      <w:pPr>
        <w:ind w:left="5897" w:hanging="107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5.4.%3"/>
      <w:lvlJc w:val="left"/>
      <w:pPr>
        <w:ind w:left="1775" w:hanging="92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8" w15:restartNumberingAfterBreak="0">
    <w:nsid w:val="506B53B0"/>
    <w:multiLevelType w:val="multilevel"/>
    <w:tmpl w:val="C106A968"/>
    <w:lvl w:ilvl="0">
      <w:start w:val="1"/>
      <w:numFmt w:val="decimal"/>
      <w:lvlText w:val="2.%1"/>
      <w:lvlJc w:val="left"/>
      <w:pPr>
        <w:ind w:left="851" w:hanging="851"/>
      </w:pPr>
      <w:rPr>
        <w:rFonts w:ascii="Calibri" w:hAnsi="Calibri"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0993A50"/>
    <w:multiLevelType w:val="hybridMultilevel"/>
    <w:tmpl w:val="591867A8"/>
    <w:lvl w:ilvl="0" w:tplc="114CD2F4">
      <w:start w:val="1"/>
      <w:numFmt w:val="decimal"/>
      <w:lvlText w:val="3.%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31" w15:restartNumberingAfterBreak="0">
    <w:nsid w:val="5C3E76DE"/>
    <w:multiLevelType w:val="hybridMultilevel"/>
    <w:tmpl w:val="A20E7100"/>
    <w:lvl w:ilvl="0" w:tplc="8F2AA85A">
      <w:start w:val="1"/>
      <w:numFmt w:val="decimal"/>
      <w:lvlText w:val="4.3.%1"/>
      <w:lvlJc w:val="left"/>
      <w:pPr>
        <w:ind w:left="1571" w:hanging="360"/>
      </w:pPr>
      <w:rPr>
        <w:rFonts w:hint="default"/>
        <w:b/>
        <w:i w:val="0"/>
        <w:sz w:val="28"/>
        <w:szCs w:val="28"/>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2" w15:restartNumberingAfterBreak="0">
    <w:nsid w:val="5FA2176A"/>
    <w:multiLevelType w:val="hybridMultilevel"/>
    <w:tmpl w:val="15DCE3AE"/>
    <w:lvl w:ilvl="0" w:tplc="2E2CCFA2">
      <w:start w:val="1"/>
      <w:numFmt w:val="decimal"/>
      <w:lvlText w:val="5.%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6E51F27"/>
    <w:multiLevelType w:val="hybridMultilevel"/>
    <w:tmpl w:val="98BCFF02"/>
    <w:lvl w:ilvl="0" w:tplc="B94C2984">
      <w:start w:val="1"/>
      <w:numFmt w:val="decimal"/>
      <w:lvlText w:val="7.3.%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69AF3137"/>
    <w:multiLevelType w:val="hybridMultilevel"/>
    <w:tmpl w:val="1240966C"/>
    <w:lvl w:ilvl="0" w:tplc="8BC23AE8">
      <w:start w:val="1"/>
      <w:numFmt w:val="decimal"/>
      <w:lvlText w:val="5.3.%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1227034"/>
    <w:multiLevelType w:val="hybridMultilevel"/>
    <w:tmpl w:val="996688B8"/>
    <w:lvl w:ilvl="0" w:tplc="FCB443D6">
      <w:start w:val="1"/>
      <w:numFmt w:val="decimal"/>
      <w:lvlText w:val="3.3.%1"/>
      <w:lvlJc w:val="left"/>
      <w:pPr>
        <w:ind w:left="1571" w:hanging="360"/>
      </w:pPr>
      <w:rPr>
        <w:rFonts w:ascii="Calibri" w:hAnsi="Calibri" w:cs="Arial" w:hint="default"/>
        <w:b/>
        <w:i w:val="0"/>
        <w:sz w:val="28"/>
        <w:szCs w:val="28"/>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38" w15:restartNumberingAfterBreak="0">
    <w:nsid w:val="7D9164D0"/>
    <w:multiLevelType w:val="hybridMultilevel"/>
    <w:tmpl w:val="9FA62740"/>
    <w:lvl w:ilvl="0" w:tplc="7D443312">
      <w:start w:val="1"/>
      <w:numFmt w:val="decimal"/>
      <w:lvlText w:val="3.2.%1"/>
      <w:lvlJc w:val="left"/>
      <w:pPr>
        <w:ind w:left="1571" w:hanging="360"/>
      </w:pPr>
      <w:rPr>
        <w:rFonts w:ascii="Calibri" w:hAnsi="Calibri" w:cs="Arial" w:hint="default"/>
        <w:b/>
        <w:i w:val="0"/>
        <w:sz w:val="28"/>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num w:numId="1">
    <w:abstractNumId w:val="16"/>
  </w:num>
  <w:num w:numId="2">
    <w:abstractNumId w:val="27"/>
  </w:num>
  <w:num w:numId="3">
    <w:abstractNumId w:val="10"/>
  </w:num>
  <w:num w:numId="4">
    <w:abstractNumId w:val="36"/>
  </w:num>
  <w:num w:numId="5">
    <w:abstractNumId w:val="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0"/>
  </w:num>
  <w:num w:numId="10">
    <w:abstractNumId w:val="18"/>
  </w:num>
  <w:num w:numId="11">
    <w:abstractNumId w:val="21"/>
  </w:num>
  <w:num w:numId="12">
    <w:abstractNumId w:val="8"/>
  </w:num>
  <w:num w:numId="13">
    <w:abstractNumId w:val="28"/>
  </w:num>
  <w:num w:numId="14">
    <w:abstractNumId w:val="1"/>
  </w:num>
  <w:num w:numId="15">
    <w:abstractNumId w:val="12"/>
  </w:num>
  <w:num w:numId="16">
    <w:abstractNumId w:val="24"/>
  </w:num>
  <w:num w:numId="17">
    <w:abstractNumId w:val="29"/>
  </w:num>
  <w:num w:numId="18">
    <w:abstractNumId w:val="38"/>
  </w:num>
  <w:num w:numId="19">
    <w:abstractNumId w:val="35"/>
  </w:num>
  <w:num w:numId="20">
    <w:abstractNumId w:val="2"/>
  </w:num>
  <w:num w:numId="21">
    <w:abstractNumId w:val="31"/>
  </w:num>
  <w:num w:numId="22">
    <w:abstractNumId w:val="32"/>
  </w:num>
  <w:num w:numId="23">
    <w:abstractNumId w:val="3"/>
  </w:num>
  <w:num w:numId="24">
    <w:abstractNumId w:val="19"/>
  </w:num>
  <w:num w:numId="25">
    <w:abstractNumId w:val="34"/>
  </w:num>
  <w:num w:numId="26">
    <w:abstractNumId w:val="11"/>
  </w:num>
  <w:num w:numId="27">
    <w:abstractNumId w:val="14"/>
  </w:num>
  <w:num w:numId="28">
    <w:abstractNumId w:val="22"/>
  </w:num>
  <w:num w:numId="29">
    <w:abstractNumId w:val="6"/>
  </w:num>
  <w:num w:numId="30">
    <w:abstractNumId w:val="17"/>
  </w:num>
  <w:num w:numId="31">
    <w:abstractNumId w:val="15"/>
  </w:num>
  <w:num w:numId="32">
    <w:abstractNumId w:val="20"/>
  </w:num>
  <w:num w:numId="33">
    <w:abstractNumId w:val="33"/>
  </w:num>
  <w:num w:numId="34">
    <w:abstractNumId w:val="23"/>
  </w:num>
  <w:num w:numId="35">
    <w:abstractNumId w:val="7"/>
  </w:num>
  <w:num w:numId="36">
    <w:abstractNumId w:val="4"/>
  </w:num>
  <w:num w:numId="37">
    <w:abstractNumId w:val="0"/>
  </w:num>
  <w:num w:numId="38">
    <w:abstractNumId w:val="26"/>
  </w:num>
  <w:num w:numId="39">
    <w:abstractNumId w:val="16"/>
  </w:num>
  <w:num w:numId="40">
    <w:abstractNumId w:val="27"/>
  </w:num>
  <w:num w:numId="41">
    <w:abstractNumId w:val="27"/>
  </w:num>
  <w:num w:numId="42">
    <w:abstractNumId w:val="27"/>
  </w:num>
  <w:num w:numId="43">
    <w:abstractNumId w:val="27"/>
  </w:num>
  <w:num w:numId="44">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433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3D1"/>
    <w:rsid w:val="00000266"/>
    <w:rsid w:val="00000C00"/>
    <w:rsid w:val="00001B66"/>
    <w:rsid w:val="00002143"/>
    <w:rsid w:val="0000328E"/>
    <w:rsid w:val="0000429F"/>
    <w:rsid w:val="00004509"/>
    <w:rsid w:val="00004AC8"/>
    <w:rsid w:val="00004B9A"/>
    <w:rsid w:val="00006870"/>
    <w:rsid w:val="00010D25"/>
    <w:rsid w:val="00010D45"/>
    <w:rsid w:val="00011330"/>
    <w:rsid w:val="00013E1A"/>
    <w:rsid w:val="00014F21"/>
    <w:rsid w:val="00015C3C"/>
    <w:rsid w:val="00020759"/>
    <w:rsid w:val="00020F2E"/>
    <w:rsid w:val="000212CE"/>
    <w:rsid w:val="00021D28"/>
    <w:rsid w:val="0002434D"/>
    <w:rsid w:val="000247B7"/>
    <w:rsid w:val="00026213"/>
    <w:rsid w:val="00027C7C"/>
    <w:rsid w:val="000309A9"/>
    <w:rsid w:val="00030CA1"/>
    <w:rsid w:val="00031D80"/>
    <w:rsid w:val="00032ABE"/>
    <w:rsid w:val="00033F43"/>
    <w:rsid w:val="00034B51"/>
    <w:rsid w:val="00035342"/>
    <w:rsid w:val="00036E7B"/>
    <w:rsid w:val="00037729"/>
    <w:rsid w:val="0004100F"/>
    <w:rsid w:val="00041389"/>
    <w:rsid w:val="0004260F"/>
    <w:rsid w:val="000426EC"/>
    <w:rsid w:val="000450B5"/>
    <w:rsid w:val="00045F16"/>
    <w:rsid w:val="00050575"/>
    <w:rsid w:val="00051F63"/>
    <w:rsid w:val="00054DE0"/>
    <w:rsid w:val="00054E37"/>
    <w:rsid w:val="000564AB"/>
    <w:rsid w:val="000600A6"/>
    <w:rsid w:val="00065D09"/>
    <w:rsid w:val="00066135"/>
    <w:rsid w:val="00066189"/>
    <w:rsid w:val="00066C37"/>
    <w:rsid w:val="00067A2C"/>
    <w:rsid w:val="000702AB"/>
    <w:rsid w:val="00070619"/>
    <w:rsid w:val="000708ED"/>
    <w:rsid w:val="00071F5E"/>
    <w:rsid w:val="00072097"/>
    <w:rsid w:val="00073F3C"/>
    <w:rsid w:val="00076D50"/>
    <w:rsid w:val="000801DA"/>
    <w:rsid w:val="0008098B"/>
    <w:rsid w:val="00080DDD"/>
    <w:rsid w:val="00080DDF"/>
    <w:rsid w:val="00080DFA"/>
    <w:rsid w:val="00083828"/>
    <w:rsid w:val="00086DBF"/>
    <w:rsid w:val="00086F8E"/>
    <w:rsid w:val="000910E6"/>
    <w:rsid w:val="00092D97"/>
    <w:rsid w:val="00093890"/>
    <w:rsid w:val="00093B3D"/>
    <w:rsid w:val="00093D28"/>
    <w:rsid w:val="00094689"/>
    <w:rsid w:val="0009689E"/>
    <w:rsid w:val="00096B70"/>
    <w:rsid w:val="00096DAA"/>
    <w:rsid w:val="000A1206"/>
    <w:rsid w:val="000A1353"/>
    <w:rsid w:val="000A4348"/>
    <w:rsid w:val="000A4C0A"/>
    <w:rsid w:val="000A5CC2"/>
    <w:rsid w:val="000B0380"/>
    <w:rsid w:val="000B0D70"/>
    <w:rsid w:val="000B38AB"/>
    <w:rsid w:val="000B3DCD"/>
    <w:rsid w:val="000B4392"/>
    <w:rsid w:val="000B4950"/>
    <w:rsid w:val="000B4A1C"/>
    <w:rsid w:val="000B531C"/>
    <w:rsid w:val="000B7F50"/>
    <w:rsid w:val="000C0675"/>
    <w:rsid w:val="000C1A79"/>
    <w:rsid w:val="000C1E2D"/>
    <w:rsid w:val="000C2AF9"/>
    <w:rsid w:val="000C2D08"/>
    <w:rsid w:val="000C5071"/>
    <w:rsid w:val="000C54DD"/>
    <w:rsid w:val="000C5B45"/>
    <w:rsid w:val="000C5C1D"/>
    <w:rsid w:val="000C65B2"/>
    <w:rsid w:val="000C7621"/>
    <w:rsid w:val="000D0107"/>
    <w:rsid w:val="000D2D8E"/>
    <w:rsid w:val="000D3BE9"/>
    <w:rsid w:val="000D4E51"/>
    <w:rsid w:val="000D5CA6"/>
    <w:rsid w:val="000D69F5"/>
    <w:rsid w:val="000D6DE0"/>
    <w:rsid w:val="000E0072"/>
    <w:rsid w:val="000E13A4"/>
    <w:rsid w:val="000E20AD"/>
    <w:rsid w:val="000E2168"/>
    <w:rsid w:val="000E2D4E"/>
    <w:rsid w:val="000F4073"/>
    <w:rsid w:val="000F4C09"/>
    <w:rsid w:val="000F7782"/>
    <w:rsid w:val="00103B94"/>
    <w:rsid w:val="0010535D"/>
    <w:rsid w:val="001063ED"/>
    <w:rsid w:val="00106BEF"/>
    <w:rsid w:val="00107FC7"/>
    <w:rsid w:val="001141B7"/>
    <w:rsid w:val="00117876"/>
    <w:rsid w:val="00117EE5"/>
    <w:rsid w:val="00122235"/>
    <w:rsid w:val="00124F60"/>
    <w:rsid w:val="00125D7F"/>
    <w:rsid w:val="001262D0"/>
    <w:rsid w:val="00126828"/>
    <w:rsid w:val="00126CFE"/>
    <w:rsid w:val="00131434"/>
    <w:rsid w:val="00132209"/>
    <w:rsid w:val="00132887"/>
    <w:rsid w:val="00134168"/>
    <w:rsid w:val="00136638"/>
    <w:rsid w:val="0014012C"/>
    <w:rsid w:val="001410AD"/>
    <w:rsid w:val="00141937"/>
    <w:rsid w:val="00142FF1"/>
    <w:rsid w:val="001436BE"/>
    <w:rsid w:val="0014419C"/>
    <w:rsid w:val="001469B3"/>
    <w:rsid w:val="00150C17"/>
    <w:rsid w:val="0015129B"/>
    <w:rsid w:val="00151EDD"/>
    <w:rsid w:val="001522C3"/>
    <w:rsid w:val="00153029"/>
    <w:rsid w:val="00153153"/>
    <w:rsid w:val="00153771"/>
    <w:rsid w:val="00154AF9"/>
    <w:rsid w:val="00154F28"/>
    <w:rsid w:val="00155198"/>
    <w:rsid w:val="0015633C"/>
    <w:rsid w:val="00156590"/>
    <w:rsid w:val="00157C8F"/>
    <w:rsid w:val="00163D64"/>
    <w:rsid w:val="0016469A"/>
    <w:rsid w:val="0016516D"/>
    <w:rsid w:val="001664A5"/>
    <w:rsid w:val="001679CC"/>
    <w:rsid w:val="00170265"/>
    <w:rsid w:val="001715E5"/>
    <w:rsid w:val="00172330"/>
    <w:rsid w:val="001724AC"/>
    <w:rsid w:val="001734F9"/>
    <w:rsid w:val="0017358A"/>
    <w:rsid w:val="001748D3"/>
    <w:rsid w:val="001777B1"/>
    <w:rsid w:val="00180F0B"/>
    <w:rsid w:val="00181DD8"/>
    <w:rsid w:val="00183C82"/>
    <w:rsid w:val="00186E8C"/>
    <w:rsid w:val="00192D8A"/>
    <w:rsid w:val="0019309F"/>
    <w:rsid w:val="00193A02"/>
    <w:rsid w:val="00195568"/>
    <w:rsid w:val="00195D3E"/>
    <w:rsid w:val="00196154"/>
    <w:rsid w:val="001A1C7D"/>
    <w:rsid w:val="001A3484"/>
    <w:rsid w:val="001A41BA"/>
    <w:rsid w:val="001A5922"/>
    <w:rsid w:val="001B1E5A"/>
    <w:rsid w:val="001B3965"/>
    <w:rsid w:val="001B4353"/>
    <w:rsid w:val="001B53CA"/>
    <w:rsid w:val="001B582E"/>
    <w:rsid w:val="001C0505"/>
    <w:rsid w:val="001C2CCE"/>
    <w:rsid w:val="001C67BE"/>
    <w:rsid w:val="001C6C8A"/>
    <w:rsid w:val="001D127A"/>
    <w:rsid w:val="001D1FC1"/>
    <w:rsid w:val="001D304A"/>
    <w:rsid w:val="001D30B5"/>
    <w:rsid w:val="001D324A"/>
    <w:rsid w:val="001D3D68"/>
    <w:rsid w:val="001D4080"/>
    <w:rsid w:val="001D4099"/>
    <w:rsid w:val="001D4401"/>
    <w:rsid w:val="001D5E55"/>
    <w:rsid w:val="001E04BA"/>
    <w:rsid w:val="001E16EE"/>
    <w:rsid w:val="001E2814"/>
    <w:rsid w:val="001E7BE5"/>
    <w:rsid w:val="001F0019"/>
    <w:rsid w:val="001F0666"/>
    <w:rsid w:val="001F0FB3"/>
    <w:rsid w:val="001F35B0"/>
    <w:rsid w:val="001F3F3F"/>
    <w:rsid w:val="001F642F"/>
    <w:rsid w:val="001F661B"/>
    <w:rsid w:val="001F6916"/>
    <w:rsid w:val="001F7C64"/>
    <w:rsid w:val="001F7CA4"/>
    <w:rsid w:val="001F7DBB"/>
    <w:rsid w:val="00201381"/>
    <w:rsid w:val="00202A19"/>
    <w:rsid w:val="00202B9D"/>
    <w:rsid w:val="00206244"/>
    <w:rsid w:val="00213484"/>
    <w:rsid w:val="0021481D"/>
    <w:rsid w:val="0021591F"/>
    <w:rsid w:val="002165F7"/>
    <w:rsid w:val="002174BF"/>
    <w:rsid w:val="00217DFA"/>
    <w:rsid w:val="00217FB5"/>
    <w:rsid w:val="00220359"/>
    <w:rsid w:val="00220378"/>
    <w:rsid w:val="00220815"/>
    <w:rsid w:val="00222B49"/>
    <w:rsid w:val="00223643"/>
    <w:rsid w:val="002251BA"/>
    <w:rsid w:val="002254B5"/>
    <w:rsid w:val="002263BB"/>
    <w:rsid w:val="00227074"/>
    <w:rsid w:val="002271B2"/>
    <w:rsid w:val="002272BC"/>
    <w:rsid w:val="00227E3F"/>
    <w:rsid w:val="002329A8"/>
    <w:rsid w:val="00233A66"/>
    <w:rsid w:val="00233B02"/>
    <w:rsid w:val="0023534C"/>
    <w:rsid w:val="00235BE9"/>
    <w:rsid w:val="00235FC8"/>
    <w:rsid w:val="00237300"/>
    <w:rsid w:val="00237340"/>
    <w:rsid w:val="00240B7F"/>
    <w:rsid w:val="00241672"/>
    <w:rsid w:val="00241E38"/>
    <w:rsid w:val="00243039"/>
    <w:rsid w:val="00243728"/>
    <w:rsid w:val="00245187"/>
    <w:rsid w:val="00247D76"/>
    <w:rsid w:val="00250D63"/>
    <w:rsid w:val="00252E0F"/>
    <w:rsid w:val="00254137"/>
    <w:rsid w:val="00257112"/>
    <w:rsid w:val="00260019"/>
    <w:rsid w:val="00263233"/>
    <w:rsid w:val="0026373A"/>
    <w:rsid w:val="00263F3C"/>
    <w:rsid w:val="0026516F"/>
    <w:rsid w:val="00267BC8"/>
    <w:rsid w:val="00270F1B"/>
    <w:rsid w:val="00271C54"/>
    <w:rsid w:val="00273171"/>
    <w:rsid w:val="00273B98"/>
    <w:rsid w:val="00276678"/>
    <w:rsid w:val="00281B59"/>
    <w:rsid w:val="00283329"/>
    <w:rsid w:val="002869AB"/>
    <w:rsid w:val="00292BE5"/>
    <w:rsid w:val="00292EFD"/>
    <w:rsid w:val="002973DE"/>
    <w:rsid w:val="002A01AC"/>
    <w:rsid w:val="002A1006"/>
    <w:rsid w:val="002A1A0C"/>
    <w:rsid w:val="002A1AC3"/>
    <w:rsid w:val="002A1B64"/>
    <w:rsid w:val="002A200E"/>
    <w:rsid w:val="002A3933"/>
    <w:rsid w:val="002A4195"/>
    <w:rsid w:val="002A42FA"/>
    <w:rsid w:val="002A6D4E"/>
    <w:rsid w:val="002A7C8A"/>
    <w:rsid w:val="002A7D33"/>
    <w:rsid w:val="002B07EB"/>
    <w:rsid w:val="002B2470"/>
    <w:rsid w:val="002B4056"/>
    <w:rsid w:val="002B46AD"/>
    <w:rsid w:val="002B4A9C"/>
    <w:rsid w:val="002B6E6A"/>
    <w:rsid w:val="002C0F74"/>
    <w:rsid w:val="002C1452"/>
    <w:rsid w:val="002C1952"/>
    <w:rsid w:val="002C1BEE"/>
    <w:rsid w:val="002C2E31"/>
    <w:rsid w:val="002C43B1"/>
    <w:rsid w:val="002D113A"/>
    <w:rsid w:val="002D1728"/>
    <w:rsid w:val="002D2528"/>
    <w:rsid w:val="002D3298"/>
    <w:rsid w:val="002D3730"/>
    <w:rsid w:val="002D4097"/>
    <w:rsid w:val="002D491E"/>
    <w:rsid w:val="002D50AA"/>
    <w:rsid w:val="002D5684"/>
    <w:rsid w:val="002D62B4"/>
    <w:rsid w:val="002D634C"/>
    <w:rsid w:val="002D6FF8"/>
    <w:rsid w:val="002E1CCC"/>
    <w:rsid w:val="002E589D"/>
    <w:rsid w:val="002E685B"/>
    <w:rsid w:val="002E6BE1"/>
    <w:rsid w:val="002E703F"/>
    <w:rsid w:val="002F0D48"/>
    <w:rsid w:val="002F13E3"/>
    <w:rsid w:val="002F1DB1"/>
    <w:rsid w:val="002F24E0"/>
    <w:rsid w:val="002F40F7"/>
    <w:rsid w:val="002F4459"/>
    <w:rsid w:val="002F49C6"/>
    <w:rsid w:val="002F5A56"/>
    <w:rsid w:val="002F6893"/>
    <w:rsid w:val="002F6EEA"/>
    <w:rsid w:val="0030032E"/>
    <w:rsid w:val="00303DB3"/>
    <w:rsid w:val="00304B84"/>
    <w:rsid w:val="00305DA4"/>
    <w:rsid w:val="003065A8"/>
    <w:rsid w:val="00311A32"/>
    <w:rsid w:val="0031220E"/>
    <w:rsid w:val="00313356"/>
    <w:rsid w:val="003150A0"/>
    <w:rsid w:val="00315909"/>
    <w:rsid w:val="00315A1F"/>
    <w:rsid w:val="00315EAF"/>
    <w:rsid w:val="00316553"/>
    <w:rsid w:val="003168C0"/>
    <w:rsid w:val="00317495"/>
    <w:rsid w:val="00317AE0"/>
    <w:rsid w:val="00320A2D"/>
    <w:rsid w:val="00324604"/>
    <w:rsid w:val="0032525A"/>
    <w:rsid w:val="003268DA"/>
    <w:rsid w:val="00326EA9"/>
    <w:rsid w:val="00327980"/>
    <w:rsid w:val="0033057A"/>
    <w:rsid w:val="00333AD3"/>
    <w:rsid w:val="00334BFA"/>
    <w:rsid w:val="003370F7"/>
    <w:rsid w:val="00340C87"/>
    <w:rsid w:val="00341012"/>
    <w:rsid w:val="00341367"/>
    <w:rsid w:val="003423AF"/>
    <w:rsid w:val="003452F1"/>
    <w:rsid w:val="0034542B"/>
    <w:rsid w:val="003464EA"/>
    <w:rsid w:val="003477D0"/>
    <w:rsid w:val="00350EE2"/>
    <w:rsid w:val="00354FF4"/>
    <w:rsid w:val="003559EE"/>
    <w:rsid w:val="00360752"/>
    <w:rsid w:val="00360DE7"/>
    <w:rsid w:val="00364EAB"/>
    <w:rsid w:val="003657FD"/>
    <w:rsid w:val="003664ED"/>
    <w:rsid w:val="00366C34"/>
    <w:rsid w:val="0037025B"/>
    <w:rsid w:val="00370CB0"/>
    <w:rsid w:val="00370CD3"/>
    <w:rsid w:val="00370D71"/>
    <w:rsid w:val="00371792"/>
    <w:rsid w:val="00374858"/>
    <w:rsid w:val="00374E87"/>
    <w:rsid w:val="0037517E"/>
    <w:rsid w:val="00376DC1"/>
    <w:rsid w:val="00376E55"/>
    <w:rsid w:val="00382E39"/>
    <w:rsid w:val="00382F12"/>
    <w:rsid w:val="0038318B"/>
    <w:rsid w:val="00385250"/>
    <w:rsid w:val="00385F15"/>
    <w:rsid w:val="003869EA"/>
    <w:rsid w:val="0038780B"/>
    <w:rsid w:val="00387AFF"/>
    <w:rsid w:val="003924CA"/>
    <w:rsid w:val="00393348"/>
    <w:rsid w:val="00393999"/>
    <w:rsid w:val="00395A1F"/>
    <w:rsid w:val="00396922"/>
    <w:rsid w:val="00396CA8"/>
    <w:rsid w:val="00397912"/>
    <w:rsid w:val="003A106B"/>
    <w:rsid w:val="003A16DC"/>
    <w:rsid w:val="003A1DC8"/>
    <w:rsid w:val="003A22A8"/>
    <w:rsid w:val="003A361F"/>
    <w:rsid w:val="003A37C0"/>
    <w:rsid w:val="003A6177"/>
    <w:rsid w:val="003A6444"/>
    <w:rsid w:val="003A701D"/>
    <w:rsid w:val="003A7456"/>
    <w:rsid w:val="003A7B10"/>
    <w:rsid w:val="003B0024"/>
    <w:rsid w:val="003B0382"/>
    <w:rsid w:val="003B0F70"/>
    <w:rsid w:val="003B13EF"/>
    <w:rsid w:val="003B15AA"/>
    <w:rsid w:val="003B3084"/>
    <w:rsid w:val="003B3F4C"/>
    <w:rsid w:val="003B4A59"/>
    <w:rsid w:val="003B676D"/>
    <w:rsid w:val="003C1BA0"/>
    <w:rsid w:val="003C323F"/>
    <w:rsid w:val="003C32B5"/>
    <w:rsid w:val="003C348C"/>
    <w:rsid w:val="003C4191"/>
    <w:rsid w:val="003C5646"/>
    <w:rsid w:val="003D03E4"/>
    <w:rsid w:val="003D1170"/>
    <w:rsid w:val="003D2401"/>
    <w:rsid w:val="003D38A8"/>
    <w:rsid w:val="003D71AF"/>
    <w:rsid w:val="003D7305"/>
    <w:rsid w:val="003D7795"/>
    <w:rsid w:val="003E075C"/>
    <w:rsid w:val="003E0F74"/>
    <w:rsid w:val="003E1CCB"/>
    <w:rsid w:val="003E1FDF"/>
    <w:rsid w:val="003E43E1"/>
    <w:rsid w:val="003E486A"/>
    <w:rsid w:val="003E4BA5"/>
    <w:rsid w:val="003E4BE7"/>
    <w:rsid w:val="003E51C8"/>
    <w:rsid w:val="003E70EA"/>
    <w:rsid w:val="003E758D"/>
    <w:rsid w:val="003F267D"/>
    <w:rsid w:val="003F26B9"/>
    <w:rsid w:val="003F3D43"/>
    <w:rsid w:val="003F4DD4"/>
    <w:rsid w:val="00400B88"/>
    <w:rsid w:val="004029C1"/>
    <w:rsid w:val="00402F4B"/>
    <w:rsid w:val="00403C99"/>
    <w:rsid w:val="00403E19"/>
    <w:rsid w:val="004042DF"/>
    <w:rsid w:val="00404F42"/>
    <w:rsid w:val="00405966"/>
    <w:rsid w:val="0040711C"/>
    <w:rsid w:val="0041062A"/>
    <w:rsid w:val="0042409F"/>
    <w:rsid w:val="00425B4E"/>
    <w:rsid w:val="00425B6B"/>
    <w:rsid w:val="00427D86"/>
    <w:rsid w:val="00431333"/>
    <w:rsid w:val="004336B6"/>
    <w:rsid w:val="004342F2"/>
    <w:rsid w:val="00434C29"/>
    <w:rsid w:val="00436170"/>
    <w:rsid w:val="00440B73"/>
    <w:rsid w:val="0044190E"/>
    <w:rsid w:val="004446AA"/>
    <w:rsid w:val="004468E9"/>
    <w:rsid w:val="00447652"/>
    <w:rsid w:val="00451149"/>
    <w:rsid w:val="0045199D"/>
    <w:rsid w:val="00452DB6"/>
    <w:rsid w:val="00452EFB"/>
    <w:rsid w:val="0045450B"/>
    <w:rsid w:val="00454EBA"/>
    <w:rsid w:val="00454EFE"/>
    <w:rsid w:val="00455B4E"/>
    <w:rsid w:val="00456E43"/>
    <w:rsid w:val="004605C9"/>
    <w:rsid w:val="00464213"/>
    <w:rsid w:val="00465C64"/>
    <w:rsid w:val="00467D16"/>
    <w:rsid w:val="0047046B"/>
    <w:rsid w:val="00470B5B"/>
    <w:rsid w:val="00470E13"/>
    <w:rsid w:val="00470FFB"/>
    <w:rsid w:val="004711AB"/>
    <w:rsid w:val="00471E07"/>
    <w:rsid w:val="00473AA4"/>
    <w:rsid w:val="00474D27"/>
    <w:rsid w:val="00476308"/>
    <w:rsid w:val="00477E66"/>
    <w:rsid w:val="00480949"/>
    <w:rsid w:val="0048234B"/>
    <w:rsid w:val="00482636"/>
    <w:rsid w:val="00484094"/>
    <w:rsid w:val="00484857"/>
    <w:rsid w:val="00484DED"/>
    <w:rsid w:val="004859DB"/>
    <w:rsid w:val="0048788B"/>
    <w:rsid w:val="004906BD"/>
    <w:rsid w:val="004915F8"/>
    <w:rsid w:val="00491CBB"/>
    <w:rsid w:val="00492860"/>
    <w:rsid w:val="004954C5"/>
    <w:rsid w:val="00495EC1"/>
    <w:rsid w:val="004962A1"/>
    <w:rsid w:val="0049648A"/>
    <w:rsid w:val="00496D87"/>
    <w:rsid w:val="004A0404"/>
    <w:rsid w:val="004A0E6C"/>
    <w:rsid w:val="004A154F"/>
    <w:rsid w:val="004A22BF"/>
    <w:rsid w:val="004A2396"/>
    <w:rsid w:val="004A32F5"/>
    <w:rsid w:val="004A42E0"/>
    <w:rsid w:val="004A7949"/>
    <w:rsid w:val="004B2655"/>
    <w:rsid w:val="004B2D39"/>
    <w:rsid w:val="004B3B24"/>
    <w:rsid w:val="004B41E9"/>
    <w:rsid w:val="004B6F7B"/>
    <w:rsid w:val="004B7F85"/>
    <w:rsid w:val="004C1227"/>
    <w:rsid w:val="004C163F"/>
    <w:rsid w:val="004C1ED6"/>
    <w:rsid w:val="004C2920"/>
    <w:rsid w:val="004C57BB"/>
    <w:rsid w:val="004C67DC"/>
    <w:rsid w:val="004C7169"/>
    <w:rsid w:val="004C7396"/>
    <w:rsid w:val="004C7689"/>
    <w:rsid w:val="004C7B09"/>
    <w:rsid w:val="004D0F37"/>
    <w:rsid w:val="004D19D5"/>
    <w:rsid w:val="004D1D2D"/>
    <w:rsid w:val="004D3BC8"/>
    <w:rsid w:val="004D4B07"/>
    <w:rsid w:val="004D4CD2"/>
    <w:rsid w:val="004D624F"/>
    <w:rsid w:val="004D662F"/>
    <w:rsid w:val="004D7A5A"/>
    <w:rsid w:val="004E0654"/>
    <w:rsid w:val="004E0822"/>
    <w:rsid w:val="004E2571"/>
    <w:rsid w:val="004E51F1"/>
    <w:rsid w:val="004E695A"/>
    <w:rsid w:val="004E7905"/>
    <w:rsid w:val="004F1C31"/>
    <w:rsid w:val="004F2BC9"/>
    <w:rsid w:val="004F37ED"/>
    <w:rsid w:val="004F3945"/>
    <w:rsid w:val="004F770D"/>
    <w:rsid w:val="004F7D62"/>
    <w:rsid w:val="005003F3"/>
    <w:rsid w:val="00501358"/>
    <w:rsid w:val="0050277C"/>
    <w:rsid w:val="00502AEE"/>
    <w:rsid w:val="00503E90"/>
    <w:rsid w:val="00504227"/>
    <w:rsid w:val="005044EA"/>
    <w:rsid w:val="00506BA8"/>
    <w:rsid w:val="00506E9F"/>
    <w:rsid w:val="00507B7B"/>
    <w:rsid w:val="00510AC3"/>
    <w:rsid w:val="00512A14"/>
    <w:rsid w:val="00512C2D"/>
    <w:rsid w:val="00513D1D"/>
    <w:rsid w:val="00515855"/>
    <w:rsid w:val="00516076"/>
    <w:rsid w:val="0051692B"/>
    <w:rsid w:val="00524022"/>
    <w:rsid w:val="00525673"/>
    <w:rsid w:val="005301E1"/>
    <w:rsid w:val="00530936"/>
    <w:rsid w:val="00532330"/>
    <w:rsid w:val="005327D2"/>
    <w:rsid w:val="0053311D"/>
    <w:rsid w:val="005345B5"/>
    <w:rsid w:val="00535E78"/>
    <w:rsid w:val="00536AAA"/>
    <w:rsid w:val="00540427"/>
    <w:rsid w:val="005407C9"/>
    <w:rsid w:val="00540B72"/>
    <w:rsid w:val="00542D27"/>
    <w:rsid w:val="00544136"/>
    <w:rsid w:val="005452B7"/>
    <w:rsid w:val="00545CC8"/>
    <w:rsid w:val="00545E81"/>
    <w:rsid w:val="005478AD"/>
    <w:rsid w:val="0055052C"/>
    <w:rsid w:val="005521D4"/>
    <w:rsid w:val="0055260C"/>
    <w:rsid w:val="005554FD"/>
    <w:rsid w:val="005606F5"/>
    <w:rsid w:val="00560D35"/>
    <w:rsid w:val="00561823"/>
    <w:rsid w:val="00561926"/>
    <w:rsid w:val="00562DCC"/>
    <w:rsid w:val="005640B0"/>
    <w:rsid w:val="00564DB2"/>
    <w:rsid w:val="005650C0"/>
    <w:rsid w:val="00566AFF"/>
    <w:rsid w:val="0057023B"/>
    <w:rsid w:val="00570787"/>
    <w:rsid w:val="00571556"/>
    <w:rsid w:val="00571CCC"/>
    <w:rsid w:val="005770A6"/>
    <w:rsid w:val="00577E1F"/>
    <w:rsid w:val="00580059"/>
    <w:rsid w:val="00582664"/>
    <w:rsid w:val="005844A3"/>
    <w:rsid w:val="00585141"/>
    <w:rsid w:val="00585275"/>
    <w:rsid w:val="0058669E"/>
    <w:rsid w:val="00586BA9"/>
    <w:rsid w:val="00587A73"/>
    <w:rsid w:val="00590C5A"/>
    <w:rsid w:val="00592203"/>
    <w:rsid w:val="00593788"/>
    <w:rsid w:val="00594BBB"/>
    <w:rsid w:val="005956DC"/>
    <w:rsid w:val="005959B3"/>
    <w:rsid w:val="00595E0B"/>
    <w:rsid w:val="00595FA5"/>
    <w:rsid w:val="005A07A7"/>
    <w:rsid w:val="005A12B5"/>
    <w:rsid w:val="005A24E6"/>
    <w:rsid w:val="005A73D4"/>
    <w:rsid w:val="005B6F71"/>
    <w:rsid w:val="005C0972"/>
    <w:rsid w:val="005C25FE"/>
    <w:rsid w:val="005C29B2"/>
    <w:rsid w:val="005C7549"/>
    <w:rsid w:val="005D03D1"/>
    <w:rsid w:val="005D35B5"/>
    <w:rsid w:val="005D5F62"/>
    <w:rsid w:val="005D60F4"/>
    <w:rsid w:val="005D6DC1"/>
    <w:rsid w:val="005E09CA"/>
    <w:rsid w:val="005E1916"/>
    <w:rsid w:val="005E3545"/>
    <w:rsid w:val="005E4C3A"/>
    <w:rsid w:val="005E6CAF"/>
    <w:rsid w:val="005F35AB"/>
    <w:rsid w:val="005F3F85"/>
    <w:rsid w:val="005F439D"/>
    <w:rsid w:val="005F48A6"/>
    <w:rsid w:val="005F68BD"/>
    <w:rsid w:val="005F6B92"/>
    <w:rsid w:val="0060048E"/>
    <w:rsid w:val="00601C7B"/>
    <w:rsid w:val="00602DC9"/>
    <w:rsid w:val="00603E2C"/>
    <w:rsid w:val="00605C43"/>
    <w:rsid w:val="0060687B"/>
    <w:rsid w:val="006117BD"/>
    <w:rsid w:val="006131CE"/>
    <w:rsid w:val="006136CC"/>
    <w:rsid w:val="00613E33"/>
    <w:rsid w:val="006155F5"/>
    <w:rsid w:val="0061566F"/>
    <w:rsid w:val="006210AC"/>
    <w:rsid w:val="006216FD"/>
    <w:rsid w:val="00621877"/>
    <w:rsid w:val="006229D3"/>
    <w:rsid w:val="006244B3"/>
    <w:rsid w:val="00624508"/>
    <w:rsid w:val="006250BF"/>
    <w:rsid w:val="0062645E"/>
    <w:rsid w:val="00626591"/>
    <w:rsid w:val="006303EE"/>
    <w:rsid w:val="0063103E"/>
    <w:rsid w:val="00632DB1"/>
    <w:rsid w:val="006332B1"/>
    <w:rsid w:val="0063391C"/>
    <w:rsid w:val="00633A6D"/>
    <w:rsid w:val="00634E42"/>
    <w:rsid w:val="0063629D"/>
    <w:rsid w:val="00636A36"/>
    <w:rsid w:val="006376AD"/>
    <w:rsid w:val="00642406"/>
    <w:rsid w:val="00645C3C"/>
    <w:rsid w:val="0065150C"/>
    <w:rsid w:val="006518F1"/>
    <w:rsid w:val="006525F3"/>
    <w:rsid w:val="006526D7"/>
    <w:rsid w:val="00654DC9"/>
    <w:rsid w:val="00655568"/>
    <w:rsid w:val="00656622"/>
    <w:rsid w:val="0065740B"/>
    <w:rsid w:val="00657754"/>
    <w:rsid w:val="0065788C"/>
    <w:rsid w:val="0066013E"/>
    <w:rsid w:val="0066041D"/>
    <w:rsid w:val="006631C2"/>
    <w:rsid w:val="00663DAA"/>
    <w:rsid w:val="0066561F"/>
    <w:rsid w:val="006668C0"/>
    <w:rsid w:val="0067085D"/>
    <w:rsid w:val="006712BA"/>
    <w:rsid w:val="006715B4"/>
    <w:rsid w:val="0067227C"/>
    <w:rsid w:val="00673DCE"/>
    <w:rsid w:val="0067455F"/>
    <w:rsid w:val="00674A1E"/>
    <w:rsid w:val="006753DC"/>
    <w:rsid w:val="0067673D"/>
    <w:rsid w:val="006769CC"/>
    <w:rsid w:val="006771A3"/>
    <w:rsid w:val="0067762A"/>
    <w:rsid w:val="00677FAF"/>
    <w:rsid w:val="00680F8C"/>
    <w:rsid w:val="00683073"/>
    <w:rsid w:val="00685136"/>
    <w:rsid w:val="006856AB"/>
    <w:rsid w:val="0068575F"/>
    <w:rsid w:val="00685B7E"/>
    <w:rsid w:val="006865E7"/>
    <w:rsid w:val="00686FD0"/>
    <w:rsid w:val="006878A9"/>
    <w:rsid w:val="006912D1"/>
    <w:rsid w:val="0069222A"/>
    <w:rsid w:val="00692831"/>
    <w:rsid w:val="006935E4"/>
    <w:rsid w:val="00693653"/>
    <w:rsid w:val="00693E3E"/>
    <w:rsid w:val="006954E6"/>
    <w:rsid w:val="00697C1E"/>
    <w:rsid w:val="006A0A44"/>
    <w:rsid w:val="006A0D46"/>
    <w:rsid w:val="006A183E"/>
    <w:rsid w:val="006A3304"/>
    <w:rsid w:val="006A3B7D"/>
    <w:rsid w:val="006A5899"/>
    <w:rsid w:val="006A61B6"/>
    <w:rsid w:val="006B4FE4"/>
    <w:rsid w:val="006B5B5F"/>
    <w:rsid w:val="006B5F29"/>
    <w:rsid w:val="006C01A7"/>
    <w:rsid w:val="006C1347"/>
    <w:rsid w:val="006C27D7"/>
    <w:rsid w:val="006C5561"/>
    <w:rsid w:val="006C684B"/>
    <w:rsid w:val="006D0B5B"/>
    <w:rsid w:val="006D1546"/>
    <w:rsid w:val="006D2637"/>
    <w:rsid w:val="006D265C"/>
    <w:rsid w:val="006D3C86"/>
    <w:rsid w:val="006D4CBC"/>
    <w:rsid w:val="006D67C8"/>
    <w:rsid w:val="006D6EF0"/>
    <w:rsid w:val="006D6FDC"/>
    <w:rsid w:val="006D773A"/>
    <w:rsid w:val="006E0A1D"/>
    <w:rsid w:val="006E0ED8"/>
    <w:rsid w:val="006E2B68"/>
    <w:rsid w:val="006E3418"/>
    <w:rsid w:val="006E45D9"/>
    <w:rsid w:val="006E6372"/>
    <w:rsid w:val="006E695E"/>
    <w:rsid w:val="006E7DC9"/>
    <w:rsid w:val="006E7F6F"/>
    <w:rsid w:val="006F0023"/>
    <w:rsid w:val="006F0512"/>
    <w:rsid w:val="006F11DC"/>
    <w:rsid w:val="006F4D30"/>
    <w:rsid w:val="006F4E36"/>
    <w:rsid w:val="006F57B6"/>
    <w:rsid w:val="006F6ECF"/>
    <w:rsid w:val="006F7F14"/>
    <w:rsid w:val="00701E08"/>
    <w:rsid w:val="007057F5"/>
    <w:rsid w:val="007062F2"/>
    <w:rsid w:val="0070654A"/>
    <w:rsid w:val="007116E8"/>
    <w:rsid w:val="00713463"/>
    <w:rsid w:val="00713C9B"/>
    <w:rsid w:val="00714112"/>
    <w:rsid w:val="007157A6"/>
    <w:rsid w:val="00715CC1"/>
    <w:rsid w:val="00716C68"/>
    <w:rsid w:val="00720234"/>
    <w:rsid w:val="00720437"/>
    <w:rsid w:val="00722993"/>
    <w:rsid w:val="00722E73"/>
    <w:rsid w:val="00724836"/>
    <w:rsid w:val="007256C0"/>
    <w:rsid w:val="00725D27"/>
    <w:rsid w:val="00726B2D"/>
    <w:rsid w:val="007278D0"/>
    <w:rsid w:val="00731549"/>
    <w:rsid w:val="00732236"/>
    <w:rsid w:val="0073355A"/>
    <w:rsid w:val="00733A91"/>
    <w:rsid w:val="00734069"/>
    <w:rsid w:val="007350DB"/>
    <w:rsid w:val="007354CE"/>
    <w:rsid w:val="00735A14"/>
    <w:rsid w:val="00737BE7"/>
    <w:rsid w:val="00737F70"/>
    <w:rsid w:val="00740A39"/>
    <w:rsid w:val="00742707"/>
    <w:rsid w:val="0075190E"/>
    <w:rsid w:val="00752030"/>
    <w:rsid w:val="007522D3"/>
    <w:rsid w:val="00754AEA"/>
    <w:rsid w:val="00757240"/>
    <w:rsid w:val="00757B29"/>
    <w:rsid w:val="00762BFD"/>
    <w:rsid w:val="00763247"/>
    <w:rsid w:val="0076384E"/>
    <w:rsid w:val="00763E42"/>
    <w:rsid w:val="00764001"/>
    <w:rsid w:val="007662E7"/>
    <w:rsid w:val="0076667C"/>
    <w:rsid w:val="00767219"/>
    <w:rsid w:val="00767315"/>
    <w:rsid w:val="00767BF9"/>
    <w:rsid w:val="00770F42"/>
    <w:rsid w:val="00771C4E"/>
    <w:rsid w:val="00773196"/>
    <w:rsid w:val="0077518D"/>
    <w:rsid w:val="00775527"/>
    <w:rsid w:val="0077564F"/>
    <w:rsid w:val="0077693A"/>
    <w:rsid w:val="00776C0A"/>
    <w:rsid w:val="00777ACD"/>
    <w:rsid w:val="007807D5"/>
    <w:rsid w:val="0078187D"/>
    <w:rsid w:val="00781FE9"/>
    <w:rsid w:val="00782611"/>
    <w:rsid w:val="00783229"/>
    <w:rsid w:val="00784211"/>
    <w:rsid w:val="0078477E"/>
    <w:rsid w:val="00784AD8"/>
    <w:rsid w:val="00785066"/>
    <w:rsid w:val="00785D6F"/>
    <w:rsid w:val="00786107"/>
    <w:rsid w:val="0078650C"/>
    <w:rsid w:val="007871C1"/>
    <w:rsid w:val="00792523"/>
    <w:rsid w:val="00792578"/>
    <w:rsid w:val="0079273E"/>
    <w:rsid w:val="00792F10"/>
    <w:rsid w:val="0079489E"/>
    <w:rsid w:val="00797538"/>
    <w:rsid w:val="007A301B"/>
    <w:rsid w:val="007A4A70"/>
    <w:rsid w:val="007A523B"/>
    <w:rsid w:val="007A6686"/>
    <w:rsid w:val="007B0061"/>
    <w:rsid w:val="007B0504"/>
    <w:rsid w:val="007B0630"/>
    <w:rsid w:val="007B4D70"/>
    <w:rsid w:val="007B66FB"/>
    <w:rsid w:val="007B7398"/>
    <w:rsid w:val="007B741E"/>
    <w:rsid w:val="007C162D"/>
    <w:rsid w:val="007C4923"/>
    <w:rsid w:val="007C53DF"/>
    <w:rsid w:val="007D018A"/>
    <w:rsid w:val="007D062B"/>
    <w:rsid w:val="007D08B0"/>
    <w:rsid w:val="007D2E8C"/>
    <w:rsid w:val="007D489C"/>
    <w:rsid w:val="007E04C9"/>
    <w:rsid w:val="007E1630"/>
    <w:rsid w:val="007E333A"/>
    <w:rsid w:val="007E3C03"/>
    <w:rsid w:val="007E4C97"/>
    <w:rsid w:val="007E6548"/>
    <w:rsid w:val="007F1922"/>
    <w:rsid w:val="007F2638"/>
    <w:rsid w:val="007F29D9"/>
    <w:rsid w:val="007F3725"/>
    <w:rsid w:val="007F55E0"/>
    <w:rsid w:val="007F5605"/>
    <w:rsid w:val="007F58D8"/>
    <w:rsid w:val="007F61AA"/>
    <w:rsid w:val="007F7B82"/>
    <w:rsid w:val="007F7CEB"/>
    <w:rsid w:val="007F7EFF"/>
    <w:rsid w:val="00800CCC"/>
    <w:rsid w:val="0080432E"/>
    <w:rsid w:val="008061F5"/>
    <w:rsid w:val="00807745"/>
    <w:rsid w:val="008101F7"/>
    <w:rsid w:val="0081171D"/>
    <w:rsid w:val="008117A6"/>
    <w:rsid w:val="00811957"/>
    <w:rsid w:val="00811EA8"/>
    <w:rsid w:val="0081301B"/>
    <w:rsid w:val="00816442"/>
    <w:rsid w:val="00816985"/>
    <w:rsid w:val="00816D2A"/>
    <w:rsid w:val="008240B9"/>
    <w:rsid w:val="00827035"/>
    <w:rsid w:val="00827AD7"/>
    <w:rsid w:val="0083083C"/>
    <w:rsid w:val="00831E12"/>
    <w:rsid w:val="00832D25"/>
    <w:rsid w:val="00833E31"/>
    <w:rsid w:val="00833EF4"/>
    <w:rsid w:val="00835A50"/>
    <w:rsid w:val="008404C4"/>
    <w:rsid w:val="00840B49"/>
    <w:rsid w:val="00840B9F"/>
    <w:rsid w:val="00840DED"/>
    <w:rsid w:val="00841934"/>
    <w:rsid w:val="008432B4"/>
    <w:rsid w:val="00845C7C"/>
    <w:rsid w:val="00846CA1"/>
    <w:rsid w:val="008475B3"/>
    <w:rsid w:val="00847BFD"/>
    <w:rsid w:val="00847C11"/>
    <w:rsid w:val="0085373B"/>
    <w:rsid w:val="008542E3"/>
    <w:rsid w:val="00854DD9"/>
    <w:rsid w:val="008553DF"/>
    <w:rsid w:val="0085693E"/>
    <w:rsid w:val="00857117"/>
    <w:rsid w:val="00857303"/>
    <w:rsid w:val="00860C35"/>
    <w:rsid w:val="0086207E"/>
    <w:rsid w:val="00863114"/>
    <w:rsid w:val="00865380"/>
    <w:rsid w:val="00866346"/>
    <w:rsid w:val="00866F59"/>
    <w:rsid w:val="008674FD"/>
    <w:rsid w:val="00870DF0"/>
    <w:rsid w:val="008714CF"/>
    <w:rsid w:val="008718AD"/>
    <w:rsid w:val="00873B18"/>
    <w:rsid w:val="008749F4"/>
    <w:rsid w:val="00875EE2"/>
    <w:rsid w:val="00880764"/>
    <w:rsid w:val="00881348"/>
    <w:rsid w:val="00882703"/>
    <w:rsid w:val="00882F54"/>
    <w:rsid w:val="008846AE"/>
    <w:rsid w:val="00886003"/>
    <w:rsid w:val="00886528"/>
    <w:rsid w:val="00887AF7"/>
    <w:rsid w:val="0089039C"/>
    <w:rsid w:val="00891DB3"/>
    <w:rsid w:val="00892996"/>
    <w:rsid w:val="008929AC"/>
    <w:rsid w:val="00892E6D"/>
    <w:rsid w:val="008942D5"/>
    <w:rsid w:val="0089678A"/>
    <w:rsid w:val="00896F65"/>
    <w:rsid w:val="008977E3"/>
    <w:rsid w:val="008A11F1"/>
    <w:rsid w:val="008A2306"/>
    <w:rsid w:val="008A2350"/>
    <w:rsid w:val="008A24FE"/>
    <w:rsid w:val="008A265C"/>
    <w:rsid w:val="008A35F5"/>
    <w:rsid w:val="008A3BEF"/>
    <w:rsid w:val="008A3CA7"/>
    <w:rsid w:val="008A5C07"/>
    <w:rsid w:val="008A7AC7"/>
    <w:rsid w:val="008A7B29"/>
    <w:rsid w:val="008B096B"/>
    <w:rsid w:val="008B3FB6"/>
    <w:rsid w:val="008B4371"/>
    <w:rsid w:val="008B4F88"/>
    <w:rsid w:val="008B62F8"/>
    <w:rsid w:val="008C1401"/>
    <w:rsid w:val="008C2350"/>
    <w:rsid w:val="008C3D99"/>
    <w:rsid w:val="008C3F38"/>
    <w:rsid w:val="008C7058"/>
    <w:rsid w:val="008C7C6C"/>
    <w:rsid w:val="008D04A1"/>
    <w:rsid w:val="008D05CD"/>
    <w:rsid w:val="008D05F5"/>
    <w:rsid w:val="008D14A1"/>
    <w:rsid w:val="008D1E68"/>
    <w:rsid w:val="008D2411"/>
    <w:rsid w:val="008D41EF"/>
    <w:rsid w:val="008D4D09"/>
    <w:rsid w:val="008D6C5F"/>
    <w:rsid w:val="008E0B9E"/>
    <w:rsid w:val="008E1BB7"/>
    <w:rsid w:val="008E1F5C"/>
    <w:rsid w:val="008E30E2"/>
    <w:rsid w:val="008E723A"/>
    <w:rsid w:val="008E7D41"/>
    <w:rsid w:val="008F06AD"/>
    <w:rsid w:val="008F23E3"/>
    <w:rsid w:val="008F276E"/>
    <w:rsid w:val="008F2A73"/>
    <w:rsid w:val="008F34DA"/>
    <w:rsid w:val="008F498F"/>
    <w:rsid w:val="008F57F0"/>
    <w:rsid w:val="008F5C6D"/>
    <w:rsid w:val="008F6984"/>
    <w:rsid w:val="008F6DB5"/>
    <w:rsid w:val="008F730A"/>
    <w:rsid w:val="00902594"/>
    <w:rsid w:val="009036A7"/>
    <w:rsid w:val="009038D1"/>
    <w:rsid w:val="00904CAF"/>
    <w:rsid w:val="00905065"/>
    <w:rsid w:val="00911200"/>
    <w:rsid w:val="00912880"/>
    <w:rsid w:val="0091489A"/>
    <w:rsid w:val="00914B1D"/>
    <w:rsid w:val="00916CA3"/>
    <w:rsid w:val="00916E48"/>
    <w:rsid w:val="009178FC"/>
    <w:rsid w:val="009216E2"/>
    <w:rsid w:val="00922E81"/>
    <w:rsid w:val="0092429B"/>
    <w:rsid w:val="009269E8"/>
    <w:rsid w:val="00926FE1"/>
    <w:rsid w:val="00931797"/>
    <w:rsid w:val="00931C03"/>
    <w:rsid w:val="00931D6D"/>
    <w:rsid w:val="0093202B"/>
    <w:rsid w:val="00932F90"/>
    <w:rsid w:val="00936543"/>
    <w:rsid w:val="00936655"/>
    <w:rsid w:val="009408BA"/>
    <w:rsid w:val="00941F2A"/>
    <w:rsid w:val="00943BC2"/>
    <w:rsid w:val="00950F77"/>
    <w:rsid w:val="009512CB"/>
    <w:rsid w:val="00953810"/>
    <w:rsid w:val="00954FC1"/>
    <w:rsid w:val="00955D3F"/>
    <w:rsid w:val="0095711D"/>
    <w:rsid w:val="00957D36"/>
    <w:rsid w:val="0096286D"/>
    <w:rsid w:val="009631EC"/>
    <w:rsid w:val="0096405A"/>
    <w:rsid w:val="00964940"/>
    <w:rsid w:val="009677D4"/>
    <w:rsid w:val="00971326"/>
    <w:rsid w:val="009730D0"/>
    <w:rsid w:val="009738AE"/>
    <w:rsid w:val="0097412A"/>
    <w:rsid w:val="00983AA0"/>
    <w:rsid w:val="0098402B"/>
    <w:rsid w:val="0098402E"/>
    <w:rsid w:val="00985551"/>
    <w:rsid w:val="009870E5"/>
    <w:rsid w:val="009871B0"/>
    <w:rsid w:val="0099431C"/>
    <w:rsid w:val="009950DD"/>
    <w:rsid w:val="00995D4D"/>
    <w:rsid w:val="009A0053"/>
    <w:rsid w:val="009A0C32"/>
    <w:rsid w:val="009A1651"/>
    <w:rsid w:val="009A2FF1"/>
    <w:rsid w:val="009A502B"/>
    <w:rsid w:val="009A5279"/>
    <w:rsid w:val="009A73D9"/>
    <w:rsid w:val="009B0151"/>
    <w:rsid w:val="009B019A"/>
    <w:rsid w:val="009B160A"/>
    <w:rsid w:val="009B1C21"/>
    <w:rsid w:val="009B3C41"/>
    <w:rsid w:val="009B4603"/>
    <w:rsid w:val="009B4B27"/>
    <w:rsid w:val="009B6A7D"/>
    <w:rsid w:val="009B75A8"/>
    <w:rsid w:val="009B773B"/>
    <w:rsid w:val="009C1619"/>
    <w:rsid w:val="009C25B0"/>
    <w:rsid w:val="009C6155"/>
    <w:rsid w:val="009C6FBC"/>
    <w:rsid w:val="009D0476"/>
    <w:rsid w:val="009D061C"/>
    <w:rsid w:val="009D0673"/>
    <w:rsid w:val="009D16B2"/>
    <w:rsid w:val="009D1E63"/>
    <w:rsid w:val="009D229F"/>
    <w:rsid w:val="009D2B3A"/>
    <w:rsid w:val="009D4124"/>
    <w:rsid w:val="009D499F"/>
    <w:rsid w:val="009D4FCB"/>
    <w:rsid w:val="009D5D8E"/>
    <w:rsid w:val="009D75BF"/>
    <w:rsid w:val="009E007E"/>
    <w:rsid w:val="009E0235"/>
    <w:rsid w:val="009E0A00"/>
    <w:rsid w:val="009E334E"/>
    <w:rsid w:val="009E488C"/>
    <w:rsid w:val="009E6035"/>
    <w:rsid w:val="009F1A07"/>
    <w:rsid w:val="009F416C"/>
    <w:rsid w:val="009F52CD"/>
    <w:rsid w:val="009F5AF8"/>
    <w:rsid w:val="009F6B11"/>
    <w:rsid w:val="00A016C8"/>
    <w:rsid w:val="00A0170D"/>
    <w:rsid w:val="00A021E6"/>
    <w:rsid w:val="00A02FA7"/>
    <w:rsid w:val="00A03EDF"/>
    <w:rsid w:val="00A0629B"/>
    <w:rsid w:val="00A1015C"/>
    <w:rsid w:val="00A158E6"/>
    <w:rsid w:val="00A16262"/>
    <w:rsid w:val="00A200F2"/>
    <w:rsid w:val="00A21B57"/>
    <w:rsid w:val="00A22A26"/>
    <w:rsid w:val="00A24333"/>
    <w:rsid w:val="00A253CD"/>
    <w:rsid w:val="00A2615E"/>
    <w:rsid w:val="00A2673A"/>
    <w:rsid w:val="00A2678A"/>
    <w:rsid w:val="00A26D5B"/>
    <w:rsid w:val="00A26FAD"/>
    <w:rsid w:val="00A27AF7"/>
    <w:rsid w:val="00A27FD0"/>
    <w:rsid w:val="00A307D0"/>
    <w:rsid w:val="00A30DB7"/>
    <w:rsid w:val="00A317B0"/>
    <w:rsid w:val="00A3246E"/>
    <w:rsid w:val="00A33801"/>
    <w:rsid w:val="00A33E71"/>
    <w:rsid w:val="00A370CE"/>
    <w:rsid w:val="00A41986"/>
    <w:rsid w:val="00A41DBD"/>
    <w:rsid w:val="00A42D36"/>
    <w:rsid w:val="00A4420E"/>
    <w:rsid w:val="00A44212"/>
    <w:rsid w:val="00A4506F"/>
    <w:rsid w:val="00A45B3D"/>
    <w:rsid w:val="00A50D60"/>
    <w:rsid w:val="00A51264"/>
    <w:rsid w:val="00A52E45"/>
    <w:rsid w:val="00A539B2"/>
    <w:rsid w:val="00A53E86"/>
    <w:rsid w:val="00A541C3"/>
    <w:rsid w:val="00A552B3"/>
    <w:rsid w:val="00A55317"/>
    <w:rsid w:val="00A57545"/>
    <w:rsid w:val="00A61602"/>
    <w:rsid w:val="00A619C0"/>
    <w:rsid w:val="00A6296B"/>
    <w:rsid w:val="00A630F4"/>
    <w:rsid w:val="00A63E52"/>
    <w:rsid w:val="00A6692C"/>
    <w:rsid w:val="00A703E8"/>
    <w:rsid w:val="00A7126F"/>
    <w:rsid w:val="00A723C9"/>
    <w:rsid w:val="00A726FC"/>
    <w:rsid w:val="00A77FA8"/>
    <w:rsid w:val="00A80340"/>
    <w:rsid w:val="00A83ABA"/>
    <w:rsid w:val="00A87741"/>
    <w:rsid w:val="00A87915"/>
    <w:rsid w:val="00A95E36"/>
    <w:rsid w:val="00A968F6"/>
    <w:rsid w:val="00A97311"/>
    <w:rsid w:val="00AA1745"/>
    <w:rsid w:val="00AA2929"/>
    <w:rsid w:val="00AA33CA"/>
    <w:rsid w:val="00AA3DBE"/>
    <w:rsid w:val="00AA40F9"/>
    <w:rsid w:val="00AA6761"/>
    <w:rsid w:val="00AB1859"/>
    <w:rsid w:val="00AB2CD3"/>
    <w:rsid w:val="00AB3D00"/>
    <w:rsid w:val="00AB426B"/>
    <w:rsid w:val="00AB527F"/>
    <w:rsid w:val="00AB6A80"/>
    <w:rsid w:val="00AB6EC0"/>
    <w:rsid w:val="00AB74FF"/>
    <w:rsid w:val="00AB7A30"/>
    <w:rsid w:val="00AB7BD9"/>
    <w:rsid w:val="00AC45C3"/>
    <w:rsid w:val="00AC490D"/>
    <w:rsid w:val="00AC5306"/>
    <w:rsid w:val="00AC6094"/>
    <w:rsid w:val="00AC75D5"/>
    <w:rsid w:val="00AD14AD"/>
    <w:rsid w:val="00AD1A2C"/>
    <w:rsid w:val="00AD1E94"/>
    <w:rsid w:val="00AD31F7"/>
    <w:rsid w:val="00AD382E"/>
    <w:rsid w:val="00AD45EB"/>
    <w:rsid w:val="00AD5218"/>
    <w:rsid w:val="00AD6A93"/>
    <w:rsid w:val="00AD6B84"/>
    <w:rsid w:val="00AD7441"/>
    <w:rsid w:val="00AE003B"/>
    <w:rsid w:val="00AE01CC"/>
    <w:rsid w:val="00AE0AD4"/>
    <w:rsid w:val="00AE0CEF"/>
    <w:rsid w:val="00AE13FC"/>
    <w:rsid w:val="00AE2518"/>
    <w:rsid w:val="00AE265C"/>
    <w:rsid w:val="00AE2681"/>
    <w:rsid w:val="00AE5CDB"/>
    <w:rsid w:val="00AE6BA1"/>
    <w:rsid w:val="00AE7CBB"/>
    <w:rsid w:val="00AF0886"/>
    <w:rsid w:val="00AF14A7"/>
    <w:rsid w:val="00AF2C7D"/>
    <w:rsid w:val="00AF2CBC"/>
    <w:rsid w:val="00AF3A23"/>
    <w:rsid w:val="00AF4A1F"/>
    <w:rsid w:val="00AF566B"/>
    <w:rsid w:val="00AF57E8"/>
    <w:rsid w:val="00AF76F5"/>
    <w:rsid w:val="00AF7FA7"/>
    <w:rsid w:val="00B00512"/>
    <w:rsid w:val="00B00B51"/>
    <w:rsid w:val="00B01363"/>
    <w:rsid w:val="00B018FF"/>
    <w:rsid w:val="00B03159"/>
    <w:rsid w:val="00B03F09"/>
    <w:rsid w:val="00B06BBE"/>
    <w:rsid w:val="00B076B3"/>
    <w:rsid w:val="00B135EE"/>
    <w:rsid w:val="00B149CE"/>
    <w:rsid w:val="00B14BA6"/>
    <w:rsid w:val="00B1516D"/>
    <w:rsid w:val="00B170E5"/>
    <w:rsid w:val="00B17A99"/>
    <w:rsid w:val="00B20461"/>
    <w:rsid w:val="00B21255"/>
    <w:rsid w:val="00B215EA"/>
    <w:rsid w:val="00B21C29"/>
    <w:rsid w:val="00B21C93"/>
    <w:rsid w:val="00B21FF1"/>
    <w:rsid w:val="00B222DF"/>
    <w:rsid w:val="00B224CF"/>
    <w:rsid w:val="00B23961"/>
    <w:rsid w:val="00B24A69"/>
    <w:rsid w:val="00B2581F"/>
    <w:rsid w:val="00B25FC0"/>
    <w:rsid w:val="00B262AD"/>
    <w:rsid w:val="00B31B04"/>
    <w:rsid w:val="00B31FC4"/>
    <w:rsid w:val="00B3221F"/>
    <w:rsid w:val="00B3244B"/>
    <w:rsid w:val="00B3258C"/>
    <w:rsid w:val="00B3558F"/>
    <w:rsid w:val="00B36DED"/>
    <w:rsid w:val="00B371C4"/>
    <w:rsid w:val="00B40E84"/>
    <w:rsid w:val="00B41231"/>
    <w:rsid w:val="00B41F4C"/>
    <w:rsid w:val="00B4394C"/>
    <w:rsid w:val="00B44171"/>
    <w:rsid w:val="00B443CA"/>
    <w:rsid w:val="00B448B3"/>
    <w:rsid w:val="00B46084"/>
    <w:rsid w:val="00B50C28"/>
    <w:rsid w:val="00B517D2"/>
    <w:rsid w:val="00B5405A"/>
    <w:rsid w:val="00B540D9"/>
    <w:rsid w:val="00B542F0"/>
    <w:rsid w:val="00B549D4"/>
    <w:rsid w:val="00B56190"/>
    <w:rsid w:val="00B576F0"/>
    <w:rsid w:val="00B60884"/>
    <w:rsid w:val="00B60A76"/>
    <w:rsid w:val="00B60F0B"/>
    <w:rsid w:val="00B627FE"/>
    <w:rsid w:val="00B650F1"/>
    <w:rsid w:val="00B6586A"/>
    <w:rsid w:val="00B66074"/>
    <w:rsid w:val="00B678D6"/>
    <w:rsid w:val="00B71B05"/>
    <w:rsid w:val="00B7264F"/>
    <w:rsid w:val="00B727B3"/>
    <w:rsid w:val="00B7355B"/>
    <w:rsid w:val="00B739FE"/>
    <w:rsid w:val="00B742DB"/>
    <w:rsid w:val="00B76999"/>
    <w:rsid w:val="00B77226"/>
    <w:rsid w:val="00B8041F"/>
    <w:rsid w:val="00B804FD"/>
    <w:rsid w:val="00B838CD"/>
    <w:rsid w:val="00B85C84"/>
    <w:rsid w:val="00B861F5"/>
    <w:rsid w:val="00B94A09"/>
    <w:rsid w:val="00B94A13"/>
    <w:rsid w:val="00B94D65"/>
    <w:rsid w:val="00B95821"/>
    <w:rsid w:val="00B95A27"/>
    <w:rsid w:val="00B95D6E"/>
    <w:rsid w:val="00B9677A"/>
    <w:rsid w:val="00B975E4"/>
    <w:rsid w:val="00BA05FD"/>
    <w:rsid w:val="00BA266A"/>
    <w:rsid w:val="00BA625E"/>
    <w:rsid w:val="00BB09BC"/>
    <w:rsid w:val="00BB0FA2"/>
    <w:rsid w:val="00BB0FB1"/>
    <w:rsid w:val="00BB1971"/>
    <w:rsid w:val="00BB2608"/>
    <w:rsid w:val="00BB6C20"/>
    <w:rsid w:val="00BB7029"/>
    <w:rsid w:val="00BB7A45"/>
    <w:rsid w:val="00BB7F09"/>
    <w:rsid w:val="00BC047E"/>
    <w:rsid w:val="00BC12EB"/>
    <w:rsid w:val="00BC1444"/>
    <w:rsid w:val="00BC1E46"/>
    <w:rsid w:val="00BC334D"/>
    <w:rsid w:val="00BC48EC"/>
    <w:rsid w:val="00BC4D03"/>
    <w:rsid w:val="00BC4E8C"/>
    <w:rsid w:val="00BC68DA"/>
    <w:rsid w:val="00BD053E"/>
    <w:rsid w:val="00BD08BA"/>
    <w:rsid w:val="00BD0D79"/>
    <w:rsid w:val="00BD1DE0"/>
    <w:rsid w:val="00BD341F"/>
    <w:rsid w:val="00BD4600"/>
    <w:rsid w:val="00BD4C3B"/>
    <w:rsid w:val="00BD5BDC"/>
    <w:rsid w:val="00BD78B8"/>
    <w:rsid w:val="00BE05FE"/>
    <w:rsid w:val="00BE0650"/>
    <w:rsid w:val="00BE17DC"/>
    <w:rsid w:val="00BE446B"/>
    <w:rsid w:val="00BE5DD0"/>
    <w:rsid w:val="00BE6969"/>
    <w:rsid w:val="00BE6F69"/>
    <w:rsid w:val="00BE719D"/>
    <w:rsid w:val="00BE7CD5"/>
    <w:rsid w:val="00BF0627"/>
    <w:rsid w:val="00BF2502"/>
    <w:rsid w:val="00BF2C52"/>
    <w:rsid w:val="00BF34BD"/>
    <w:rsid w:val="00BF3E26"/>
    <w:rsid w:val="00BF62A4"/>
    <w:rsid w:val="00BF7621"/>
    <w:rsid w:val="00BF7F70"/>
    <w:rsid w:val="00C004C4"/>
    <w:rsid w:val="00C028E9"/>
    <w:rsid w:val="00C0299F"/>
    <w:rsid w:val="00C02F61"/>
    <w:rsid w:val="00C0315C"/>
    <w:rsid w:val="00C03240"/>
    <w:rsid w:val="00C04FA6"/>
    <w:rsid w:val="00C068EE"/>
    <w:rsid w:val="00C069FB"/>
    <w:rsid w:val="00C06A7A"/>
    <w:rsid w:val="00C07006"/>
    <w:rsid w:val="00C07FD3"/>
    <w:rsid w:val="00C1148F"/>
    <w:rsid w:val="00C119C5"/>
    <w:rsid w:val="00C131D4"/>
    <w:rsid w:val="00C13A1C"/>
    <w:rsid w:val="00C13C10"/>
    <w:rsid w:val="00C13C3F"/>
    <w:rsid w:val="00C14217"/>
    <w:rsid w:val="00C14579"/>
    <w:rsid w:val="00C147EF"/>
    <w:rsid w:val="00C1514C"/>
    <w:rsid w:val="00C1625D"/>
    <w:rsid w:val="00C16945"/>
    <w:rsid w:val="00C170AE"/>
    <w:rsid w:val="00C179A8"/>
    <w:rsid w:val="00C213A5"/>
    <w:rsid w:val="00C21E15"/>
    <w:rsid w:val="00C23EB5"/>
    <w:rsid w:val="00C262B4"/>
    <w:rsid w:val="00C27AD5"/>
    <w:rsid w:val="00C3036E"/>
    <w:rsid w:val="00C348C4"/>
    <w:rsid w:val="00C36051"/>
    <w:rsid w:val="00C364E3"/>
    <w:rsid w:val="00C3749C"/>
    <w:rsid w:val="00C37553"/>
    <w:rsid w:val="00C37C0F"/>
    <w:rsid w:val="00C37D83"/>
    <w:rsid w:val="00C4063A"/>
    <w:rsid w:val="00C40E34"/>
    <w:rsid w:val="00C422BB"/>
    <w:rsid w:val="00C4383D"/>
    <w:rsid w:val="00C43C9F"/>
    <w:rsid w:val="00C45A6B"/>
    <w:rsid w:val="00C46B89"/>
    <w:rsid w:val="00C51718"/>
    <w:rsid w:val="00C5243D"/>
    <w:rsid w:val="00C530E3"/>
    <w:rsid w:val="00C53846"/>
    <w:rsid w:val="00C54666"/>
    <w:rsid w:val="00C56E1C"/>
    <w:rsid w:val="00C62203"/>
    <w:rsid w:val="00C63BA4"/>
    <w:rsid w:val="00C63C0E"/>
    <w:rsid w:val="00C65236"/>
    <w:rsid w:val="00C66146"/>
    <w:rsid w:val="00C711AB"/>
    <w:rsid w:val="00C738F5"/>
    <w:rsid w:val="00C74035"/>
    <w:rsid w:val="00C745FF"/>
    <w:rsid w:val="00C76874"/>
    <w:rsid w:val="00C802D0"/>
    <w:rsid w:val="00C806C5"/>
    <w:rsid w:val="00C8076F"/>
    <w:rsid w:val="00C849EF"/>
    <w:rsid w:val="00C869CC"/>
    <w:rsid w:val="00C90081"/>
    <w:rsid w:val="00C90623"/>
    <w:rsid w:val="00C91EB4"/>
    <w:rsid w:val="00C95DE3"/>
    <w:rsid w:val="00CA094B"/>
    <w:rsid w:val="00CA1AF7"/>
    <w:rsid w:val="00CA1E88"/>
    <w:rsid w:val="00CA3F04"/>
    <w:rsid w:val="00CA4785"/>
    <w:rsid w:val="00CA4E64"/>
    <w:rsid w:val="00CA5B97"/>
    <w:rsid w:val="00CA6468"/>
    <w:rsid w:val="00CB0234"/>
    <w:rsid w:val="00CB14C8"/>
    <w:rsid w:val="00CB2D56"/>
    <w:rsid w:val="00CB3111"/>
    <w:rsid w:val="00CB3F6D"/>
    <w:rsid w:val="00CB4C8C"/>
    <w:rsid w:val="00CB4F97"/>
    <w:rsid w:val="00CB5052"/>
    <w:rsid w:val="00CB7BCF"/>
    <w:rsid w:val="00CC05DF"/>
    <w:rsid w:val="00CC5E70"/>
    <w:rsid w:val="00CC6585"/>
    <w:rsid w:val="00CD0E92"/>
    <w:rsid w:val="00CD125B"/>
    <w:rsid w:val="00CD21F0"/>
    <w:rsid w:val="00CD348E"/>
    <w:rsid w:val="00CD4113"/>
    <w:rsid w:val="00CD5C48"/>
    <w:rsid w:val="00CD6067"/>
    <w:rsid w:val="00CD624E"/>
    <w:rsid w:val="00CD657F"/>
    <w:rsid w:val="00CD79AB"/>
    <w:rsid w:val="00CE1052"/>
    <w:rsid w:val="00CE10BD"/>
    <w:rsid w:val="00CE1809"/>
    <w:rsid w:val="00CE3EAD"/>
    <w:rsid w:val="00CE5CEF"/>
    <w:rsid w:val="00CE677F"/>
    <w:rsid w:val="00CE7A75"/>
    <w:rsid w:val="00CF05EE"/>
    <w:rsid w:val="00CF0F06"/>
    <w:rsid w:val="00CF2A81"/>
    <w:rsid w:val="00CF2F2F"/>
    <w:rsid w:val="00CF3A1B"/>
    <w:rsid w:val="00CF5FB4"/>
    <w:rsid w:val="00CF61D5"/>
    <w:rsid w:val="00CF6324"/>
    <w:rsid w:val="00CF6C25"/>
    <w:rsid w:val="00CF6D91"/>
    <w:rsid w:val="00D00258"/>
    <w:rsid w:val="00D024F9"/>
    <w:rsid w:val="00D025A6"/>
    <w:rsid w:val="00D03484"/>
    <w:rsid w:val="00D0403A"/>
    <w:rsid w:val="00D042CF"/>
    <w:rsid w:val="00D04B81"/>
    <w:rsid w:val="00D05917"/>
    <w:rsid w:val="00D05B72"/>
    <w:rsid w:val="00D1182B"/>
    <w:rsid w:val="00D11CA9"/>
    <w:rsid w:val="00D13367"/>
    <w:rsid w:val="00D14238"/>
    <w:rsid w:val="00D1459E"/>
    <w:rsid w:val="00D14C99"/>
    <w:rsid w:val="00D14E02"/>
    <w:rsid w:val="00D2042F"/>
    <w:rsid w:val="00D20B79"/>
    <w:rsid w:val="00D21D50"/>
    <w:rsid w:val="00D2238F"/>
    <w:rsid w:val="00D22698"/>
    <w:rsid w:val="00D23AA0"/>
    <w:rsid w:val="00D23E6C"/>
    <w:rsid w:val="00D246C7"/>
    <w:rsid w:val="00D24C2A"/>
    <w:rsid w:val="00D261CD"/>
    <w:rsid w:val="00D267E6"/>
    <w:rsid w:val="00D26EE3"/>
    <w:rsid w:val="00D27C0B"/>
    <w:rsid w:val="00D3238B"/>
    <w:rsid w:val="00D32BED"/>
    <w:rsid w:val="00D3326E"/>
    <w:rsid w:val="00D33351"/>
    <w:rsid w:val="00D34345"/>
    <w:rsid w:val="00D4061B"/>
    <w:rsid w:val="00D422F5"/>
    <w:rsid w:val="00D42E8F"/>
    <w:rsid w:val="00D4324D"/>
    <w:rsid w:val="00D44659"/>
    <w:rsid w:val="00D478F0"/>
    <w:rsid w:val="00D5048D"/>
    <w:rsid w:val="00D509AA"/>
    <w:rsid w:val="00D51C9E"/>
    <w:rsid w:val="00D52483"/>
    <w:rsid w:val="00D5291F"/>
    <w:rsid w:val="00D5304B"/>
    <w:rsid w:val="00D534F2"/>
    <w:rsid w:val="00D53D30"/>
    <w:rsid w:val="00D543D3"/>
    <w:rsid w:val="00D55143"/>
    <w:rsid w:val="00D554B0"/>
    <w:rsid w:val="00D57468"/>
    <w:rsid w:val="00D57CD0"/>
    <w:rsid w:val="00D61458"/>
    <w:rsid w:val="00D63560"/>
    <w:rsid w:val="00D652CA"/>
    <w:rsid w:val="00D670EC"/>
    <w:rsid w:val="00D7152E"/>
    <w:rsid w:val="00D7168C"/>
    <w:rsid w:val="00D71BE5"/>
    <w:rsid w:val="00D72859"/>
    <w:rsid w:val="00D75060"/>
    <w:rsid w:val="00D81479"/>
    <w:rsid w:val="00D817D2"/>
    <w:rsid w:val="00D824AB"/>
    <w:rsid w:val="00D84D4F"/>
    <w:rsid w:val="00D84EE0"/>
    <w:rsid w:val="00D86073"/>
    <w:rsid w:val="00D8752C"/>
    <w:rsid w:val="00D91D19"/>
    <w:rsid w:val="00D9331B"/>
    <w:rsid w:val="00D95B46"/>
    <w:rsid w:val="00D95C8A"/>
    <w:rsid w:val="00D96589"/>
    <w:rsid w:val="00D97B92"/>
    <w:rsid w:val="00DA0EAE"/>
    <w:rsid w:val="00DA1593"/>
    <w:rsid w:val="00DA3422"/>
    <w:rsid w:val="00DA3AAD"/>
    <w:rsid w:val="00DA45EC"/>
    <w:rsid w:val="00DA4833"/>
    <w:rsid w:val="00DA6374"/>
    <w:rsid w:val="00DB15EE"/>
    <w:rsid w:val="00DB536A"/>
    <w:rsid w:val="00DB5BB6"/>
    <w:rsid w:val="00DB788B"/>
    <w:rsid w:val="00DC0269"/>
    <w:rsid w:val="00DC1776"/>
    <w:rsid w:val="00DC46F2"/>
    <w:rsid w:val="00DC5E3D"/>
    <w:rsid w:val="00DC5E42"/>
    <w:rsid w:val="00DD050C"/>
    <w:rsid w:val="00DD11EA"/>
    <w:rsid w:val="00DD1257"/>
    <w:rsid w:val="00DD172E"/>
    <w:rsid w:val="00DD2605"/>
    <w:rsid w:val="00DD3823"/>
    <w:rsid w:val="00DD422A"/>
    <w:rsid w:val="00DD600D"/>
    <w:rsid w:val="00DD7192"/>
    <w:rsid w:val="00DE0908"/>
    <w:rsid w:val="00DE0933"/>
    <w:rsid w:val="00DE2BD2"/>
    <w:rsid w:val="00DE34C3"/>
    <w:rsid w:val="00DE4B62"/>
    <w:rsid w:val="00DE5BC9"/>
    <w:rsid w:val="00DE6A18"/>
    <w:rsid w:val="00DE764E"/>
    <w:rsid w:val="00DF0658"/>
    <w:rsid w:val="00DF0EE9"/>
    <w:rsid w:val="00DF4135"/>
    <w:rsid w:val="00DF5392"/>
    <w:rsid w:val="00DF6E4E"/>
    <w:rsid w:val="00DF7142"/>
    <w:rsid w:val="00DF7CCA"/>
    <w:rsid w:val="00E001C6"/>
    <w:rsid w:val="00E04EE9"/>
    <w:rsid w:val="00E05960"/>
    <w:rsid w:val="00E06A7C"/>
    <w:rsid w:val="00E106BF"/>
    <w:rsid w:val="00E11065"/>
    <w:rsid w:val="00E1155F"/>
    <w:rsid w:val="00E132CF"/>
    <w:rsid w:val="00E1345C"/>
    <w:rsid w:val="00E141C7"/>
    <w:rsid w:val="00E149B1"/>
    <w:rsid w:val="00E14B5E"/>
    <w:rsid w:val="00E15A10"/>
    <w:rsid w:val="00E15B3F"/>
    <w:rsid w:val="00E17D7F"/>
    <w:rsid w:val="00E21073"/>
    <w:rsid w:val="00E239CC"/>
    <w:rsid w:val="00E24A51"/>
    <w:rsid w:val="00E25BD8"/>
    <w:rsid w:val="00E27F06"/>
    <w:rsid w:val="00E33E4C"/>
    <w:rsid w:val="00E3474F"/>
    <w:rsid w:val="00E379FF"/>
    <w:rsid w:val="00E37A4F"/>
    <w:rsid w:val="00E37DEA"/>
    <w:rsid w:val="00E400EC"/>
    <w:rsid w:val="00E407C7"/>
    <w:rsid w:val="00E4164E"/>
    <w:rsid w:val="00E418D8"/>
    <w:rsid w:val="00E428E2"/>
    <w:rsid w:val="00E429D7"/>
    <w:rsid w:val="00E43502"/>
    <w:rsid w:val="00E44224"/>
    <w:rsid w:val="00E4483F"/>
    <w:rsid w:val="00E459EE"/>
    <w:rsid w:val="00E45A6E"/>
    <w:rsid w:val="00E47D36"/>
    <w:rsid w:val="00E50766"/>
    <w:rsid w:val="00E517EE"/>
    <w:rsid w:val="00E51C9A"/>
    <w:rsid w:val="00E535F4"/>
    <w:rsid w:val="00E54935"/>
    <w:rsid w:val="00E56650"/>
    <w:rsid w:val="00E64126"/>
    <w:rsid w:val="00E6562D"/>
    <w:rsid w:val="00E67E24"/>
    <w:rsid w:val="00E70948"/>
    <w:rsid w:val="00E70E46"/>
    <w:rsid w:val="00E73991"/>
    <w:rsid w:val="00E75C5D"/>
    <w:rsid w:val="00E76021"/>
    <w:rsid w:val="00E76B76"/>
    <w:rsid w:val="00E80FAD"/>
    <w:rsid w:val="00E81063"/>
    <w:rsid w:val="00E82B80"/>
    <w:rsid w:val="00E8527B"/>
    <w:rsid w:val="00E85297"/>
    <w:rsid w:val="00E853D6"/>
    <w:rsid w:val="00E86614"/>
    <w:rsid w:val="00E878AF"/>
    <w:rsid w:val="00E90EB7"/>
    <w:rsid w:val="00E92634"/>
    <w:rsid w:val="00E93C6B"/>
    <w:rsid w:val="00EA0728"/>
    <w:rsid w:val="00EA10BE"/>
    <w:rsid w:val="00EA1EB9"/>
    <w:rsid w:val="00EA20FF"/>
    <w:rsid w:val="00EA2E07"/>
    <w:rsid w:val="00EA520B"/>
    <w:rsid w:val="00EA5DBE"/>
    <w:rsid w:val="00EA67E6"/>
    <w:rsid w:val="00EA72CE"/>
    <w:rsid w:val="00EB0269"/>
    <w:rsid w:val="00EB17EF"/>
    <w:rsid w:val="00EB4F0F"/>
    <w:rsid w:val="00EB4FB8"/>
    <w:rsid w:val="00EB67CB"/>
    <w:rsid w:val="00EB6E5A"/>
    <w:rsid w:val="00EB7C34"/>
    <w:rsid w:val="00EC2000"/>
    <w:rsid w:val="00EC2334"/>
    <w:rsid w:val="00EC57B8"/>
    <w:rsid w:val="00EC6FD0"/>
    <w:rsid w:val="00EC70AF"/>
    <w:rsid w:val="00ED0005"/>
    <w:rsid w:val="00ED31C0"/>
    <w:rsid w:val="00ED4EE2"/>
    <w:rsid w:val="00ED626F"/>
    <w:rsid w:val="00ED6C53"/>
    <w:rsid w:val="00ED6CCF"/>
    <w:rsid w:val="00ED7B24"/>
    <w:rsid w:val="00EE01E6"/>
    <w:rsid w:val="00EE14D3"/>
    <w:rsid w:val="00EE2626"/>
    <w:rsid w:val="00EE3013"/>
    <w:rsid w:val="00EE3ECB"/>
    <w:rsid w:val="00EE50E0"/>
    <w:rsid w:val="00EE5F7C"/>
    <w:rsid w:val="00EE6C79"/>
    <w:rsid w:val="00EE7498"/>
    <w:rsid w:val="00EE7772"/>
    <w:rsid w:val="00EF11A4"/>
    <w:rsid w:val="00EF1EE1"/>
    <w:rsid w:val="00EF29BC"/>
    <w:rsid w:val="00EF2CAA"/>
    <w:rsid w:val="00EF560C"/>
    <w:rsid w:val="00EF636A"/>
    <w:rsid w:val="00EF73D2"/>
    <w:rsid w:val="00F019DF"/>
    <w:rsid w:val="00F02A68"/>
    <w:rsid w:val="00F038B0"/>
    <w:rsid w:val="00F044AF"/>
    <w:rsid w:val="00F04CD3"/>
    <w:rsid w:val="00F05D7A"/>
    <w:rsid w:val="00F06669"/>
    <w:rsid w:val="00F067CE"/>
    <w:rsid w:val="00F07E5A"/>
    <w:rsid w:val="00F07F0B"/>
    <w:rsid w:val="00F10790"/>
    <w:rsid w:val="00F10CFF"/>
    <w:rsid w:val="00F12CFE"/>
    <w:rsid w:val="00F13BD9"/>
    <w:rsid w:val="00F1461E"/>
    <w:rsid w:val="00F155BC"/>
    <w:rsid w:val="00F15AED"/>
    <w:rsid w:val="00F174B2"/>
    <w:rsid w:val="00F17648"/>
    <w:rsid w:val="00F20CEA"/>
    <w:rsid w:val="00F21682"/>
    <w:rsid w:val="00F2192C"/>
    <w:rsid w:val="00F21B87"/>
    <w:rsid w:val="00F21E90"/>
    <w:rsid w:val="00F25C86"/>
    <w:rsid w:val="00F26028"/>
    <w:rsid w:val="00F260E4"/>
    <w:rsid w:val="00F2799E"/>
    <w:rsid w:val="00F27F2D"/>
    <w:rsid w:val="00F27FF0"/>
    <w:rsid w:val="00F30642"/>
    <w:rsid w:val="00F30A32"/>
    <w:rsid w:val="00F30E02"/>
    <w:rsid w:val="00F316EF"/>
    <w:rsid w:val="00F36E56"/>
    <w:rsid w:val="00F4040B"/>
    <w:rsid w:val="00F40CE8"/>
    <w:rsid w:val="00F41589"/>
    <w:rsid w:val="00F43447"/>
    <w:rsid w:val="00F503C2"/>
    <w:rsid w:val="00F51A33"/>
    <w:rsid w:val="00F5327E"/>
    <w:rsid w:val="00F537A9"/>
    <w:rsid w:val="00F54A2C"/>
    <w:rsid w:val="00F5592E"/>
    <w:rsid w:val="00F55AAD"/>
    <w:rsid w:val="00F57375"/>
    <w:rsid w:val="00F57A2F"/>
    <w:rsid w:val="00F57F59"/>
    <w:rsid w:val="00F600AE"/>
    <w:rsid w:val="00F60195"/>
    <w:rsid w:val="00F601CE"/>
    <w:rsid w:val="00F61329"/>
    <w:rsid w:val="00F61C05"/>
    <w:rsid w:val="00F637D3"/>
    <w:rsid w:val="00F63976"/>
    <w:rsid w:val="00F63E9D"/>
    <w:rsid w:val="00F64E0E"/>
    <w:rsid w:val="00F64E35"/>
    <w:rsid w:val="00F65366"/>
    <w:rsid w:val="00F66EC8"/>
    <w:rsid w:val="00F67209"/>
    <w:rsid w:val="00F70EC3"/>
    <w:rsid w:val="00F7270B"/>
    <w:rsid w:val="00F733AC"/>
    <w:rsid w:val="00F750A0"/>
    <w:rsid w:val="00F76D1F"/>
    <w:rsid w:val="00F81BF3"/>
    <w:rsid w:val="00F83788"/>
    <w:rsid w:val="00F839B3"/>
    <w:rsid w:val="00F852C5"/>
    <w:rsid w:val="00F85DEF"/>
    <w:rsid w:val="00F8667B"/>
    <w:rsid w:val="00F86A72"/>
    <w:rsid w:val="00F87087"/>
    <w:rsid w:val="00F870BA"/>
    <w:rsid w:val="00F87A6D"/>
    <w:rsid w:val="00F904DD"/>
    <w:rsid w:val="00F90B28"/>
    <w:rsid w:val="00F910C8"/>
    <w:rsid w:val="00F91B2B"/>
    <w:rsid w:val="00F92EBA"/>
    <w:rsid w:val="00F93A0D"/>
    <w:rsid w:val="00F93B16"/>
    <w:rsid w:val="00F9486F"/>
    <w:rsid w:val="00F96D4A"/>
    <w:rsid w:val="00F97FE6"/>
    <w:rsid w:val="00FA1944"/>
    <w:rsid w:val="00FA4669"/>
    <w:rsid w:val="00FA7FB0"/>
    <w:rsid w:val="00FB1072"/>
    <w:rsid w:val="00FB1B1A"/>
    <w:rsid w:val="00FB1E65"/>
    <w:rsid w:val="00FB2182"/>
    <w:rsid w:val="00FB3B1D"/>
    <w:rsid w:val="00FB5808"/>
    <w:rsid w:val="00FC05FC"/>
    <w:rsid w:val="00FC3CC0"/>
    <w:rsid w:val="00FC3EC6"/>
    <w:rsid w:val="00FC3F34"/>
    <w:rsid w:val="00FC6589"/>
    <w:rsid w:val="00FC7F56"/>
    <w:rsid w:val="00FD2035"/>
    <w:rsid w:val="00FD3D6F"/>
    <w:rsid w:val="00FD44BC"/>
    <w:rsid w:val="00FD7999"/>
    <w:rsid w:val="00FE223A"/>
    <w:rsid w:val="00FE412B"/>
    <w:rsid w:val="00FE47F8"/>
    <w:rsid w:val="00FE6426"/>
    <w:rsid w:val="00FE6833"/>
    <w:rsid w:val="00FE7650"/>
    <w:rsid w:val="00FE781A"/>
    <w:rsid w:val="00FF05FC"/>
    <w:rsid w:val="00FF0A9F"/>
    <w:rsid w:val="00FF0D4A"/>
    <w:rsid w:val="00FF1EC0"/>
    <w:rsid w:val="00FF2729"/>
    <w:rsid w:val="00FF456E"/>
    <w:rsid w:val="00FF4AEE"/>
    <w:rsid w:val="00FF4D2E"/>
    <w:rsid w:val="00FF7871"/>
    <w:rsid w:val="00FF78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7DE7E8"/>
  <w15:chartTrackingRefBased/>
  <w15:docId w15:val="{39D5F58A-8E5F-495D-BE8A-45BB648F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0C35"/>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B650F1"/>
    <w:pPr>
      <w:keepNext/>
      <w:numPr>
        <w:numId w:val="2"/>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A27AF7"/>
    <w:pPr>
      <w:keepNext/>
      <w:numPr>
        <w:numId w:val="14"/>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B650F1"/>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8A24FE"/>
    <w:pPr>
      <w:spacing w:before="280"/>
      <w:outlineLvl w:val="3"/>
    </w:pPr>
    <w:rPr>
      <w:color w:val="0F7B7D"/>
      <w:sz w:val="24"/>
    </w:rPr>
  </w:style>
  <w:style w:type="paragraph" w:styleId="Heading6">
    <w:name w:val="heading 6"/>
    <w:basedOn w:val="Normal"/>
    <w:next w:val="Normal"/>
    <w:link w:val="Heading6Char"/>
    <w:uiPriority w:val="99"/>
    <w:semiHidden/>
    <w:rsid w:val="007D489C"/>
    <w:pPr>
      <w:numPr>
        <w:ilvl w:val="5"/>
        <w:numId w:val="3"/>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9"/>
    <w:semiHidden/>
    <w:qFormat/>
    <w:rsid w:val="007D489C"/>
    <w:pPr>
      <w:numPr>
        <w:ilvl w:val="6"/>
        <w:numId w:val="3"/>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9"/>
    <w:semiHidden/>
    <w:qFormat/>
    <w:rsid w:val="007D489C"/>
    <w:pPr>
      <w:numPr>
        <w:ilvl w:val="7"/>
        <w:numId w:val="3"/>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9"/>
    <w:semiHidden/>
    <w:qFormat/>
    <w:rsid w:val="007D489C"/>
    <w:pPr>
      <w:numPr>
        <w:ilvl w:val="8"/>
        <w:numId w:val="3"/>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50F1"/>
    <w:pPr>
      <w:jc w:val="left"/>
    </w:pPr>
  </w:style>
  <w:style w:type="character" w:customStyle="1" w:styleId="BodyTextChar">
    <w:name w:val="Body Text Char"/>
    <w:basedOn w:val="DefaultParagraphFont"/>
    <w:link w:val="BodyText"/>
    <w:rsid w:val="00B650F1"/>
    <w:rPr>
      <w:rFonts w:ascii="Calibri" w:eastAsia="Times New Roman" w:hAnsi="Calibri" w:cs="Times New Roman"/>
      <w:lang w:eastAsia="en-NZ"/>
    </w:rPr>
  </w:style>
  <w:style w:type="character" w:customStyle="1" w:styleId="Heading1Char">
    <w:name w:val="Heading 1 Char"/>
    <w:basedOn w:val="DefaultParagraphFont"/>
    <w:link w:val="Heading1"/>
    <w:rsid w:val="00B650F1"/>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A27AF7"/>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B650F1"/>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8A24FE"/>
    <w:rPr>
      <w:rFonts w:ascii="Calibri" w:eastAsia="Times New Roman" w:hAnsi="Calibri" w:cs="Times New Roman"/>
      <w:b/>
      <w:bCs/>
      <w:color w:val="0F7B7D"/>
      <w:sz w:val="24"/>
      <w:lang w:eastAsia="en-NZ"/>
    </w:rPr>
  </w:style>
  <w:style w:type="character" w:customStyle="1" w:styleId="Heading6Char">
    <w:name w:val="Heading 6 Char"/>
    <w:basedOn w:val="DefaultParagraphFont"/>
    <w:link w:val="Heading6"/>
    <w:uiPriority w:val="99"/>
    <w:semiHidden/>
    <w:rsid w:val="005959B3"/>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9"/>
    <w:semiHidden/>
    <w:rsid w:val="005959B3"/>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9"/>
    <w:semiHidden/>
    <w:rsid w:val="005959B3"/>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9"/>
    <w:semiHidden/>
    <w:rsid w:val="005959B3"/>
    <w:rPr>
      <w:rFonts w:ascii="Arial" w:eastAsia="Times New Roman" w:hAnsi="Arial" w:cs="Times New Roman"/>
      <w:b/>
      <w:color w:val="FFFFFF"/>
      <w:kern w:val="28"/>
      <w:sz w:val="2"/>
      <w:szCs w:val="20"/>
      <w:lang w:val="en-AU"/>
    </w:rPr>
  </w:style>
  <w:style w:type="paragraph" w:customStyle="1" w:styleId="TableBullet">
    <w:name w:val="TableBullet"/>
    <w:basedOn w:val="Normal"/>
    <w:uiPriority w:val="1"/>
    <w:qFormat/>
    <w:rsid w:val="004E2571"/>
    <w:pPr>
      <w:numPr>
        <w:numId w:val="11"/>
      </w:numPr>
      <w:spacing w:before="0" w:after="60" w:line="240" w:lineRule="atLeast"/>
      <w:jc w:val="left"/>
    </w:pPr>
    <w:rPr>
      <w:rFonts w:eastAsiaTheme="minorEastAsia" w:cs="Arial"/>
      <w:sz w:val="18"/>
      <w:szCs w:val="16"/>
    </w:rPr>
  </w:style>
  <w:style w:type="paragraph" w:styleId="Header">
    <w:name w:val="header"/>
    <w:basedOn w:val="Normal"/>
    <w:link w:val="HeaderChar"/>
    <w:uiPriority w:val="99"/>
    <w:rsid w:val="00B650F1"/>
    <w:pPr>
      <w:jc w:val="center"/>
    </w:pPr>
    <w:rPr>
      <w:rFonts w:ascii="Arial" w:hAnsi="Arial"/>
      <w:sz w:val="16"/>
    </w:rPr>
  </w:style>
  <w:style w:type="character" w:customStyle="1" w:styleId="HeaderChar">
    <w:name w:val="Header Char"/>
    <w:basedOn w:val="DefaultParagraphFont"/>
    <w:link w:val="Header"/>
    <w:uiPriority w:val="99"/>
    <w:rsid w:val="00633A6D"/>
    <w:rPr>
      <w:rFonts w:ascii="Arial" w:eastAsia="Times New Roman" w:hAnsi="Arial" w:cs="Times New Roman"/>
      <w:sz w:val="16"/>
      <w:lang w:eastAsia="en-NZ"/>
    </w:rPr>
  </w:style>
  <w:style w:type="paragraph" w:styleId="Quote">
    <w:name w:val="Quote"/>
    <w:basedOn w:val="Normal"/>
    <w:next w:val="BodyText"/>
    <w:link w:val="QuoteChar"/>
    <w:uiPriority w:val="1"/>
    <w:qFormat/>
    <w:rsid w:val="00B650F1"/>
    <w:pPr>
      <w:spacing w:before="60" w:after="60"/>
      <w:ind w:left="567" w:right="567"/>
      <w:jc w:val="left"/>
    </w:pPr>
    <w:rPr>
      <w:sz w:val="20"/>
    </w:rPr>
  </w:style>
  <w:style w:type="character" w:customStyle="1" w:styleId="QuoteChar">
    <w:name w:val="Quote Char"/>
    <w:basedOn w:val="DefaultParagraphFont"/>
    <w:link w:val="Quote"/>
    <w:uiPriority w:val="1"/>
    <w:rsid w:val="00B650F1"/>
    <w:rPr>
      <w:rFonts w:ascii="Calibri" w:eastAsia="Times New Roman" w:hAnsi="Calibri" w:cs="Times New Roman"/>
      <w:sz w:val="20"/>
      <w:lang w:eastAsia="en-NZ"/>
    </w:rPr>
  </w:style>
  <w:style w:type="paragraph" w:customStyle="1" w:styleId="Bullet">
    <w:name w:val="Bullet"/>
    <w:basedOn w:val="Normal"/>
    <w:link w:val="BulletChar"/>
    <w:qFormat/>
    <w:rsid w:val="00B650F1"/>
    <w:pPr>
      <w:numPr>
        <w:numId w:val="1"/>
      </w:numPr>
      <w:spacing w:before="0" w:line="280" w:lineRule="exact"/>
      <w:jc w:val="left"/>
    </w:pPr>
    <w:rPr>
      <w:szCs w:val="20"/>
    </w:rPr>
  </w:style>
  <w:style w:type="character" w:customStyle="1" w:styleId="BulletChar">
    <w:name w:val="Bullet Char"/>
    <w:link w:val="Bullet"/>
    <w:locked/>
    <w:rsid w:val="00B650F1"/>
    <w:rPr>
      <w:rFonts w:ascii="Calibri" w:eastAsia="Times New Roman" w:hAnsi="Calibri" w:cs="Times New Roman"/>
      <w:szCs w:val="20"/>
      <w:lang w:eastAsia="en-NZ"/>
    </w:rPr>
  </w:style>
  <w:style w:type="character" w:styleId="FootnoteReference">
    <w:name w:val="footnote reference"/>
    <w:rsid w:val="00B650F1"/>
    <w:rPr>
      <w:rFonts w:ascii="Calibri" w:hAnsi="Calibri"/>
      <w:color w:val="183C47"/>
      <w:sz w:val="22"/>
      <w:vertAlign w:val="superscript"/>
    </w:rPr>
  </w:style>
  <w:style w:type="paragraph" w:styleId="FootnoteText">
    <w:name w:val="footnote text"/>
    <w:basedOn w:val="Normal"/>
    <w:link w:val="FootnoteTextChar"/>
    <w:rsid w:val="0020138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201381"/>
    <w:rPr>
      <w:rFonts w:ascii="Calibri" w:eastAsia="Times New Roman" w:hAnsi="Calibri" w:cs="Times New Roman"/>
      <w:sz w:val="19"/>
      <w:lang w:eastAsia="en-NZ"/>
    </w:rPr>
  </w:style>
  <w:style w:type="character" w:styleId="Hyperlink">
    <w:name w:val="Hyperlink"/>
    <w:uiPriority w:val="99"/>
    <w:qFormat/>
    <w:rsid w:val="00B650F1"/>
    <w:rPr>
      <w:color w:val="32809C"/>
      <w:u w:val="none"/>
    </w:rPr>
  </w:style>
  <w:style w:type="paragraph" w:customStyle="1" w:styleId="Imprint">
    <w:name w:val="Imprint"/>
    <w:basedOn w:val="Normal"/>
    <w:uiPriority w:val="99"/>
    <w:rsid w:val="00B650F1"/>
    <w:pPr>
      <w:jc w:val="left"/>
    </w:pPr>
  </w:style>
  <w:style w:type="paragraph" w:customStyle="1" w:styleId="Tableheading">
    <w:name w:val="Table heading"/>
    <w:basedOn w:val="Normal"/>
    <w:next w:val="Normal"/>
    <w:uiPriority w:val="1"/>
    <w:qFormat/>
    <w:rsid w:val="00B650F1"/>
    <w:pPr>
      <w:keepNext/>
      <w:ind w:left="1134" w:hanging="1134"/>
      <w:jc w:val="left"/>
    </w:pPr>
    <w:rPr>
      <w:b/>
      <w:sz w:val="20"/>
    </w:rPr>
  </w:style>
  <w:style w:type="paragraph" w:customStyle="1" w:styleId="TableTextbold">
    <w:name w:val="TableText bold"/>
    <w:basedOn w:val="Normal"/>
    <w:uiPriority w:val="1"/>
    <w:rsid w:val="00B650F1"/>
    <w:pPr>
      <w:spacing w:before="60" w:after="60" w:line="240" w:lineRule="atLeast"/>
      <w:jc w:val="left"/>
    </w:pPr>
    <w:rPr>
      <w:b/>
      <w:color w:val="FFFFFF"/>
      <w:sz w:val="18"/>
    </w:rPr>
  </w:style>
  <w:style w:type="paragraph" w:styleId="TOC1">
    <w:name w:val="toc 1"/>
    <w:basedOn w:val="Normal"/>
    <w:next w:val="Normal"/>
    <w:uiPriority w:val="39"/>
    <w:rsid w:val="00C8076F"/>
    <w:pPr>
      <w:spacing w:before="240" w:after="0" w:line="240" w:lineRule="auto"/>
      <w:ind w:left="567" w:right="567" w:hanging="567"/>
      <w:jc w:val="left"/>
    </w:pPr>
  </w:style>
  <w:style w:type="paragraph" w:styleId="TOC2">
    <w:name w:val="toc 2"/>
    <w:basedOn w:val="Normal"/>
    <w:next w:val="Normal"/>
    <w:autoRedefine/>
    <w:uiPriority w:val="39"/>
    <w:rsid w:val="00C8076F"/>
    <w:pPr>
      <w:tabs>
        <w:tab w:val="left" w:pos="1134"/>
        <w:tab w:val="right" w:pos="8505"/>
      </w:tabs>
      <w:spacing w:before="40" w:after="40" w:line="240" w:lineRule="auto"/>
      <w:ind w:left="1134" w:hanging="567"/>
      <w:jc w:val="left"/>
    </w:pPr>
  </w:style>
  <w:style w:type="paragraph" w:customStyle="1" w:styleId="Glossary">
    <w:name w:val="Glossary"/>
    <w:basedOn w:val="Normal"/>
    <w:uiPriority w:val="3"/>
    <w:qFormat/>
    <w:rsid w:val="00B650F1"/>
    <w:pPr>
      <w:tabs>
        <w:tab w:val="left" w:pos="2835"/>
      </w:tabs>
      <w:spacing w:after="0"/>
      <w:jc w:val="left"/>
    </w:pPr>
  </w:style>
  <w:style w:type="paragraph" w:customStyle="1" w:styleId="Heading">
    <w:name w:val="Heading"/>
    <w:basedOn w:val="Heading1"/>
    <w:next w:val="Normal"/>
    <w:uiPriority w:val="3"/>
    <w:rsid w:val="000D5CA6"/>
    <w:pPr>
      <w:numPr>
        <w:numId w:val="0"/>
      </w:numPr>
    </w:pPr>
    <w:rPr>
      <w:rFonts w:eastAsiaTheme="majorEastAsia" w:cstheme="majorBidi"/>
    </w:rPr>
  </w:style>
  <w:style w:type="paragraph" w:customStyle="1" w:styleId="Head2notforTOC">
    <w:name w:val="Head 2 not for TOC"/>
    <w:basedOn w:val="Heading2"/>
    <w:rsid w:val="00FC6589"/>
    <w:pPr>
      <w:numPr>
        <w:numId w:val="0"/>
      </w:numPr>
      <w:tabs>
        <w:tab w:val="clear" w:pos="851"/>
      </w:tabs>
    </w:pPr>
    <w:rPr>
      <w:rFonts w:cs="Calibri"/>
    </w:rPr>
  </w:style>
  <w:style w:type="paragraph" w:customStyle="1" w:styleId="Footereven">
    <w:name w:val="Footer even"/>
    <w:basedOn w:val="Normal"/>
    <w:uiPriority w:val="1"/>
    <w:rsid w:val="00722993"/>
    <w:pPr>
      <w:tabs>
        <w:tab w:val="left" w:pos="567"/>
      </w:tabs>
    </w:pPr>
    <w:rPr>
      <w:rFonts w:eastAsiaTheme="minorEastAsia" w:cstheme="minorBidi"/>
      <w:sz w:val="16"/>
    </w:rPr>
  </w:style>
  <w:style w:type="paragraph" w:styleId="Footer">
    <w:name w:val="footer"/>
    <w:basedOn w:val="Normal"/>
    <w:link w:val="FooterChar"/>
    <w:uiPriority w:val="99"/>
    <w:semiHidden/>
    <w:rsid w:val="00B650F1"/>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86207E"/>
    <w:rPr>
      <w:rFonts w:ascii="Calibri" w:eastAsia="Times New Roman" w:hAnsi="Calibri" w:cs="Times New Roman"/>
      <w:lang w:eastAsia="en-NZ"/>
    </w:rPr>
  </w:style>
  <w:style w:type="paragraph" w:styleId="Title">
    <w:name w:val="Title"/>
    <w:basedOn w:val="Normal"/>
    <w:link w:val="TitleChar"/>
    <w:uiPriority w:val="2"/>
    <w:rsid w:val="009D499F"/>
    <w:pPr>
      <w:spacing w:line="360" w:lineRule="auto"/>
      <w:jc w:val="center"/>
    </w:pPr>
    <w:rPr>
      <w:b/>
      <w:color w:val="17556C"/>
      <w:sz w:val="52"/>
    </w:rPr>
  </w:style>
  <w:style w:type="character" w:customStyle="1" w:styleId="TitleChar">
    <w:name w:val="Title Char"/>
    <w:basedOn w:val="DefaultParagraphFont"/>
    <w:link w:val="Title"/>
    <w:uiPriority w:val="2"/>
    <w:rsid w:val="009D499F"/>
    <w:rPr>
      <w:rFonts w:ascii="Calibri" w:eastAsia="Times New Roman" w:hAnsi="Calibri" w:cs="Times New Roman"/>
      <w:b/>
      <w:color w:val="17556C"/>
      <w:sz w:val="52"/>
      <w:lang w:eastAsia="en-NZ"/>
    </w:rPr>
  </w:style>
  <w:style w:type="paragraph" w:styleId="Subtitle">
    <w:name w:val="Subtitle"/>
    <w:basedOn w:val="Title"/>
    <w:link w:val="SubtitleChar"/>
    <w:uiPriority w:val="2"/>
    <w:rsid w:val="009D499F"/>
    <w:pPr>
      <w:spacing w:before="600" w:line="240" w:lineRule="auto"/>
    </w:pPr>
    <w:rPr>
      <w:sz w:val="36"/>
      <w:szCs w:val="36"/>
    </w:rPr>
  </w:style>
  <w:style w:type="character" w:customStyle="1" w:styleId="SubtitleChar">
    <w:name w:val="Subtitle Char"/>
    <w:basedOn w:val="DefaultParagraphFont"/>
    <w:link w:val="Subtitle"/>
    <w:uiPriority w:val="2"/>
    <w:rsid w:val="009D499F"/>
    <w:rPr>
      <w:rFonts w:ascii="Calibri" w:eastAsia="Times New Roman" w:hAnsi="Calibri" w:cs="Times New Roman"/>
      <w:b/>
      <w:color w:val="17556C"/>
      <w:sz w:val="36"/>
      <w:szCs w:val="36"/>
      <w:lang w:eastAsia="en-NZ"/>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D824AB"/>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5959B3"/>
  </w:style>
  <w:style w:type="character" w:styleId="CommentReference">
    <w:name w:val="annotation reference"/>
    <w:basedOn w:val="DefaultParagraphFont"/>
    <w:uiPriority w:val="99"/>
    <w:semiHidden/>
    <w:unhideWhenUsed/>
    <w:rsid w:val="009F416C"/>
    <w:rPr>
      <w:sz w:val="16"/>
      <w:szCs w:val="16"/>
    </w:rPr>
  </w:style>
  <w:style w:type="paragraph" w:styleId="CommentText">
    <w:name w:val="annotation text"/>
    <w:basedOn w:val="Normal"/>
    <w:link w:val="CommentTextChar"/>
    <w:uiPriority w:val="99"/>
    <w:unhideWhenUsed/>
    <w:rsid w:val="009F416C"/>
    <w:pPr>
      <w:spacing w:line="240" w:lineRule="auto"/>
    </w:pPr>
    <w:rPr>
      <w:sz w:val="20"/>
      <w:szCs w:val="20"/>
    </w:rPr>
  </w:style>
  <w:style w:type="character" w:customStyle="1" w:styleId="CommentTextChar">
    <w:name w:val="Comment Text Char"/>
    <w:basedOn w:val="DefaultParagraphFont"/>
    <w:link w:val="CommentText"/>
    <w:uiPriority w:val="99"/>
    <w:rsid w:val="009F416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9F416C"/>
    <w:rPr>
      <w:b/>
      <w:bCs/>
    </w:rPr>
  </w:style>
  <w:style w:type="character" w:customStyle="1" w:styleId="CommentSubjectChar">
    <w:name w:val="Comment Subject Char"/>
    <w:basedOn w:val="CommentTextChar"/>
    <w:link w:val="CommentSubject"/>
    <w:uiPriority w:val="99"/>
    <w:semiHidden/>
    <w:rsid w:val="009F416C"/>
    <w:rPr>
      <w:rFonts w:ascii="Calibri" w:eastAsia="Times New Roman" w:hAnsi="Calibri" w:cs="Times New Roman"/>
      <w:b/>
      <w:bCs/>
      <w:sz w:val="20"/>
      <w:szCs w:val="20"/>
      <w:lang w:eastAsia="en-NZ"/>
    </w:rPr>
  </w:style>
  <w:style w:type="paragraph" w:styleId="BalloonText">
    <w:name w:val="Balloon Text"/>
    <w:basedOn w:val="Normal"/>
    <w:link w:val="BalloonTextChar"/>
    <w:uiPriority w:val="99"/>
    <w:semiHidden/>
    <w:unhideWhenUsed/>
    <w:rsid w:val="009F416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6C"/>
    <w:rPr>
      <w:rFonts w:ascii="Segoe UI" w:eastAsia="Times New Roman" w:hAnsi="Segoe UI" w:cs="Segoe UI"/>
      <w:sz w:val="18"/>
      <w:szCs w:val="18"/>
      <w:lang w:eastAsia="en-NZ"/>
    </w:rPr>
  </w:style>
  <w:style w:type="paragraph" w:styleId="Revision">
    <w:name w:val="Revision"/>
    <w:hidden/>
    <w:uiPriority w:val="99"/>
    <w:semiHidden/>
    <w:rsid w:val="0060048E"/>
    <w:pPr>
      <w:spacing w:after="0" w:line="240" w:lineRule="auto"/>
    </w:pPr>
    <w:rPr>
      <w:rFonts w:ascii="Calibri" w:eastAsia="Times New Roman" w:hAnsi="Calibri" w:cs="Times New Roman"/>
      <w:lang w:eastAsia="en-NZ"/>
    </w:rPr>
  </w:style>
  <w:style w:type="table" w:styleId="TableGrid">
    <w:name w:val="Table Grid"/>
    <w:basedOn w:val="TableNormal"/>
    <w:uiPriority w:val="59"/>
    <w:rsid w:val="007D489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1"/>
    <w:qFormat/>
    <w:rsid w:val="007D489C"/>
    <w:pPr>
      <w:spacing w:before="60" w:after="60" w:line="240" w:lineRule="atLeast"/>
      <w:jc w:val="left"/>
    </w:pPr>
    <w:rPr>
      <w:sz w:val="18"/>
    </w:rPr>
  </w:style>
  <w:style w:type="paragraph" w:customStyle="1" w:styleId="TableTextnumbered">
    <w:name w:val="TableText numbered"/>
    <w:basedOn w:val="TableText"/>
    <w:qFormat/>
    <w:rsid w:val="007D489C"/>
    <w:pPr>
      <w:numPr>
        <w:numId w:val="5"/>
      </w:numPr>
    </w:pPr>
    <w:rPr>
      <w:szCs w:val="20"/>
    </w:rPr>
  </w:style>
  <w:style w:type="paragraph" w:customStyle="1" w:styleId="TableDash">
    <w:name w:val="TableDash"/>
    <w:basedOn w:val="Normal"/>
    <w:uiPriority w:val="1"/>
    <w:qFormat/>
    <w:rsid w:val="00F86A72"/>
    <w:pPr>
      <w:numPr>
        <w:numId w:val="4"/>
      </w:numPr>
      <w:spacing w:before="0" w:after="60" w:line="240" w:lineRule="atLeast"/>
      <w:ind w:left="568" w:hanging="284"/>
      <w:jc w:val="left"/>
    </w:pPr>
    <w:rPr>
      <w:rFonts w:cs="Arial"/>
      <w:sz w:val="18"/>
      <w:szCs w:val="16"/>
    </w:rPr>
  </w:style>
  <w:style w:type="paragraph" w:customStyle="1" w:styleId="Numberedparagraph">
    <w:name w:val="Numbered paragraph"/>
    <w:basedOn w:val="Normal"/>
    <w:qFormat/>
    <w:rsid w:val="00245187"/>
    <w:pPr>
      <w:numPr>
        <w:numId w:val="8"/>
      </w:numPr>
      <w:spacing w:before="0"/>
      <w:jc w:val="left"/>
    </w:pPr>
  </w:style>
  <w:style w:type="paragraph" w:styleId="TOCHeading">
    <w:name w:val="TOC Heading"/>
    <w:basedOn w:val="Heading1"/>
    <w:next w:val="Normal"/>
    <w:uiPriority w:val="39"/>
    <w:semiHidden/>
    <w:qFormat/>
    <w:rsid w:val="000E0072"/>
    <w:pPr>
      <w:keepLines/>
      <w:numPr>
        <w:numId w:val="0"/>
      </w:numPr>
      <w:tabs>
        <w:tab w:val="clear" w:pos="851"/>
      </w:tab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3">
    <w:name w:val="toc 3"/>
    <w:basedOn w:val="Normal"/>
    <w:next w:val="Normal"/>
    <w:autoRedefine/>
    <w:uiPriority w:val="39"/>
    <w:semiHidden/>
    <w:rsid w:val="000E0072"/>
    <w:pPr>
      <w:spacing w:after="100"/>
      <w:ind w:left="440"/>
    </w:pPr>
  </w:style>
  <w:style w:type="paragraph" w:customStyle="1" w:styleId="Boxbullet">
    <w:name w:val="Box bullet"/>
    <w:basedOn w:val="Normal"/>
    <w:uiPriority w:val="1"/>
    <w:semiHidden/>
    <w:qFormat/>
    <w:rsid w:val="00536AAA"/>
    <w:pPr>
      <w:numPr>
        <w:numId w:val="9"/>
      </w:numPr>
      <w:pBdr>
        <w:top w:val="single" w:sz="4" w:space="15" w:color="CBEBE5"/>
        <w:left w:val="single" w:sz="4" w:space="15" w:color="CBEBE5"/>
        <w:bottom w:val="single" w:sz="4" w:space="15" w:color="CBEBE5"/>
        <w:right w:val="single" w:sz="4" w:space="15" w:color="CBEBE5"/>
      </w:pBdr>
      <w:shd w:val="clear" w:color="auto" w:fill="CBEBE5"/>
      <w:tabs>
        <w:tab w:val="left" w:pos="680"/>
      </w:tabs>
      <w:spacing w:before="0"/>
      <w:ind w:right="284"/>
      <w:jc w:val="left"/>
    </w:pPr>
    <w:rPr>
      <w:color w:val="2C9986"/>
      <w:sz w:val="20"/>
    </w:rPr>
  </w:style>
  <w:style w:type="paragraph" w:customStyle="1" w:styleId="Head1notforTOC">
    <w:name w:val="Head 1 not for TOC"/>
    <w:basedOn w:val="BodyText"/>
    <w:rsid w:val="00957D36"/>
    <w:pPr>
      <w:keepNext/>
      <w:spacing w:after="240"/>
    </w:pPr>
    <w:rPr>
      <w:b/>
      <w:bCs/>
      <w:color w:val="1C556C"/>
      <w:sz w:val="48"/>
      <w:szCs w:val="48"/>
    </w:rPr>
  </w:style>
  <w:style w:type="paragraph" w:customStyle="1" w:styleId="Sub-list">
    <w:name w:val="Sub-list"/>
    <w:basedOn w:val="Normal"/>
    <w:qFormat/>
    <w:rsid w:val="00F54A2C"/>
    <w:pPr>
      <w:numPr>
        <w:numId w:val="24"/>
      </w:numPr>
      <w:tabs>
        <w:tab w:val="clear" w:pos="397"/>
        <w:tab w:val="left" w:pos="794"/>
      </w:tabs>
      <w:spacing w:before="0"/>
      <w:ind w:left="794" w:hanging="397"/>
      <w:jc w:val="left"/>
    </w:pPr>
    <w:rPr>
      <w:rFonts w:eastAsiaTheme="minorEastAsia" w:cstheme="minorBidi"/>
    </w:rPr>
  </w:style>
  <w:style w:type="character" w:styleId="FollowedHyperlink">
    <w:name w:val="FollowedHyperlink"/>
    <w:basedOn w:val="DefaultParagraphFont"/>
    <w:uiPriority w:val="99"/>
    <w:semiHidden/>
    <w:unhideWhenUsed/>
    <w:rsid w:val="00141937"/>
    <w:rPr>
      <w:color w:val="954F72" w:themeColor="followedHyperlink"/>
      <w:u w:val="single"/>
    </w:rPr>
  </w:style>
  <w:style w:type="paragraph" w:customStyle="1" w:styleId="Bulletgrey">
    <w:name w:val="Bullet grey"/>
    <w:basedOn w:val="Bullet"/>
    <w:qFormat/>
    <w:rsid w:val="005E3545"/>
    <w:pPr>
      <w:numPr>
        <w:numId w:val="34"/>
      </w:numPr>
      <w:tabs>
        <w:tab w:val="left" w:pos="397"/>
      </w:tabs>
      <w:ind w:left="1361" w:hanging="397"/>
    </w:pPr>
    <w:rPr>
      <w:color w:val="BFBFBF"/>
    </w:rPr>
  </w:style>
  <w:style w:type="paragraph" w:customStyle="1" w:styleId="Sub-lista">
    <w:name w:val="Sub-list a"/>
    <w:aliases w:val="b"/>
    <w:basedOn w:val="Normal"/>
    <w:uiPriority w:val="2"/>
    <w:rsid w:val="005E3545"/>
    <w:pPr>
      <w:numPr>
        <w:numId w:val="35"/>
      </w:numPr>
      <w:spacing w:before="0"/>
      <w:jc w:val="left"/>
    </w:pPr>
    <w:rPr>
      <w:rFonts w:eastAsiaTheme="minorEastAsia" w:cstheme="minorBidi"/>
    </w:rPr>
  </w:style>
  <w:style w:type="paragraph" w:customStyle="1" w:styleId="Footerodd">
    <w:name w:val="Footer odd"/>
    <w:basedOn w:val="Normal"/>
    <w:uiPriority w:val="1"/>
    <w:rsid w:val="008D1E68"/>
    <w:pPr>
      <w:tabs>
        <w:tab w:val="right" w:pos="7938"/>
        <w:tab w:val="right" w:pos="8505"/>
      </w:tabs>
      <w:jc w:val="left"/>
    </w:pPr>
    <w:rPr>
      <w:rFonts w:eastAsiaTheme="minorEastAsia" w:cstheme="minorBidi"/>
      <w:sz w:val="16"/>
    </w:rPr>
  </w:style>
  <w:style w:type="paragraph" w:customStyle="1" w:styleId="Bullet2">
    <w:name w:val="Bullet 2"/>
    <w:basedOn w:val="Bullet"/>
    <w:rsid w:val="00EC57B8"/>
    <w:pPr>
      <w:numPr>
        <w:numId w:val="0"/>
      </w:numPr>
      <w:tabs>
        <w:tab w:val="num" w:pos="360"/>
        <w:tab w:val="left" w:pos="397"/>
      </w:tabs>
      <w:ind w:left="993"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4273">
      <w:bodyDiv w:val="1"/>
      <w:marLeft w:val="0"/>
      <w:marRight w:val="0"/>
      <w:marTop w:val="0"/>
      <w:marBottom w:val="0"/>
      <w:divBdr>
        <w:top w:val="none" w:sz="0" w:space="0" w:color="auto"/>
        <w:left w:val="none" w:sz="0" w:space="0" w:color="auto"/>
        <w:bottom w:val="none" w:sz="0" w:space="0" w:color="auto"/>
        <w:right w:val="none" w:sz="0" w:space="0" w:color="auto"/>
      </w:divBdr>
    </w:div>
    <w:div w:id="180827167">
      <w:bodyDiv w:val="1"/>
      <w:marLeft w:val="0"/>
      <w:marRight w:val="0"/>
      <w:marTop w:val="0"/>
      <w:marBottom w:val="0"/>
      <w:divBdr>
        <w:top w:val="none" w:sz="0" w:space="0" w:color="auto"/>
        <w:left w:val="none" w:sz="0" w:space="0" w:color="auto"/>
        <w:bottom w:val="none" w:sz="0" w:space="0" w:color="auto"/>
        <w:right w:val="none" w:sz="0" w:space="0" w:color="auto"/>
      </w:divBdr>
    </w:div>
    <w:div w:id="369837853">
      <w:bodyDiv w:val="1"/>
      <w:marLeft w:val="0"/>
      <w:marRight w:val="0"/>
      <w:marTop w:val="0"/>
      <w:marBottom w:val="0"/>
      <w:divBdr>
        <w:top w:val="none" w:sz="0" w:space="0" w:color="auto"/>
        <w:left w:val="none" w:sz="0" w:space="0" w:color="auto"/>
        <w:bottom w:val="none" w:sz="0" w:space="0" w:color="auto"/>
        <w:right w:val="none" w:sz="0" w:space="0" w:color="auto"/>
      </w:divBdr>
    </w:div>
    <w:div w:id="445657760">
      <w:bodyDiv w:val="1"/>
      <w:marLeft w:val="0"/>
      <w:marRight w:val="0"/>
      <w:marTop w:val="0"/>
      <w:marBottom w:val="0"/>
      <w:divBdr>
        <w:top w:val="none" w:sz="0" w:space="0" w:color="auto"/>
        <w:left w:val="none" w:sz="0" w:space="0" w:color="auto"/>
        <w:bottom w:val="none" w:sz="0" w:space="0" w:color="auto"/>
        <w:right w:val="none" w:sz="0" w:space="0" w:color="auto"/>
      </w:divBdr>
      <w:divsChild>
        <w:div w:id="1810783666">
          <w:marLeft w:val="0"/>
          <w:marRight w:val="0"/>
          <w:marTop w:val="0"/>
          <w:marBottom w:val="0"/>
          <w:divBdr>
            <w:top w:val="none" w:sz="0" w:space="0" w:color="auto"/>
            <w:left w:val="none" w:sz="0" w:space="0" w:color="auto"/>
            <w:bottom w:val="none" w:sz="0" w:space="0" w:color="auto"/>
            <w:right w:val="none" w:sz="0" w:space="0" w:color="auto"/>
          </w:divBdr>
          <w:divsChild>
            <w:div w:id="1351227260">
              <w:marLeft w:val="0"/>
              <w:marRight w:val="0"/>
              <w:marTop w:val="0"/>
              <w:marBottom w:val="0"/>
              <w:divBdr>
                <w:top w:val="none" w:sz="0" w:space="0" w:color="auto"/>
                <w:left w:val="none" w:sz="0" w:space="0" w:color="auto"/>
                <w:bottom w:val="none" w:sz="0" w:space="0" w:color="auto"/>
                <w:right w:val="none" w:sz="0" w:space="0" w:color="auto"/>
              </w:divBdr>
              <w:divsChild>
                <w:div w:id="1443768725">
                  <w:marLeft w:val="0"/>
                  <w:marRight w:val="0"/>
                  <w:marTop w:val="105"/>
                  <w:marBottom w:val="0"/>
                  <w:divBdr>
                    <w:top w:val="none" w:sz="0" w:space="0" w:color="auto"/>
                    <w:left w:val="none" w:sz="0" w:space="0" w:color="auto"/>
                    <w:bottom w:val="none" w:sz="0" w:space="0" w:color="auto"/>
                    <w:right w:val="none" w:sz="0" w:space="0" w:color="auto"/>
                  </w:divBdr>
                  <w:divsChild>
                    <w:div w:id="1951622754">
                      <w:marLeft w:val="450"/>
                      <w:marRight w:val="225"/>
                      <w:marTop w:val="0"/>
                      <w:marBottom w:val="0"/>
                      <w:divBdr>
                        <w:top w:val="none" w:sz="0" w:space="0" w:color="auto"/>
                        <w:left w:val="none" w:sz="0" w:space="0" w:color="auto"/>
                        <w:bottom w:val="none" w:sz="0" w:space="0" w:color="auto"/>
                        <w:right w:val="none" w:sz="0" w:space="0" w:color="auto"/>
                      </w:divBdr>
                      <w:divsChild>
                        <w:div w:id="2007124887">
                          <w:marLeft w:val="0"/>
                          <w:marRight w:val="0"/>
                          <w:marTop w:val="0"/>
                          <w:marBottom w:val="600"/>
                          <w:divBdr>
                            <w:top w:val="single" w:sz="6" w:space="0" w:color="314664"/>
                            <w:left w:val="single" w:sz="6" w:space="0" w:color="314664"/>
                            <w:bottom w:val="single" w:sz="6" w:space="0" w:color="314664"/>
                            <w:right w:val="single" w:sz="6" w:space="0" w:color="314664"/>
                          </w:divBdr>
                          <w:divsChild>
                            <w:div w:id="1823738216">
                              <w:marLeft w:val="0"/>
                              <w:marRight w:val="0"/>
                              <w:marTop w:val="0"/>
                              <w:marBottom w:val="0"/>
                              <w:divBdr>
                                <w:top w:val="none" w:sz="0" w:space="0" w:color="auto"/>
                                <w:left w:val="none" w:sz="0" w:space="0" w:color="auto"/>
                                <w:bottom w:val="none" w:sz="0" w:space="0" w:color="auto"/>
                                <w:right w:val="none" w:sz="0" w:space="0" w:color="auto"/>
                              </w:divBdr>
                              <w:divsChild>
                                <w:div w:id="734859668">
                                  <w:marLeft w:val="0"/>
                                  <w:marRight w:val="0"/>
                                  <w:marTop w:val="0"/>
                                  <w:marBottom w:val="0"/>
                                  <w:divBdr>
                                    <w:top w:val="none" w:sz="0" w:space="0" w:color="auto"/>
                                    <w:left w:val="none" w:sz="0" w:space="0" w:color="auto"/>
                                    <w:bottom w:val="none" w:sz="0" w:space="0" w:color="auto"/>
                                    <w:right w:val="none" w:sz="0" w:space="0" w:color="auto"/>
                                  </w:divBdr>
                                  <w:divsChild>
                                    <w:div w:id="654383874">
                                      <w:marLeft w:val="0"/>
                                      <w:marRight w:val="0"/>
                                      <w:marTop w:val="0"/>
                                      <w:marBottom w:val="0"/>
                                      <w:divBdr>
                                        <w:top w:val="none" w:sz="0" w:space="0" w:color="auto"/>
                                        <w:left w:val="none" w:sz="0" w:space="0" w:color="auto"/>
                                        <w:bottom w:val="none" w:sz="0" w:space="0" w:color="auto"/>
                                        <w:right w:val="none" w:sz="0" w:space="0" w:color="auto"/>
                                      </w:divBdr>
                                      <w:divsChild>
                                        <w:div w:id="755131944">
                                          <w:marLeft w:val="0"/>
                                          <w:marRight w:val="0"/>
                                          <w:marTop w:val="0"/>
                                          <w:marBottom w:val="0"/>
                                          <w:divBdr>
                                            <w:top w:val="none" w:sz="0" w:space="0" w:color="auto"/>
                                            <w:left w:val="none" w:sz="0" w:space="0" w:color="auto"/>
                                            <w:bottom w:val="none" w:sz="0" w:space="0" w:color="auto"/>
                                            <w:right w:val="none" w:sz="0" w:space="0" w:color="auto"/>
                                          </w:divBdr>
                                          <w:divsChild>
                                            <w:div w:id="1979408475">
                                              <w:marLeft w:val="0"/>
                                              <w:marRight w:val="0"/>
                                              <w:marTop w:val="0"/>
                                              <w:marBottom w:val="0"/>
                                              <w:divBdr>
                                                <w:top w:val="none" w:sz="0" w:space="0" w:color="auto"/>
                                                <w:left w:val="none" w:sz="0" w:space="0" w:color="auto"/>
                                                <w:bottom w:val="none" w:sz="0" w:space="0" w:color="auto"/>
                                                <w:right w:val="none" w:sz="0" w:space="0" w:color="auto"/>
                                              </w:divBdr>
                                              <w:divsChild>
                                                <w:div w:id="609237042">
                                                  <w:marLeft w:val="0"/>
                                                  <w:marRight w:val="0"/>
                                                  <w:marTop w:val="0"/>
                                                  <w:marBottom w:val="0"/>
                                                  <w:divBdr>
                                                    <w:top w:val="none" w:sz="0" w:space="0" w:color="auto"/>
                                                    <w:left w:val="none" w:sz="0" w:space="0" w:color="auto"/>
                                                    <w:bottom w:val="none" w:sz="0" w:space="0" w:color="auto"/>
                                                    <w:right w:val="none" w:sz="0" w:space="0" w:color="auto"/>
                                                  </w:divBdr>
                                                  <w:divsChild>
                                                    <w:div w:id="1864131975">
                                                      <w:marLeft w:val="0"/>
                                                      <w:marRight w:val="0"/>
                                                      <w:marTop w:val="0"/>
                                                      <w:marBottom w:val="0"/>
                                                      <w:divBdr>
                                                        <w:top w:val="none" w:sz="0" w:space="0" w:color="auto"/>
                                                        <w:left w:val="none" w:sz="0" w:space="0" w:color="auto"/>
                                                        <w:bottom w:val="none" w:sz="0" w:space="0" w:color="auto"/>
                                                        <w:right w:val="none" w:sz="0" w:space="0" w:color="auto"/>
                                                      </w:divBdr>
                                                      <w:divsChild>
                                                        <w:div w:id="78987528">
                                                          <w:marLeft w:val="0"/>
                                                          <w:marRight w:val="0"/>
                                                          <w:marTop w:val="0"/>
                                                          <w:marBottom w:val="0"/>
                                                          <w:divBdr>
                                                            <w:top w:val="none" w:sz="0" w:space="0" w:color="auto"/>
                                                            <w:left w:val="none" w:sz="0" w:space="0" w:color="auto"/>
                                                            <w:bottom w:val="none" w:sz="0" w:space="0" w:color="auto"/>
                                                            <w:right w:val="none" w:sz="0" w:space="0" w:color="auto"/>
                                                          </w:divBdr>
                                                          <w:divsChild>
                                                            <w:div w:id="1477184479">
                                                              <w:marLeft w:val="0"/>
                                                              <w:marRight w:val="0"/>
                                                              <w:marTop w:val="0"/>
                                                              <w:marBottom w:val="0"/>
                                                              <w:divBdr>
                                                                <w:top w:val="none" w:sz="0" w:space="0" w:color="auto"/>
                                                                <w:left w:val="none" w:sz="0" w:space="0" w:color="auto"/>
                                                                <w:bottom w:val="none" w:sz="0" w:space="0" w:color="auto"/>
                                                                <w:right w:val="none" w:sz="0" w:space="0" w:color="auto"/>
                                                              </w:divBdr>
                                                              <w:divsChild>
                                                                <w:div w:id="2136409561">
                                                                  <w:marLeft w:val="0"/>
                                                                  <w:marRight w:val="0"/>
                                                                  <w:marTop w:val="83"/>
                                                                  <w:marBottom w:val="0"/>
                                                                  <w:divBdr>
                                                                    <w:top w:val="none" w:sz="0" w:space="0" w:color="auto"/>
                                                                    <w:left w:val="none" w:sz="0" w:space="0" w:color="auto"/>
                                                                    <w:bottom w:val="none" w:sz="0" w:space="0" w:color="auto"/>
                                                                    <w:right w:val="none" w:sz="0" w:space="0" w:color="auto"/>
                                                                  </w:divBdr>
                                                                  <w:divsChild>
                                                                    <w:div w:id="1112897824">
                                                                      <w:marLeft w:val="0"/>
                                                                      <w:marRight w:val="0"/>
                                                                      <w:marTop w:val="0"/>
                                                                      <w:marBottom w:val="0"/>
                                                                      <w:divBdr>
                                                                        <w:top w:val="none" w:sz="0" w:space="0" w:color="auto"/>
                                                                        <w:left w:val="none" w:sz="0" w:space="0" w:color="auto"/>
                                                                        <w:bottom w:val="none" w:sz="0" w:space="0" w:color="auto"/>
                                                                        <w:right w:val="none" w:sz="0" w:space="0" w:color="auto"/>
                                                                      </w:divBdr>
                                                                      <w:divsChild>
                                                                        <w:div w:id="1446919581">
                                                                          <w:marLeft w:val="0"/>
                                                                          <w:marRight w:val="0"/>
                                                                          <w:marTop w:val="83"/>
                                                                          <w:marBottom w:val="0"/>
                                                                          <w:divBdr>
                                                                            <w:top w:val="none" w:sz="0" w:space="0" w:color="auto"/>
                                                                            <w:left w:val="none" w:sz="0" w:space="0" w:color="auto"/>
                                                                            <w:bottom w:val="none" w:sz="0" w:space="0" w:color="auto"/>
                                                                            <w:right w:val="none" w:sz="0" w:space="0" w:color="auto"/>
                                                                          </w:divBdr>
                                                                        </w:div>
                                                                      </w:divsChild>
                                                                    </w:div>
                                                                    <w:div w:id="2008317830">
                                                                      <w:marLeft w:val="0"/>
                                                                      <w:marRight w:val="0"/>
                                                                      <w:marTop w:val="0"/>
                                                                      <w:marBottom w:val="0"/>
                                                                      <w:divBdr>
                                                                        <w:top w:val="none" w:sz="0" w:space="0" w:color="auto"/>
                                                                        <w:left w:val="none" w:sz="0" w:space="0" w:color="auto"/>
                                                                        <w:bottom w:val="none" w:sz="0" w:space="0" w:color="auto"/>
                                                                        <w:right w:val="none" w:sz="0" w:space="0" w:color="auto"/>
                                                                      </w:divBdr>
                                                                      <w:divsChild>
                                                                        <w:div w:id="14520898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432159">
      <w:bodyDiv w:val="1"/>
      <w:marLeft w:val="0"/>
      <w:marRight w:val="0"/>
      <w:marTop w:val="0"/>
      <w:marBottom w:val="0"/>
      <w:divBdr>
        <w:top w:val="none" w:sz="0" w:space="0" w:color="auto"/>
        <w:left w:val="none" w:sz="0" w:space="0" w:color="auto"/>
        <w:bottom w:val="none" w:sz="0" w:space="0" w:color="auto"/>
        <w:right w:val="none" w:sz="0" w:space="0" w:color="auto"/>
      </w:divBdr>
    </w:div>
    <w:div w:id="666175158">
      <w:bodyDiv w:val="1"/>
      <w:marLeft w:val="0"/>
      <w:marRight w:val="0"/>
      <w:marTop w:val="0"/>
      <w:marBottom w:val="0"/>
      <w:divBdr>
        <w:top w:val="none" w:sz="0" w:space="0" w:color="auto"/>
        <w:left w:val="none" w:sz="0" w:space="0" w:color="auto"/>
        <w:bottom w:val="none" w:sz="0" w:space="0" w:color="auto"/>
        <w:right w:val="none" w:sz="0" w:space="0" w:color="auto"/>
      </w:divBdr>
    </w:div>
    <w:div w:id="748381330">
      <w:bodyDiv w:val="1"/>
      <w:marLeft w:val="0"/>
      <w:marRight w:val="0"/>
      <w:marTop w:val="0"/>
      <w:marBottom w:val="0"/>
      <w:divBdr>
        <w:top w:val="none" w:sz="0" w:space="0" w:color="auto"/>
        <w:left w:val="none" w:sz="0" w:space="0" w:color="auto"/>
        <w:bottom w:val="none" w:sz="0" w:space="0" w:color="auto"/>
        <w:right w:val="none" w:sz="0" w:space="0" w:color="auto"/>
      </w:divBdr>
    </w:div>
    <w:div w:id="839807600">
      <w:bodyDiv w:val="1"/>
      <w:marLeft w:val="0"/>
      <w:marRight w:val="0"/>
      <w:marTop w:val="0"/>
      <w:marBottom w:val="0"/>
      <w:divBdr>
        <w:top w:val="none" w:sz="0" w:space="0" w:color="auto"/>
        <w:left w:val="none" w:sz="0" w:space="0" w:color="auto"/>
        <w:bottom w:val="none" w:sz="0" w:space="0" w:color="auto"/>
        <w:right w:val="none" w:sz="0" w:space="0" w:color="auto"/>
      </w:divBdr>
    </w:div>
    <w:div w:id="876507291">
      <w:bodyDiv w:val="1"/>
      <w:marLeft w:val="0"/>
      <w:marRight w:val="0"/>
      <w:marTop w:val="0"/>
      <w:marBottom w:val="0"/>
      <w:divBdr>
        <w:top w:val="none" w:sz="0" w:space="0" w:color="auto"/>
        <w:left w:val="none" w:sz="0" w:space="0" w:color="auto"/>
        <w:bottom w:val="none" w:sz="0" w:space="0" w:color="auto"/>
        <w:right w:val="none" w:sz="0" w:space="0" w:color="auto"/>
      </w:divBdr>
    </w:div>
    <w:div w:id="960384238">
      <w:bodyDiv w:val="1"/>
      <w:marLeft w:val="0"/>
      <w:marRight w:val="0"/>
      <w:marTop w:val="0"/>
      <w:marBottom w:val="0"/>
      <w:divBdr>
        <w:top w:val="none" w:sz="0" w:space="0" w:color="auto"/>
        <w:left w:val="none" w:sz="0" w:space="0" w:color="auto"/>
        <w:bottom w:val="none" w:sz="0" w:space="0" w:color="auto"/>
        <w:right w:val="none" w:sz="0" w:space="0" w:color="auto"/>
      </w:divBdr>
    </w:div>
    <w:div w:id="1404722877">
      <w:bodyDiv w:val="1"/>
      <w:marLeft w:val="0"/>
      <w:marRight w:val="0"/>
      <w:marTop w:val="0"/>
      <w:marBottom w:val="0"/>
      <w:divBdr>
        <w:top w:val="none" w:sz="0" w:space="0" w:color="auto"/>
        <w:left w:val="none" w:sz="0" w:space="0" w:color="auto"/>
        <w:bottom w:val="none" w:sz="0" w:space="0" w:color="auto"/>
        <w:right w:val="none" w:sz="0" w:space="0" w:color="auto"/>
      </w:divBdr>
      <w:divsChild>
        <w:div w:id="1987121342">
          <w:marLeft w:val="0"/>
          <w:marRight w:val="0"/>
          <w:marTop w:val="0"/>
          <w:marBottom w:val="0"/>
          <w:divBdr>
            <w:top w:val="none" w:sz="0" w:space="0" w:color="auto"/>
            <w:left w:val="none" w:sz="0" w:space="0" w:color="auto"/>
            <w:bottom w:val="none" w:sz="0" w:space="0" w:color="auto"/>
            <w:right w:val="none" w:sz="0" w:space="0" w:color="auto"/>
          </w:divBdr>
          <w:divsChild>
            <w:div w:id="441415478">
              <w:marLeft w:val="0"/>
              <w:marRight w:val="0"/>
              <w:marTop w:val="0"/>
              <w:marBottom w:val="0"/>
              <w:divBdr>
                <w:top w:val="none" w:sz="0" w:space="0" w:color="auto"/>
                <w:left w:val="none" w:sz="0" w:space="0" w:color="auto"/>
                <w:bottom w:val="none" w:sz="0" w:space="0" w:color="auto"/>
                <w:right w:val="none" w:sz="0" w:space="0" w:color="auto"/>
              </w:divBdr>
              <w:divsChild>
                <w:div w:id="125397454">
                  <w:marLeft w:val="0"/>
                  <w:marRight w:val="0"/>
                  <w:marTop w:val="105"/>
                  <w:marBottom w:val="0"/>
                  <w:divBdr>
                    <w:top w:val="none" w:sz="0" w:space="0" w:color="auto"/>
                    <w:left w:val="none" w:sz="0" w:space="0" w:color="auto"/>
                    <w:bottom w:val="none" w:sz="0" w:space="0" w:color="auto"/>
                    <w:right w:val="none" w:sz="0" w:space="0" w:color="auto"/>
                  </w:divBdr>
                  <w:divsChild>
                    <w:div w:id="1615675547">
                      <w:marLeft w:val="450"/>
                      <w:marRight w:val="225"/>
                      <w:marTop w:val="0"/>
                      <w:marBottom w:val="0"/>
                      <w:divBdr>
                        <w:top w:val="none" w:sz="0" w:space="0" w:color="auto"/>
                        <w:left w:val="none" w:sz="0" w:space="0" w:color="auto"/>
                        <w:bottom w:val="none" w:sz="0" w:space="0" w:color="auto"/>
                        <w:right w:val="none" w:sz="0" w:space="0" w:color="auto"/>
                      </w:divBdr>
                      <w:divsChild>
                        <w:div w:id="1063797490">
                          <w:marLeft w:val="0"/>
                          <w:marRight w:val="0"/>
                          <w:marTop w:val="0"/>
                          <w:marBottom w:val="600"/>
                          <w:divBdr>
                            <w:top w:val="single" w:sz="6" w:space="0" w:color="314664"/>
                            <w:left w:val="single" w:sz="6" w:space="0" w:color="314664"/>
                            <w:bottom w:val="single" w:sz="6" w:space="0" w:color="314664"/>
                            <w:right w:val="single" w:sz="6" w:space="0" w:color="314664"/>
                          </w:divBdr>
                          <w:divsChild>
                            <w:div w:id="283581130">
                              <w:marLeft w:val="0"/>
                              <w:marRight w:val="0"/>
                              <w:marTop w:val="0"/>
                              <w:marBottom w:val="0"/>
                              <w:divBdr>
                                <w:top w:val="none" w:sz="0" w:space="0" w:color="auto"/>
                                <w:left w:val="none" w:sz="0" w:space="0" w:color="auto"/>
                                <w:bottom w:val="none" w:sz="0" w:space="0" w:color="auto"/>
                                <w:right w:val="none" w:sz="0" w:space="0" w:color="auto"/>
                              </w:divBdr>
                              <w:divsChild>
                                <w:div w:id="1309440322">
                                  <w:marLeft w:val="0"/>
                                  <w:marRight w:val="0"/>
                                  <w:marTop w:val="0"/>
                                  <w:marBottom w:val="0"/>
                                  <w:divBdr>
                                    <w:top w:val="none" w:sz="0" w:space="0" w:color="auto"/>
                                    <w:left w:val="none" w:sz="0" w:space="0" w:color="auto"/>
                                    <w:bottom w:val="none" w:sz="0" w:space="0" w:color="auto"/>
                                    <w:right w:val="none" w:sz="0" w:space="0" w:color="auto"/>
                                  </w:divBdr>
                                  <w:divsChild>
                                    <w:div w:id="2024548270">
                                      <w:marLeft w:val="0"/>
                                      <w:marRight w:val="0"/>
                                      <w:marTop w:val="0"/>
                                      <w:marBottom w:val="0"/>
                                      <w:divBdr>
                                        <w:top w:val="none" w:sz="0" w:space="0" w:color="auto"/>
                                        <w:left w:val="none" w:sz="0" w:space="0" w:color="auto"/>
                                        <w:bottom w:val="none" w:sz="0" w:space="0" w:color="auto"/>
                                        <w:right w:val="none" w:sz="0" w:space="0" w:color="auto"/>
                                      </w:divBdr>
                                      <w:divsChild>
                                        <w:div w:id="1497846032">
                                          <w:marLeft w:val="0"/>
                                          <w:marRight w:val="0"/>
                                          <w:marTop w:val="0"/>
                                          <w:marBottom w:val="0"/>
                                          <w:divBdr>
                                            <w:top w:val="none" w:sz="0" w:space="0" w:color="auto"/>
                                            <w:left w:val="none" w:sz="0" w:space="0" w:color="auto"/>
                                            <w:bottom w:val="none" w:sz="0" w:space="0" w:color="auto"/>
                                            <w:right w:val="none" w:sz="0" w:space="0" w:color="auto"/>
                                          </w:divBdr>
                                          <w:divsChild>
                                            <w:div w:id="1616059653">
                                              <w:marLeft w:val="0"/>
                                              <w:marRight w:val="0"/>
                                              <w:marTop w:val="0"/>
                                              <w:marBottom w:val="0"/>
                                              <w:divBdr>
                                                <w:top w:val="none" w:sz="0" w:space="0" w:color="auto"/>
                                                <w:left w:val="none" w:sz="0" w:space="0" w:color="auto"/>
                                                <w:bottom w:val="none" w:sz="0" w:space="0" w:color="auto"/>
                                                <w:right w:val="none" w:sz="0" w:space="0" w:color="auto"/>
                                              </w:divBdr>
                                              <w:divsChild>
                                                <w:div w:id="1974284674">
                                                  <w:marLeft w:val="0"/>
                                                  <w:marRight w:val="0"/>
                                                  <w:marTop w:val="0"/>
                                                  <w:marBottom w:val="0"/>
                                                  <w:divBdr>
                                                    <w:top w:val="none" w:sz="0" w:space="0" w:color="auto"/>
                                                    <w:left w:val="none" w:sz="0" w:space="0" w:color="auto"/>
                                                    <w:bottom w:val="none" w:sz="0" w:space="0" w:color="auto"/>
                                                    <w:right w:val="none" w:sz="0" w:space="0" w:color="auto"/>
                                                  </w:divBdr>
                                                  <w:divsChild>
                                                    <w:div w:id="946501900">
                                                      <w:marLeft w:val="0"/>
                                                      <w:marRight w:val="0"/>
                                                      <w:marTop w:val="0"/>
                                                      <w:marBottom w:val="0"/>
                                                      <w:divBdr>
                                                        <w:top w:val="none" w:sz="0" w:space="0" w:color="auto"/>
                                                        <w:left w:val="none" w:sz="0" w:space="0" w:color="auto"/>
                                                        <w:bottom w:val="none" w:sz="0" w:space="0" w:color="auto"/>
                                                        <w:right w:val="none" w:sz="0" w:space="0" w:color="auto"/>
                                                      </w:divBdr>
                                                      <w:divsChild>
                                                        <w:div w:id="1279071668">
                                                          <w:marLeft w:val="0"/>
                                                          <w:marRight w:val="0"/>
                                                          <w:marTop w:val="0"/>
                                                          <w:marBottom w:val="0"/>
                                                          <w:divBdr>
                                                            <w:top w:val="none" w:sz="0" w:space="0" w:color="auto"/>
                                                            <w:left w:val="none" w:sz="0" w:space="0" w:color="auto"/>
                                                            <w:bottom w:val="none" w:sz="0" w:space="0" w:color="auto"/>
                                                            <w:right w:val="none" w:sz="0" w:space="0" w:color="auto"/>
                                                          </w:divBdr>
                                                          <w:divsChild>
                                                            <w:div w:id="430593339">
                                                              <w:marLeft w:val="0"/>
                                                              <w:marRight w:val="0"/>
                                                              <w:marTop w:val="0"/>
                                                              <w:marBottom w:val="0"/>
                                                              <w:divBdr>
                                                                <w:top w:val="none" w:sz="0" w:space="0" w:color="auto"/>
                                                                <w:left w:val="none" w:sz="0" w:space="0" w:color="auto"/>
                                                                <w:bottom w:val="none" w:sz="0" w:space="0" w:color="auto"/>
                                                                <w:right w:val="none" w:sz="0" w:space="0" w:color="auto"/>
                                                              </w:divBdr>
                                                              <w:divsChild>
                                                                <w:div w:id="1575433967">
                                                                  <w:marLeft w:val="0"/>
                                                                  <w:marRight w:val="0"/>
                                                                  <w:marTop w:val="83"/>
                                                                  <w:marBottom w:val="0"/>
                                                                  <w:divBdr>
                                                                    <w:top w:val="none" w:sz="0" w:space="0" w:color="auto"/>
                                                                    <w:left w:val="none" w:sz="0" w:space="0" w:color="auto"/>
                                                                    <w:bottom w:val="none" w:sz="0" w:space="0" w:color="auto"/>
                                                                    <w:right w:val="none" w:sz="0" w:space="0" w:color="auto"/>
                                                                  </w:divBdr>
                                                                  <w:divsChild>
                                                                    <w:div w:id="801341168">
                                                                      <w:marLeft w:val="0"/>
                                                                      <w:marRight w:val="0"/>
                                                                      <w:marTop w:val="0"/>
                                                                      <w:marBottom w:val="0"/>
                                                                      <w:divBdr>
                                                                        <w:top w:val="none" w:sz="0" w:space="0" w:color="auto"/>
                                                                        <w:left w:val="none" w:sz="0" w:space="0" w:color="auto"/>
                                                                        <w:bottom w:val="none" w:sz="0" w:space="0" w:color="auto"/>
                                                                        <w:right w:val="none" w:sz="0" w:space="0" w:color="auto"/>
                                                                      </w:divBdr>
                                                                      <w:divsChild>
                                                                        <w:div w:id="1560090520">
                                                                          <w:marLeft w:val="0"/>
                                                                          <w:marRight w:val="0"/>
                                                                          <w:marTop w:val="83"/>
                                                                          <w:marBottom w:val="0"/>
                                                                          <w:divBdr>
                                                                            <w:top w:val="none" w:sz="0" w:space="0" w:color="auto"/>
                                                                            <w:left w:val="none" w:sz="0" w:space="0" w:color="auto"/>
                                                                            <w:bottom w:val="none" w:sz="0" w:space="0" w:color="auto"/>
                                                                            <w:right w:val="none" w:sz="0" w:space="0" w:color="auto"/>
                                                                          </w:divBdr>
                                                                          <w:divsChild>
                                                                            <w:div w:id="4476684">
                                                                              <w:marLeft w:val="0"/>
                                                                              <w:marRight w:val="0"/>
                                                                              <w:marTop w:val="0"/>
                                                                              <w:marBottom w:val="0"/>
                                                                              <w:divBdr>
                                                                                <w:top w:val="none" w:sz="0" w:space="0" w:color="auto"/>
                                                                                <w:left w:val="none" w:sz="0" w:space="0" w:color="auto"/>
                                                                                <w:bottom w:val="none" w:sz="0" w:space="0" w:color="auto"/>
                                                                                <w:right w:val="none" w:sz="0" w:space="0" w:color="auto"/>
                                                                              </w:divBdr>
                                                                              <w:divsChild>
                                                                                <w:div w:id="758987710">
                                                                                  <w:marLeft w:val="0"/>
                                                                                  <w:marRight w:val="0"/>
                                                                                  <w:marTop w:val="83"/>
                                                                                  <w:marBottom w:val="0"/>
                                                                                  <w:divBdr>
                                                                                    <w:top w:val="none" w:sz="0" w:space="0" w:color="auto"/>
                                                                                    <w:left w:val="none" w:sz="0" w:space="0" w:color="auto"/>
                                                                                    <w:bottom w:val="none" w:sz="0" w:space="0" w:color="auto"/>
                                                                                    <w:right w:val="none" w:sz="0" w:space="0" w:color="auto"/>
                                                                                  </w:divBdr>
                                                                                </w:div>
                                                                              </w:divsChild>
                                                                            </w:div>
                                                                            <w:div w:id="335038958">
                                                                              <w:marLeft w:val="0"/>
                                                                              <w:marRight w:val="0"/>
                                                                              <w:marTop w:val="0"/>
                                                                              <w:marBottom w:val="0"/>
                                                                              <w:divBdr>
                                                                                <w:top w:val="none" w:sz="0" w:space="0" w:color="auto"/>
                                                                                <w:left w:val="none" w:sz="0" w:space="0" w:color="auto"/>
                                                                                <w:bottom w:val="none" w:sz="0" w:space="0" w:color="auto"/>
                                                                                <w:right w:val="none" w:sz="0" w:space="0" w:color="auto"/>
                                                                              </w:divBdr>
                                                                              <w:divsChild>
                                                                                <w:div w:id="1181579887">
                                                                                  <w:marLeft w:val="0"/>
                                                                                  <w:marRight w:val="0"/>
                                                                                  <w:marTop w:val="83"/>
                                                                                  <w:marBottom w:val="0"/>
                                                                                  <w:divBdr>
                                                                                    <w:top w:val="none" w:sz="0" w:space="0" w:color="auto"/>
                                                                                    <w:left w:val="none" w:sz="0" w:space="0" w:color="auto"/>
                                                                                    <w:bottom w:val="none" w:sz="0" w:space="0" w:color="auto"/>
                                                                                    <w:right w:val="none" w:sz="0" w:space="0" w:color="auto"/>
                                                                                  </w:divBdr>
                                                                                </w:div>
                                                                              </w:divsChild>
                                                                            </w:div>
                                                                            <w:div w:id="480315598">
                                                                              <w:marLeft w:val="0"/>
                                                                              <w:marRight w:val="0"/>
                                                                              <w:marTop w:val="0"/>
                                                                              <w:marBottom w:val="0"/>
                                                                              <w:divBdr>
                                                                                <w:top w:val="none" w:sz="0" w:space="0" w:color="auto"/>
                                                                                <w:left w:val="none" w:sz="0" w:space="0" w:color="auto"/>
                                                                                <w:bottom w:val="none" w:sz="0" w:space="0" w:color="auto"/>
                                                                                <w:right w:val="none" w:sz="0" w:space="0" w:color="auto"/>
                                                                              </w:divBdr>
                                                                              <w:divsChild>
                                                                                <w:div w:id="241261355">
                                                                                  <w:marLeft w:val="0"/>
                                                                                  <w:marRight w:val="0"/>
                                                                                  <w:marTop w:val="83"/>
                                                                                  <w:marBottom w:val="0"/>
                                                                                  <w:divBdr>
                                                                                    <w:top w:val="none" w:sz="0" w:space="0" w:color="auto"/>
                                                                                    <w:left w:val="none" w:sz="0" w:space="0" w:color="auto"/>
                                                                                    <w:bottom w:val="none" w:sz="0" w:space="0" w:color="auto"/>
                                                                                    <w:right w:val="none" w:sz="0" w:space="0" w:color="auto"/>
                                                                                  </w:divBdr>
                                                                                </w:div>
                                                                              </w:divsChild>
                                                                            </w:div>
                                                                            <w:div w:id="553935077">
                                                                              <w:marLeft w:val="0"/>
                                                                              <w:marRight w:val="0"/>
                                                                              <w:marTop w:val="0"/>
                                                                              <w:marBottom w:val="0"/>
                                                                              <w:divBdr>
                                                                                <w:top w:val="none" w:sz="0" w:space="0" w:color="auto"/>
                                                                                <w:left w:val="none" w:sz="0" w:space="0" w:color="auto"/>
                                                                                <w:bottom w:val="none" w:sz="0" w:space="0" w:color="auto"/>
                                                                                <w:right w:val="none" w:sz="0" w:space="0" w:color="auto"/>
                                                                              </w:divBdr>
                                                                              <w:divsChild>
                                                                                <w:div w:id="559287404">
                                                                                  <w:marLeft w:val="0"/>
                                                                                  <w:marRight w:val="0"/>
                                                                                  <w:marTop w:val="83"/>
                                                                                  <w:marBottom w:val="0"/>
                                                                                  <w:divBdr>
                                                                                    <w:top w:val="none" w:sz="0" w:space="0" w:color="auto"/>
                                                                                    <w:left w:val="none" w:sz="0" w:space="0" w:color="auto"/>
                                                                                    <w:bottom w:val="none" w:sz="0" w:space="0" w:color="auto"/>
                                                                                    <w:right w:val="none" w:sz="0" w:space="0" w:color="auto"/>
                                                                                  </w:divBdr>
                                                                                  <w:divsChild>
                                                                                    <w:div w:id="1580210958">
                                                                                      <w:marLeft w:val="0"/>
                                                                                      <w:marRight w:val="0"/>
                                                                                      <w:marTop w:val="0"/>
                                                                                      <w:marBottom w:val="0"/>
                                                                                      <w:divBdr>
                                                                                        <w:top w:val="none" w:sz="0" w:space="0" w:color="auto"/>
                                                                                        <w:left w:val="none" w:sz="0" w:space="0" w:color="auto"/>
                                                                                        <w:bottom w:val="none" w:sz="0" w:space="0" w:color="auto"/>
                                                                                        <w:right w:val="none" w:sz="0" w:space="0" w:color="auto"/>
                                                                                      </w:divBdr>
                                                                                      <w:divsChild>
                                                                                        <w:div w:id="1833254445">
                                                                                          <w:marLeft w:val="0"/>
                                                                                          <w:marRight w:val="0"/>
                                                                                          <w:marTop w:val="83"/>
                                                                                          <w:marBottom w:val="0"/>
                                                                                          <w:divBdr>
                                                                                            <w:top w:val="none" w:sz="0" w:space="0" w:color="auto"/>
                                                                                            <w:left w:val="none" w:sz="0" w:space="0" w:color="auto"/>
                                                                                            <w:bottom w:val="none" w:sz="0" w:space="0" w:color="auto"/>
                                                                                            <w:right w:val="none" w:sz="0" w:space="0" w:color="auto"/>
                                                                                          </w:divBdr>
                                                                                        </w:div>
                                                                                      </w:divsChild>
                                                                                    </w:div>
                                                                                    <w:div w:id="1650942860">
                                                                                      <w:marLeft w:val="0"/>
                                                                                      <w:marRight w:val="0"/>
                                                                                      <w:marTop w:val="0"/>
                                                                                      <w:marBottom w:val="0"/>
                                                                                      <w:divBdr>
                                                                                        <w:top w:val="none" w:sz="0" w:space="0" w:color="auto"/>
                                                                                        <w:left w:val="none" w:sz="0" w:space="0" w:color="auto"/>
                                                                                        <w:bottom w:val="none" w:sz="0" w:space="0" w:color="auto"/>
                                                                                        <w:right w:val="none" w:sz="0" w:space="0" w:color="auto"/>
                                                                                      </w:divBdr>
                                                                                      <w:divsChild>
                                                                                        <w:div w:id="210117022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690841157">
                                                                              <w:marLeft w:val="0"/>
                                                                              <w:marRight w:val="0"/>
                                                                              <w:marTop w:val="0"/>
                                                                              <w:marBottom w:val="0"/>
                                                                              <w:divBdr>
                                                                                <w:top w:val="none" w:sz="0" w:space="0" w:color="auto"/>
                                                                                <w:left w:val="none" w:sz="0" w:space="0" w:color="auto"/>
                                                                                <w:bottom w:val="none" w:sz="0" w:space="0" w:color="auto"/>
                                                                                <w:right w:val="none" w:sz="0" w:space="0" w:color="auto"/>
                                                                              </w:divBdr>
                                                                              <w:divsChild>
                                                                                <w:div w:id="1233273014">
                                                                                  <w:marLeft w:val="0"/>
                                                                                  <w:marRight w:val="0"/>
                                                                                  <w:marTop w:val="83"/>
                                                                                  <w:marBottom w:val="0"/>
                                                                                  <w:divBdr>
                                                                                    <w:top w:val="none" w:sz="0" w:space="0" w:color="auto"/>
                                                                                    <w:left w:val="none" w:sz="0" w:space="0" w:color="auto"/>
                                                                                    <w:bottom w:val="none" w:sz="0" w:space="0" w:color="auto"/>
                                                                                    <w:right w:val="none" w:sz="0" w:space="0" w:color="auto"/>
                                                                                  </w:divBdr>
                                                                                </w:div>
                                                                              </w:divsChild>
                                                                            </w:div>
                                                                            <w:div w:id="787549848">
                                                                              <w:marLeft w:val="0"/>
                                                                              <w:marRight w:val="0"/>
                                                                              <w:marTop w:val="0"/>
                                                                              <w:marBottom w:val="0"/>
                                                                              <w:divBdr>
                                                                                <w:top w:val="none" w:sz="0" w:space="0" w:color="auto"/>
                                                                                <w:left w:val="none" w:sz="0" w:space="0" w:color="auto"/>
                                                                                <w:bottom w:val="none" w:sz="0" w:space="0" w:color="auto"/>
                                                                                <w:right w:val="none" w:sz="0" w:space="0" w:color="auto"/>
                                                                              </w:divBdr>
                                                                              <w:divsChild>
                                                                                <w:div w:id="1792479501">
                                                                                  <w:marLeft w:val="0"/>
                                                                                  <w:marRight w:val="0"/>
                                                                                  <w:marTop w:val="83"/>
                                                                                  <w:marBottom w:val="0"/>
                                                                                  <w:divBdr>
                                                                                    <w:top w:val="none" w:sz="0" w:space="0" w:color="auto"/>
                                                                                    <w:left w:val="none" w:sz="0" w:space="0" w:color="auto"/>
                                                                                    <w:bottom w:val="none" w:sz="0" w:space="0" w:color="auto"/>
                                                                                    <w:right w:val="none" w:sz="0" w:space="0" w:color="auto"/>
                                                                                  </w:divBdr>
                                                                                </w:div>
                                                                              </w:divsChild>
                                                                            </w:div>
                                                                            <w:div w:id="1116757046">
                                                                              <w:marLeft w:val="0"/>
                                                                              <w:marRight w:val="0"/>
                                                                              <w:marTop w:val="0"/>
                                                                              <w:marBottom w:val="0"/>
                                                                              <w:divBdr>
                                                                                <w:top w:val="none" w:sz="0" w:space="0" w:color="auto"/>
                                                                                <w:left w:val="none" w:sz="0" w:space="0" w:color="auto"/>
                                                                                <w:bottom w:val="none" w:sz="0" w:space="0" w:color="auto"/>
                                                                                <w:right w:val="none" w:sz="0" w:space="0" w:color="auto"/>
                                                                              </w:divBdr>
                                                                              <w:divsChild>
                                                                                <w:div w:id="997542168">
                                                                                  <w:marLeft w:val="0"/>
                                                                                  <w:marRight w:val="0"/>
                                                                                  <w:marTop w:val="83"/>
                                                                                  <w:marBottom w:val="0"/>
                                                                                  <w:divBdr>
                                                                                    <w:top w:val="none" w:sz="0" w:space="0" w:color="auto"/>
                                                                                    <w:left w:val="none" w:sz="0" w:space="0" w:color="auto"/>
                                                                                    <w:bottom w:val="none" w:sz="0" w:space="0" w:color="auto"/>
                                                                                    <w:right w:val="none" w:sz="0" w:space="0" w:color="auto"/>
                                                                                  </w:divBdr>
                                                                                </w:div>
                                                                              </w:divsChild>
                                                                            </w:div>
                                                                            <w:div w:id="1402019463">
                                                                              <w:marLeft w:val="0"/>
                                                                              <w:marRight w:val="0"/>
                                                                              <w:marTop w:val="0"/>
                                                                              <w:marBottom w:val="0"/>
                                                                              <w:divBdr>
                                                                                <w:top w:val="none" w:sz="0" w:space="0" w:color="auto"/>
                                                                                <w:left w:val="none" w:sz="0" w:space="0" w:color="auto"/>
                                                                                <w:bottom w:val="none" w:sz="0" w:space="0" w:color="auto"/>
                                                                                <w:right w:val="none" w:sz="0" w:space="0" w:color="auto"/>
                                                                              </w:divBdr>
                                                                              <w:divsChild>
                                                                                <w:div w:id="494734819">
                                                                                  <w:marLeft w:val="0"/>
                                                                                  <w:marRight w:val="0"/>
                                                                                  <w:marTop w:val="83"/>
                                                                                  <w:marBottom w:val="0"/>
                                                                                  <w:divBdr>
                                                                                    <w:top w:val="none" w:sz="0" w:space="0" w:color="auto"/>
                                                                                    <w:left w:val="none" w:sz="0" w:space="0" w:color="auto"/>
                                                                                    <w:bottom w:val="none" w:sz="0" w:space="0" w:color="auto"/>
                                                                                    <w:right w:val="none" w:sz="0" w:space="0" w:color="auto"/>
                                                                                  </w:divBdr>
                                                                                </w:div>
                                                                              </w:divsChild>
                                                                            </w:div>
                                                                            <w:div w:id="1513642976">
                                                                              <w:marLeft w:val="0"/>
                                                                              <w:marRight w:val="0"/>
                                                                              <w:marTop w:val="0"/>
                                                                              <w:marBottom w:val="0"/>
                                                                              <w:divBdr>
                                                                                <w:top w:val="none" w:sz="0" w:space="0" w:color="auto"/>
                                                                                <w:left w:val="none" w:sz="0" w:space="0" w:color="auto"/>
                                                                                <w:bottom w:val="none" w:sz="0" w:space="0" w:color="auto"/>
                                                                                <w:right w:val="none" w:sz="0" w:space="0" w:color="auto"/>
                                                                              </w:divBdr>
                                                                              <w:divsChild>
                                                                                <w:div w:id="1042437515">
                                                                                  <w:marLeft w:val="0"/>
                                                                                  <w:marRight w:val="0"/>
                                                                                  <w:marTop w:val="83"/>
                                                                                  <w:marBottom w:val="0"/>
                                                                                  <w:divBdr>
                                                                                    <w:top w:val="none" w:sz="0" w:space="0" w:color="auto"/>
                                                                                    <w:left w:val="none" w:sz="0" w:space="0" w:color="auto"/>
                                                                                    <w:bottom w:val="none" w:sz="0" w:space="0" w:color="auto"/>
                                                                                    <w:right w:val="none" w:sz="0" w:space="0" w:color="auto"/>
                                                                                  </w:divBdr>
                                                                                </w:div>
                                                                              </w:divsChild>
                                                                            </w:div>
                                                                            <w:div w:id="1572235275">
                                                                              <w:marLeft w:val="0"/>
                                                                              <w:marRight w:val="0"/>
                                                                              <w:marTop w:val="0"/>
                                                                              <w:marBottom w:val="0"/>
                                                                              <w:divBdr>
                                                                                <w:top w:val="none" w:sz="0" w:space="0" w:color="auto"/>
                                                                                <w:left w:val="none" w:sz="0" w:space="0" w:color="auto"/>
                                                                                <w:bottom w:val="none" w:sz="0" w:space="0" w:color="auto"/>
                                                                                <w:right w:val="none" w:sz="0" w:space="0" w:color="auto"/>
                                                                              </w:divBdr>
                                                                              <w:divsChild>
                                                                                <w:div w:id="843975530">
                                                                                  <w:marLeft w:val="0"/>
                                                                                  <w:marRight w:val="0"/>
                                                                                  <w:marTop w:val="83"/>
                                                                                  <w:marBottom w:val="0"/>
                                                                                  <w:divBdr>
                                                                                    <w:top w:val="none" w:sz="0" w:space="0" w:color="auto"/>
                                                                                    <w:left w:val="none" w:sz="0" w:space="0" w:color="auto"/>
                                                                                    <w:bottom w:val="none" w:sz="0" w:space="0" w:color="auto"/>
                                                                                    <w:right w:val="none" w:sz="0" w:space="0" w:color="auto"/>
                                                                                  </w:divBdr>
                                                                                </w:div>
                                                                              </w:divsChild>
                                                                            </w:div>
                                                                            <w:div w:id="1875147432">
                                                                              <w:marLeft w:val="0"/>
                                                                              <w:marRight w:val="0"/>
                                                                              <w:marTop w:val="0"/>
                                                                              <w:marBottom w:val="0"/>
                                                                              <w:divBdr>
                                                                                <w:top w:val="none" w:sz="0" w:space="0" w:color="auto"/>
                                                                                <w:left w:val="none" w:sz="0" w:space="0" w:color="auto"/>
                                                                                <w:bottom w:val="none" w:sz="0" w:space="0" w:color="auto"/>
                                                                                <w:right w:val="none" w:sz="0" w:space="0" w:color="auto"/>
                                                                              </w:divBdr>
                                                                              <w:divsChild>
                                                                                <w:div w:id="1251737606">
                                                                                  <w:marLeft w:val="0"/>
                                                                                  <w:marRight w:val="0"/>
                                                                                  <w:marTop w:val="83"/>
                                                                                  <w:marBottom w:val="0"/>
                                                                                  <w:divBdr>
                                                                                    <w:top w:val="none" w:sz="0" w:space="0" w:color="auto"/>
                                                                                    <w:left w:val="none" w:sz="0" w:space="0" w:color="auto"/>
                                                                                    <w:bottom w:val="none" w:sz="0" w:space="0" w:color="auto"/>
                                                                                    <w:right w:val="none" w:sz="0" w:space="0" w:color="auto"/>
                                                                                  </w:divBdr>
                                                                                </w:div>
                                                                              </w:divsChild>
                                                                            </w:div>
                                                                            <w:div w:id="1907300873">
                                                                              <w:marLeft w:val="0"/>
                                                                              <w:marRight w:val="0"/>
                                                                              <w:marTop w:val="0"/>
                                                                              <w:marBottom w:val="0"/>
                                                                              <w:divBdr>
                                                                                <w:top w:val="none" w:sz="0" w:space="0" w:color="auto"/>
                                                                                <w:left w:val="none" w:sz="0" w:space="0" w:color="auto"/>
                                                                                <w:bottom w:val="none" w:sz="0" w:space="0" w:color="auto"/>
                                                                                <w:right w:val="none" w:sz="0" w:space="0" w:color="auto"/>
                                                                              </w:divBdr>
                                                                              <w:divsChild>
                                                                                <w:div w:id="10080842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314506">
      <w:bodyDiv w:val="1"/>
      <w:marLeft w:val="0"/>
      <w:marRight w:val="0"/>
      <w:marTop w:val="0"/>
      <w:marBottom w:val="0"/>
      <w:divBdr>
        <w:top w:val="none" w:sz="0" w:space="0" w:color="auto"/>
        <w:left w:val="none" w:sz="0" w:space="0" w:color="auto"/>
        <w:bottom w:val="none" w:sz="0" w:space="0" w:color="auto"/>
        <w:right w:val="none" w:sz="0" w:space="0" w:color="auto"/>
      </w:divBdr>
    </w:div>
    <w:div w:id="1458136442">
      <w:bodyDiv w:val="1"/>
      <w:marLeft w:val="0"/>
      <w:marRight w:val="0"/>
      <w:marTop w:val="0"/>
      <w:marBottom w:val="0"/>
      <w:divBdr>
        <w:top w:val="none" w:sz="0" w:space="0" w:color="auto"/>
        <w:left w:val="none" w:sz="0" w:space="0" w:color="auto"/>
        <w:bottom w:val="none" w:sz="0" w:space="0" w:color="auto"/>
        <w:right w:val="none" w:sz="0" w:space="0" w:color="auto"/>
      </w:divBdr>
    </w:div>
    <w:div w:id="1472794550">
      <w:bodyDiv w:val="1"/>
      <w:marLeft w:val="0"/>
      <w:marRight w:val="0"/>
      <w:marTop w:val="0"/>
      <w:marBottom w:val="0"/>
      <w:divBdr>
        <w:top w:val="none" w:sz="0" w:space="0" w:color="auto"/>
        <w:left w:val="none" w:sz="0" w:space="0" w:color="auto"/>
        <w:bottom w:val="none" w:sz="0" w:space="0" w:color="auto"/>
        <w:right w:val="none" w:sz="0" w:space="0" w:color="auto"/>
      </w:divBdr>
    </w:div>
    <w:div w:id="1485927297">
      <w:bodyDiv w:val="1"/>
      <w:marLeft w:val="0"/>
      <w:marRight w:val="0"/>
      <w:marTop w:val="0"/>
      <w:marBottom w:val="0"/>
      <w:divBdr>
        <w:top w:val="none" w:sz="0" w:space="0" w:color="auto"/>
        <w:left w:val="none" w:sz="0" w:space="0" w:color="auto"/>
        <w:bottom w:val="none" w:sz="0" w:space="0" w:color="auto"/>
        <w:right w:val="none" w:sz="0" w:space="0" w:color="auto"/>
      </w:divBdr>
    </w:div>
    <w:div w:id="1701514616">
      <w:bodyDiv w:val="1"/>
      <w:marLeft w:val="0"/>
      <w:marRight w:val="0"/>
      <w:marTop w:val="0"/>
      <w:marBottom w:val="0"/>
      <w:divBdr>
        <w:top w:val="none" w:sz="0" w:space="0" w:color="auto"/>
        <w:left w:val="none" w:sz="0" w:space="0" w:color="auto"/>
        <w:bottom w:val="none" w:sz="0" w:space="0" w:color="auto"/>
        <w:right w:val="none" w:sz="0" w:space="0" w:color="auto"/>
      </w:divBdr>
    </w:div>
    <w:div w:id="1831291654">
      <w:bodyDiv w:val="1"/>
      <w:marLeft w:val="0"/>
      <w:marRight w:val="0"/>
      <w:marTop w:val="0"/>
      <w:marBottom w:val="0"/>
      <w:divBdr>
        <w:top w:val="none" w:sz="0" w:space="0" w:color="auto"/>
        <w:left w:val="none" w:sz="0" w:space="0" w:color="auto"/>
        <w:bottom w:val="none" w:sz="0" w:space="0" w:color="auto"/>
        <w:right w:val="none" w:sz="0" w:space="0" w:color="auto"/>
      </w:divBdr>
    </w:div>
    <w:div w:id="1912735117">
      <w:bodyDiv w:val="1"/>
      <w:marLeft w:val="0"/>
      <w:marRight w:val="0"/>
      <w:marTop w:val="0"/>
      <w:marBottom w:val="0"/>
      <w:divBdr>
        <w:top w:val="none" w:sz="0" w:space="0" w:color="auto"/>
        <w:left w:val="none" w:sz="0" w:space="0" w:color="auto"/>
        <w:bottom w:val="none" w:sz="0" w:space="0" w:color="auto"/>
        <w:right w:val="none" w:sz="0" w:space="0" w:color="auto"/>
      </w:divBdr>
    </w:div>
    <w:div w:id="2033266064">
      <w:bodyDiv w:val="1"/>
      <w:marLeft w:val="0"/>
      <w:marRight w:val="0"/>
      <w:marTop w:val="0"/>
      <w:marBottom w:val="0"/>
      <w:divBdr>
        <w:top w:val="none" w:sz="0" w:space="0" w:color="auto"/>
        <w:left w:val="none" w:sz="0" w:space="0" w:color="auto"/>
        <w:bottom w:val="none" w:sz="0" w:space="0" w:color="auto"/>
        <w:right w:val="none" w:sz="0" w:space="0" w:color="auto"/>
      </w:divBdr>
    </w:div>
    <w:div w:id="2133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ellington.govt.nz/~/media/your-council/plans-policies-and-bylaws/district-plan/volume01/files/v1chap24.pdf?la=en" TargetMode="External"/><Relationship Id="rId7" Type="http://schemas.openxmlformats.org/officeDocument/2006/relationships/hyperlink" Target="https://districtplan.ccc.govt.nz/pages/plan/book.aspx?exhibit=DistrictPlan" TargetMode="External"/><Relationship Id="rId2" Type="http://schemas.openxmlformats.org/officeDocument/2006/relationships/hyperlink" Target="http://www.newplymouthnz.com/-/media/NPDC/Documents/Council%20Documents/Plans%20and%20Strategies/District%20Plan/District%20Plan%20Appendix%204%20Designations.ashx?la=en" TargetMode="External"/><Relationship Id="rId1" Type="http://schemas.openxmlformats.org/officeDocument/2006/relationships/hyperlink" Target="http://www.mfe.govt.nz/sites/default/files/media/Climate%20Change/coastal-hazards-guide-final.pdf" TargetMode="External"/><Relationship Id="rId6" Type="http://schemas.openxmlformats.org/officeDocument/2006/relationships/hyperlink" Target="http://unitaryplan.aucklandcouncil.govt.nz/pages/plan/Book.aspx?exhibit=AucklandUnitaryPlan_Print" TargetMode="External"/><Relationship Id="rId5" Type="http://schemas.openxmlformats.org/officeDocument/2006/relationships/hyperlink" Target="http://www.qldc.govt.nz/assets/OldImages/Files/District_Plan/District_Plan_Volume_1/Appendices/A1-Designations-August-2017.pdf" TargetMode="External"/><Relationship Id="rId4" Type="http://schemas.openxmlformats.org/officeDocument/2006/relationships/hyperlink" Target="http://www.dunedin.govt.nz/__data/assets/pdf_file/0019/147331/Schedule-25.5-Designations-14-July-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03C33-8D0C-4565-8632-C659A720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30576</Words>
  <Characters>174286</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204454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Lloyd</dc:creator>
  <cp:keywords/>
  <dc:description/>
  <cp:lastModifiedBy>Dee Warring</cp:lastModifiedBy>
  <cp:revision>2</cp:revision>
  <cp:lastPrinted>2019-02-25T00:08:00Z</cp:lastPrinted>
  <dcterms:created xsi:type="dcterms:W3CDTF">2019-04-15T04:58:00Z</dcterms:created>
  <dcterms:modified xsi:type="dcterms:W3CDTF">2019-04-15T04:58:00Z</dcterms:modified>
</cp:coreProperties>
</file>