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603B5A" w14:textId="118CDE78" w:rsidR="0080531E" w:rsidRPr="00140010" w:rsidRDefault="003C69D9" w:rsidP="0003640E">
      <w:pPr>
        <w:pStyle w:val="BodyText"/>
        <w:rPr>
          <w:rFonts w:cs="Calibri"/>
        </w:rPr>
      </w:pPr>
      <w:r>
        <w:rPr>
          <w:noProof/>
        </w:rPr>
        <w:drawing>
          <wp:anchor distT="0" distB="0" distL="114300" distR="114300" simplePos="0" relativeHeight="251657728" behindDoc="1" locked="0" layoutInCell="1" allowOverlap="1" wp14:anchorId="16730A4C" wp14:editId="0F7B8AEA">
            <wp:simplePos x="0" y="0"/>
            <wp:positionH relativeFrom="column">
              <wp:posOffset>-1082675</wp:posOffset>
            </wp:positionH>
            <wp:positionV relativeFrom="margin">
              <wp:posOffset>-3592830</wp:posOffset>
            </wp:positionV>
            <wp:extent cx="7535545" cy="10655935"/>
            <wp:effectExtent l="0" t="0" r="0" b="0"/>
            <wp:wrapTight wrapText="bothSides">
              <wp:wrapPolygon edited="0">
                <wp:start x="0" y="0"/>
                <wp:lineTo x="0" y="21547"/>
                <wp:lineTo x="21569" y="21547"/>
                <wp:lineTo x="21569" y="0"/>
                <wp:lineTo x="0" y="0"/>
              </wp:wrapPolygon>
            </wp:wrapTight>
            <wp:docPr id="3" name="Picture 3" descr="2B Regional Plan Structure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B Regional Plan Structure Standar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5545" cy="10655935"/>
                    </a:xfrm>
                    <a:prstGeom prst="rect">
                      <a:avLst/>
                    </a:prstGeom>
                    <a:noFill/>
                  </pic:spPr>
                </pic:pic>
              </a:graphicData>
            </a:graphic>
            <wp14:sizeRelH relativeFrom="page">
              <wp14:pctWidth>0</wp14:pctWidth>
            </wp14:sizeRelH>
            <wp14:sizeRelV relativeFrom="page">
              <wp14:pctHeight>0</wp14:pctHeight>
            </wp14:sizeRelV>
          </wp:anchor>
        </w:drawing>
      </w:r>
    </w:p>
    <w:p w14:paraId="1AFAB7D3" w14:textId="0B1FD986" w:rsidR="0003640E" w:rsidRPr="00140010" w:rsidRDefault="0003640E" w:rsidP="0080531E">
      <w:pPr>
        <w:jc w:val="left"/>
        <w:rPr>
          <w:rFonts w:cs="Calibri"/>
          <w:color w:val="FF0000"/>
        </w:rPr>
        <w:sectPr w:rsidR="0003640E" w:rsidRPr="00140010" w:rsidSect="00446014">
          <w:headerReference w:type="default" r:id="rId9"/>
          <w:footerReference w:type="default" r:id="rId10"/>
          <w:pgSz w:w="11907" w:h="16840" w:code="9"/>
          <w:pgMar w:top="5670" w:right="1701" w:bottom="1701" w:left="1701" w:header="567" w:footer="1134" w:gutter="0"/>
          <w:cols w:space="720"/>
        </w:sectPr>
      </w:pPr>
    </w:p>
    <w:p w14:paraId="27C0A220" w14:textId="301992FA" w:rsidR="00653646" w:rsidRPr="00140010" w:rsidRDefault="00653646" w:rsidP="00482D61">
      <w:pPr>
        <w:pStyle w:val="Imprint"/>
        <w:shd w:val="clear" w:color="auto" w:fill="FFFFFF"/>
        <w:rPr>
          <w:rFonts w:cs="Calibri"/>
        </w:rPr>
      </w:pPr>
      <w:r w:rsidRPr="00140010">
        <w:rPr>
          <w:rFonts w:cs="Calibri"/>
        </w:rPr>
        <w:lastRenderedPageBreak/>
        <w:t>This document may be cited as: Mi</w:t>
      </w:r>
      <w:r w:rsidR="00820F5A">
        <w:rPr>
          <w:rFonts w:cs="Calibri"/>
        </w:rPr>
        <w:t>nistry for the Environment. 2019</w:t>
      </w:r>
      <w:r w:rsidRPr="00140010">
        <w:rPr>
          <w:rFonts w:cs="Calibri"/>
        </w:rPr>
        <w:t xml:space="preserve">. </w:t>
      </w:r>
      <w:r w:rsidR="00820F5A" w:rsidRPr="00820F5A">
        <w:rPr>
          <w:rFonts w:cs="Calibri"/>
          <w:i/>
        </w:rPr>
        <w:t>2B Regional Plan Structure Standard – Recommendations on Submissions Report for the first set of National Planning Standards</w:t>
      </w:r>
      <w:r w:rsidRPr="00820F5A">
        <w:rPr>
          <w:rFonts w:cs="Calibri"/>
          <w:i/>
        </w:rPr>
        <w:t>. Wellington</w:t>
      </w:r>
      <w:r w:rsidRPr="00140010">
        <w:rPr>
          <w:rFonts w:cs="Calibri"/>
        </w:rPr>
        <w:t>: Ministry for the Environment.</w:t>
      </w:r>
    </w:p>
    <w:p w14:paraId="0CBC378C" w14:textId="77777777" w:rsidR="0080531E" w:rsidRPr="00140010" w:rsidRDefault="0080531E" w:rsidP="0080531E">
      <w:pPr>
        <w:pStyle w:val="Imprint"/>
        <w:rPr>
          <w:rFonts w:cs="Calibri"/>
        </w:rPr>
      </w:pPr>
    </w:p>
    <w:p w14:paraId="2BABA7EA" w14:textId="77777777" w:rsidR="0080531E" w:rsidRPr="00140010" w:rsidRDefault="0080531E" w:rsidP="0080531E">
      <w:pPr>
        <w:pStyle w:val="Imprint"/>
        <w:rPr>
          <w:rFonts w:cs="Calibri"/>
        </w:rPr>
      </w:pPr>
    </w:p>
    <w:p w14:paraId="73557C5E" w14:textId="77777777" w:rsidR="0080531E" w:rsidRPr="00140010" w:rsidRDefault="0080531E" w:rsidP="0080531E">
      <w:pPr>
        <w:pStyle w:val="Imprint"/>
        <w:rPr>
          <w:rFonts w:cs="Calibri"/>
        </w:rPr>
      </w:pPr>
    </w:p>
    <w:p w14:paraId="3191237A" w14:textId="77777777" w:rsidR="0080531E" w:rsidRPr="00140010" w:rsidRDefault="0080531E" w:rsidP="0080531E">
      <w:pPr>
        <w:pStyle w:val="Imprint"/>
        <w:rPr>
          <w:rFonts w:cs="Calibri"/>
        </w:rPr>
      </w:pPr>
    </w:p>
    <w:p w14:paraId="280AC694" w14:textId="77777777" w:rsidR="0080531E" w:rsidRPr="00140010" w:rsidRDefault="0080531E" w:rsidP="0080531E">
      <w:pPr>
        <w:pStyle w:val="Imprint"/>
        <w:rPr>
          <w:rFonts w:cs="Calibri"/>
        </w:rPr>
      </w:pPr>
    </w:p>
    <w:p w14:paraId="4070EBA4" w14:textId="77777777" w:rsidR="0080531E" w:rsidRPr="00140010" w:rsidRDefault="0080531E" w:rsidP="0080531E">
      <w:pPr>
        <w:pStyle w:val="Imprint"/>
        <w:rPr>
          <w:rFonts w:cs="Calibri"/>
        </w:rPr>
      </w:pPr>
    </w:p>
    <w:p w14:paraId="470CBE2E" w14:textId="77777777" w:rsidR="0080531E" w:rsidRPr="00140010" w:rsidRDefault="0080531E" w:rsidP="0080531E">
      <w:pPr>
        <w:pStyle w:val="Imprint"/>
        <w:rPr>
          <w:rFonts w:cs="Calibri"/>
        </w:rPr>
      </w:pPr>
    </w:p>
    <w:p w14:paraId="4EE8CF1D" w14:textId="77777777" w:rsidR="0080531E" w:rsidRPr="00140010" w:rsidRDefault="0080531E" w:rsidP="0080531E">
      <w:pPr>
        <w:pStyle w:val="Imprint"/>
        <w:rPr>
          <w:rFonts w:cs="Calibri"/>
        </w:rPr>
      </w:pPr>
    </w:p>
    <w:p w14:paraId="545E74A9" w14:textId="77777777" w:rsidR="00663783" w:rsidRPr="00140010" w:rsidRDefault="00663783" w:rsidP="0080531E">
      <w:pPr>
        <w:pStyle w:val="Imprint"/>
        <w:rPr>
          <w:rFonts w:cs="Calibri"/>
        </w:rPr>
      </w:pPr>
    </w:p>
    <w:p w14:paraId="46AE4B2A" w14:textId="5FE8AEB0" w:rsidR="00A56DD2" w:rsidRPr="00140010" w:rsidRDefault="00A56DD2" w:rsidP="0080531E">
      <w:pPr>
        <w:pStyle w:val="Imprint"/>
        <w:rPr>
          <w:rFonts w:cs="Calibri"/>
        </w:rPr>
      </w:pPr>
    </w:p>
    <w:p w14:paraId="7C827AF0" w14:textId="34B343B2" w:rsidR="00653646" w:rsidRPr="00140010" w:rsidRDefault="00653646" w:rsidP="0080531E">
      <w:pPr>
        <w:pStyle w:val="Imprint"/>
        <w:rPr>
          <w:rFonts w:cs="Calibri"/>
        </w:rPr>
      </w:pPr>
    </w:p>
    <w:p w14:paraId="5C38DCE7" w14:textId="0C7F7093" w:rsidR="00653646" w:rsidRPr="00140010" w:rsidRDefault="00653646" w:rsidP="0080531E">
      <w:pPr>
        <w:pStyle w:val="Imprint"/>
        <w:rPr>
          <w:rFonts w:cs="Calibri"/>
        </w:rPr>
      </w:pPr>
    </w:p>
    <w:p w14:paraId="100E6509" w14:textId="1346D580" w:rsidR="00653646" w:rsidRPr="00140010" w:rsidRDefault="00653646" w:rsidP="0080531E">
      <w:pPr>
        <w:pStyle w:val="Imprint"/>
        <w:rPr>
          <w:rFonts w:cs="Calibri"/>
        </w:rPr>
      </w:pPr>
    </w:p>
    <w:p w14:paraId="1F795111" w14:textId="0C27AA2F" w:rsidR="00653646" w:rsidRPr="00140010" w:rsidRDefault="00653646" w:rsidP="0080531E">
      <w:pPr>
        <w:pStyle w:val="Imprint"/>
        <w:rPr>
          <w:rFonts w:cs="Calibri"/>
        </w:rPr>
      </w:pPr>
    </w:p>
    <w:p w14:paraId="46A4BC2C" w14:textId="38D3B0DD" w:rsidR="00653646" w:rsidRPr="00140010" w:rsidRDefault="00653646" w:rsidP="0080531E">
      <w:pPr>
        <w:pStyle w:val="Imprint"/>
        <w:rPr>
          <w:rFonts w:cs="Calibri"/>
        </w:rPr>
      </w:pPr>
    </w:p>
    <w:p w14:paraId="278666F2" w14:textId="3AC517BC" w:rsidR="00A56DD2" w:rsidRPr="00140010" w:rsidRDefault="00A56DD2" w:rsidP="00482D61">
      <w:pPr>
        <w:pStyle w:val="Imprint"/>
        <w:shd w:val="clear" w:color="auto" w:fill="FFFFFF"/>
        <w:rPr>
          <w:rFonts w:cs="Calibri"/>
        </w:rPr>
      </w:pPr>
      <w:r w:rsidRPr="00140010">
        <w:rPr>
          <w:rFonts w:cs="Calibri"/>
        </w:rPr>
        <w:t xml:space="preserve">Published in </w:t>
      </w:r>
      <w:r w:rsidR="00820F5A">
        <w:rPr>
          <w:rFonts w:cs="Calibri"/>
        </w:rPr>
        <w:t>April</w:t>
      </w:r>
      <w:r w:rsidRPr="00140010">
        <w:rPr>
          <w:rFonts w:cs="Calibri"/>
        </w:rPr>
        <w:t xml:space="preserve"> 201</w:t>
      </w:r>
      <w:r w:rsidR="00820F5A">
        <w:rPr>
          <w:rFonts w:cs="Calibri"/>
        </w:rPr>
        <w:t>9</w:t>
      </w:r>
      <w:r w:rsidRPr="00140010">
        <w:rPr>
          <w:rFonts w:cs="Calibri"/>
        </w:rPr>
        <w:t xml:space="preserve"> by the</w:t>
      </w:r>
      <w:r w:rsidRPr="00140010">
        <w:rPr>
          <w:rFonts w:cs="Calibri"/>
        </w:rPr>
        <w:br/>
        <w:t xml:space="preserve">Ministry for the Environment </w:t>
      </w:r>
      <w:r w:rsidRPr="00140010">
        <w:rPr>
          <w:rFonts w:cs="Calibri"/>
        </w:rPr>
        <w:br/>
        <w:t>Manatū Mō Te Taiao</w:t>
      </w:r>
      <w:r w:rsidRPr="00140010">
        <w:rPr>
          <w:rFonts w:cs="Calibri"/>
        </w:rPr>
        <w:br/>
        <w:t>PO Box 10362, Wellington 6143, New Zealand</w:t>
      </w:r>
    </w:p>
    <w:p w14:paraId="6A281FD6" w14:textId="373509FE" w:rsidR="00A56DD2" w:rsidRPr="00140010" w:rsidRDefault="00A56DD2" w:rsidP="00482D61">
      <w:pPr>
        <w:pStyle w:val="Imprint"/>
        <w:shd w:val="clear" w:color="auto" w:fill="FFFFFF"/>
        <w:tabs>
          <w:tab w:val="left" w:pos="720"/>
        </w:tabs>
        <w:ind w:left="720" w:hanging="720"/>
        <w:rPr>
          <w:rFonts w:cs="Calibri"/>
        </w:rPr>
      </w:pPr>
      <w:r w:rsidRPr="00140010">
        <w:rPr>
          <w:rFonts w:cs="Calibri"/>
        </w:rPr>
        <w:t>ISBN: 978-1-98-</w:t>
      </w:r>
      <w:r w:rsidR="003C3CDF">
        <w:rPr>
          <w:rFonts w:cs="Calibri"/>
        </w:rPr>
        <w:t>857901-6</w:t>
      </w:r>
      <w:r w:rsidRPr="00140010">
        <w:rPr>
          <w:rFonts w:cs="Calibri"/>
        </w:rPr>
        <w:t xml:space="preserve"> (online)</w:t>
      </w:r>
    </w:p>
    <w:p w14:paraId="205A515A" w14:textId="016552C4" w:rsidR="00A56DD2" w:rsidRPr="00140010" w:rsidRDefault="00A56DD2" w:rsidP="00482D61">
      <w:pPr>
        <w:pStyle w:val="Imprint"/>
        <w:shd w:val="clear" w:color="auto" w:fill="FFFFFF"/>
        <w:ind w:left="720" w:hanging="720"/>
        <w:rPr>
          <w:rFonts w:cs="Calibri"/>
        </w:rPr>
      </w:pPr>
      <w:r w:rsidRPr="00140010">
        <w:rPr>
          <w:rFonts w:cs="Calibri"/>
        </w:rPr>
        <w:t xml:space="preserve">Publication number: ME </w:t>
      </w:r>
      <w:r w:rsidR="003C3CDF">
        <w:rPr>
          <w:rFonts w:cs="Calibri"/>
        </w:rPr>
        <w:t>1397</w:t>
      </w:r>
    </w:p>
    <w:p w14:paraId="43EF9FCB" w14:textId="3E45D42B" w:rsidR="00A56DD2" w:rsidRPr="00140010" w:rsidRDefault="00A56DD2" w:rsidP="00482D61">
      <w:pPr>
        <w:pStyle w:val="Imprint"/>
        <w:shd w:val="clear" w:color="auto" w:fill="FFFFFF"/>
        <w:spacing w:after="80"/>
        <w:rPr>
          <w:rFonts w:cs="Calibri"/>
        </w:rPr>
      </w:pPr>
      <w:r w:rsidRPr="00140010">
        <w:rPr>
          <w:rFonts w:cs="Calibri"/>
        </w:rPr>
        <w:t>© Crown copyright New Zealand 201</w:t>
      </w:r>
      <w:r w:rsidR="00F809DC" w:rsidRPr="00140010">
        <w:rPr>
          <w:rFonts w:cs="Calibri"/>
        </w:rPr>
        <w:t>9</w:t>
      </w:r>
    </w:p>
    <w:p w14:paraId="5AD20E21" w14:textId="77777777" w:rsidR="00A56DD2" w:rsidRPr="00140010" w:rsidRDefault="00A56DD2" w:rsidP="00482D61">
      <w:pPr>
        <w:pStyle w:val="Imprint"/>
        <w:shd w:val="clear" w:color="auto" w:fill="FFFFFF"/>
        <w:spacing w:before="240" w:after="0"/>
        <w:rPr>
          <w:rStyle w:val="Hyperlink"/>
          <w:rFonts w:cs="Calibri"/>
        </w:rPr>
      </w:pPr>
      <w:r w:rsidRPr="00140010">
        <w:rPr>
          <w:rFonts w:cs="Calibri"/>
        </w:rPr>
        <w:t xml:space="preserve">This document is available on the Ministry for the Environment website: </w:t>
      </w:r>
      <w:hyperlink r:id="rId11" w:history="1">
        <w:r w:rsidRPr="00140010">
          <w:rPr>
            <w:rStyle w:val="Hyperlink"/>
            <w:rFonts w:cs="Calibri"/>
          </w:rPr>
          <w:t>www.mfe.govt.nz</w:t>
        </w:r>
      </w:hyperlink>
      <w:r w:rsidRPr="00140010">
        <w:rPr>
          <w:rStyle w:val="Hyperlink"/>
          <w:rFonts w:cs="Calibri"/>
        </w:rPr>
        <w:t>.</w:t>
      </w:r>
    </w:p>
    <w:p w14:paraId="4774EA98" w14:textId="14076F5C" w:rsidR="00A56DD2" w:rsidRPr="00140010" w:rsidRDefault="003C69D9" w:rsidP="00482D61">
      <w:pPr>
        <w:pStyle w:val="Imprint"/>
        <w:shd w:val="clear" w:color="auto" w:fill="FFFFFF"/>
        <w:spacing w:before="240" w:after="0"/>
        <w:rPr>
          <w:rFonts w:cs="Calibri"/>
        </w:rPr>
      </w:pPr>
      <w:r>
        <w:rPr>
          <w:rFonts w:cs="Calibri"/>
          <w:noProof/>
        </w:rPr>
        <w:drawing>
          <wp:inline distT="0" distB="0" distL="0" distR="0" wp14:anchorId="1110DE49" wp14:editId="0D5F1724">
            <wp:extent cx="2714625" cy="118110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4625" cy="1181100"/>
                    </a:xfrm>
                    <a:prstGeom prst="rect">
                      <a:avLst/>
                    </a:prstGeom>
                    <a:noFill/>
                    <a:ln>
                      <a:noFill/>
                    </a:ln>
                  </pic:spPr>
                </pic:pic>
              </a:graphicData>
            </a:graphic>
          </wp:inline>
        </w:drawing>
      </w:r>
    </w:p>
    <w:p w14:paraId="6B58A48E" w14:textId="77777777" w:rsidR="0080531E" w:rsidRPr="00140010" w:rsidRDefault="0080531E" w:rsidP="00A84FE1">
      <w:pPr>
        <w:rPr>
          <w:rFonts w:cs="Calibri"/>
        </w:rPr>
        <w:sectPr w:rsidR="0080531E" w:rsidRPr="00140010" w:rsidSect="00446014">
          <w:headerReference w:type="even" r:id="rId13"/>
          <w:headerReference w:type="default" r:id="rId14"/>
          <w:footerReference w:type="even" r:id="rId15"/>
          <w:footerReference w:type="default" r:id="rId16"/>
          <w:pgSz w:w="11907" w:h="16840" w:code="9"/>
          <w:pgMar w:top="1134" w:right="1701" w:bottom="1134" w:left="1701" w:header="567" w:footer="567" w:gutter="0"/>
          <w:pgNumType w:fmt="lowerRoman"/>
          <w:cols w:space="720"/>
        </w:sectPr>
      </w:pPr>
    </w:p>
    <w:p w14:paraId="1A21C6F1" w14:textId="77777777" w:rsidR="00446014" w:rsidRPr="00140010" w:rsidRDefault="00446014" w:rsidP="00446014">
      <w:pPr>
        <w:pStyle w:val="Heading"/>
      </w:pPr>
      <w:bookmarkStart w:id="0" w:name="_Toc509752317"/>
      <w:bookmarkStart w:id="1" w:name="_Toc533145618"/>
      <w:bookmarkStart w:id="2" w:name="_Toc535760670"/>
      <w:r w:rsidRPr="00140010">
        <w:lastRenderedPageBreak/>
        <w:t>Contents</w:t>
      </w:r>
    </w:p>
    <w:p w14:paraId="184DD418" w14:textId="77777777" w:rsidR="00011DEF" w:rsidRPr="00803D78" w:rsidRDefault="00011DEF">
      <w:pPr>
        <w:pStyle w:val="TOC1"/>
        <w:rPr>
          <w:noProof/>
        </w:rPr>
      </w:pPr>
      <w:r w:rsidRPr="00140010">
        <w:rPr>
          <w:rFonts w:cs="Calibri"/>
        </w:rPr>
        <w:fldChar w:fldCharType="begin"/>
      </w:r>
      <w:r w:rsidRPr="00140010">
        <w:rPr>
          <w:rFonts w:cs="Calibri"/>
        </w:rPr>
        <w:instrText xml:space="preserve"> TOC \o "2-2" \h \z \t "Heading 1,1" </w:instrText>
      </w:r>
      <w:r w:rsidRPr="00140010">
        <w:rPr>
          <w:rFonts w:cs="Calibri"/>
        </w:rPr>
        <w:fldChar w:fldCharType="separate"/>
      </w:r>
      <w:hyperlink w:anchor="_Toc956416" w:history="1">
        <w:r w:rsidRPr="00140010">
          <w:rPr>
            <w:rStyle w:val="Hyperlink"/>
            <w:rFonts w:cs="Calibri"/>
            <w:noProof/>
          </w:rPr>
          <w:t>Context to this document</w:t>
        </w:r>
        <w:r w:rsidRPr="00140010">
          <w:rPr>
            <w:noProof/>
            <w:webHidden/>
          </w:rPr>
          <w:tab/>
        </w:r>
        <w:r w:rsidRPr="00140010">
          <w:rPr>
            <w:noProof/>
            <w:webHidden/>
          </w:rPr>
          <w:fldChar w:fldCharType="begin"/>
        </w:r>
        <w:r w:rsidRPr="00140010">
          <w:rPr>
            <w:noProof/>
            <w:webHidden/>
          </w:rPr>
          <w:instrText xml:space="preserve"> PAGEREF _Toc956416 \h </w:instrText>
        </w:r>
        <w:r w:rsidRPr="00140010">
          <w:rPr>
            <w:noProof/>
            <w:webHidden/>
          </w:rPr>
        </w:r>
        <w:r w:rsidRPr="00140010">
          <w:rPr>
            <w:noProof/>
            <w:webHidden/>
          </w:rPr>
          <w:fldChar w:fldCharType="separate"/>
        </w:r>
        <w:r w:rsidR="000F41EC">
          <w:rPr>
            <w:noProof/>
            <w:webHidden/>
          </w:rPr>
          <w:t>4</w:t>
        </w:r>
        <w:r w:rsidRPr="00140010">
          <w:rPr>
            <w:noProof/>
            <w:webHidden/>
          </w:rPr>
          <w:fldChar w:fldCharType="end"/>
        </w:r>
      </w:hyperlink>
    </w:p>
    <w:p w14:paraId="7CCE69AB" w14:textId="77777777" w:rsidR="00011DEF" w:rsidRPr="00803D78" w:rsidRDefault="00326C46">
      <w:pPr>
        <w:pStyle w:val="TOC1"/>
        <w:rPr>
          <w:noProof/>
        </w:rPr>
      </w:pPr>
      <w:hyperlink w:anchor="_Toc956417" w:history="1">
        <w:r w:rsidR="00011DEF" w:rsidRPr="00140010">
          <w:rPr>
            <w:rStyle w:val="Hyperlink"/>
            <w:rFonts w:cs="Calibri"/>
            <w:noProof/>
          </w:rPr>
          <w:t>1</w:t>
        </w:r>
        <w:r w:rsidR="00011DEF" w:rsidRPr="00803D78">
          <w:rPr>
            <w:noProof/>
          </w:rPr>
          <w:tab/>
        </w:r>
        <w:r w:rsidR="00011DEF" w:rsidRPr="00140010">
          <w:rPr>
            <w:rStyle w:val="Hyperlink"/>
            <w:rFonts w:cs="Calibri"/>
            <w:noProof/>
          </w:rPr>
          <w:t>Overview</w:t>
        </w:r>
        <w:r w:rsidR="00011DEF" w:rsidRPr="00140010">
          <w:rPr>
            <w:noProof/>
            <w:webHidden/>
          </w:rPr>
          <w:tab/>
        </w:r>
        <w:r w:rsidR="00011DEF" w:rsidRPr="00140010">
          <w:rPr>
            <w:noProof/>
            <w:webHidden/>
          </w:rPr>
          <w:fldChar w:fldCharType="begin"/>
        </w:r>
        <w:r w:rsidR="00011DEF" w:rsidRPr="00140010">
          <w:rPr>
            <w:noProof/>
            <w:webHidden/>
          </w:rPr>
          <w:instrText xml:space="preserve"> PAGEREF _Toc956417 \h </w:instrText>
        </w:r>
        <w:r w:rsidR="00011DEF" w:rsidRPr="00140010">
          <w:rPr>
            <w:noProof/>
            <w:webHidden/>
          </w:rPr>
        </w:r>
        <w:r w:rsidR="00011DEF" w:rsidRPr="00140010">
          <w:rPr>
            <w:noProof/>
            <w:webHidden/>
          </w:rPr>
          <w:fldChar w:fldCharType="separate"/>
        </w:r>
        <w:r w:rsidR="000F41EC">
          <w:rPr>
            <w:noProof/>
            <w:webHidden/>
          </w:rPr>
          <w:t>5</w:t>
        </w:r>
        <w:r w:rsidR="00011DEF" w:rsidRPr="00140010">
          <w:rPr>
            <w:noProof/>
            <w:webHidden/>
          </w:rPr>
          <w:fldChar w:fldCharType="end"/>
        </w:r>
      </w:hyperlink>
    </w:p>
    <w:p w14:paraId="15B8B3DE" w14:textId="77777777" w:rsidR="00011DEF" w:rsidRPr="00803D78" w:rsidRDefault="00326C46">
      <w:pPr>
        <w:pStyle w:val="TOC1"/>
        <w:rPr>
          <w:noProof/>
        </w:rPr>
      </w:pPr>
      <w:hyperlink w:anchor="_Toc956418" w:history="1">
        <w:r w:rsidR="00011DEF" w:rsidRPr="00140010">
          <w:rPr>
            <w:rStyle w:val="Hyperlink"/>
            <w:rFonts w:cs="Calibri"/>
            <w:noProof/>
          </w:rPr>
          <w:t>2</w:t>
        </w:r>
        <w:r w:rsidR="00011DEF" w:rsidRPr="00803D78">
          <w:rPr>
            <w:noProof/>
          </w:rPr>
          <w:tab/>
        </w:r>
        <w:r w:rsidR="00011DEF" w:rsidRPr="00140010">
          <w:rPr>
            <w:rStyle w:val="Hyperlink"/>
            <w:rFonts w:cs="Calibri"/>
            <w:noProof/>
          </w:rPr>
          <w:t>General approach to analysis of submissions and recommendations</w:t>
        </w:r>
        <w:r w:rsidR="00011DEF" w:rsidRPr="00140010">
          <w:rPr>
            <w:noProof/>
            <w:webHidden/>
          </w:rPr>
          <w:tab/>
        </w:r>
        <w:r w:rsidR="00011DEF" w:rsidRPr="00140010">
          <w:rPr>
            <w:noProof/>
            <w:webHidden/>
          </w:rPr>
          <w:fldChar w:fldCharType="begin"/>
        </w:r>
        <w:r w:rsidR="00011DEF" w:rsidRPr="00140010">
          <w:rPr>
            <w:noProof/>
            <w:webHidden/>
          </w:rPr>
          <w:instrText xml:space="preserve"> PAGEREF _Toc956418 \h </w:instrText>
        </w:r>
        <w:r w:rsidR="00011DEF" w:rsidRPr="00140010">
          <w:rPr>
            <w:noProof/>
            <w:webHidden/>
          </w:rPr>
        </w:r>
        <w:r w:rsidR="00011DEF" w:rsidRPr="00140010">
          <w:rPr>
            <w:noProof/>
            <w:webHidden/>
          </w:rPr>
          <w:fldChar w:fldCharType="separate"/>
        </w:r>
        <w:r w:rsidR="000F41EC">
          <w:rPr>
            <w:noProof/>
            <w:webHidden/>
          </w:rPr>
          <w:t>6</w:t>
        </w:r>
        <w:r w:rsidR="00011DEF" w:rsidRPr="00140010">
          <w:rPr>
            <w:noProof/>
            <w:webHidden/>
          </w:rPr>
          <w:fldChar w:fldCharType="end"/>
        </w:r>
      </w:hyperlink>
    </w:p>
    <w:p w14:paraId="69D9111B" w14:textId="77777777" w:rsidR="00011DEF" w:rsidRPr="00803D78" w:rsidRDefault="00326C46">
      <w:pPr>
        <w:pStyle w:val="TOC1"/>
        <w:rPr>
          <w:noProof/>
        </w:rPr>
      </w:pPr>
      <w:hyperlink w:anchor="_Toc956419" w:history="1">
        <w:r w:rsidR="00011DEF" w:rsidRPr="00140010">
          <w:rPr>
            <w:rStyle w:val="Hyperlink"/>
            <w:rFonts w:cs="Calibri"/>
            <w:noProof/>
          </w:rPr>
          <w:t>3</w:t>
        </w:r>
        <w:r w:rsidR="00011DEF" w:rsidRPr="00803D78">
          <w:rPr>
            <w:noProof/>
          </w:rPr>
          <w:tab/>
        </w:r>
        <w:r w:rsidR="00011DEF" w:rsidRPr="00140010">
          <w:rPr>
            <w:rStyle w:val="Hyperlink"/>
            <w:rFonts w:cs="Calibri"/>
            <w:noProof/>
          </w:rPr>
          <w:t>High-level provisions</w:t>
        </w:r>
        <w:r w:rsidR="00011DEF" w:rsidRPr="00140010">
          <w:rPr>
            <w:noProof/>
            <w:webHidden/>
          </w:rPr>
          <w:tab/>
        </w:r>
        <w:r w:rsidR="00011DEF" w:rsidRPr="00140010">
          <w:rPr>
            <w:noProof/>
            <w:webHidden/>
          </w:rPr>
          <w:fldChar w:fldCharType="begin"/>
        </w:r>
        <w:r w:rsidR="00011DEF" w:rsidRPr="00140010">
          <w:rPr>
            <w:noProof/>
            <w:webHidden/>
          </w:rPr>
          <w:instrText xml:space="preserve"> PAGEREF _Toc956419 \h </w:instrText>
        </w:r>
        <w:r w:rsidR="00011DEF" w:rsidRPr="00140010">
          <w:rPr>
            <w:noProof/>
            <w:webHidden/>
          </w:rPr>
        </w:r>
        <w:r w:rsidR="00011DEF" w:rsidRPr="00140010">
          <w:rPr>
            <w:noProof/>
            <w:webHidden/>
          </w:rPr>
          <w:fldChar w:fldCharType="separate"/>
        </w:r>
        <w:r w:rsidR="000F41EC">
          <w:rPr>
            <w:noProof/>
            <w:webHidden/>
          </w:rPr>
          <w:t>7</w:t>
        </w:r>
        <w:r w:rsidR="00011DEF" w:rsidRPr="00140010">
          <w:rPr>
            <w:noProof/>
            <w:webHidden/>
          </w:rPr>
          <w:fldChar w:fldCharType="end"/>
        </w:r>
      </w:hyperlink>
    </w:p>
    <w:p w14:paraId="47722142" w14:textId="77777777" w:rsidR="00011DEF" w:rsidRPr="00803D78" w:rsidRDefault="00326C46">
      <w:pPr>
        <w:pStyle w:val="TOC2"/>
        <w:tabs>
          <w:tab w:val="left" w:pos="1134"/>
        </w:tabs>
        <w:rPr>
          <w:noProof/>
        </w:rPr>
      </w:pPr>
      <w:hyperlink w:anchor="_Toc956420" w:history="1">
        <w:r w:rsidR="00011DEF" w:rsidRPr="00140010">
          <w:rPr>
            <w:rStyle w:val="Hyperlink"/>
            <w:rFonts w:cs="Calibri"/>
            <w:noProof/>
          </w:rPr>
          <w:t>3.1</w:t>
        </w:r>
        <w:r w:rsidR="00011DEF" w:rsidRPr="00803D78">
          <w:rPr>
            <w:noProof/>
          </w:rPr>
          <w:tab/>
        </w:r>
        <w:r w:rsidR="00011DEF" w:rsidRPr="00140010">
          <w:rPr>
            <w:rStyle w:val="Hyperlink"/>
            <w:rFonts w:cs="Calibri"/>
            <w:noProof/>
          </w:rPr>
          <w:t>Architecture of the regional plan structure (parts, chapters, sections)</w:t>
        </w:r>
        <w:r w:rsidR="00011DEF" w:rsidRPr="00140010">
          <w:rPr>
            <w:noProof/>
            <w:webHidden/>
          </w:rPr>
          <w:tab/>
        </w:r>
        <w:r w:rsidR="00011DEF" w:rsidRPr="00140010">
          <w:rPr>
            <w:noProof/>
            <w:webHidden/>
          </w:rPr>
          <w:fldChar w:fldCharType="begin"/>
        </w:r>
        <w:r w:rsidR="00011DEF" w:rsidRPr="00140010">
          <w:rPr>
            <w:noProof/>
            <w:webHidden/>
          </w:rPr>
          <w:instrText xml:space="preserve"> PAGEREF _Toc956420 \h </w:instrText>
        </w:r>
        <w:r w:rsidR="00011DEF" w:rsidRPr="00140010">
          <w:rPr>
            <w:noProof/>
            <w:webHidden/>
          </w:rPr>
        </w:r>
        <w:r w:rsidR="00011DEF" w:rsidRPr="00140010">
          <w:rPr>
            <w:noProof/>
            <w:webHidden/>
          </w:rPr>
          <w:fldChar w:fldCharType="separate"/>
        </w:r>
        <w:r w:rsidR="000F41EC">
          <w:rPr>
            <w:noProof/>
            <w:webHidden/>
          </w:rPr>
          <w:t>7</w:t>
        </w:r>
        <w:r w:rsidR="00011DEF" w:rsidRPr="00140010">
          <w:rPr>
            <w:noProof/>
            <w:webHidden/>
          </w:rPr>
          <w:fldChar w:fldCharType="end"/>
        </w:r>
      </w:hyperlink>
    </w:p>
    <w:p w14:paraId="0072C2C3" w14:textId="77777777" w:rsidR="00011DEF" w:rsidRPr="00803D78" w:rsidRDefault="00326C46">
      <w:pPr>
        <w:pStyle w:val="TOC2"/>
        <w:tabs>
          <w:tab w:val="left" w:pos="1134"/>
        </w:tabs>
        <w:rPr>
          <w:noProof/>
        </w:rPr>
      </w:pPr>
      <w:hyperlink w:anchor="_Toc956421" w:history="1">
        <w:r w:rsidR="00011DEF" w:rsidRPr="00140010">
          <w:rPr>
            <w:rStyle w:val="Hyperlink"/>
            <w:rFonts w:cs="Calibri"/>
            <w:noProof/>
          </w:rPr>
          <w:t>3.2</w:t>
        </w:r>
        <w:r w:rsidR="00011DEF" w:rsidRPr="00803D78">
          <w:rPr>
            <w:noProof/>
          </w:rPr>
          <w:tab/>
        </w:r>
        <w:r w:rsidR="00011DEF" w:rsidRPr="00140010">
          <w:rPr>
            <w:rStyle w:val="Hyperlink"/>
            <w:rFonts w:cs="Calibri"/>
            <w:noProof/>
          </w:rPr>
          <w:t>Mandatory directions</w:t>
        </w:r>
        <w:r w:rsidR="00011DEF" w:rsidRPr="00140010">
          <w:rPr>
            <w:noProof/>
            <w:webHidden/>
          </w:rPr>
          <w:tab/>
        </w:r>
        <w:r w:rsidR="00011DEF" w:rsidRPr="00140010">
          <w:rPr>
            <w:noProof/>
            <w:webHidden/>
          </w:rPr>
          <w:fldChar w:fldCharType="begin"/>
        </w:r>
        <w:r w:rsidR="00011DEF" w:rsidRPr="00140010">
          <w:rPr>
            <w:noProof/>
            <w:webHidden/>
          </w:rPr>
          <w:instrText xml:space="preserve"> PAGEREF _Toc956421 \h </w:instrText>
        </w:r>
        <w:r w:rsidR="00011DEF" w:rsidRPr="00140010">
          <w:rPr>
            <w:noProof/>
            <w:webHidden/>
          </w:rPr>
        </w:r>
        <w:r w:rsidR="00011DEF" w:rsidRPr="00140010">
          <w:rPr>
            <w:noProof/>
            <w:webHidden/>
          </w:rPr>
          <w:fldChar w:fldCharType="separate"/>
        </w:r>
        <w:r w:rsidR="000F41EC">
          <w:rPr>
            <w:noProof/>
            <w:webHidden/>
          </w:rPr>
          <w:t>9</w:t>
        </w:r>
        <w:r w:rsidR="00011DEF" w:rsidRPr="00140010">
          <w:rPr>
            <w:noProof/>
            <w:webHidden/>
          </w:rPr>
          <w:fldChar w:fldCharType="end"/>
        </w:r>
      </w:hyperlink>
    </w:p>
    <w:p w14:paraId="4DA667E3" w14:textId="77777777" w:rsidR="00011DEF" w:rsidRPr="00803D78" w:rsidRDefault="00326C46">
      <w:pPr>
        <w:pStyle w:val="TOC2"/>
        <w:tabs>
          <w:tab w:val="left" w:pos="1134"/>
        </w:tabs>
        <w:rPr>
          <w:noProof/>
        </w:rPr>
      </w:pPr>
      <w:hyperlink w:anchor="_Toc956422" w:history="1">
        <w:r w:rsidR="00011DEF" w:rsidRPr="00140010">
          <w:rPr>
            <w:rStyle w:val="Hyperlink"/>
            <w:rFonts w:cs="Calibri"/>
            <w:noProof/>
          </w:rPr>
          <w:t>3.3</w:t>
        </w:r>
        <w:r w:rsidR="00011DEF" w:rsidRPr="00803D78">
          <w:rPr>
            <w:noProof/>
          </w:rPr>
          <w:tab/>
        </w:r>
        <w:r w:rsidR="00011DEF" w:rsidRPr="00140010">
          <w:rPr>
            <w:rStyle w:val="Hyperlink"/>
            <w:rFonts w:cs="Calibri"/>
            <w:noProof/>
          </w:rPr>
          <w:t>Integrated management of natural and physical resources</w:t>
        </w:r>
        <w:r w:rsidR="00011DEF" w:rsidRPr="00140010">
          <w:rPr>
            <w:noProof/>
            <w:webHidden/>
          </w:rPr>
          <w:tab/>
        </w:r>
        <w:r w:rsidR="00011DEF" w:rsidRPr="00140010">
          <w:rPr>
            <w:noProof/>
            <w:webHidden/>
          </w:rPr>
          <w:fldChar w:fldCharType="begin"/>
        </w:r>
        <w:r w:rsidR="00011DEF" w:rsidRPr="00140010">
          <w:rPr>
            <w:noProof/>
            <w:webHidden/>
          </w:rPr>
          <w:instrText xml:space="preserve"> PAGEREF _Toc956422 \h </w:instrText>
        </w:r>
        <w:r w:rsidR="00011DEF" w:rsidRPr="00140010">
          <w:rPr>
            <w:noProof/>
            <w:webHidden/>
          </w:rPr>
        </w:r>
        <w:r w:rsidR="00011DEF" w:rsidRPr="00140010">
          <w:rPr>
            <w:noProof/>
            <w:webHidden/>
          </w:rPr>
          <w:fldChar w:fldCharType="separate"/>
        </w:r>
        <w:r w:rsidR="000F41EC">
          <w:rPr>
            <w:noProof/>
            <w:webHidden/>
          </w:rPr>
          <w:t>11</w:t>
        </w:r>
        <w:r w:rsidR="00011DEF" w:rsidRPr="00140010">
          <w:rPr>
            <w:noProof/>
            <w:webHidden/>
          </w:rPr>
          <w:fldChar w:fldCharType="end"/>
        </w:r>
      </w:hyperlink>
    </w:p>
    <w:p w14:paraId="03EC6063" w14:textId="77777777" w:rsidR="00011DEF" w:rsidRPr="00803D78" w:rsidRDefault="00326C46">
      <w:pPr>
        <w:pStyle w:val="TOC2"/>
        <w:tabs>
          <w:tab w:val="left" w:pos="1134"/>
        </w:tabs>
        <w:rPr>
          <w:noProof/>
        </w:rPr>
      </w:pPr>
      <w:hyperlink w:anchor="_Toc956423" w:history="1">
        <w:r w:rsidR="00011DEF" w:rsidRPr="00140010">
          <w:rPr>
            <w:rStyle w:val="Hyperlink"/>
            <w:rFonts w:cs="Calibri"/>
            <w:noProof/>
          </w:rPr>
          <w:t>3.4</w:t>
        </w:r>
        <w:r w:rsidR="00011DEF" w:rsidRPr="00803D78">
          <w:rPr>
            <w:noProof/>
          </w:rPr>
          <w:tab/>
        </w:r>
        <w:r w:rsidR="00011DEF" w:rsidRPr="00140010">
          <w:rPr>
            <w:rStyle w:val="Hyperlink"/>
            <w:rFonts w:cs="Calibri"/>
            <w:noProof/>
          </w:rPr>
          <w:t>Theme-based versus provision-based architecture</w:t>
        </w:r>
        <w:r w:rsidR="00011DEF" w:rsidRPr="00140010">
          <w:rPr>
            <w:noProof/>
            <w:webHidden/>
          </w:rPr>
          <w:tab/>
        </w:r>
        <w:r w:rsidR="00011DEF" w:rsidRPr="00140010">
          <w:rPr>
            <w:noProof/>
            <w:webHidden/>
          </w:rPr>
          <w:fldChar w:fldCharType="begin"/>
        </w:r>
        <w:r w:rsidR="00011DEF" w:rsidRPr="00140010">
          <w:rPr>
            <w:noProof/>
            <w:webHidden/>
          </w:rPr>
          <w:instrText xml:space="preserve"> PAGEREF _Toc956423 \h </w:instrText>
        </w:r>
        <w:r w:rsidR="00011DEF" w:rsidRPr="00140010">
          <w:rPr>
            <w:noProof/>
            <w:webHidden/>
          </w:rPr>
        </w:r>
        <w:r w:rsidR="00011DEF" w:rsidRPr="00140010">
          <w:rPr>
            <w:noProof/>
            <w:webHidden/>
          </w:rPr>
          <w:fldChar w:fldCharType="separate"/>
        </w:r>
        <w:r w:rsidR="000F41EC">
          <w:rPr>
            <w:noProof/>
            <w:webHidden/>
          </w:rPr>
          <w:t>14</w:t>
        </w:r>
        <w:r w:rsidR="00011DEF" w:rsidRPr="00140010">
          <w:rPr>
            <w:noProof/>
            <w:webHidden/>
          </w:rPr>
          <w:fldChar w:fldCharType="end"/>
        </w:r>
      </w:hyperlink>
    </w:p>
    <w:p w14:paraId="1E3A6AA4" w14:textId="77777777" w:rsidR="00011DEF" w:rsidRPr="00803D78" w:rsidRDefault="00326C46">
      <w:pPr>
        <w:pStyle w:val="TOC1"/>
        <w:rPr>
          <w:noProof/>
        </w:rPr>
      </w:pPr>
      <w:hyperlink w:anchor="_Toc956424" w:history="1">
        <w:r w:rsidR="00011DEF" w:rsidRPr="00140010">
          <w:rPr>
            <w:rStyle w:val="Hyperlink"/>
            <w:noProof/>
          </w:rPr>
          <w:t>4</w:t>
        </w:r>
        <w:r w:rsidR="00011DEF" w:rsidRPr="00803D78">
          <w:rPr>
            <w:noProof/>
          </w:rPr>
          <w:tab/>
        </w:r>
        <w:r w:rsidR="00011DEF" w:rsidRPr="00140010">
          <w:rPr>
            <w:rStyle w:val="Hyperlink"/>
            <w:rFonts w:eastAsia="Calibri" w:cs="Calibri"/>
            <w:noProof/>
          </w:rPr>
          <w:t>Analysis of parts</w:t>
        </w:r>
        <w:r w:rsidR="00011DEF" w:rsidRPr="00140010">
          <w:rPr>
            <w:noProof/>
            <w:webHidden/>
          </w:rPr>
          <w:tab/>
        </w:r>
        <w:r w:rsidR="00011DEF" w:rsidRPr="00140010">
          <w:rPr>
            <w:noProof/>
            <w:webHidden/>
          </w:rPr>
          <w:fldChar w:fldCharType="begin"/>
        </w:r>
        <w:r w:rsidR="00011DEF" w:rsidRPr="00140010">
          <w:rPr>
            <w:noProof/>
            <w:webHidden/>
          </w:rPr>
          <w:instrText xml:space="preserve"> PAGEREF _Toc956424 \h </w:instrText>
        </w:r>
        <w:r w:rsidR="00011DEF" w:rsidRPr="00140010">
          <w:rPr>
            <w:noProof/>
            <w:webHidden/>
          </w:rPr>
        </w:r>
        <w:r w:rsidR="00011DEF" w:rsidRPr="00140010">
          <w:rPr>
            <w:noProof/>
            <w:webHidden/>
          </w:rPr>
          <w:fldChar w:fldCharType="separate"/>
        </w:r>
        <w:r w:rsidR="000F41EC">
          <w:rPr>
            <w:noProof/>
            <w:webHidden/>
          </w:rPr>
          <w:t>18</w:t>
        </w:r>
        <w:r w:rsidR="00011DEF" w:rsidRPr="00140010">
          <w:rPr>
            <w:noProof/>
            <w:webHidden/>
          </w:rPr>
          <w:fldChar w:fldCharType="end"/>
        </w:r>
      </w:hyperlink>
    </w:p>
    <w:p w14:paraId="4219E3A7" w14:textId="5B691C79" w:rsidR="00011DEF" w:rsidRPr="00803D78" w:rsidRDefault="00326C46">
      <w:pPr>
        <w:pStyle w:val="TOC2"/>
        <w:tabs>
          <w:tab w:val="left" w:pos="1134"/>
        </w:tabs>
        <w:rPr>
          <w:noProof/>
        </w:rPr>
      </w:pPr>
      <w:hyperlink w:anchor="_Toc956425" w:history="1">
        <w:r w:rsidR="00011DEF" w:rsidRPr="00140010">
          <w:rPr>
            <w:rStyle w:val="Hyperlink"/>
            <w:rFonts w:cs="Calibri"/>
            <w:noProof/>
          </w:rPr>
          <w:t>4.1</w:t>
        </w:r>
        <w:r w:rsidR="00011DEF" w:rsidRPr="00803D78">
          <w:rPr>
            <w:noProof/>
          </w:rPr>
          <w:tab/>
        </w:r>
        <w:r w:rsidR="00011DEF" w:rsidRPr="00140010">
          <w:rPr>
            <w:rStyle w:val="Hyperlink"/>
            <w:rFonts w:cs="Calibri"/>
            <w:noProof/>
          </w:rPr>
          <w:t xml:space="preserve">Part 1 – Introduction and general provisions and Part 2 – </w:t>
        </w:r>
        <w:r>
          <w:rPr>
            <w:rStyle w:val="Hyperlink"/>
            <w:rFonts w:cs="Calibri"/>
            <w:noProof/>
          </w:rPr>
          <w:t>Tangata</w:t>
        </w:r>
        <w:r w:rsidR="00011DEF" w:rsidRPr="00140010">
          <w:rPr>
            <w:rStyle w:val="Hyperlink"/>
            <w:rFonts w:cs="Calibri"/>
            <w:noProof/>
          </w:rPr>
          <w:t xml:space="preserve"> whenua</w:t>
        </w:r>
        <w:r w:rsidR="00011DEF" w:rsidRPr="00140010">
          <w:rPr>
            <w:noProof/>
            <w:webHidden/>
          </w:rPr>
          <w:tab/>
        </w:r>
        <w:r w:rsidR="00011DEF" w:rsidRPr="00140010">
          <w:rPr>
            <w:noProof/>
            <w:webHidden/>
          </w:rPr>
          <w:fldChar w:fldCharType="begin"/>
        </w:r>
        <w:r w:rsidR="00011DEF" w:rsidRPr="00140010">
          <w:rPr>
            <w:noProof/>
            <w:webHidden/>
          </w:rPr>
          <w:instrText xml:space="preserve"> PAGEREF _Toc956425 \h </w:instrText>
        </w:r>
        <w:r w:rsidR="00011DEF" w:rsidRPr="00140010">
          <w:rPr>
            <w:noProof/>
            <w:webHidden/>
          </w:rPr>
        </w:r>
        <w:r w:rsidR="00011DEF" w:rsidRPr="00140010">
          <w:rPr>
            <w:noProof/>
            <w:webHidden/>
          </w:rPr>
          <w:fldChar w:fldCharType="separate"/>
        </w:r>
        <w:r w:rsidR="000F41EC">
          <w:rPr>
            <w:noProof/>
            <w:webHidden/>
          </w:rPr>
          <w:t>18</w:t>
        </w:r>
        <w:r w:rsidR="00011DEF" w:rsidRPr="00140010">
          <w:rPr>
            <w:noProof/>
            <w:webHidden/>
          </w:rPr>
          <w:fldChar w:fldCharType="end"/>
        </w:r>
      </w:hyperlink>
    </w:p>
    <w:p w14:paraId="763F61D8" w14:textId="77777777" w:rsidR="00011DEF" w:rsidRPr="00803D78" w:rsidRDefault="00326C46">
      <w:pPr>
        <w:pStyle w:val="TOC2"/>
        <w:tabs>
          <w:tab w:val="left" w:pos="1134"/>
        </w:tabs>
        <w:rPr>
          <w:noProof/>
        </w:rPr>
      </w:pPr>
      <w:hyperlink w:anchor="_Toc956426" w:history="1">
        <w:r w:rsidR="00011DEF" w:rsidRPr="00140010">
          <w:rPr>
            <w:rStyle w:val="Hyperlink"/>
            <w:rFonts w:cs="Calibri"/>
            <w:noProof/>
          </w:rPr>
          <w:t>4.2</w:t>
        </w:r>
        <w:r w:rsidR="00011DEF" w:rsidRPr="00803D78">
          <w:rPr>
            <w:noProof/>
          </w:rPr>
          <w:tab/>
        </w:r>
        <w:r w:rsidR="00011DEF" w:rsidRPr="00140010">
          <w:rPr>
            <w:rStyle w:val="Hyperlink"/>
            <w:rFonts w:cs="Calibri"/>
            <w:noProof/>
          </w:rPr>
          <w:t>Part 3 – Issues and objectives</w:t>
        </w:r>
        <w:r w:rsidR="00011DEF" w:rsidRPr="00140010">
          <w:rPr>
            <w:noProof/>
            <w:webHidden/>
          </w:rPr>
          <w:tab/>
        </w:r>
        <w:r w:rsidR="00011DEF" w:rsidRPr="00140010">
          <w:rPr>
            <w:noProof/>
            <w:webHidden/>
          </w:rPr>
          <w:fldChar w:fldCharType="begin"/>
        </w:r>
        <w:r w:rsidR="00011DEF" w:rsidRPr="00140010">
          <w:rPr>
            <w:noProof/>
            <w:webHidden/>
          </w:rPr>
          <w:instrText xml:space="preserve"> PAGEREF _Toc956426 \h </w:instrText>
        </w:r>
        <w:r w:rsidR="00011DEF" w:rsidRPr="00140010">
          <w:rPr>
            <w:noProof/>
            <w:webHidden/>
          </w:rPr>
        </w:r>
        <w:r w:rsidR="00011DEF" w:rsidRPr="00140010">
          <w:rPr>
            <w:noProof/>
            <w:webHidden/>
          </w:rPr>
          <w:fldChar w:fldCharType="separate"/>
        </w:r>
        <w:r w:rsidR="000F41EC">
          <w:rPr>
            <w:noProof/>
            <w:webHidden/>
          </w:rPr>
          <w:t>18</w:t>
        </w:r>
        <w:r w:rsidR="00011DEF" w:rsidRPr="00140010">
          <w:rPr>
            <w:noProof/>
            <w:webHidden/>
          </w:rPr>
          <w:fldChar w:fldCharType="end"/>
        </w:r>
      </w:hyperlink>
    </w:p>
    <w:p w14:paraId="7899960C" w14:textId="77777777" w:rsidR="00011DEF" w:rsidRPr="00803D78" w:rsidRDefault="00326C46">
      <w:pPr>
        <w:pStyle w:val="TOC2"/>
        <w:tabs>
          <w:tab w:val="left" w:pos="1134"/>
        </w:tabs>
        <w:rPr>
          <w:noProof/>
        </w:rPr>
      </w:pPr>
      <w:hyperlink w:anchor="_Toc956427" w:history="1">
        <w:r w:rsidR="00011DEF" w:rsidRPr="00140010">
          <w:rPr>
            <w:rStyle w:val="Hyperlink"/>
            <w:rFonts w:cs="Calibri"/>
            <w:noProof/>
          </w:rPr>
          <w:t>4.3</w:t>
        </w:r>
        <w:r w:rsidR="00011DEF" w:rsidRPr="00803D78">
          <w:rPr>
            <w:noProof/>
          </w:rPr>
          <w:tab/>
        </w:r>
        <w:r w:rsidR="00011DEF" w:rsidRPr="00140010">
          <w:rPr>
            <w:rStyle w:val="Hyperlink"/>
            <w:rFonts w:cs="Calibri"/>
            <w:noProof/>
          </w:rPr>
          <w:t>Part 4 – Themes</w:t>
        </w:r>
        <w:r w:rsidR="00011DEF" w:rsidRPr="00140010">
          <w:rPr>
            <w:noProof/>
            <w:webHidden/>
          </w:rPr>
          <w:tab/>
        </w:r>
        <w:r w:rsidR="00011DEF" w:rsidRPr="00140010">
          <w:rPr>
            <w:noProof/>
            <w:webHidden/>
          </w:rPr>
          <w:fldChar w:fldCharType="begin"/>
        </w:r>
        <w:r w:rsidR="00011DEF" w:rsidRPr="00140010">
          <w:rPr>
            <w:noProof/>
            <w:webHidden/>
          </w:rPr>
          <w:instrText xml:space="preserve"> PAGEREF _Toc956427 \h </w:instrText>
        </w:r>
        <w:r w:rsidR="00011DEF" w:rsidRPr="00140010">
          <w:rPr>
            <w:noProof/>
            <w:webHidden/>
          </w:rPr>
        </w:r>
        <w:r w:rsidR="00011DEF" w:rsidRPr="00140010">
          <w:rPr>
            <w:noProof/>
            <w:webHidden/>
          </w:rPr>
          <w:fldChar w:fldCharType="separate"/>
        </w:r>
        <w:r w:rsidR="000F41EC">
          <w:rPr>
            <w:noProof/>
            <w:webHidden/>
          </w:rPr>
          <w:t>20</w:t>
        </w:r>
        <w:r w:rsidR="00011DEF" w:rsidRPr="00140010">
          <w:rPr>
            <w:noProof/>
            <w:webHidden/>
          </w:rPr>
          <w:fldChar w:fldCharType="end"/>
        </w:r>
      </w:hyperlink>
    </w:p>
    <w:p w14:paraId="371E50DB" w14:textId="77777777" w:rsidR="00011DEF" w:rsidRPr="00803D78" w:rsidRDefault="00326C46">
      <w:pPr>
        <w:pStyle w:val="TOC2"/>
        <w:tabs>
          <w:tab w:val="left" w:pos="1134"/>
        </w:tabs>
        <w:rPr>
          <w:noProof/>
        </w:rPr>
      </w:pPr>
      <w:hyperlink w:anchor="_Toc956428" w:history="1">
        <w:r w:rsidR="00011DEF" w:rsidRPr="00140010">
          <w:rPr>
            <w:rStyle w:val="Hyperlink"/>
            <w:rFonts w:cs="Calibri"/>
            <w:noProof/>
          </w:rPr>
          <w:t>4.4</w:t>
        </w:r>
        <w:r w:rsidR="00011DEF" w:rsidRPr="00803D78">
          <w:rPr>
            <w:noProof/>
          </w:rPr>
          <w:tab/>
        </w:r>
        <w:r w:rsidR="00011DEF" w:rsidRPr="00140010">
          <w:rPr>
            <w:rStyle w:val="Hyperlink"/>
            <w:rFonts w:cs="Calibri"/>
            <w:noProof/>
          </w:rPr>
          <w:t>Part 5 – Catchments</w:t>
        </w:r>
        <w:r w:rsidR="00011DEF" w:rsidRPr="00140010">
          <w:rPr>
            <w:noProof/>
            <w:webHidden/>
          </w:rPr>
          <w:tab/>
        </w:r>
        <w:r w:rsidR="00011DEF" w:rsidRPr="00140010">
          <w:rPr>
            <w:noProof/>
            <w:webHidden/>
          </w:rPr>
          <w:fldChar w:fldCharType="begin"/>
        </w:r>
        <w:r w:rsidR="00011DEF" w:rsidRPr="00140010">
          <w:rPr>
            <w:noProof/>
            <w:webHidden/>
          </w:rPr>
          <w:instrText xml:space="preserve"> PAGEREF _Toc956428 \h </w:instrText>
        </w:r>
        <w:r w:rsidR="00011DEF" w:rsidRPr="00140010">
          <w:rPr>
            <w:noProof/>
            <w:webHidden/>
          </w:rPr>
        </w:r>
        <w:r w:rsidR="00011DEF" w:rsidRPr="00140010">
          <w:rPr>
            <w:noProof/>
            <w:webHidden/>
          </w:rPr>
          <w:fldChar w:fldCharType="separate"/>
        </w:r>
        <w:r w:rsidR="000F41EC">
          <w:rPr>
            <w:noProof/>
            <w:webHidden/>
          </w:rPr>
          <w:t>20</w:t>
        </w:r>
        <w:r w:rsidR="00011DEF" w:rsidRPr="00140010">
          <w:rPr>
            <w:noProof/>
            <w:webHidden/>
          </w:rPr>
          <w:fldChar w:fldCharType="end"/>
        </w:r>
      </w:hyperlink>
    </w:p>
    <w:p w14:paraId="2110BD33" w14:textId="77777777" w:rsidR="00011DEF" w:rsidRPr="00803D78" w:rsidRDefault="00326C46">
      <w:pPr>
        <w:pStyle w:val="TOC2"/>
        <w:tabs>
          <w:tab w:val="left" w:pos="1134"/>
        </w:tabs>
        <w:rPr>
          <w:noProof/>
        </w:rPr>
      </w:pPr>
      <w:hyperlink w:anchor="_Toc956429" w:history="1">
        <w:r w:rsidR="00011DEF" w:rsidRPr="00140010">
          <w:rPr>
            <w:rStyle w:val="Hyperlink"/>
            <w:rFonts w:cs="Calibri"/>
            <w:noProof/>
          </w:rPr>
          <w:t>4.5</w:t>
        </w:r>
        <w:r w:rsidR="00011DEF" w:rsidRPr="00803D78">
          <w:rPr>
            <w:noProof/>
          </w:rPr>
          <w:tab/>
        </w:r>
        <w:r w:rsidR="00011DEF" w:rsidRPr="00140010">
          <w:rPr>
            <w:rStyle w:val="Hyperlink"/>
            <w:rFonts w:cs="Calibri"/>
            <w:noProof/>
          </w:rPr>
          <w:t>Part 6 – Evaluation and monitoring</w:t>
        </w:r>
        <w:r w:rsidR="00011DEF" w:rsidRPr="00140010">
          <w:rPr>
            <w:noProof/>
            <w:webHidden/>
          </w:rPr>
          <w:tab/>
        </w:r>
        <w:r w:rsidR="00011DEF" w:rsidRPr="00140010">
          <w:rPr>
            <w:noProof/>
            <w:webHidden/>
          </w:rPr>
          <w:fldChar w:fldCharType="begin"/>
        </w:r>
        <w:r w:rsidR="00011DEF" w:rsidRPr="00140010">
          <w:rPr>
            <w:noProof/>
            <w:webHidden/>
          </w:rPr>
          <w:instrText xml:space="preserve"> PAGEREF _Toc956429 \h </w:instrText>
        </w:r>
        <w:r w:rsidR="00011DEF" w:rsidRPr="00140010">
          <w:rPr>
            <w:noProof/>
            <w:webHidden/>
          </w:rPr>
        </w:r>
        <w:r w:rsidR="00011DEF" w:rsidRPr="00140010">
          <w:rPr>
            <w:noProof/>
            <w:webHidden/>
          </w:rPr>
          <w:fldChar w:fldCharType="separate"/>
        </w:r>
        <w:r w:rsidR="000F41EC">
          <w:rPr>
            <w:noProof/>
            <w:webHidden/>
          </w:rPr>
          <w:t>23</w:t>
        </w:r>
        <w:r w:rsidR="00011DEF" w:rsidRPr="00140010">
          <w:rPr>
            <w:noProof/>
            <w:webHidden/>
          </w:rPr>
          <w:fldChar w:fldCharType="end"/>
        </w:r>
      </w:hyperlink>
    </w:p>
    <w:p w14:paraId="1A3706A0" w14:textId="77777777" w:rsidR="00011DEF" w:rsidRPr="00803D78" w:rsidRDefault="00326C46">
      <w:pPr>
        <w:pStyle w:val="TOC2"/>
        <w:tabs>
          <w:tab w:val="left" w:pos="1134"/>
        </w:tabs>
        <w:rPr>
          <w:noProof/>
        </w:rPr>
      </w:pPr>
      <w:hyperlink w:anchor="_Toc956430" w:history="1">
        <w:r w:rsidR="00011DEF" w:rsidRPr="00140010">
          <w:rPr>
            <w:rStyle w:val="Hyperlink"/>
            <w:rFonts w:cs="Calibri"/>
            <w:noProof/>
          </w:rPr>
          <w:t>4.6</w:t>
        </w:r>
        <w:r w:rsidR="00011DEF" w:rsidRPr="00803D78">
          <w:rPr>
            <w:noProof/>
          </w:rPr>
          <w:tab/>
        </w:r>
        <w:r w:rsidR="00011DEF" w:rsidRPr="00140010">
          <w:rPr>
            <w:rStyle w:val="Hyperlink"/>
            <w:rFonts w:cs="Calibri"/>
            <w:noProof/>
          </w:rPr>
          <w:t>Part 7 – Schedules, appendices and maps</w:t>
        </w:r>
        <w:r w:rsidR="00011DEF" w:rsidRPr="00140010">
          <w:rPr>
            <w:noProof/>
            <w:webHidden/>
          </w:rPr>
          <w:tab/>
        </w:r>
        <w:r w:rsidR="00011DEF" w:rsidRPr="00140010">
          <w:rPr>
            <w:noProof/>
            <w:webHidden/>
          </w:rPr>
          <w:fldChar w:fldCharType="begin"/>
        </w:r>
        <w:r w:rsidR="00011DEF" w:rsidRPr="00140010">
          <w:rPr>
            <w:noProof/>
            <w:webHidden/>
          </w:rPr>
          <w:instrText xml:space="preserve"> PAGEREF _Toc956430 \h </w:instrText>
        </w:r>
        <w:r w:rsidR="00011DEF" w:rsidRPr="00140010">
          <w:rPr>
            <w:noProof/>
            <w:webHidden/>
          </w:rPr>
        </w:r>
        <w:r w:rsidR="00011DEF" w:rsidRPr="00140010">
          <w:rPr>
            <w:noProof/>
            <w:webHidden/>
          </w:rPr>
          <w:fldChar w:fldCharType="separate"/>
        </w:r>
        <w:r w:rsidR="000F41EC">
          <w:rPr>
            <w:noProof/>
            <w:webHidden/>
          </w:rPr>
          <w:t>24</w:t>
        </w:r>
        <w:r w:rsidR="00011DEF" w:rsidRPr="00140010">
          <w:rPr>
            <w:noProof/>
            <w:webHidden/>
          </w:rPr>
          <w:fldChar w:fldCharType="end"/>
        </w:r>
      </w:hyperlink>
    </w:p>
    <w:p w14:paraId="4C05EB56" w14:textId="77777777" w:rsidR="00011DEF" w:rsidRPr="00803D78" w:rsidRDefault="00326C46">
      <w:pPr>
        <w:pStyle w:val="TOC1"/>
        <w:rPr>
          <w:noProof/>
        </w:rPr>
      </w:pPr>
      <w:hyperlink w:anchor="_Toc956431" w:history="1">
        <w:r w:rsidR="00011DEF" w:rsidRPr="00140010">
          <w:rPr>
            <w:rStyle w:val="Hyperlink"/>
            <w:rFonts w:cs="Calibri"/>
            <w:noProof/>
          </w:rPr>
          <w:t>5</w:t>
        </w:r>
        <w:r w:rsidR="00011DEF" w:rsidRPr="00803D78">
          <w:rPr>
            <w:noProof/>
          </w:rPr>
          <w:tab/>
        </w:r>
        <w:r w:rsidR="00011DEF" w:rsidRPr="00140010">
          <w:rPr>
            <w:rStyle w:val="Hyperlink"/>
            <w:rFonts w:cs="Calibri"/>
            <w:noProof/>
          </w:rPr>
          <w:t>Analysis of themes</w:t>
        </w:r>
        <w:r w:rsidR="00011DEF" w:rsidRPr="00140010">
          <w:rPr>
            <w:noProof/>
            <w:webHidden/>
          </w:rPr>
          <w:tab/>
        </w:r>
        <w:r w:rsidR="00011DEF" w:rsidRPr="00140010">
          <w:rPr>
            <w:noProof/>
            <w:webHidden/>
          </w:rPr>
          <w:fldChar w:fldCharType="begin"/>
        </w:r>
        <w:r w:rsidR="00011DEF" w:rsidRPr="00140010">
          <w:rPr>
            <w:noProof/>
            <w:webHidden/>
          </w:rPr>
          <w:instrText xml:space="preserve"> PAGEREF _Toc956431 \h </w:instrText>
        </w:r>
        <w:r w:rsidR="00011DEF" w:rsidRPr="00140010">
          <w:rPr>
            <w:noProof/>
            <w:webHidden/>
          </w:rPr>
        </w:r>
        <w:r w:rsidR="00011DEF" w:rsidRPr="00140010">
          <w:rPr>
            <w:noProof/>
            <w:webHidden/>
          </w:rPr>
          <w:fldChar w:fldCharType="separate"/>
        </w:r>
        <w:r w:rsidR="000F41EC">
          <w:rPr>
            <w:noProof/>
            <w:webHidden/>
          </w:rPr>
          <w:t>25</w:t>
        </w:r>
        <w:r w:rsidR="00011DEF" w:rsidRPr="00140010">
          <w:rPr>
            <w:noProof/>
            <w:webHidden/>
          </w:rPr>
          <w:fldChar w:fldCharType="end"/>
        </w:r>
      </w:hyperlink>
    </w:p>
    <w:p w14:paraId="1A221976" w14:textId="77777777" w:rsidR="00011DEF" w:rsidRPr="00803D78" w:rsidRDefault="00326C46">
      <w:pPr>
        <w:pStyle w:val="TOC2"/>
        <w:tabs>
          <w:tab w:val="left" w:pos="1134"/>
        </w:tabs>
        <w:rPr>
          <w:noProof/>
        </w:rPr>
      </w:pPr>
      <w:hyperlink w:anchor="_Toc956432" w:history="1">
        <w:r w:rsidR="00011DEF" w:rsidRPr="00140010">
          <w:rPr>
            <w:rStyle w:val="Hyperlink"/>
            <w:rFonts w:cs="Calibri"/>
            <w:noProof/>
          </w:rPr>
          <w:t>5.1</w:t>
        </w:r>
        <w:r w:rsidR="00011DEF" w:rsidRPr="00803D78">
          <w:rPr>
            <w:noProof/>
          </w:rPr>
          <w:tab/>
        </w:r>
        <w:r w:rsidR="00011DEF" w:rsidRPr="00140010">
          <w:rPr>
            <w:rStyle w:val="Hyperlink"/>
            <w:rFonts w:cs="Calibri"/>
            <w:noProof/>
          </w:rPr>
          <w:t>Order of themes</w:t>
        </w:r>
        <w:r w:rsidR="00011DEF" w:rsidRPr="00140010">
          <w:rPr>
            <w:noProof/>
            <w:webHidden/>
          </w:rPr>
          <w:tab/>
        </w:r>
        <w:r w:rsidR="00011DEF" w:rsidRPr="00140010">
          <w:rPr>
            <w:noProof/>
            <w:webHidden/>
          </w:rPr>
          <w:fldChar w:fldCharType="begin"/>
        </w:r>
        <w:r w:rsidR="00011DEF" w:rsidRPr="00140010">
          <w:rPr>
            <w:noProof/>
            <w:webHidden/>
          </w:rPr>
          <w:instrText xml:space="preserve"> PAGEREF _Toc956432 \h </w:instrText>
        </w:r>
        <w:r w:rsidR="00011DEF" w:rsidRPr="00140010">
          <w:rPr>
            <w:noProof/>
            <w:webHidden/>
          </w:rPr>
        </w:r>
        <w:r w:rsidR="00011DEF" w:rsidRPr="00140010">
          <w:rPr>
            <w:noProof/>
            <w:webHidden/>
          </w:rPr>
          <w:fldChar w:fldCharType="separate"/>
        </w:r>
        <w:r w:rsidR="000F41EC">
          <w:rPr>
            <w:noProof/>
            <w:webHidden/>
          </w:rPr>
          <w:t>25</w:t>
        </w:r>
        <w:r w:rsidR="00011DEF" w:rsidRPr="00140010">
          <w:rPr>
            <w:noProof/>
            <w:webHidden/>
          </w:rPr>
          <w:fldChar w:fldCharType="end"/>
        </w:r>
      </w:hyperlink>
    </w:p>
    <w:p w14:paraId="293787D4" w14:textId="77777777" w:rsidR="00011DEF" w:rsidRPr="00803D78" w:rsidRDefault="00326C46">
      <w:pPr>
        <w:pStyle w:val="TOC2"/>
        <w:tabs>
          <w:tab w:val="left" w:pos="1134"/>
        </w:tabs>
        <w:rPr>
          <w:noProof/>
        </w:rPr>
      </w:pPr>
      <w:hyperlink w:anchor="_Toc956433" w:history="1">
        <w:r w:rsidR="00011DEF" w:rsidRPr="00140010">
          <w:rPr>
            <w:rStyle w:val="Hyperlink"/>
            <w:rFonts w:cs="Calibri"/>
            <w:noProof/>
          </w:rPr>
          <w:t>5.2</w:t>
        </w:r>
        <w:r w:rsidR="00011DEF" w:rsidRPr="00803D78">
          <w:rPr>
            <w:noProof/>
          </w:rPr>
          <w:tab/>
        </w:r>
        <w:r w:rsidR="00011DEF" w:rsidRPr="00140010">
          <w:rPr>
            <w:rStyle w:val="Hyperlink"/>
            <w:rFonts w:cs="Calibri"/>
            <w:noProof/>
          </w:rPr>
          <w:t>Coastal environment</w:t>
        </w:r>
        <w:r w:rsidR="00011DEF" w:rsidRPr="00140010">
          <w:rPr>
            <w:noProof/>
            <w:webHidden/>
          </w:rPr>
          <w:tab/>
        </w:r>
        <w:r w:rsidR="00011DEF" w:rsidRPr="00140010">
          <w:rPr>
            <w:noProof/>
            <w:webHidden/>
          </w:rPr>
          <w:fldChar w:fldCharType="begin"/>
        </w:r>
        <w:r w:rsidR="00011DEF" w:rsidRPr="00140010">
          <w:rPr>
            <w:noProof/>
            <w:webHidden/>
          </w:rPr>
          <w:instrText xml:space="preserve"> PAGEREF _Toc956433 \h </w:instrText>
        </w:r>
        <w:r w:rsidR="00011DEF" w:rsidRPr="00140010">
          <w:rPr>
            <w:noProof/>
            <w:webHidden/>
          </w:rPr>
        </w:r>
        <w:r w:rsidR="00011DEF" w:rsidRPr="00140010">
          <w:rPr>
            <w:noProof/>
            <w:webHidden/>
          </w:rPr>
          <w:fldChar w:fldCharType="separate"/>
        </w:r>
        <w:r w:rsidR="000F41EC">
          <w:rPr>
            <w:noProof/>
            <w:webHidden/>
          </w:rPr>
          <w:t>26</w:t>
        </w:r>
        <w:r w:rsidR="00011DEF" w:rsidRPr="00140010">
          <w:rPr>
            <w:noProof/>
            <w:webHidden/>
          </w:rPr>
          <w:fldChar w:fldCharType="end"/>
        </w:r>
      </w:hyperlink>
    </w:p>
    <w:p w14:paraId="5262A030" w14:textId="77777777" w:rsidR="00011DEF" w:rsidRPr="00803D78" w:rsidRDefault="00326C46">
      <w:pPr>
        <w:pStyle w:val="TOC2"/>
        <w:tabs>
          <w:tab w:val="left" w:pos="1134"/>
        </w:tabs>
        <w:rPr>
          <w:noProof/>
        </w:rPr>
      </w:pPr>
      <w:hyperlink w:anchor="_Toc956434" w:history="1">
        <w:r w:rsidR="00011DEF" w:rsidRPr="00140010">
          <w:rPr>
            <w:rStyle w:val="Hyperlink"/>
            <w:rFonts w:cs="Calibri"/>
            <w:noProof/>
          </w:rPr>
          <w:t>5.3</w:t>
        </w:r>
        <w:r w:rsidR="00011DEF" w:rsidRPr="00803D78">
          <w:rPr>
            <w:noProof/>
          </w:rPr>
          <w:tab/>
        </w:r>
        <w:r w:rsidR="00011DEF" w:rsidRPr="00140010">
          <w:rPr>
            <w:rStyle w:val="Hyperlink"/>
            <w:rFonts w:cs="Calibri"/>
            <w:noProof/>
          </w:rPr>
          <w:t>Landscape, landforms and natural character</w:t>
        </w:r>
        <w:r w:rsidR="00011DEF" w:rsidRPr="00140010">
          <w:rPr>
            <w:noProof/>
            <w:webHidden/>
          </w:rPr>
          <w:tab/>
        </w:r>
        <w:r w:rsidR="00011DEF" w:rsidRPr="00140010">
          <w:rPr>
            <w:noProof/>
            <w:webHidden/>
          </w:rPr>
          <w:fldChar w:fldCharType="begin"/>
        </w:r>
        <w:r w:rsidR="00011DEF" w:rsidRPr="00140010">
          <w:rPr>
            <w:noProof/>
            <w:webHidden/>
          </w:rPr>
          <w:instrText xml:space="preserve"> PAGEREF _Toc956434 \h </w:instrText>
        </w:r>
        <w:r w:rsidR="00011DEF" w:rsidRPr="00140010">
          <w:rPr>
            <w:noProof/>
            <w:webHidden/>
          </w:rPr>
        </w:r>
        <w:r w:rsidR="00011DEF" w:rsidRPr="00140010">
          <w:rPr>
            <w:noProof/>
            <w:webHidden/>
          </w:rPr>
          <w:fldChar w:fldCharType="separate"/>
        </w:r>
        <w:r w:rsidR="000F41EC">
          <w:rPr>
            <w:noProof/>
            <w:webHidden/>
          </w:rPr>
          <w:t>27</w:t>
        </w:r>
        <w:r w:rsidR="00011DEF" w:rsidRPr="00140010">
          <w:rPr>
            <w:noProof/>
            <w:webHidden/>
          </w:rPr>
          <w:fldChar w:fldCharType="end"/>
        </w:r>
      </w:hyperlink>
    </w:p>
    <w:p w14:paraId="2CA838EA" w14:textId="77777777" w:rsidR="00011DEF" w:rsidRPr="00803D78" w:rsidRDefault="00326C46">
      <w:pPr>
        <w:pStyle w:val="TOC2"/>
        <w:tabs>
          <w:tab w:val="left" w:pos="1134"/>
        </w:tabs>
        <w:rPr>
          <w:noProof/>
        </w:rPr>
      </w:pPr>
      <w:hyperlink w:anchor="_Toc956435" w:history="1">
        <w:r w:rsidR="00011DEF" w:rsidRPr="00140010">
          <w:rPr>
            <w:rStyle w:val="Hyperlink"/>
            <w:rFonts w:cs="Calibri"/>
            <w:noProof/>
          </w:rPr>
          <w:t>5.4</w:t>
        </w:r>
        <w:r w:rsidR="00011DEF" w:rsidRPr="00803D78">
          <w:rPr>
            <w:noProof/>
          </w:rPr>
          <w:tab/>
        </w:r>
        <w:r w:rsidR="00011DEF" w:rsidRPr="00140010">
          <w:rPr>
            <w:rStyle w:val="Hyperlink"/>
            <w:rFonts w:cs="Calibri"/>
            <w:noProof/>
          </w:rPr>
          <w:t>Ecosystems and indigenous biodiversity</w:t>
        </w:r>
        <w:r w:rsidR="00011DEF" w:rsidRPr="00140010">
          <w:rPr>
            <w:noProof/>
            <w:webHidden/>
          </w:rPr>
          <w:tab/>
        </w:r>
        <w:r w:rsidR="00011DEF" w:rsidRPr="00140010">
          <w:rPr>
            <w:noProof/>
            <w:webHidden/>
          </w:rPr>
          <w:fldChar w:fldCharType="begin"/>
        </w:r>
        <w:r w:rsidR="00011DEF" w:rsidRPr="00140010">
          <w:rPr>
            <w:noProof/>
            <w:webHidden/>
          </w:rPr>
          <w:instrText xml:space="preserve"> PAGEREF _Toc956435 \h </w:instrText>
        </w:r>
        <w:r w:rsidR="00011DEF" w:rsidRPr="00140010">
          <w:rPr>
            <w:noProof/>
            <w:webHidden/>
          </w:rPr>
        </w:r>
        <w:r w:rsidR="00011DEF" w:rsidRPr="00140010">
          <w:rPr>
            <w:noProof/>
            <w:webHidden/>
          </w:rPr>
          <w:fldChar w:fldCharType="separate"/>
        </w:r>
        <w:r w:rsidR="000F41EC">
          <w:rPr>
            <w:noProof/>
            <w:webHidden/>
          </w:rPr>
          <w:t>28</w:t>
        </w:r>
        <w:r w:rsidR="00011DEF" w:rsidRPr="00140010">
          <w:rPr>
            <w:noProof/>
            <w:webHidden/>
          </w:rPr>
          <w:fldChar w:fldCharType="end"/>
        </w:r>
      </w:hyperlink>
    </w:p>
    <w:p w14:paraId="4C9C3CED" w14:textId="77777777" w:rsidR="00011DEF" w:rsidRPr="00803D78" w:rsidRDefault="00326C46">
      <w:pPr>
        <w:pStyle w:val="TOC2"/>
        <w:tabs>
          <w:tab w:val="left" w:pos="1134"/>
        </w:tabs>
        <w:rPr>
          <w:noProof/>
        </w:rPr>
      </w:pPr>
      <w:hyperlink w:anchor="_Toc956436" w:history="1">
        <w:r w:rsidR="00011DEF" w:rsidRPr="00140010">
          <w:rPr>
            <w:rStyle w:val="Hyperlink"/>
            <w:rFonts w:cs="Calibri"/>
            <w:noProof/>
          </w:rPr>
          <w:t>5.5</w:t>
        </w:r>
        <w:r w:rsidR="00011DEF" w:rsidRPr="00803D78">
          <w:rPr>
            <w:noProof/>
          </w:rPr>
          <w:tab/>
        </w:r>
        <w:r w:rsidR="00011DEF" w:rsidRPr="00140010">
          <w:rPr>
            <w:rStyle w:val="Hyperlink"/>
            <w:rFonts w:cs="Calibri"/>
            <w:noProof/>
          </w:rPr>
          <w:t>Environmental risk</w:t>
        </w:r>
        <w:r w:rsidR="00011DEF" w:rsidRPr="00140010">
          <w:rPr>
            <w:noProof/>
            <w:webHidden/>
          </w:rPr>
          <w:tab/>
        </w:r>
        <w:r w:rsidR="00011DEF" w:rsidRPr="00140010">
          <w:rPr>
            <w:noProof/>
            <w:webHidden/>
          </w:rPr>
          <w:fldChar w:fldCharType="begin"/>
        </w:r>
        <w:r w:rsidR="00011DEF" w:rsidRPr="00140010">
          <w:rPr>
            <w:noProof/>
            <w:webHidden/>
          </w:rPr>
          <w:instrText xml:space="preserve"> PAGEREF _Toc956436 \h </w:instrText>
        </w:r>
        <w:r w:rsidR="00011DEF" w:rsidRPr="00140010">
          <w:rPr>
            <w:noProof/>
            <w:webHidden/>
          </w:rPr>
        </w:r>
        <w:r w:rsidR="00011DEF" w:rsidRPr="00140010">
          <w:rPr>
            <w:noProof/>
            <w:webHidden/>
          </w:rPr>
          <w:fldChar w:fldCharType="separate"/>
        </w:r>
        <w:r w:rsidR="000F41EC">
          <w:rPr>
            <w:noProof/>
            <w:webHidden/>
          </w:rPr>
          <w:t>29</w:t>
        </w:r>
        <w:r w:rsidR="00011DEF" w:rsidRPr="00140010">
          <w:rPr>
            <w:noProof/>
            <w:webHidden/>
          </w:rPr>
          <w:fldChar w:fldCharType="end"/>
        </w:r>
      </w:hyperlink>
    </w:p>
    <w:p w14:paraId="20DA3AB9" w14:textId="77777777" w:rsidR="00011DEF" w:rsidRPr="00803D78" w:rsidRDefault="00326C46">
      <w:pPr>
        <w:pStyle w:val="TOC2"/>
        <w:tabs>
          <w:tab w:val="left" w:pos="1134"/>
        </w:tabs>
        <w:rPr>
          <w:noProof/>
        </w:rPr>
      </w:pPr>
      <w:hyperlink w:anchor="_Toc956437" w:history="1">
        <w:r w:rsidR="00011DEF" w:rsidRPr="00140010">
          <w:rPr>
            <w:rStyle w:val="Hyperlink"/>
            <w:rFonts w:cs="Calibri"/>
            <w:noProof/>
          </w:rPr>
          <w:t>5.6</w:t>
        </w:r>
        <w:r w:rsidR="00011DEF" w:rsidRPr="00803D78">
          <w:rPr>
            <w:noProof/>
          </w:rPr>
          <w:tab/>
        </w:r>
        <w:r w:rsidR="00011DEF" w:rsidRPr="00140010">
          <w:rPr>
            <w:rStyle w:val="Hyperlink"/>
            <w:rFonts w:cs="Calibri"/>
            <w:noProof/>
          </w:rPr>
          <w:t>Historic heritage</w:t>
        </w:r>
        <w:r w:rsidR="00011DEF" w:rsidRPr="00140010">
          <w:rPr>
            <w:noProof/>
            <w:webHidden/>
          </w:rPr>
          <w:tab/>
        </w:r>
        <w:r w:rsidR="00011DEF" w:rsidRPr="00140010">
          <w:rPr>
            <w:noProof/>
            <w:webHidden/>
          </w:rPr>
          <w:fldChar w:fldCharType="begin"/>
        </w:r>
        <w:r w:rsidR="00011DEF" w:rsidRPr="00140010">
          <w:rPr>
            <w:noProof/>
            <w:webHidden/>
          </w:rPr>
          <w:instrText xml:space="preserve"> PAGEREF _Toc956437 \h </w:instrText>
        </w:r>
        <w:r w:rsidR="00011DEF" w:rsidRPr="00140010">
          <w:rPr>
            <w:noProof/>
            <w:webHidden/>
          </w:rPr>
        </w:r>
        <w:r w:rsidR="00011DEF" w:rsidRPr="00140010">
          <w:rPr>
            <w:noProof/>
            <w:webHidden/>
          </w:rPr>
          <w:fldChar w:fldCharType="separate"/>
        </w:r>
        <w:r w:rsidR="000F41EC">
          <w:rPr>
            <w:noProof/>
            <w:webHidden/>
          </w:rPr>
          <w:t>31</w:t>
        </w:r>
        <w:r w:rsidR="00011DEF" w:rsidRPr="00140010">
          <w:rPr>
            <w:noProof/>
            <w:webHidden/>
          </w:rPr>
          <w:fldChar w:fldCharType="end"/>
        </w:r>
      </w:hyperlink>
    </w:p>
    <w:p w14:paraId="6F0B90E3" w14:textId="77777777" w:rsidR="00011DEF" w:rsidRPr="00803D78" w:rsidRDefault="00326C46">
      <w:pPr>
        <w:pStyle w:val="TOC2"/>
        <w:tabs>
          <w:tab w:val="left" w:pos="1134"/>
        </w:tabs>
        <w:rPr>
          <w:noProof/>
        </w:rPr>
      </w:pPr>
      <w:hyperlink w:anchor="_Toc956438" w:history="1">
        <w:r w:rsidR="00011DEF" w:rsidRPr="00140010">
          <w:rPr>
            <w:rStyle w:val="Hyperlink"/>
            <w:rFonts w:cs="Calibri"/>
            <w:noProof/>
          </w:rPr>
          <w:t>5.7</w:t>
        </w:r>
        <w:r w:rsidR="00011DEF" w:rsidRPr="00803D78">
          <w:rPr>
            <w:noProof/>
          </w:rPr>
          <w:tab/>
        </w:r>
        <w:r w:rsidR="00011DEF" w:rsidRPr="00140010">
          <w:rPr>
            <w:rStyle w:val="Hyperlink"/>
            <w:rFonts w:cs="Calibri"/>
            <w:noProof/>
          </w:rPr>
          <w:t>Energy and infrastructure</w:t>
        </w:r>
        <w:r w:rsidR="00011DEF" w:rsidRPr="00140010">
          <w:rPr>
            <w:noProof/>
            <w:webHidden/>
          </w:rPr>
          <w:tab/>
        </w:r>
        <w:r w:rsidR="00011DEF" w:rsidRPr="00140010">
          <w:rPr>
            <w:noProof/>
            <w:webHidden/>
          </w:rPr>
          <w:fldChar w:fldCharType="begin"/>
        </w:r>
        <w:r w:rsidR="00011DEF" w:rsidRPr="00140010">
          <w:rPr>
            <w:noProof/>
            <w:webHidden/>
          </w:rPr>
          <w:instrText xml:space="preserve"> PAGEREF _Toc956438 \h </w:instrText>
        </w:r>
        <w:r w:rsidR="00011DEF" w:rsidRPr="00140010">
          <w:rPr>
            <w:noProof/>
            <w:webHidden/>
          </w:rPr>
        </w:r>
        <w:r w:rsidR="00011DEF" w:rsidRPr="00140010">
          <w:rPr>
            <w:noProof/>
            <w:webHidden/>
          </w:rPr>
          <w:fldChar w:fldCharType="separate"/>
        </w:r>
        <w:r w:rsidR="000F41EC">
          <w:rPr>
            <w:noProof/>
            <w:webHidden/>
          </w:rPr>
          <w:t>32</w:t>
        </w:r>
        <w:r w:rsidR="00011DEF" w:rsidRPr="00140010">
          <w:rPr>
            <w:noProof/>
            <w:webHidden/>
          </w:rPr>
          <w:fldChar w:fldCharType="end"/>
        </w:r>
      </w:hyperlink>
    </w:p>
    <w:p w14:paraId="29C251D2" w14:textId="77777777" w:rsidR="00011DEF" w:rsidRPr="00803D78" w:rsidRDefault="00326C46">
      <w:pPr>
        <w:pStyle w:val="TOC2"/>
        <w:tabs>
          <w:tab w:val="left" w:pos="1134"/>
        </w:tabs>
        <w:rPr>
          <w:noProof/>
        </w:rPr>
      </w:pPr>
      <w:hyperlink w:anchor="_Toc956439" w:history="1">
        <w:r w:rsidR="00011DEF" w:rsidRPr="00140010">
          <w:rPr>
            <w:rStyle w:val="Hyperlink"/>
            <w:rFonts w:cs="Calibri"/>
            <w:noProof/>
          </w:rPr>
          <w:t>5.8</w:t>
        </w:r>
        <w:r w:rsidR="00011DEF" w:rsidRPr="00803D78">
          <w:rPr>
            <w:noProof/>
          </w:rPr>
          <w:tab/>
        </w:r>
        <w:r w:rsidR="00011DEF" w:rsidRPr="00140010">
          <w:rPr>
            <w:rStyle w:val="Hyperlink"/>
            <w:rFonts w:cs="Calibri"/>
            <w:noProof/>
          </w:rPr>
          <w:t>Land and water</w:t>
        </w:r>
        <w:r w:rsidR="00011DEF" w:rsidRPr="00140010">
          <w:rPr>
            <w:noProof/>
            <w:webHidden/>
          </w:rPr>
          <w:tab/>
        </w:r>
        <w:r w:rsidR="00011DEF" w:rsidRPr="00140010">
          <w:rPr>
            <w:noProof/>
            <w:webHidden/>
          </w:rPr>
          <w:fldChar w:fldCharType="begin"/>
        </w:r>
        <w:r w:rsidR="00011DEF" w:rsidRPr="00140010">
          <w:rPr>
            <w:noProof/>
            <w:webHidden/>
          </w:rPr>
          <w:instrText xml:space="preserve"> PAGEREF _Toc956439 \h </w:instrText>
        </w:r>
        <w:r w:rsidR="00011DEF" w:rsidRPr="00140010">
          <w:rPr>
            <w:noProof/>
            <w:webHidden/>
          </w:rPr>
        </w:r>
        <w:r w:rsidR="00011DEF" w:rsidRPr="00140010">
          <w:rPr>
            <w:noProof/>
            <w:webHidden/>
          </w:rPr>
          <w:fldChar w:fldCharType="separate"/>
        </w:r>
        <w:r w:rsidR="000F41EC">
          <w:rPr>
            <w:noProof/>
            <w:webHidden/>
          </w:rPr>
          <w:t>33</w:t>
        </w:r>
        <w:r w:rsidR="00011DEF" w:rsidRPr="00140010">
          <w:rPr>
            <w:noProof/>
            <w:webHidden/>
          </w:rPr>
          <w:fldChar w:fldCharType="end"/>
        </w:r>
      </w:hyperlink>
    </w:p>
    <w:p w14:paraId="1EC9BAC9" w14:textId="77777777" w:rsidR="00011DEF" w:rsidRPr="00803D78" w:rsidRDefault="00326C46">
      <w:pPr>
        <w:pStyle w:val="TOC1"/>
        <w:rPr>
          <w:noProof/>
        </w:rPr>
      </w:pPr>
      <w:hyperlink w:anchor="_Toc956440" w:history="1">
        <w:r w:rsidR="00011DEF" w:rsidRPr="00140010">
          <w:rPr>
            <w:rStyle w:val="Hyperlink"/>
            <w:rFonts w:cs="Calibri"/>
            <w:noProof/>
          </w:rPr>
          <w:t>6</w:t>
        </w:r>
        <w:r w:rsidR="00011DEF" w:rsidRPr="00803D78">
          <w:rPr>
            <w:noProof/>
          </w:rPr>
          <w:tab/>
        </w:r>
        <w:r w:rsidR="00011DEF" w:rsidRPr="00140010">
          <w:rPr>
            <w:rStyle w:val="Hyperlink"/>
            <w:rFonts w:cs="Calibri"/>
            <w:noProof/>
          </w:rPr>
          <w:t>Additional themes</w:t>
        </w:r>
        <w:r w:rsidR="00011DEF" w:rsidRPr="00140010">
          <w:rPr>
            <w:noProof/>
            <w:webHidden/>
          </w:rPr>
          <w:tab/>
        </w:r>
        <w:r w:rsidR="00011DEF" w:rsidRPr="00140010">
          <w:rPr>
            <w:noProof/>
            <w:webHidden/>
          </w:rPr>
          <w:fldChar w:fldCharType="begin"/>
        </w:r>
        <w:r w:rsidR="00011DEF" w:rsidRPr="00140010">
          <w:rPr>
            <w:noProof/>
            <w:webHidden/>
          </w:rPr>
          <w:instrText xml:space="preserve"> PAGEREF _Toc956440 \h </w:instrText>
        </w:r>
        <w:r w:rsidR="00011DEF" w:rsidRPr="00140010">
          <w:rPr>
            <w:noProof/>
            <w:webHidden/>
          </w:rPr>
        </w:r>
        <w:r w:rsidR="00011DEF" w:rsidRPr="00140010">
          <w:rPr>
            <w:noProof/>
            <w:webHidden/>
          </w:rPr>
          <w:fldChar w:fldCharType="separate"/>
        </w:r>
        <w:r w:rsidR="000F41EC">
          <w:rPr>
            <w:noProof/>
            <w:webHidden/>
          </w:rPr>
          <w:t>34</w:t>
        </w:r>
        <w:r w:rsidR="00011DEF" w:rsidRPr="00140010">
          <w:rPr>
            <w:noProof/>
            <w:webHidden/>
          </w:rPr>
          <w:fldChar w:fldCharType="end"/>
        </w:r>
      </w:hyperlink>
    </w:p>
    <w:p w14:paraId="3C0F6E29" w14:textId="77777777" w:rsidR="00011DEF" w:rsidRPr="00803D78" w:rsidRDefault="00326C46">
      <w:pPr>
        <w:pStyle w:val="TOC2"/>
        <w:tabs>
          <w:tab w:val="left" w:pos="1134"/>
        </w:tabs>
        <w:rPr>
          <w:noProof/>
        </w:rPr>
      </w:pPr>
      <w:hyperlink w:anchor="_Toc956441" w:history="1">
        <w:r w:rsidR="00011DEF" w:rsidRPr="00140010">
          <w:rPr>
            <w:rStyle w:val="Hyperlink"/>
            <w:rFonts w:cs="Arial"/>
            <w:noProof/>
          </w:rPr>
          <w:t>6.1</w:t>
        </w:r>
        <w:r w:rsidR="00011DEF" w:rsidRPr="00803D78">
          <w:rPr>
            <w:noProof/>
          </w:rPr>
          <w:tab/>
        </w:r>
        <w:r w:rsidR="00011DEF" w:rsidRPr="00140010">
          <w:rPr>
            <w:rStyle w:val="Hyperlink"/>
            <w:rFonts w:cs="Calibri"/>
            <w:noProof/>
          </w:rPr>
          <w:t>Overview</w:t>
        </w:r>
        <w:r w:rsidR="00011DEF" w:rsidRPr="00140010">
          <w:rPr>
            <w:noProof/>
            <w:webHidden/>
          </w:rPr>
          <w:tab/>
        </w:r>
        <w:r w:rsidR="00011DEF" w:rsidRPr="00140010">
          <w:rPr>
            <w:noProof/>
            <w:webHidden/>
          </w:rPr>
          <w:fldChar w:fldCharType="begin"/>
        </w:r>
        <w:r w:rsidR="00011DEF" w:rsidRPr="00140010">
          <w:rPr>
            <w:noProof/>
            <w:webHidden/>
          </w:rPr>
          <w:instrText xml:space="preserve"> PAGEREF _Toc956441 \h </w:instrText>
        </w:r>
        <w:r w:rsidR="00011DEF" w:rsidRPr="00140010">
          <w:rPr>
            <w:noProof/>
            <w:webHidden/>
          </w:rPr>
        </w:r>
        <w:r w:rsidR="00011DEF" w:rsidRPr="00140010">
          <w:rPr>
            <w:noProof/>
            <w:webHidden/>
          </w:rPr>
          <w:fldChar w:fldCharType="separate"/>
        </w:r>
        <w:r w:rsidR="000F41EC">
          <w:rPr>
            <w:noProof/>
            <w:webHidden/>
          </w:rPr>
          <w:t>34</w:t>
        </w:r>
        <w:r w:rsidR="00011DEF" w:rsidRPr="00140010">
          <w:rPr>
            <w:noProof/>
            <w:webHidden/>
          </w:rPr>
          <w:fldChar w:fldCharType="end"/>
        </w:r>
      </w:hyperlink>
    </w:p>
    <w:p w14:paraId="3701FD20" w14:textId="77777777" w:rsidR="00011DEF" w:rsidRPr="00803D78" w:rsidRDefault="00326C46">
      <w:pPr>
        <w:pStyle w:val="TOC2"/>
        <w:tabs>
          <w:tab w:val="left" w:pos="1134"/>
        </w:tabs>
        <w:rPr>
          <w:noProof/>
        </w:rPr>
      </w:pPr>
      <w:hyperlink w:anchor="_Toc956442" w:history="1">
        <w:r w:rsidR="00011DEF" w:rsidRPr="00140010">
          <w:rPr>
            <w:rStyle w:val="Hyperlink"/>
            <w:rFonts w:cs="Arial"/>
            <w:noProof/>
          </w:rPr>
          <w:t>6.2</w:t>
        </w:r>
        <w:r w:rsidR="00011DEF" w:rsidRPr="00803D78">
          <w:rPr>
            <w:noProof/>
          </w:rPr>
          <w:tab/>
        </w:r>
        <w:r w:rsidR="00011DEF" w:rsidRPr="00140010">
          <w:rPr>
            <w:rStyle w:val="Hyperlink"/>
            <w:rFonts w:cs="Calibri"/>
            <w:noProof/>
          </w:rPr>
          <w:t>Additional theme – Geothermal resources</w:t>
        </w:r>
        <w:r w:rsidR="00011DEF" w:rsidRPr="00140010">
          <w:rPr>
            <w:noProof/>
            <w:webHidden/>
          </w:rPr>
          <w:tab/>
        </w:r>
        <w:r w:rsidR="00011DEF" w:rsidRPr="00140010">
          <w:rPr>
            <w:noProof/>
            <w:webHidden/>
          </w:rPr>
          <w:fldChar w:fldCharType="begin"/>
        </w:r>
        <w:r w:rsidR="00011DEF" w:rsidRPr="00140010">
          <w:rPr>
            <w:noProof/>
            <w:webHidden/>
          </w:rPr>
          <w:instrText xml:space="preserve"> PAGEREF _Toc956442 \h </w:instrText>
        </w:r>
        <w:r w:rsidR="00011DEF" w:rsidRPr="00140010">
          <w:rPr>
            <w:noProof/>
            <w:webHidden/>
          </w:rPr>
        </w:r>
        <w:r w:rsidR="00011DEF" w:rsidRPr="00140010">
          <w:rPr>
            <w:noProof/>
            <w:webHidden/>
          </w:rPr>
          <w:fldChar w:fldCharType="separate"/>
        </w:r>
        <w:r w:rsidR="000F41EC">
          <w:rPr>
            <w:noProof/>
            <w:webHidden/>
          </w:rPr>
          <w:t>34</w:t>
        </w:r>
        <w:r w:rsidR="00011DEF" w:rsidRPr="00140010">
          <w:rPr>
            <w:noProof/>
            <w:webHidden/>
          </w:rPr>
          <w:fldChar w:fldCharType="end"/>
        </w:r>
      </w:hyperlink>
    </w:p>
    <w:p w14:paraId="6258937C" w14:textId="77777777" w:rsidR="00011DEF" w:rsidRPr="00803D78" w:rsidRDefault="00326C46">
      <w:pPr>
        <w:pStyle w:val="TOC2"/>
        <w:tabs>
          <w:tab w:val="left" w:pos="1134"/>
        </w:tabs>
        <w:rPr>
          <w:noProof/>
        </w:rPr>
      </w:pPr>
      <w:hyperlink w:anchor="_Toc956443" w:history="1">
        <w:r w:rsidR="00011DEF" w:rsidRPr="00140010">
          <w:rPr>
            <w:rStyle w:val="Hyperlink"/>
            <w:rFonts w:cs="Arial"/>
            <w:noProof/>
          </w:rPr>
          <w:t>6.3</w:t>
        </w:r>
        <w:r w:rsidR="00011DEF" w:rsidRPr="00803D78">
          <w:rPr>
            <w:noProof/>
          </w:rPr>
          <w:tab/>
        </w:r>
        <w:r w:rsidR="00011DEF" w:rsidRPr="00140010">
          <w:rPr>
            <w:rStyle w:val="Hyperlink"/>
            <w:rFonts w:cs="Calibri"/>
            <w:noProof/>
          </w:rPr>
          <w:t>Additional theme – Minerals</w:t>
        </w:r>
        <w:r w:rsidR="00011DEF" w:rsidRPr="00140010">
          <w:rPr>
            <w:noProof/>
            <w:webHidden/>
          </w:rPr>
          <w:tab/>
        </w:r>
        <w:r w:rsidR="00011DEF" w:rsidRPr="00140010">
          <w:rPr>
            <w:noProof/>
            <w:webHidden/>
          </w:rPr>
          <w:fldChar w:fldCharType="begin"/>
        </w:r>
        <w:r w:rsidR="00011DEF" w:rsidRPr="00140010">
          <w:rPr>
            <w:noProof/>
            <w:webHidden/>
          </w:rPr>
          <w:instrText xml:space="preserve"> PAGEREF _Toc956443 \h </w:instrText>
        </w:r>
        <w:r w:rsidR="00011DEF" w:rsidRPr="00140010">
          <w:rPr>
            <w:noProof/>
            <w:webHidden/>
          </w:rPr>
        </w:r>
        <w:r w:rsidR="00011DEF" w:rsidRPr="00140010">
          <w:rPr>
            <w:noProof/>
            <w:webHidden/>
          </w:rPr>
          <w:fldChar w:fldCharType="separate"/>
        </w:r>
        <w:r w:rsidR="000F41EC">
          <w:rPr>
            <w:noProof/>
            <w:webHidden/>
          </w:rPr>
          <w:t>35</w:t>
        </w:r>
        <w:r w:rsidR="00011DEF" w:rsidRPr="00140010">
          <w:rPr>
            <w:noProof/>
            <w:webHidden/>
          </w:rPr>
          <w:fldChar w:fldCharType="end"/>
        </w:r>
      </w:hyperlink>
    </w:p>
    <w:p w14:paraId="7B1ED43C" w14:textId="77777777" w:rsidR="00011DEF" w:rsidRPr="00803D78" w:rsidRDefault="00326C46">
      <w:pPr>
        <w:pStyle w:val="TOC2"/>
        <w:tabs>
          <w:tab w:val="left" w:pos="1134"/>
        </w:tabs>
        <w:rPr>
          <w:noProof/>
        </w:rPr>
      </w:pPr>
      <w:hyperlink w:anchor="_Toc956444" w:history="1">
        <w:r w:rsidR="00011DEF" w:rsidRPr="00140010">
          <w:rPr>
            <w:rStyle w:val="Hyperlink"/>
            <w:rFonts w:cs="Arial"/>
            <w:noProof/>
          </w:rPr>
          <w:t>6.4</w:t>
        </w:r>
        <w:r w:rsidR="00011DEF" w:rsidRPr="00803D78">
          <w:rPr>
            <w:noProof/>
          </w:rPr>
          <w:tab/>
        </w:r>
        <w:r w:rsidR="00011DEF" w:rsidRPr="00140010">
          <w:rPr>
            <w:rStyle w:val="Hyperlink"/>
            <w:rFonts w:cs="Calibri"/>
            <w:noProof/>
          </w:rPr>
          <w:t>Additional theme – Urban growth</w:t>
        </w:r>
        <w:r w:rsidR="00011DEF" w:rsidRPr="00140010">
          <w:rPr>
            <w:noProof/>
            <w:webHidden/>
          </w:rPr>
          <w:tab/>
        </w:r>
        <w:r w:rsidR="00011DEF" w:rsidRPr="00140010">
          <w:rPr>
            <w:noProof/>
            <w:webHidden/>
          </w:rPr>
          <w:fldChar w:fldCharType="begin"/>
        </w:r>
        <w:r w:rsidR="00011DEF" w:rsidRPr="00140010">
          <w:rPr>
            <w:noProof/>
            <w:webHidden/>
          </w:rPr>
          <w:instrText xml:space="preserve"> PAGEREF _Toc956444 \h </w:instrText>
        </w:r>
        <w:r w:rsidR="00011DEF" w:rsidRPr="00140010">
          <w:rPr>
            <w:noProof/>
            <w:webHidden/>
          </w:rPr>
        </w:r>
        <w:r w:rsidR="00011DEF" w:rsidRPr="00140010">
          <w:rPr>
            <w:noProof/>
            <w:webHidden/>
          </w:rPr>
          <w:fldChar w:fldCharType="separate"/>
        </w:r>
        <w:r w:rsidR="000F41EC">
          <w:rPr>
            <w:noProof/>
            <w:webHidden/>
          </w:rPr>
          <w:t>36</w:t>
        </w:r>
        <w:r w:rsidR="00011DEF" w:rsidRPr="00140010">
          <w:rPr>
            <w:noProof/>
            <w:webHidden/>
          </w:rPr>
          <w:fldChar w:fldCharType="end"/>
        </w:r>
      </w:hyperlink>
    </w:p>
    <w:p w14:paraId="34A43213" w14:textId="4E42F982" w:rsidR="00446014" w:rsidRPr="00140010" w:rsidRDefault="00011DEF">
      <w:pPr>
        <w:spacing w:before="0" w:after="200" w:line="276" w:lineRule="auto"/>
        <w:jc w:val="left"/>
        <w:rPr>
          <w:rFonts w:cs="Calibri"/>
        </w:rPr>
      </w:pPr>
      <w:r w:rsidRPr="00140010">
        <w:rPr>
          <w:rFonts w:cs="Calibri"/>
        </w:rPr>
        <w:fldChar w:fldCharType="end"/>
      </w:r>
    </w:p>
    <w:p w14:paraId="13EB2CBC" w14:textId="77777777" w:rsidR="00446014" w:rsidRPr="00140010" w:rsidRDefault="00446014" w:rsidP="00446014">
      <w:pPr>
        <w:pStyle w:val="BodyText"/>
      </w:pPr>
      <w:r w:rsidRPr="00140010">
        <w:br w:type="page"/>
      </w:r>
    </w:p>
    <w:p w14:paraId="684C165D" w14:textId="3FFE2556" w:rsidR="00856E78" w:rsidRPr="00140010" w:rsidRDefault="00856E78" w:rsidP="00DF6ABD">
      <w:pPr>
        <w:pStyle w:val="Heading1"/>
        <w:numPr>
          <w:ilvl w:val="0"/>
          <w:numId w:val="0"/>
        </w:numPr>
        <w:rPr>
          <w:rFonts w:cs="Calibri"/>
        </w:rPr>
      </w:pPr>
      <w:bookmarkStart w:id="3" w:name="_Toc956416"/>
      <w:r w:rsidRPr="00140010">
        <w:rPr>
          <w:rFonts w:cs="Calibri"/>
        </w:rPr>
        <w:lastRenderedPageBreak/>
        <w:t>Context to this document</w:t>
      </w:r>
      <w:bookmarkEnd w:id="0"/>
      <w:bookmarkEnd w:id="1"/>
      <w:bookmarkEnd w:id="2"/>
      <w:bookmarkEnd w:id="3"/>
    </w:p>
    <w:p w14:paraId="4A02EB4A" w14:textId="4393D1A0" w:rsidR="00856E78" w:rsidRPr="00140010" w:rsidRDefault="00856E78" w:rsidP="00F809DC">
      <w:pPr>
        <w:pStyle w:val="BodyText"/>
      </w:pPr>
      <w:r w:rsidRPr="00140010">
        <w:rPr>
          <w:rFonts w:cs="Calibri"/>
        </w:rPr>
        <w:t>This docu</w:t>
      </w:r>
      <w:r w:rsidRPr="00140010">
        <w:t xml:space="preserve">ment forms part of the suite of </w:t>
      </w:r>
      <w:r w:rsidR="00B465F6" w:rsidRPr="00140010">
        <w:t>r</w:t>
      </w:r>
      <w:r w:rsidRPr="00140010">
        <w:t xml:space="preserve">ecommendations on </w:t>
      </w:r>
      <w:r w:rsidR="00B465F6" w:rsidRPr="00140010">
        <w:t>s</w:t>
      </w:r>
      <w:r w:rsidRPr="00140010">
        <w:t xml:space="preserve">ubmissions </w:t>
      </w:r>
      <w:r w:rsidR="00B465F6" w:rsidRPr="00140010">
        <w:t>r</w:t>
      </w:r>
      <w:r w:rsidRPr="00140010">
        <w:t xml:space="preserve">eports prepared for the National Planning Standards. </w:t>
      </w:r>
      <w:r w:rsidR="00B465F6" w:rsidRPr="00140010">
        <w:t>It</w:t>
      </w:r>
      <w:r w:rsidRPr="00140010">
        <w:t xml:space="preserve"> should be read in conjunction with the Overall Introduction and is likely to reference </w:t>
      </w:r>
      <w:r w:rsidR="00B465F6" w:rsidRPr="00140010">
        <w:t xml:space="preserve">the </w:t>
      </w:r>
      <w:r w:rsidRPr="00140010">
        <w:t xml:space="preserve">other recommendations on submission reports listed below. The </w:t>
      </w:r>
      <w:r w:rsidR="00B465F6" w:rsidRPr="00140010">
        <w:t>r</w:t>
      </w:r>
      <w:r w:rsidRPr="00140010">
        <w:t xml:space="preserve">ecommendations on </w:t>
      </w:r>
      <w:r w:rsidR="00B465F6" w:rsidRPr="00140010">
        <w:t>s</w:t>
      </w:r>
      <w:r w:rsidRPr="00140010">
        <w:t xml:space="preserve">ubmissions </w:t>
      </w:r>
      <w:r w:rsidR="00B465F6" w:rsidRPr="00140010">
        <w:t>r</w:t>
      </w:r>
      <w:r w:rsidRPr="00140010">
        <w:t>eports are organised as follows:</w:t>
      </w:r>
    </w:p>
    <w:p w14:paraId="633A7AE3" w14:textId="77777777" w:rsidR="00482BD9" w:rsidRPr="00140010" w:rsidRDefault="00482BD9" w:rsidP="00482D61">
      <w:pPr>
        <w:pStyle w:val="BodyText"/>
        <w:shd w:val="clear" w:color="auto" w:fill="FFFFFF"/>
        <w:spacing w:after="80"/>
        <w:ind w:left="964" w:hanging="567"/>
        <w:rPr>
          <w:rFonts w:cs="Calibri"/>
          <w:color w:val="BFBFBF"/>
        </w:rPr>
      </w:pPr>
      <w:r w:rsidRPr="00140010">
        <w:rPr>
          <w:rFonts w:cs="Calibri"/>
          <w:bCs/>
          <w:color w:val="BFBFBF"/>
          <w:lang w:eastAsia="en-US"/>
        </w:rPr>
        <w:t>1.</w:t>
      </w:r>
      <w:r w:rsidRPr="00140010">
        <w:rPr>
          <w:rFonts w:cs="Calibri"/>
          <w:b/>
          <w:bCs/>
          <w:color w:val="BFBFBF"/>
          <w:lang w:eastAsia="en-US"/>
        </w:rPr>
        <w:tab/>
        <w:t>Overall introduction</w:t>
      </w:r>
    </w:p>
    <w:p w14:paraId="55893FBD" w14:textId="77777777" w:rsidR="00482BD9" w:rsidRPr="00140010" w:rsidRDefault="00482BD9" w:rsidP="00482BD9">
      <w:pPr>
        <w:pStyle w:val="Bulletgrey"/>
        <w:spacing w:after="80"/>
        <w:rPr>
          <w:rFonts w:cs="Calibri"/>
        </w:rPr>
      </w:pPr>
      <w:r w:rsidRPr="00140010">
        <w:rPr>
          <w:rFonts w:cs="Calibri"/>
        </w:rPr>
        <w:t xml:space="preserve">Explanation of all of the recommendations on submissions reports </w:t>
      </w:r>
    </w:p>
    <w:p w14:paraId="0D5F175F" w14:textId="77777777" w:rsidR="00482BD9" w:rsidRPr="00140010" w:rsidRDefault="00482BD9" w:rsidP="00482BD9">
      <w:pPr>
        <w:pStyle w:val="Bulletgrey"/>
        <w:spacing w:after="80"/>
        <w:rPr>
          <w:rFonts w:cs="Calibri"/>
        </w:rPr>
      </w:pPr>
      <w:r w:rsidRPr="00140010">
        <w:rPr>
          <w:rFonts w:cs="Calibri"/>
        </w:rPr>
        <w:t>High-level submissions analysis</w:t>
      </w:r>
    </w:p>
    <w:p w14:paraId="14104598" w14:textId="77777777" w:rsidR="00482BD9" w:rsidRPr="00140010" w:rsidRDefault="00482BD9" w:rsidP="00482D61">
      <w:pPr>
        <w:pStyle w:val="BodyText"/>
        <w:shd w:val="clear" w:color="auto" w:fill="FFFFFF"/>
        <w:spacing w:after="80"/>
        <w:ind w:left="397"/>
        <w:rPr>
          <w:rFonts w:cs="Calibri"/>
          <w:color w:val="BFBFBF"/>
        </w:rPr>
      </w:pPr>
      <w:r w:rsidRPr="00140010">
        <w:rPr>
          <w:rFonts w:cs="Calibri"/>
          <w:b/>
          <w:bCs/>
          <w:color w:val="BFBFBF"/>
          <w:lang w:eastAsia="en-US"/>
        </w:rPr>
        <w:t>Detailed recommendation reports</w:t>
      </w:r>
    </w:p>
    <w:p w14:paraId="4F4AA6E5" w14:textId="77777777" w:rsidR="00482BD9" w:rsidRPr="00140010" w:rsidRDefault="00482BD9" w:rsidP="00482BD9">
      <w:pPr>
        <w:pStyle w:val="Sub-lista"/>
        <w:numPr>
          <w:ilvl w:val="0"/>
          <w:numId w:val="74"/>
        </w:numPr>
        <w:spacing w:after="80"/>
        <w:ind w:left="964" w:hanging="567"/>
        <w:rPr>
          <w:rFonts w:cs="Calibri"/>
          <w:b/>
          <w:color w:val="BFBFBF"/>
        </w:rPr>
      </w:pPr>
      <w:r w:rsidRPr="00140010">
        <w:rPr>
          <w:rFonts w:cs="Calibri"/>
          <w:b/>
          <w:color w:val="BFBFBF"/>
        </w:rPr>
        <w:t>Regional Policy Statement Structure Standard report</w:t>
      </w:r>
    </w:p>
    <w:p w14:paraId="7DF16E63" w14:textId="77777777" w:rsidR="00482BD9" w:rsidRPr="00140010" w:rsidRDefault="00482BD9" w:rsidP="00482BD9">
      <w:pPr>
        <w:pStyle w:val="Sub-lista"/>
        <w:numPr>
          <w:ilvl w:val="0"/>
          <w:numId w:val="74"/>
        </w:numPr>
        <w:spacing w:after="80"/>
        <w:ind w:left="964" w:hanging="567"/>
        <w:rPr>
          <w:rFonts w:cs="Calibri"/>
          <w:b/>
        </w:rPr>
      </w:pPr>
      <w:r w:rsidRPr="00140010">
        <w:rPr>
          <w:rFonts w:cs="Calibri"/>
          <w:b/>
        </w:rPr>
        <w:t>Regional Plan Structure Standard report</w:t>
      </w:r>
    </w:p>
    <w:p w14:paraId="3224CBF2" w14:textId="77777777" w:rsidR="00482BD9" w:rsidRPr="00140010" w:rsidRDefault="00482BD9" w:rsidP="00482BD9">
      <w:pPr>
        <w:pStyle w:val="Sub-lista"/>
        <w:numPr>
          <w:ilvl w:val="0"/>
          <w:numId w:val="74"/>
        </w:numPr>
        <w:spacing w:after="80"/>
        <w:ind w:left="964" w:hanging="567"/>
        <w:rPr>
          <w:rFonts w:cs="Calibri"/>
          <w:b/>
          <w:color w:val="BFBFBF"/>
        </w:rPr>
      </w:pPr>
      <w:r w:rsidRPr="00140010">
        <w:rPr>
          <w:rFonts w:cs="Calibri"/>
          <w:b/>
          <w:color w:val="BFBFBF"/>
        </w:rPr>
        <w:t xml:space="preserve">District Plan Structure Standard </w:t>
      </w:r>
    </w:p>
    <w:p w14:paraId="48B0BFAE" w14:textId="77777777" w:rsidR="00482BD9" w:rsidRPr="00140010" w:rsidRDefault="00482BD9" w:rsidP="00482BD9">
      <w:pPr>
        <w:pStyle w:val="Sub-lista"/>
        <w:numPr>
          <w:ilvl w:val="0"/>
          <w:numId w:val="74"/>
        </w:numPr>
        <w:spacing w:after="80"/>
        <w:ind w:left="964" w:hanging="567"/>
        <w:rPr>
          <w:rFonts w:cs="Calibri"/>
          <w:b/>
          <w:color w:val="BFBFBF"/>
        </w:rPr>
      </w:pPr>
      <w:r w:rsidRPr="00140010">
        <w:rPr>
          <w:rFonts w:cs="Calibri"/>
          <w:b/>
          <w:color w:val="BFBFBF"/>
        </w:rPr>
        <w:t xml:space="preserve">Combined Plan Structure Standard </w:t>
      </w:r>
    </w:p>
    <w:p w14:paraId="3FB65BF7" w14:textId="77777777" w:rsidR="00482BD9" w:rsidRPr="00140010" w:rsidRDefault="00482BD9" w:rsidP="00482BD9">
      <w:pPr>
        <w:pStyle w:val="Sub-lista"/>
        <w:numPr>
          <w:ilvl w:val="0"/>
          <w:numId w:val="74"/>
        </w:numPr>
        <w:spacing w:after="80"/>
        <w:ind w:left="964" w:hanging="567"/>
        <w:rPr>
          <w:rFonts w:cs="Calibri"/>
          <w:color w:val="BFBFBF"/>
        </w:rPr>
      </w:pPr>
      <w:r w:rsidRPr="00140010">
        <w:rPr>
          <w:rFonts w:cs="Calibri"/>
          <w:b/>
          <w:color w:val="BFBFBF"/>
        </w:rPr>
        <w:t>Chapter Standards report</w:t>
      </w:r>
      <w:r w:rsidRPr="00140010">
        <w:rPr>
          <w:rFonts w:cs="Calibri"/>
          <w:color w:val="BFBFBF"/>
        </w:rPr>
        <w:t xml:space="preserve"> including</w:t>
      </w:r>
    </w:p>
    <w:p w14:paraId="51F2DFD5" w14:textId="77777777" w:rsidR="00482BD9" w:rsidRPr="00140010" w:rsidRDefault="00482BD9" w:rsidP="00482BD9">
      <w:pPr>
        <w:pStyle w:val="Bulletgrey"/>
        <w:spacing w:after="80"/>
        <w:rPr>
          <w:rFonts w:cs="Calibri"/>
        </w:rPr>
      </w:pPr>
      <w:r w:rsidRPr="00140010">
        <w:rPr>
          <w:rFonts w:cs="Calibri"/>
        </w:rPr>
        <w:t xml:space="preserve">Introduction and General Provisions Standard </w:t>
      </w:r>
    </w:p>
    <w:p w14:paraId="6D81C4B2" w14:textId="77777777" w:rsidR="00482BD9" w:rsidRPr="00140010" w:rsidRDefault="00482BD9" w:rsidP="00482BD9">
      <w:pPr>
        <w:pStyle w:val="Bulletgrey"/>
        <w:spacing w:after="80"/>
        <w:rPr>
          <w:rFonts w:cs="Calibri"/>
        </w:rPr>
      </w:pPr>
      <w:r w:rsidRPr="00140010">
        <w:rPr>
          <w:rFonts w:cs="Calibri"/>
        </w:rPr>
        <w:t>National Direction</w:t>
      </w:r>
    </w:p>
    <w:p w14:paraId="2663C419" w14:textId="24CF69D0" w:rsidR="00482BD9" w:rsidRPr="00140010" w:rsidRDefault="00326C46" w:rsidP="00482BD9">
      <w:pPr>
        <w:pStyle w:val="Bulletgrey"/>
        <w:spacing w:after="80"/>
        <w:rPr>
          <w:rFonts w:cs="Calibri"/>
        </w:rPr>
      </w:pPr>
      <w:r>
        <w:rPr>
          <w:rFonts w:cs="Calibri"/>
        </w:rPr>
        <w:t>Tangata</w:t>
      </w:r>
      <w:r w:rsidR="00482BD9" w:rsidRPr="00140010">
        <w:rPr>
          <w:rFonts w:cs="Calibri"/>
        </w:rPr>
        <w:t xml:space="preserve"> Whenua Standard </w:t>
      </w:r>
    </w:p>
    <w:p w14:paraId="5C66A80E" w14:textId="08E62B49" w:rsidR="00482BD9" w:rsidRPr="00140010" w:rsidRDefault="00482BD9" w:rsidP="00482BD9">
      <w:pPr>
        <w:pStyle w:val="Bulletgrey"/>
        <w:spacing w:after="80"/>
        <w:rPr>
          <w:rFonts w:cs="Calibri"/>
        </w:rPr>
      </w:pPr>
      <w:r w:rsidRPr="00140010">
        <w:rPr>
          <w:rFonts w:cs="Calibri"/>
        </w:rPr>
        <w:t xml:space="preserve">Strategic Direction Standard </w:t>
      </w:r>
    </w:p>
    <w:p w14:paraId="694A0B08" w14:textId="77777777" w:rsidR="00482BD9" w:rsidRPr="00140010" w:rsidRDefault="00482BD9" w:rsidP="00482BD9">
      <w:pPr>
        <w:pStyle w:val="Bulletgrey"/>
        <w:spacing w:after="80"/>
        <w:rPr>
          <w:rFonts w:cs="Calibri"/>
        </w:rPr>
      </w:pPr>
      <w:r w:rsidRPr="00140010">
        <w:rPr>
          <w:rFonts w:cs="Calibri"/>
        </w:rPr>
        <w:t xml:space="preserve">District-wide Matters Standard </w:t>
      </w:r>
    </w:p>
    <w:p w14:paraId="58962BF7" w14:textId="77777777" w:rsidR="00482BD9" w:rsidRPr="00140010" w:rsidRDefault="00482BD9" w:rsidP="00482BD9">
      <w:pPr>
        <w:pStyle w:val="Bulletgrey"/>
        <w:spacing w:after="80"/>
        <w:rPr>
          <w:rFonts w:cs="Calibri"/>
        </w:rPr>
      </w:pPr>
      <w:r w:rsidRPr="00140010">
        <w:rPr>
          <w:rFonts w:cs="Calibri"/>
        </w:rPr>
        <w:t>Designations Standard</w:t>
      </w:r>
    </w:p>
    <w:p w14:paraId="14217874" w14:textId="77777777" w:rsidR="00482BD9" w:rsidRPr="00140010" w:rsidRDefault="00482BD9" w:rsidP="00482BD9">
      <w:pPr>
        <w:pStyle w:val="Bulletgrey"/>
        <w:spacing w:after="80"/>
        <w:rPr>
          <w:rFonts w:cs="Calibri"/>
        </w:rPr>
      </w:pPr>
      <w:r w:rsidRPr="00140010">
        <w:rPr>
          <w:rFonts w:cs="Calibri"/>
        </w:rPr>
        <w:t>Schedules, Appendices and Maps Standard</w:t>
      </w:r>
    </w:p>
    <w:p w14:paraId="6316A5D2" w14:textId="41F3F29F" w:rsidR="00482BD9" w:rsidRPr="00140010" w:rsidRDefault="00482BD9" w:rsidP="00482BD9">
      <w:pPr>
        <w:pStyle w:val="Sub-lista"/>
        <w:numPr>
          <w:ilvl w:val="0"/>
          <w:numId w:val="74"/>
        </w:numPr>
        <w:spacing w:after="80"/>
        <w:ind w:left="964" w:hanging="567"/>
        <w:rPr>
          <w:rFonts w:cs="Calibri"/>
          <w:b/>
          <w:color w:val="BFBFBF"/>
        </w:rPr>
      </w:pPr>
      <w:r w:rsidRPr="00140010">
        <w:rPr>
          <w:rFonts w:cs="Calibri"/>
          <w:b/>
          <w:color w:val="BFBFBF"/>
        </w:rPr>
        <w:t>Form</w:t>
      </w:r>
      <w:r w:rsidR="00B56191">
        <w:rPr>
          <w:rFonts w:cs="Calibri"/>
          <w:b/>
          <w:color w:val="BFBFBF"/>
        </w:rPr>
        <w:t>at Standard</w:t>
      </w:r>
      <w:r w:rsidRPr="00140010">
        <w:rPr>
          <w:rFonts w:cs="Calibri"/>
          <w:color w:val="BFBFBF"/>
        </w:rPr>
        <w:t xml:space="preserve"> including</w:t>
      </w:r>
      <w:r w:rsidRPr="00140010">
        <w:rPr>
          <w:rFonts w:cs="Calibri"/>
          <w:b/>
          <w:color w:val="BFBFBF"/>
        </w:rPr>
        <w:t xml:space="preserve"> </w:t>
      </w:r>
    </w:p>
    <w:p w14:paraId="76E46584" w14:textId="77777777" w:rsidR="00482BD9" w:rsidRPr="00140010" w:rsidRDefault="00482BD9" w:rsidP="00482BD9">
      <w:pPr>
        <w:pStyle w:val="Bulletgrey"/>
        <w:spacing w:after="80"/>
        <w:rPr>
          <w:rFonts w:cs="Calibri"/>
        </w:rPr>
      </w:pPr>
      <w:r w:rsidRPr="00140010">
        <w:rPr>
          <w:rFonts w:cs="Calibri"/>
        </w:rPr>
        <w:t xml:space="preserve">Chapter Form Standard </w:t>
      </w:r>
    </w:p>
    <w:p w14:paraId="33177F4D" w14:textId="77777777" w:rsidR="00482BD9" w:rsidRPr="00140010" w:rsidRDefault="00482BD9" w:rsidP="00482BD9">
      <w:pPr>
        <w:pStyle w:val="Bulletgrey"/>
        <w:spacing w:after="80"/>
        <w:rPr>
          <w:rFonts w:cs="Calibri"/>
        </w:rPr>
      </w:pPr>
      <w:r w:rsidRPr="00140010">
        <w:rPr>
          <w:rFonts w:cs="Calibri"/>
        </w:rPr>
        <w:t>Status of Rules and Other Text and Numbering Form Standard</w:t>
      </w:r>
    </w:p>
    <w:p w14:paraId="277B7AAD" w14:textId="77777777" w:rsidR="00482BD9" w:rsidRPr="00140010" w:rsidRDefault="00482BD9" w:rsidP="00482BD9">
      <w:pPr>
        <w:pStyle w:val="Sub-lista"/>
        <w:numPr>
          <w:ilvl w:val="0"/>
          <w:numId w:val="74"/>
        </w:numPr>
        <w:spacing w:after="80"/>
        <w:ind w:left="964" w:hanging="567"/>
        <w:rPr>
          <w:rFonts w:cs="Calibri"/>
          <w:b/>
          <w:color w:val="BFBFBF"/>
        </w:rPr>
      </w:pPr>
      <w:r w:rsidRPr="00140010">
        <w:rPr>
          <w:rFonts w:cs="Calibri"/>
          <w:b/>
          <w:color w:val="BFBFBF"/>
        </w:rPr>
        <w:t xml:space="preserve">Zone Framework Standard </w:t>
      </w:r>
    </w:p>
    <w:p w14:paraId="471E002F" w14:textId="77777777" w:rsidR="00482BD9" w:rsidRPr="00140010" w:rsidRDefault="00482BD9" w:rsidP="00482BD9">
      <w:pPr>
        <w:pStyle w:val="Sub-lista"/>
        <w:numPr>
          <w:ilvl w:val="0"/>
          <w:numId w:val="74"/>
        </w:numPr>
        <w:spacing w:after="80"/>
        <w:ind w:left="964" w:hanging="567"/>
        <w:rPr>
          <w:rFonts w:cs="Calibri"/>
          <w:b/>
          <w:color w:val="BFBFBF"/>
        </w:rPr>
      </w:pPr>
      <w:r w:rsidRPr="00140010">
        <w:rPr>
          <w:rFonts w:cs="Calibri"/>
          <w:b/>
          <w:color w:val="BFBFBF"/>
        </w:rPr>
        <w:t>Spatial Layers Standards</w:t>
      </w:r>
      <w:r w:rsidRPr="00140010">
        <w:rPr>
          <w:rFonts w:cs="Calibri"/>
          <w:color w:val="BFBFBF"/>
        </w:rPr>
        <w:t xml:space="preserve"> including </w:t>
      </w:r>
    </w:p>
    <w:p w14:paraId="64F9F3E6" w14:textId="77777777" w:rsidR="00482BD9" w:rsidRPr="00140010" w:rsidRDefault="00482BD9" w:rsidP="00482BD9">
      <w:pPr>
        <w:pStyle w:val="Bulletgrey"/>
        <w:spacing w:after="80"/>
        <w:rPr>
          <w:rFonts w:cs="Calibri"/>
        </w:rPr>
      </w:pPr>
      <w:r w:rsidRPr="00140010">
        <w:rPr>
          <w:rFonts w:cs="Calibri"/>
        </w:rPr>
        <w:t>Regional Spatial Layers Standard</w:t>
      </w:r>
    </w:p>
    <w:p w14:paraId="640E9CD0" w14:textId="77777777" w:rsidR="00482BD9" w:rsidRPr="00140010" w:rsidRDefault="00482BD9" w:rsidP="00482BD9">
      <w:pPr>
        <w:pStyle w:val="Bulletgrey"/>
        <w:spacing w:after="80"/>
        <w:rPr>
          <w:rFonts w:cs="Calibri"/>
        </w:rPr>
      </w:pPr>
      <w:r w:rsidRPr="00140010">
        <w:rPr>
          <w:rFonts w:cs="Calibri"/>
        </w:rPr>
        <w:t>District Spatial Layers Standard</w:t>
      </w:r>
    </w:p>
    <w:p w14:paraId="1FA2C4BC" w14:textId="77777777" w:rsidR="00482BD9" w:rsidRPr="00140010" w:rsidRDefault="00482BD9" w:rsidP="00482BD9">
      <w:pPr>
        <w:pStyle w:val="Sub-lista"/>
        <w:numPr>
          <w:ilvl w:val="0"/>
          <w:numId w:val="74"/>
        </w:numPr>
        <w:spacing w:after="80"/>
        <w:ind w:left="964" w:hanging="567"/>
        <w:rPr>
          <w:rFonts w:cs="Calibri"/>
          <w:b/>
          <w:color w:val="BFBFBF"/>
        </w:rPr>
      </w:pPr>
      <w:r w:rsidRPr="00140010">
        <w:rPr>
          <w:rFonts w:cs="Calibri"/>
          <w:b/>
          <w:color w:val="BFBFBF"/>
        </w:rPr>
        <w:t xml:space="preserve">Definitions Standard </w:t>
      </w:r>
    </w:p>
    <w:p w14:paraId="42622CB9" w14:textId="77777777" w:rsidR="00482BD9" w:rsidRPr="00140010" w:rsidRDefault="00482BD9" w:rsidP="00482BD9">
      <w:pPr>
        <w:pStyle w:val="Sub-lista"/>
        <w:numPr>
          <w:ilvl w:val="0"/>
          <w:numId w:val="74"/>
        </w:numPr>
        <w:spacing w:after="80"/>
        <w:ind w:left="964" w:hanging="567"/>
        <w:rPr>
          <w:rFonts w:cs="Calibri"/>
          <w:b/>
          <w:color w:val="BFBFBF"/>
        </w:rPr>
      </w:pPr>
      <w:r w:rsidRPr="00140010">
        <w:rPr>
          <w:rFonts w:cs="Calibri"/>
          <w:b/>
          <w:color w:val="BFBFBF"/>
        </w:rPr>
        <w:t>Noise and Vibration Metrics Standard</w:t>
      </w:r>
    </w:p>
    <w:p w14:paraId="4B5A9989" w14:textId="77777777" w:rsidR="00482BD9" w:rsidRPr="00140010" w:rsidRDefault="00482BD9" w:rsidP="00482BD9">
      <w:pPr>
        <w:pStyle w:val="Sub-lista"/>
        <w:numPr>
          <w:ilvl w:val="0"/>
          <w:numId w:val="74"/>
        </w:numPr>
        <w:spacing w:after="80"/>
        <w:ind w:left="964" w:hanging="567"/>
        <w:rPr>
          <w:rFonts w:cs="Calibri"/>
          <w:b/>
          <w:color w:val="BFBFBF"/>
        </w:rPr>
      </w:pPr>
      <w:r w:rsidRPr="00140010">
        <w:rPr>
          <w:rFonts w:cs="Calibri"/>
          <w:b/>
          <w:color w:val="BFBFBF"/>
        </w:rPr>
        <w:t>Electronic Accessibility and Functionality Standard</w:t>
      </w:r>
      <w:r w:rsidRPr="00140010">
        <w:rPr>
          <w:rFonts w:cs="Calibri"/>
          <w:color w:val="BFBFBF"/>
        </w:rPr>
        <w:t xml:space="preserve"> including</w:t>
      </w:r>
    </w:p>
    <w:p w14:paraId="6DC0FEEC" w14:textId="77777777" w:rsidR="00482BD9" w:rsidRPr="00140010" w:rsidRDefault="00482BD9" w:rsidP="00482BD9">
      <w:pPr>
        <w:pStyle w:val="Bulletgrey"/>
        <w:spacing w:after="80"/>
        <w:rPr>
          <w:rFonts w:cs="Calibri"/>
        </w:rPr>
      </w:pPr>
      <w:r w:rsidRPr="00140010">
        <w:rPr>
          <w:rFonts w:cs="Calibri"/>
        </w:rPr>
        <w:t xml:space="preserve">Baseline electronic accessibility </w:t>
      </w:r>
    </w:p>
    <w:p w14:paraId="2000A1FE" w14:textId="77777777" w:rsidR="00482BD9" w:rsidRPr="00140010" w:rsidRDefault="00482BD9" w:rsidP="00482BD9">
      <w:pPr>
        <w:pStyle w:val="Bulletgrey"/>
        <w:spacing w:after="80"/>
        <w:rPr>
          <w:rFonts w:cs="Calibri"/>
        </w:rPr>
      </w:pPr>
      <w:r w:rsidRPr="00140010">
        <w:rPr>
          <w:rFonts w:cs="Calibri"/>
        </w:rPr>
        <w:t>Online interactive plans</w:t>
      </w:r>
    </w:p>
    <w:p w14:paraId="5353434C" w14:textId="77777777" w:rsidR="00482BD9" w:rsidRPr="00140010" w:rsidRDefault="00482BD9" w:rsidP="00482BD9">
      <w:pPr>
        <w:pStyle w:val="Sub-lista"/>
        <w:numPr>
          <w:ilvl w:val="0"/>
          <w:numId w:val="74"/>
        </w:numPr>
        <w:spacing w:after="80"/>
        <w:ind w:left="964" w:hanging="567"/>
        <w:rPr>
          <w:rFonts w:cs="Calibri"/>
          <w:b/>
          <w:color w:val="BFBFBF"/>
        </w:rPr>
      </w:pPr>
      <w:r w:rsidRPr="00140010">
        <w:rPr>
          <w:rFonts w:cs="Calibri"/>
          <w:b/>
          <w:color w:val="BFBFBF"/>
        </w:rPr>
        <w:t xml:space="preserve">Mapping Standard </w:t>
      </w:r>
    </w:p>
    <w:p w14:paraId="3C499306" w14:textId="77777777" w:rsidR="00482BD9" w:rsidRPr="00140010" w:rsidRDefault="00482BD9" w:rsidP="00482BD9">
      <w:pPr>
        <w:pStyle w:val="Sub-lista"/>
        <w:numPr>
          <w:ilvl w:val="0"/>
          <w:numId w:val="74"/>
        </w:numPr>
        <w:spacing w:after="80"/>
        <w:ind w:left="964" w:hanging="567"/>
        <w:rPr>
          <w:rFonts w:cs="Calibri"/>
          <w:b/>
          <w:color w:val="BFBFBF"/>
        </w:rPr>
      </w:pPr>
      <w:r w:rsidRPr="00140010">
        <w:rPr>
          <w:rFonts w:cs="Calibri"/>
          <w:b/>
          <w:color w:val="BFBFBF"/>
        </w:rPr>
        <w:t xml:space="preserve">Implementation of the Standards </w:t>
      </w:r>
    </w:p>
    <w:p w14:paraId="6F2CD0DE" w14:textId="77777777" w:rsidR="00DB76D7" w:rsidRPr="00140010" w:rsidRDefault="00DB76D7" w:rsidP="00482BD9">
      <w:pPr>
        <w:pStyle w:val="BodyText"/>
      </w:pPr>
    </w:p>
    <w:p w14:paraId="00869BAF" w14:textId="77777777" w:rsidR="00856E78" w:rsidRPr="00140010" w:rsidRDefault="00856E78" w:rsidP="00482BD9">
      <w:pPr>
        <w:pStyle w:val="BodyText"/>
      </w:pPr>
      <w:r w:rsidRPr="00140010">
        <w:br w:type="page"/>
      </w:r>
    </w:p>
    <w:p w14:paraId="25A87EAB" w14:textId="2007E648" w:rsidR="00856E78" w:rsidRPr="00140010" w:rsidRDefault="00856E78" w:rsidP="00DB76D7">
      <w:pPr>
        <w:pStyle w:val="Heading1"/>
        <w:ind w:left="851" w:hanging="851"/>
        <w:rPr>
          <w:rFonts w:cs="Calibri"/>
        </w:rPr>
      </w:pPr>
      <w:bookmarkStart w:id="4" w:name="_Toc531935340"/>
      <w:bookmarkStart w:id="5" w:name="_Toc535760671"/>
      <w:bookmarkStart w:id="6" w:name="_Toc956417"/>
      <w:r w:rsidRPr="00140010">
        <w:rPr>
          <w:rFonts w:cs="Calibri"/>
        </w:rPr>
        <w:lastRenderedPageBreak/>
        <w:t>Overview</w:t>
      </w:r>
      <w:bookmarkEnd w:id="4"/>
      <w:bookmarkEnd w:id="5"/>
      <w:bookmarkEnd w:id="6"/>
    </w:p>
    <w:p w14:paraId="4C1024E9" w14:textId="76E2274C" w:rsidR="00856E78" w:rsidRPr="00140010" w:rsidRDefault="00856E78" w:rsidP="00856E78">
      <w:pPr>
        <w:pStyle w:val="BodyText"/>
        <w:rPr>
          <w:rFonts w:cs="Calibri"/>
        </w:rPr>
      </w:pPr>
      <w:r w:rsidRPr="00140010">
        <w:rPr>
          <w:rFonts w:cs="Calibri"/>
        </w:rPr>
        <w:t xml:space="preserve">This report provides an overview of the submissions made on the Regional Plan </w:t>
      </w:r>
      <w:r w:rsidR="00917FD7" w:rsidRPr="00140010">
        <w:rPr>
          <w:rFonts w:cs="Calibri"/>
        </w:rPr>
        <w:t>S</w:t>
      </w:r>
      <w:r w:rsidRPr="00140010">
        <w:rPr>
          <w:rFonts w:cs="Calibri"/>
        </w:rPr>
        <w:t xml:space="preserve">tructure </w:t>
      </w:r>
      <w:r w:rsidR="00917FD7" w:rsidRPr="00140010">
        <w:rPr>
          <w:rFonts w:cs="Calibri"/>
        </w:rPr>
        <w:t>S</w:t>
      </w:r>
      <w:r w:rsidRPr="00140010">
        <w:rPr>
          <w:rFonts w:cs="Calibri"/>
        </w:rPr>
        <w:t xml:space="preserve">tandard, our analysis of those submissions and recommended responses. </w:t>
      </w:r>
    </w:p>
    <w:p w14:paraId="2264EC3B" w14:textId="15EBF241" w:rsidR="00856E78" w:rsidRPr="00140010" w:rsidRDefault="00856E78" w:rsidP="00856E78">
      <w:pPr>
        <w:pStyle w:val="BodyText"/>
        <w:rPr>
          <w:rFonts w:cs="Calibri"/>
        </w:rPr>
      </w:pPr>
      <w:r w:rsidRPr="00140010">
        <w:rPr>
          <w:rFonts w:cs="Calibri"/>
        </w:rPr>
        <w:t xml:space="preserve">The draft Standard attracted 54 submissions, reflective of the high level of engagement observed during the </w:t>
      </w:r>
      <w:r w:rsidR="00917FD7" w:rsidRPr="00140010">
        <w:rPr>
          <w:rFonts w:cs="Calibri"/>
        </w:rPr>
        <w:t>p</w:t>
      </w:r>
      <w:r w:rsidRPr="00140010">
        <w:rPr>
          <w:rFonts w:cs="Calibri"/>
        </w:rPr>
        <w:t xml:space="preserve">lanning </w:t>
      </w:r>
      <w:r w:rsidR="00917FD7" w:rsidRPr="00140010">
        <w:rPr>
          <w:rFonts w:cs="Calibri"/>
        </w:rPr>
        <w:t>s</w:t>
      </w:r>
      <w:r w:rsidRPr="00140010">
        <w:rPr>
          <w:rFonts w:cs="Calibri"/>
        </w:rPr>
        <w:t>tandards roadshow.</w:t>
      </w:r>
      <w:r w:rsidR="001036DC" w:rsidRPr="00140010">
        <w:rPr>
          <w:rFonts w:cs="Calibri"/>
        </w:rPr>
        <w:t xml:space="preserve"> </w:t>
      </w:r>
      <w:r w:rsidRPr="00140010">
        <w:rPr>
          <w:rFonts w:cs="Calibri"/>
        </w:rPr>
        <w:t xml:space="preserve">Submitters included central government (1), local government (18), iwi groups (4), business and industry (14), </w:t>
      </w:r>
      <w:r w:rsidR="00EE1758">
        <w:rPr>
          <w:rFonts w:cs="Calibri"/>
        </w:rPr>
        <w:t>r</w:t>
      </w:r>
      <w:r w:rsidR="00917FD7" w:rsidRPr="00140010">
        <w:rPr>
          <w:rFonts w:cs="Calibri"/>
        </w:rPr>
        <w:t>esource</w:t>
      </w:r>
      <w:r w:rsidR="00EE1758">
        <w:rPr>
          <w:rFonts w:cs="Calibri"/>
        </w:rPr>
        <w:t xml:space="preserve"> management</w:t>
      </w:r>
      <w:r w:rsidRPr="00140010">
        <w:rPr>
          <w:rFonts w:cs="Calibri"/>
        </w:rPr>
        <w:t xml:space="preserve"> practitioners (3), as well submissions from individuals and groups (6). </w:t>
      </w:r>
    </w:p>
    <w:p w14:paraId="14C74CAF" w14:textId="10915CD3" w:rsidR="00856E78" w:rsidRPr="00140010" w:rsidRDefault="00856E78" w:rsidP="00856E78">
      <w:pPr>
        <w:pStyle w:val="BodyText"/>
        <w:rPr>
          <w:rFonts w:cs="Calibri"/>
        </w:rPr>
      </w:pPr>
      <w:r w:rsidRPr="00140010">
        <w:rPr>
          <w:rFonts w:cs="Calibri"/>
        </w:rPr>
        <w:t xml:space="preserve">In general, submissions on the draft </w:t>
      </w:r>
      <w:r w:rsidR="000F6D1A" w:rsidRPr="00140010">
        <w:rPr>
          <w:rFonts w:cs="Calibri"/>
        </w:rPr>
        <w:t xml:space="preserve">Standard </w:t>
      </w:r>
      <w:r w:rsidRPr="00140010">
        <w:rPr>
          <w:rFonts w:cs="Calibri"/>
        </w:rPr>
        <w:t xml:space="preserve">contained both overarching comments and detailed suggestions as to the structure, form and content of </w:t>
      </w:r>
      <w:r w:rsidR="00437FD3" w:rsidRPr="00140010">
        <w:rPr>
          <w:rFonts w:cs="Calibri"/>
        </w:rPr>
        <w:t>the Regional Plan Structure Standard</w:t>
      </w:r>
      <w:r w:rsidRPr="00140010">
        <w:rPr>
          <w:rFonts w:cs="Calibri"/>
        </w:rPr>
        <w:t>.</w:t>
      </w:r>
      <w:r w:rsidR="001036DC" w:rsidRPr="00140010">
        <w:rPr>
          <w:rFonts w:cs="Calibri"/>
        </w:rPr>
        <w:t xml:space="preserve"> </w:t>
      </w:r>
      <w:r w:rsidRPr="00140010">
        <w:rPr>
          <w:rFonts w:cs="Calibri"/>
        </w:rPr>
        <w:t xml:space="preserve">In particular, submissions from local government often raised specific matters or sought detailed changes to </w:t>
      </w:r>
      <w:r w:rsidR="00437FD3" w:rsidRPr="00140010">
        <w:rPr>
          <w:rFonts w:cs="Calibri"/>
        </w:rPr>
        <w:t>the Regional Plan Structure Standard</w:t>
      </w:r>
      <w:r w:rsidRPr="00140010">
        <w:rPr>
          <w:rFonts w:cs="Calibri"/>
        </w:rPr>
        <w:t>.</w:t>
      </w:r>
      <w:r w:rsidR="001036DC" w:rsidRPr="00140010">
        <w:rPr>
          <w:rFonts w:cs="Calibri"/>
        </w:rPr>
        <w:t xml:space="preserve"> </w:t>
      </w:r>
      <w:r w:rsidRPr="00140010">
        <w:rPr>
          <w:rFonts w:cs="Calibri"/>
        </w:rPr>
        <w:t>Submissions were well considered, indicating due consideration to the issues at hand, and often included helpful suggestions to address the submitter’s concerns.</w:t>
      </w:r>
      <w:r w:rsidR="001036DC" w:rsidRPr="00140010">
        <w:rPr>
          <w:rFonts w:cs="Calibri"/>
        </w:rPr>
        <w:t xml:space="preserve"> </w:t>
      </w:r>
    </w:p>
    <w:p w14:paraId="3CD5805C" w14:textId="175624B2" w:rsidR="00856E78" w:rsidRPr="00140010" w:rsidRDefault="00411004" w:rsidP="00856E78">
      <w:pPr>
        <w:pStyle w:val="BodyText"/>
        <w:rPr>
          <w:rFonts w:cs="Calibri"/>
        </w:rPr>
      </w:pPr>
      <w:r w:rsidRPr="00140010">
        <w:rPr>
          <w:rFonts w:cs="Calibri"/>
        </w:rPr>
        <w:t>Most</w:t>
      </w:r>
      <w:r w:rsidR="00856E78" w:rsidRPr="00140010">
        <w:rPr>
          <w:rFonts w:cs="Calibri"/>
        </w:rPr>
        <w:t xml:space="preserve"> submissions supported, in principle, standardisation of the structure and format of regional plans.</w:t>
      </w:r>
      <w:r w:rsidR="001036DC" w:rsidRPr="00140010">
        <w:rPr>
          <w:rFonts w:cs="Calibri"/>
        </w:rPr>
        <w:t xml:space="preserve"> </w:t>
      </w:r>
      <w:r w:rsidR="00856E78" w:rsidRPr="00140010">
        <w:rPr>
          <w:rFonts w:cs="Calibri"/>
        </w:rPr>
        <w:t>Support for standardisation was greatest in submissions from resource users and plan users, particularly businesses, non-governmental organisations and central government bodies with interests in multiple regions.</w:t>
      </w:r>
      <w:r w:rsidR="001036DC" w:rsidRPr="00140010">
        <w:rPr>
          <w:rFonts w:cs="Calibri"/>
        </w:rPr>
        <w:t xml:space="preserve"> </w:t>
      </w:r>
      <w:r w:rsidR="00F636B3" w:rsidRPr="00140010">
        <w:rPr>
          <w:rFonts w:cs="Calibri"/>
        </w:rPr>
        <w:t>Fonterra and 2degrees</w:t>
      </w:r>
      <w:r w:rsidR="00856E78" w:rsidRPr="00140010">
        <w:rPr>
          <w:rFonts w:cs="Calibri"/>
        </w:rPr>
        <w:t xml:space="preserve"> commented on the extent to which regional plan structures differed between councils</w:t>
      </w:r>
      <w:r w:rsidR="00F636B3" w:rsidRPr="00140010">
        <w:rPr>
          <w:rFonts w:cs="Calibri"/>
        </w:rPr>
        <w:t>. Fonterra also noted</w:t>
      </w:r>
      <w:r w:rsidR="00856E78" w:rsidRPr="00140010">
        <w:rPr>
          <w:rFonts w:cs="Calibri"/>
        </w:rPr>
        <w:t xml:space="preserve"> the use of variable terms to describe common plan sections and the resultant inefficiencies this produced for plan navigation. </w:t>
      </w:r>
    </w:p>
    <w:p w14:paraId="65AA1865" w14:textId="16DC4601" w:rsidR="00856E78" w:rsidRPr="00140010" w:rsidRDefault="00856E78" w:rsidP="00856E78">
      <w:pPr>
        <w:pStyle w:val="BodyText"/>
        <w:rPr>
          <w:rFonts w:cs="Calibri"/>
        </w:rPr>
      </w:pPr>
      <w:r w:rsidRPr="00140010">
        <w:rPr>
          <w:rFonts w:cs="Calibri"/>
        </w:rPr>
        <w:t xml:space="preserve">Regional councils, while supportive in principle, expressed concerns over the cost and resource implications of the </w:t>
      </w:r>
      <w:r w:rsidR="00437FD3" w:rsidRPr="00140010">
        <w:rPr>
          <w:rFonts w:cs="Calibri"/>
        </w:rPr>
        <w:t>Regional Plan Structure Standard</w:t>
      </w:r>
      <w:r w:rsidRPr="00140010">
        <w:rPr>
          <w:rFonts w:cs="Calibri"/>
        </w:rPr>
        <w:t>.</w:t>
      </w:r>
      <w:r w:rsidR="001036DC" w:rsidRPr="00140010">
        <w:rPr>
          <w:rFonts w:cs="Calibri"/>
        </w:rPr>
        <w:t xml:space="preserve"> </w:t>
      </w:r>
      <w:r w:rsidRPr="00140010">
        <w:rPr>
          <w:rFonts w:cs="Calibri"/>
        </w:rPr>
        <w:t>In particular</w:t>
      </w:r>
      <w:r w:rsidR="008A3739" w:rsidRPr="00140010">
        <w:rPr>
          <w:rFonts w:cs="Calibri"/>
        </w:rPr>
        <w:t>,</w:t>
      </w:r>
      <w:r w:rsidRPr="00140010">
        <w:rPr>
          <w:rFonts w:cs="Calibri"/>
        </w:rPr>
        <w:t xml:space="preserve"> </w:t>
      </w:r>
      <w:r w:rsidR="00C97BD1" w:rsidRPr="00140010">
        <w:rPr>
          <w:rFonts w:cs="Calibri"/>
        </w:rPr>
        <w:t>councils</w:t>
      </w:r>
      <w:r w:rsidRPr="00140010">
        <w:rPr>
          <w:rFonts w:cs="Calibri"/>
        </w:rPr>
        <w:t xml:space="preserve"> often submitted </w:t>
      </w:r>
      <w:r w:rsidR="008A3739" w:rsidRPr="00140010">
        <w:rPr>
          <w:rFonts w:cs="Calibri"/>
        </w:rPr>
        <w:t xml:space="preserve">that </w:t>
      </w:r>
      <w:r w:rsidRPr="00140010">
        <w:rPr>
          <w:rFonts w:cs="Calibri"/>
        </w:rPr>
        <w:t xml:space="preserve">significant ‘reworking’ of plan provisions would be required to conform </w:t>
      </w:r>
      <w:r w:rsidR="00F636B3" w:rsidRPr="00140010">
        <w:rPr>
          <w:rFonts w:cs="Calibri"/>
        </w:rPr>
        <w:t>to</w:t>
      </w:r>
      <w:r w:rsidRPr="00140010">
        <w:rPr>
          <w:rFonts w:cs="Calibri"/>
        </w:rPr>
        <w:t xml:space="preserve"> the structure and directions in the </w:t>
      </w:r>
      <w:r w:rsidR="00437FD3" w:rsidRPr="00140010">
        <w:rPr>
          <w:rFonts w:cs="Calibri"/>
        </w:rPr>
        <w:t>Regional Plan Structure Standard</w:t>
      </w:r>
      <w:r w:rsidRPr="00140010">
        <w:rPr>
          <w:rFonts w:cs="Calibri"/>
        </w:rPr>
        <w:t xml:space="preserve">. </w:t>
      </w:r>
    </w:p>
    <w:p w14:paraId="6DE4BE6C" w14:textId="7B6A3968" w:rsidR="00A66921" w:rsidRPr="00140010" w:rsidRDefault="00A66921">
      <w:pPr>
        <w:spacing w:before="0" w:after="200" w:line="276" w:lineRule="auto"/>
        <w:jc w:val="left"/>
        <w:rPr>
          <w:rFonts w:cs="Calibri"/>
        </w:rPr>
      </w:pPr>
      <w:r w:rsidRPr="00140010">
        <w:rPr>
          <w:rFonts w:cs="Calibri"/>
        </w:rPr>
        <w:br w:type="page"/>
      </w:r>
    </w:p>
    <w:p w14:paraId="4976C5C4" w14:textId="48D8991F" w:rsidR="00856E78" w:rsidRPr="00140010" w:rsidRDefault="00856E78" w:rsidP="00FB4F6C">
      <w:pPr>
        <w:pStyle w:val="Heading1"/>
        <w:ind w:left="851" w:hanging="851"/>
        <w:rPr>
          <w:rFonts w:cs="Calibri"/>
        </w:rPr>
      </w:pPr>
      <w:bookmarkStart w:id="7" w:name="_Toc535760619"/>
      <w:bookmarkStart w:id="8" w:name="_Toc535760672"/>
      <w:bookmarkStart w:id="9" w:name="_Toc531935341"/>
      <w:bookmarkStart w:id="10" w:name="_Toc535760673"/>
      <w:bookmarkStart w:id="11" w:name="_Toc956418"/>
      <w:bookmarkEnd w:id="7"/>
      <w:bookmarkEnd w:id="8"/>
      <w:r w:rsidRPr="00140010">
        <w:rPr>
          <w:rFonts w:cs="Calibri"/>
        </w:rPr>
        <w:lastRenderedPageBreak/>
        <w:t>General approach to analysis of submissions</w:t>
      </w:r>
      <w:bookmarkEnd w:id="9"/>
      <w:bookmarkEnd w:id="10"/>
      <w:r w:rsidR="00E13991" w:rsidRPr="00140010">
        <w:rPr>
          <w:rFonts w:cs="Calibri"/>
        </w:rPr>
        <w:t xml:space="preserve"> and recommendations</w:t>
      </w:r>
      <w:bookmarkEnd w:id="11"/>
    </w:p>
    <w:p w14:paraId="6C8DB955" w14:textId="6806F28C" w:rsidR="00856E78" w:rsidRPr="00140010" w:rsidRDefault="00856E78" w:rsidP="00856E78">
      <w:pPr>
        <w:pStyle w:val="BodyText"/>
        <w:rPr>
          <w:rFonts w:cs="Calibri"/>
        </w:rPr>
      </w:pPr>
      <w:r w:rsidRPr="00140010">
        <w:rPr>
          <w:rFonts w:cs="Calibri"/>
        </w:rPr>
        <w:t>Submissions have been analysed and general</w:t>
      </w:r>
      <w:r w:rsidR="00511FCA" w:rsidRPr="00140010">
        <w:rPr>
          <w:rFonts w:cs="Calibri"/>
        </w:rPr>
        <w:t xml:space="preserve"> and </w:t>
      </w:r>
      <w:r w:rsidRPr="00140010">
        <w:rPr>
          <w:rFonts w:cs="Calibri"/>
        </w:rPr>
        <w:t>overarching issues separated from those relating to a specific matter or provision.</w:t>
      </w:r>
      <w:r w:rsidR="001036DC" w:rsidRPr="00140010">
        <w:rPr>
          <w:rFonts w:cs="Calibri"/>
        </w:rPr>
        <w:t xml:space="preserve"> </w:t>
      </w:r>
    </w:p>
    <w:p w14:paraId="140BD683" w14:textId="29FCDBAB" w:rsidR="00856E78" w:rsidRPr="00140010" w:rsidRDefault="00856E78" w:rsidP="00856E78">
      <w:pPr>
        <w:pStyle w:val="BodyText"/>
        <w:rPr>
          <w:rFonts w:cs="Calibri"/>
        </w:rPr>
      </w:pPr>
      <w:r w:rsidRPr="00140010">
        <w:rPr>
          <w:rFonts w:cs="Calibri"/>
        </w:rPr>
        <w:t>Submission points relating to a common theme have been aggregated to enable an assessment of the range of views expressed by submitters.</w:t>
      </w:r>
      <w:r w:rsidR="001036DC" w:rsidRPr="00140010">
        <w:rPr>
          <w:rFonts w:cs="Calibri"/>
        </w:rPr>
        <w:t xml:space="preserve"> </w:t>
      </w:r>
      <w:r w:rsidRPr="00140010">
        <w:rPr>
          <w:rFonts w:cs="Calibri"/>
        </w:rPr>
        <w:t>Following that assessment</w:t>
      </w:r>
      <w:r w:rsidR="00511FCA" w:rsidRPr="00140010">
        <w:rPr>
          <w:rFonts w:cs="Calibri"/>
        </w:rPr>
        <w:t>,</w:t>
      </w:r>
      <w:r w:rsidRPr="00140010">
        <w:rPr>
          <w:rFonts w:cs="Calibri"/>
        </w:rPr>
        <w:t xml:space="preserve"> we</w:t>
      </w:r>
      <w:r w:rsidR="00D30BDC" w:rsidRPr="00140010">
        <w:rPr>
          <w:rFonts w:cs="Calibri"/>
        </w:rPr>
        <w:t> </w:t>
      </w:r>
      <w:r w:rsidRPr="00140010">
        <w:rPr>
          <w:rFonts w:cs="Calibri"/>
        </w:rPr>
        <w:t xml:space="preserve">have analysed and evaluated the merits of the points raised and included our recommended responses. </w:t>
      </w:r>
    </w:p>
    <w:p w14:paraId="253110F8" w14:textId="00D1DDE9" w:rsidR="00856E78" w:rsidRPr="00140010" w:rsidRDefault="00856E78" w:rsidP="00856E78">
      <w:pPr>
        <w:pStyle w:val="BodyText"/>
        <w:rPr>
          <w:rFonts w:cs="Calibri"/>
        </w:rPr>
      </w:pPr>
      <w:r w:rsidRPr="00140010">
        <w:rPr>
          <w:rFonts w:cs="Calibri"/>
        </w:rPr>
        <w:t xml:space="preserve">Submission points relating to a specific </w:t>
      </w:r>
      <w:r w:rsidR="00511FCA" w:rsidRPr="00140010">
        <w:rPr>
          <w:rFonts w:cs="Calibri"/>
        </w:rPr>
        <w:t>p</w:t>
      </w:r>
      <w:r w:rsidRPr="00140010">
        <w:rPr>
          <w:rFonts w:cs="Calibri"/>
        </w:rPr>
        <w:t xml:space="preserve">art or </w:t>
      </w:r>
      <w:r w:rsidR="00511FCA" w:rsidRPr="00140010">
        <w:rPr>
          <w:rFonts w:cs="Calibri"/>
        </w:rPr>
        <w:t>c</w:t>
      </w:r>
      <w:r w:rsidR="00F55CB4" w:rsidRPr="00140010">
        <w:rPr>
          <w:rFonts w:cs="Calibri"/>
        </w:rPr>
        <w:t xml:space="preserve">hapter of the </w:t>
      </w:r>
      <w:r w:rsidR="00437FD3" w:rsidRPr="00140010">
        <w:rPr>
          <w:rFonts w:cs="Calibri"/>
        </w:rPr>
        <w:t xml:space="preserve">Regional Plan Structure Standard </w:t>
      </w:r>
      <w:r w:rsidRPr="00140010">
        <w:rPr>
          <w:rFonts w:cs="Calibri"/>
        </w:rPr>
        <w:t xml:space="preserve">have been aggregated according to the </w:t>
      </w:r>
      <w:r w:rsidR="00A444A0" w:rsidRPr="00140010">
        <w:rPr>
          <w:rFonts w:cs="Calibri"/>
        </w:rPr>
        <w:t>p</w:t>
      </w:r>
      <w:r w:rsidRPr="00140010">
        <w:rPr>
          <w:rFonts w:cs="Calibri"/>
        </w:rPr>
        <w:t xml:space="preserve">art or </w:t>
      </w:r>
      <w:r w:rsidR="00A444A0" w:rsidRPr="00140010">
        <w:rPr>
          <w:rFonts w:cs="Calibri"/>
        </w:rPr>
        <w:t>c</w:t>
      </w:r>
      <w:r w:rsidRPr="00140010">
        <w:rPr>
          <w:rFonts w:cs="Calibri"/>
        </w:rPr>
        <w:t>hapter to which the submission relates.</w:t>
      </w:r>
      <w:r w:rsidR="001036DC" w:rsidRPr="00140010">
        <w:rPr>
          <w:rFonts w:cs="Calibri"/>
        </w:rPr>
        <w:t xml:space="preserve"> </w:t>
      </w:r>
      <w:r w:rsidRPr="00140010">
        <w:rPr>
          <w:rFonts w:cs="Calibri"/>
        </w:rPr>
        <w:t>Where multiple submitters request</w:t>
      </w:r>
      <w:r w:rsidR="00A444A0" w:rsidRPr="00140010">
        <w:rPr>
          <w:rFonts w:cs="Calibri"/>
        </w:rPr>
        <w:t>ed</w:t>
      </w:r>
      <w:r w:rsidRPr="00140010">
        <w:rPr>
          <w:rFonts w:cs="Calibri"/>
        </w:rPr>
        <w:t xml:space="preserve"> different amendments in response to the same issue, we have analysed and evaluated these together and provided a single recommendation in response.</w:t>
      </w:r>
      <w:r w:rsidR="001036DC" w:rsidRPr="00140010">
        <w:rPr>
          <w:rFonts w:cs="Calibri"/>
        </w:rPr>
        <w:t xml:space="preserve"> </w:t>
      </w:r>
    </w:p>
    <w:p w14:paraId="6664C877" w14:textId="0EEF3A69" w:rsidR="00856E78" w:rsidRPr="00140010" w:rsidRDefault="00856E78" w:rsidP="00856E78">
      <w:pPr>
        <w:pStyle w:val="BodyText"/>
        <w:rPr>
          <w:rFonts w:cs="Calibri"/>
        </w:rPr>
      </w:pPr>
      <w:r w:rsidRPr="00140010">
        <w:rPr>
          <w:rFonts w:cs="Calibri"/>
        </w:rPr>
        <w:t xml:space="preserve">The following </w:t>
      </w:r>
      <w:r w:rsidR="00A444A0" w:rsidRPr="00140010">
        <w:rPr>
          <w:rFonts w:cs="Calibri"/>
        </w:rPr>
        <w:t>c</w:t>
      </w:r>
      <w:r w:rsidRPr="00140010">
        <w:rPr>
          <w:rFonts w:cs="Calibri"/>
        </w:rPr>
        <w:t>hapter headings have been used in this report for collating and analysing submissions:</w:t>
      </w:r>
    </w:p>
    <w:p w14:paraId="436B7D48" w14:textId="05E14872" w:rsidR="00856E78" w:rsidRPr="00140010" w:rsidRDefault="00856E78" w:rsidP="00D30BDC">
      <w:pPr>
        <w:pStyle w:val="Bullet"/>
      </w:pPr>
      <w:r w:rsidRPr="00140010">
        <w:t xml:space="preserve">Architecture of the </w:t>
      </w:r>
      <w:r w:rsidR="00F55CB4" w:rsidRPr="00140010">
        <w:t xml:space="preserve">regional plan structure </w:t>
      </w:r>
      <w:r w:rsidRPr="00140010">
        <w:t>(</w:t>
      </w:r>
      <w:r w:rsidR="00A444A0" w:rsidRPr="00140010">
        <w:t>p</w:t>
      </w:r>
      <w:r w:rsidRPr="00140010">
        <w:t xml:space="preserve">arts, </w:t>
      </w:r>
      <w:r w:rsidR="00A444A0" w:rsidRPr="00140010">
        <w:t>c</w:t>
      </w:r>
      <w:r w:rsidRPr="00140010">
        <w:t xml:space="preserve">hapters, </w:t>
      </w:r>
      <w:r w:rsidR="00A444A0" w:rsidRPr="00140010">
        <w:t>s</w:t>
      </w:r>
      <w:r w:rsidRPr="00140010">
        <w:t>ections)</w:t>
      </w:r>
    </w:p>
    <w:p w14:paraId="0DB21D42" w14:textId="2EA4EE0B" w:rsidR="00856E78" w:rsidRPr="00140010" w:rsidRDefault="00856E78" w:rsidP="00D30BDC">
      <w:pPr>
        <w:pStyle w:val="Bullet"/>
      </w:pPr>
      <w:r w:rsidRPr="00140010">
        <w:t xml:space="preserve">Mandatory </w:t>
      </w:r>
      <w:r w:rsidR="001E4D40" w:rsidRPr="00140010">
        <w:t>d</w:t>
      </w:r>
      <w:r w:rsidRPr="00140010">
        <w:t>irections</w:t>
      </w:r>
    </w:p>
    <w:p w14:paraId="05192840" w14:textId="0488BCD2" w:rsidR="00856E78" w:rsidRPr="00140010" w:rsidRDefault="00856E78" w:rsidP="00D30BDC">
      <w:pPr>
        <w:pStyle w:val="Bullet"/>
      </w:pPr>
      <w:r w:rsidRPr="00140010">
        <w:t xml:space="preserve">Integrated </w:t>
      </w:r>
      <w:r w:rsidR="001E4D40" w:rsidRPr="00140010">
        <w:t>m</w:t>
      </w:r>
      <w:r w:rsidRPr="00140010">
        <w:t xml:space="preserve">anagement of </w:t>
      </w:r>
      <w:r w:rsidR="001E4D40" w:rsidRPr="00140010">
        <w:t>n</w:t>
      </w:r>
      <w:r w:rsidRPr="00140010">
        <w:t xml:space="preserve">atural and </w:t>
      </w:r>
      <w:r w:rsidR="001E4D40" w:rsidRPr="00140010">
        <w:t>p</w:t>
      </w:r>
      <w:r w:rsidRPr="00140010">
        <w:t xml:space="preserve">hysical </w:t>
      </w:r>
      <w:r w:rsidR="001E4D40" w:rsidRPr="00140010">
        <w:t>r</w:t>
      </w:r>
      <w:r w:rsidRPr="00140010">
        <w:t>esources</w:t>
      </w:r>
    </w:p>
    <w:p w14:paraId="3129C65D" w14:textId="657AA107" w:rsidR="00856E78" w:rsidRPr="00140010" w:rsidRDefault="00856E78" w:rsidP="00D30BDC">
      <w:pPr>
        <w:pStyle w:val="Bullet"/>
      </w:pPr>
      <w:r w:rsidRPr="00140010">
        <w:t>Themes v</w:t>
      </w:r>
      <w:r w:rsidR="00A444A0" w:rsidRPr="00140010">
        <w:t>er</w:t>
      </w:r>
      <w:r w:rsidRPr="00140010">
        <w:t>s</w:t>
      </w:r>
      <w:r w:rsidR="00A444A0" w:rsidRPr="00140010">
        <w:t>us</w:t>
      </w:r>
      <w:r w:rsidRPr="00140010">
        <w:t xml:space="preserve"> </w:t>
      </w:r>
      <w:r w:rsidR="001E4D40" w:rsidRPr="00140010">
        <w:t>p</w:t>
      </w:r>
      <w:r w:rsidRPr="00140010">
        <w:t>rovision</w:t>
      </w:r>
      <w:r w:rsidR="00A444A0" w:rsidRPr="00140010">
        <w:t>-b</w:t>
      </w:r>
      <w:r w:rsidRPr="00140010">
        <w:t xml:space="preserve">ased </w:t>
      </w:r>
      <w:r w:rsidR="001E4D40" w:rsidRPr="00140010">
        <w:t>a</w:t>
      </w:r>
      <w:r w:rsidRPr="00140010">
        <w:t>rchitecture</w:t>
      </w:r>
    </w:p>
    <w:p w14:paraId="2AABB095" w14:textId="2DEFBD7D" w:rsidR="00856E78" w:rsidRPr="00140010" w:rsidRDefault="00856E78" w:rsidP="00D30BDC">
      <w:pPr>
        <w:pStyle w:val="Bullet"/>
      </w:pPr>
      <w:r w:rsidRPr="00140010">
        <w:t xml:space="preserve">Part 1 – Introduction and </w:t>
      </w:r>
      <w:r w:rsidR="001E4D40" w:rsidRPr="00140010">
        <w:t>g</w:t>
      </w:r>
      <w:r w:rsidRPr="00140010">
        <w:t xml:space="preserve">eneral </w:t>
      </w:r>
      <w:r w:rsidR="001E4D40" w:rsidRPr="00140010">
        <w:t>p</w:t>
      </w:r>
      <w:r w:rsidRPr="00140010">
        <w:t xml:space="preserve">rovisions and Part 2 – </w:t>
      </w:r>
      <w:r w:rsidR="00326C46">
        <w:t>Tangata</w:t>
      </w:r>
      <w:r w:rsidRPr="00140010">
        <w:t xml:space="preserve"> </w:t>
      </w:r>
      <w:r w:rsidR="001E4D40" w:rsidRPr="00140010">
        <w:t>w</w:t>
      </w:r>
      <w:r w:rsidRPr="00140010">
        <w:t>henua</w:t>
      </w:r>
    </w:p>
    <w:p w14:paraId="17A212F5" w14:textId="39C8BE40" w:rsidR="00856E78" w:rsidRPr="00140010" w:rsidRDefault="00856E78" w:rsidP="00D30BDC">
      <w:pPr>
        <w:pStyle w:val="Bullet"/>
      </w:pPr>
      <w:r w:rsidRPr="00140010">
        <w:t xml:space="preserve">Part 3 – Issues and </w:t>
      </w:r>
      <w:r w:rsidR="001E4D40" w:rsidRPr="00140010">
        <w:t>o</w:t>
      </w:r>
      <w:r w:rsidRPr="00140010">
        <w:t>bjectives</w:t>
      </w:r>
    </w:p>
    <w:p w14:paraId="3FBDF7C7" w14:textId="77777777" w:rsidR="00856E78" w:rsidRPr="00140010" w:rsidRDefault="00856E78" w:rsidP="00D30BDC">
      <w:pPr>
        <w:pStyle w:val="Bullet"/>
      </w:pPr>
      <w:r w:rsidRPr="00140010">
        <w:t>Part 4 – Themes</w:t>
      </w:r>
    </w:p>
    <w:p w14:paraId="75D75EAA" w14:textId="4F62D3C9" w:rsidR="00856E78" w:rsidRPr="00140010" w:rsidRDefault="00856E78" w:rsidP="00D30BDC">
      <w:pPr>
        <w:pStyle w:val="Bullet"/>
      </w:pPr>
      <w:r w:rsidRPr="00140010">
        <w:t>Part 5 – Catchments</w:t>
      </w:r>
      <w:r w:rsidR="001036DC" w:rsidRPr="00140010">
        <w:t xml:space="preserve"> </w:t>
      </w:r>
      <w:r w:rsidRPr="00140010">
        <w:t xml:space="preserve">provisions </w:t>
      </w:r>
    </w:p>
    <w:p w14:paraId="625783A3" w14:textId="65375F8F" w:rsidR="00856E78" w:rsidRPr="00140010" w:rsidRDefault="00856E78" w:rsidP="00D30BDC">
      <w:pPr>
        <w:pStyle w:val="Bullet"/>
      </w:pPr>
      <w:r w:rsidRPr="00140010">
        <w:t xml:space="preserve">Part 6 – Evaluation and </w:t>
      </w:r>
      <w:r w:rsidR="001E4D40" w:rsidRPr="00140010">
        <w:t>m</w:t>
      </w:r>
      <w:r w:rsidRPr="00140010">
        <w:t>onitoring</w:t>
      </w:r>
      <w:r w:rsidR="00A444A0" w:rsidRPr="00140010">
        <w:t>.</w:t>
      </w:r>
      <w:r w:rsidRPr="00140010">
        <w:t xml:space="preserve"> </w:t>
      </w:r>
    </w:p>
    <w:p w14:paraId="104E483A" w14:textId="38771227" w:rsidR="00856E78" w:rsidRPr="00140010" w:rsidRDefault="00856E78" w:rsidP="00856E78">
      <w:pPr>
        <w:pStyle w:val="BodyText"/>
        <w:rPr>
          <w:rFonts w:cs="Calibri"/>
        </w:rPr>
      </w:pPr>
      <w:r w:rsidRPr="00140010">
        <w:rPr>
          <w:rFonts w:cs="Calibri"/>
        </w:rPr>
        <w:t xml:space="preserve">In our recommendations below, we recommend merging or deleting some </w:t>
      </w:r>
      <w:r w:rsidR="00A444A0" w:rsidRPr="00140010">
        <w:rPr>
          <w:rFonts w:cs="Calibri"/>
        </w:rPr>
        <w:t>p</w:t>
      </w:r>
      <w:r w:rsidRPr="00140010">
        <w:rPr>
          <w:rFonts w:cs="Calibri"/>
        </w:rPr>
        <w:t>arts</w:t>
      </w:r>
      <w:r w:rsidR="00F55867" w:rsidRPr="00140010">
        <w:rPr>
          <w:rFonts w:cs="Calibri"/>
        </w:rPr>
        <w:t xml:space="preserve"> of the regional plan </w:t>
      </w:r>
      <w:r w:rsidR="00F55CB4" w:rsidRPr="00140010">
        <w:rPr>
          <w:rFonts w:cs="Calibri"/>
        </w:rPr>
        <w:t xml:space="preserve">structure </w:t>
      </w:r>
      <w:r w:rsidR="00F55867" w:rsidRPr="00140010">
        <w:rPr>
          <w:rFonts w:cs="Calibri"/>
        </w:rPr>
        <w:t>standard</w:t>
      </w:r>
      <w:r w:rsidRPr="00140010">
        <w:rPr>
          <w:rFonts w:cs="Calibri"/>
        </w:rPr>
        <w:t>.</w:t>
      </w:r>
      <w:r w:rsidR="001036DC" w:rsidRPr="00140010">
        <w:rPr>
          <w:rFonts w:cs="Calibri"/>
        </w:rPr>
        <w:t xml:space="preserve"> </w:t>
      </w:r>
      <w:r w:rsidRPr="00140010">
        <w:rPr>
          <w:rFonts w:cs="Calibri"/>
        </w:rPr>
        <w:t xml:space="preserve">For clarity, we continue to refer to the </w:t>
      </w:r>
      <w:r w:rsidR="001E4D40" w:rsidRPr="00140010">
        <w:rPr>
          <w:rFonts w:cs="Calibri"/>
        </w:rPr>
        <w:t>p</w:t>
      </w:r>
      <w:r w:rsidRPr="00140010">
        <w:rPr>
          <w:rFonts w:cs="Calibri"/>
        </w:rPr>
        <w:t xml:space="preserve">art as it was notified when analysing submissions and then clarify in the recommendations what the new </w:t>
      </w:r>
      <w:r w:rsidR="001E4D40" w:rsidRPr="00140010">
        <w:rPr>
          <w:rFonts w:cs="Calibri"/>
        </w:rPr>
        <w:t>p</w:t>
      </w:r>
      <w:r w:rsidRPr="00140010">
        <w:rPr>
          <w:rFonts w:cs="Calibri"/>
        </w:rPr>
        <w:t>art reference should be.</w:t>
      </w:r>
    </w:p>
    <w:p w14:paraId="4B003E7B" w14:textId="43AC178A" w:rsidR="00E13991" w:rsidRPr="00140010" w:rsidRDefault="00E13991" w:rsidP="00856E78">
      <w:pPr>
        <w:pStyle w:val="BodyText"/>
        <w:rPr>
          <w:rFonts w:cs="Calibri"/>
        </w:rPr>
      </w:pPr>
      <w:r w:rsidRPr="00140010">
        <w:rPr>
          <w:rFonts w:cs="Calibri"/>
        </w:rPr>
        <w:t>The changes recommended in this report can be seen in the recommended planning standards</w:t>
      </w:r>
      <w:r w:rsidR="00D30BDC" w:rsidRPr="00140010">
        <w:rPr>
          <w:rFonts w:cs="Calibri"/>
        </w:rPr>
        <w:t> </w:t>
      </w:r>
      <w:r w:rsidRPr="00140010">
        <w:rPr>
          <w:rFonts w:cs="Calibri"/>
        </w:rPr>
        <w:t>version. Given the number of changes being made, preparing a track changed version would have been too cumbersome, especially with the changes to parts, chapters, and</w:t>
      </w:r>
      <w:r w:rsidR="00D30BDC" w:rsidRPr="00140010">
        <w:rPr>
          <w:rFonts w:cs="Calibri"/>
        </w:rPr>
        <w:t> </w:t>
      </w:r>
      <w:r w:rsidRPr="00140010">
        <w:rPr>
          <w:rFonts w:cs="Calibri"/>
        </w:rPr>
        <w:t>directions for each of them. Please refer to the Regional Plan Structure Standard for the final changes recommended.</w:t>
      </w:r>
    </w:p>
    <w:p w14:paraId="07076E64" w14:textId="4322ABCC" w:rsidR="00F55867" w:rsidRPr="00140010" w:rsidRDefault="00F55867" w:rsidP="00D30BDC">
      <w:pPr>
        <w:pStyle w:val="BodyText"/>
      </w:pPr>
      <w:r w:rsidRPr="00140010">
        <w:br w:type="page"/>
      </w:r>
    </w:p>
    <w:p w14:paraId="40112A11" w14:textId="01DCBD30" w:rsidR="00A66921" w:rsidRPr="00140010" w:rsidRDefault="00A66921" w:rsidP="00F55867">
      <w:pPr>
        <w:pStyle w:val="Heading1"/>
        <w:ind w:left="851" w:hanging="851"/>
        <w:rPr>
          <w:rFonts w:cs="Calibri"/>
        </w:rPr>
      </w:pPr>
      <w:bookmarkStart w:id="12" w:name="_Toc535760674"/>
      <w:bookmarkStart w:id="13" w:name="_Toc956419"/>
      <w:r w:rsidRPr="00140010">
        <w:rPr>
          <w:rFonts w:cs="Calibri"/>
        </w:rPr>
        <w:lastRenderedPageBreak/>
        <w:t>High</w:t>
      </w:r>
      <w:r w:rsidR="001E4D40" w:rsidRPr="00140010">
        <w:rPr>
          <w:rFonts w:cs="Calibri"/>
        </w:rPr>
        <w:t>-l</w:t>
      </w:r>
      <w:r w:rsidRPr="00140010">
        <w:rPr>
          <w:rFonts w:cs="Calibri"/>
        </w:rPr>
        <w:t xml:space="preserve">evel </w:t>
      </w:r>
      <w:r w:rsidR="001E4D40" w:rsidRPr="00140010">
        <w:rPr>
          <w:rFonts w:cs="Calibri"/>
        </w:rPr>
        <w:t>p</w:t>
      </w:r>
      <w:r w:rsidRPr="00140010">
        <w:rPr>
          <w:rFonts w:cs="Calibri"/>
        </w:rPr>
        <w:t>rovisions</w:t>
      </w:r>
      <w:bookmarkEnd w:id="12"/>
      <w:bookmarkEnd w:id="13"/>
    </w:p>
    <w:p w14:paraId="263588A7" w14:textId="58CCC39D" w:rsidR="00856E78" w:rsidRPr="00140010" w:rsidRDefault="00856E78" w:rsidP="006C5B09">
      <w:pPr>
        <w:pStyle w:val="Heading2"/>
        <w:numPr>
          <w:ilvl w:val="0"/>
          <w:numId w:val="52"/>
        </w:numPr>
        <w:ind w:left="851" w:hanging="851"/>
        <w:rPr>
          <w:rFonts w:cs="Calibri"/>
        </w:rPr>
      </w:pPr>
      <w:bookmarkStart w:id="14" w:name="_Toc535566455"/>
      <w:bookmarkStart w:id="15" w:name="_Toc535567235"/>
      <w:bookmarkStart w:id="16" w:name="_Toc535760622"/>
      <w:bookmarkStart w:id="17" w:name="_Toc535760675"/>
      <w:bookmarkStart w:id="18" w:name="_Toc531935343"/>
      <w:bookmarkStart w:id="19" w:name="_Toc535760678"/>
      <w:bookmarkStart w:id="20" w:name="_Toc956420"/>
      <w:bookmarkEnd w:id="14"/>
      <w:bookmarkEnd w:id="15"/>
      <w:bookmarkEnd w:id="16"/>
      <w:bookmarkEnd w:id="17"/>
      <w:r w:rsidRPr="00140010">
        <w:rPr>
          <w:rFonts w:cs="Calibri"/>
        </w:rPr>
        <w:t xml:space="preserve">Architecture of the </w:t>
      </w:r>
      <w:r w:rsidR="002D6908" w:rsidRPr="00140010">
        <w:rPr>
          <w:rFonts w:cs="Calibri"/>
        </w:rPr>
        <w:t>r</w:t>
      </w:r>
      <w:r w:rsidRPr="00140010">
        <w:rPr>
          <w:rFonts w:cs="Calibri"/>
        </w:rPr>
        <w:t xml:space="preserve">egional </w:t>
      </w:r>
      <w:r w:rsidR="002D6908" w:rsidRPr="00140010">
        <w:rPr>
          <w:rFonts w:cs="Calibri"/>
        </w:rPr>
        <w:t>p</w:t>
      </w:r>
      <w:r w:rsidRPr="00140010">
        <w:rPr>
          <w:rFonts w:cs="Calibri"/>
        </w:rPr>
        <w:t xml:space="preserve">lan </w:t>
      </w:r>
      <w:r w:rsidR="004E639D" w:rsidRPr="00140010">
        <w:rPr>
          <w:rFonts w:cs="Calibri"/>
        </w:rPr>
        <w:t>structure</w:t>
      </w:r>
      <w:r w:rsidRPr="00140010">
        <w:rPr>
          <w:rFonts w:cs="Calibri"/>
        </w:rPr>
        <w:t xml:space="preserve"> (</w:t>
      </w:r>
      <w:r w:rsidR="002D6908" w:rsidRPr="00140010">
        <w:rPr>
          <w:rFonts w:cs="Calibri"/>
        </w:rPr>
        <w:t>p</w:t>
      </w:r>
      <w:r w:rsidRPr="00140010">
        <w:rPr>
          <w:rFonts w:cs="Calibri"/>
        </w:rPr>
        <w:t>arts,</w:t>
      </w:r>
      <w:r w:rsidR="00482D61" w:rsidRPr="00140010">
        <w:rPr>
          <w:rFonts w:cs="Calibri"/>
        </w:rPr>
        <w:t> </w:t>
      </w:r>
      <w:r w:rsidR="002D6908" w:rsidRPr="00140010">
        <w:rPr>
          <w:rFonts w:cs="Calibri"/>
        </w:rPr>
        <w:t>c</w:t>
      </w:r>
      <w:r w:rsidRPr="00140010">
        <w:rPr>
          <w:rFonts w:cs="Calibri"/>
        </w:rPr>
        <w:t xml:space="preserve">hapters, </w:t>
      </w:r>
      <w:r w:rsidR="002D6908" w:rsidRPr="00140010">
        <w:rPr>
          <w:rFonts w:cs="Calibri"/>
        </w:rPr>
        <w:t>s</w:t>
      </w:r>
      <w:r w:rsidRPr="00140010">
        <w:rPr>
          <w:rFonts w:cs="Calibri"/>
        </w:rPr>
        <w:t>ections)</w:t>
      </w:r>
      <w:bookmarkEnd w:id="18"/>
      <w:bookmarkEnd w:id="19"/>
      <w:bookmarkEnd w:id="20"/>
    </w:p>
    <w:p w14:paraId="6EC82F41" w14:textId="77777777" w:rsidR="00856E78" w:rsidRPr="00140010" w:rsidRDefault="00856E78" w:rsidP="00482D61">
      <w:pPr>
        <w:pStyle w:val="Heading3"/>
        <w:numPr>
          <w:ilvl w:val="2"/>
          <w:numId w:val="25"/>
        </w:numPr>
        <w:spacing w:before="240"/>
        <w:ind w:left="851" w:hanging="851"/>
        <w:rPr>
          <w:rFonts w:cs="Calibri"/>
        </w:rPr>
      </w:pPr>
      <w:bookmarkStart w:id="21" w:name="_Toc531864137"/>
      <w:bookmarkStart w:id="22" w:name="_Toc531935344"/>
      <w:r w:rsidRPr="00140010">
        <w:rPr>
          <w:rFonts w:cs="Calibri"/>
        </w:rPr>
        <w:t>Background</w:t>
      </w:r>
      <w:bookmarkEnd w:id="21"/>
      <w:bookmarkEnd w:id="22"/>
    </w:p>
    <w:p w14:paraId="10C9C07C" w14:textId="56A9860A" w:rsidR="00856E78" w:rsidRPr="00140010" w:rsidRDefault="00856E78" w:rsidP="00856E78">
      <w:pPr>
        <w:pStyle w:val="BodyText"/>
        <w:rPr>
          <w:rFonts w:cs="Calibri"/>
        </w:rPr>
      </w:pPr>
      <w:r w:rsidRPr="00140010">
        <w:rPr>
          <w:rFonts w:cs="Calibri"/>
        </w:rPr>
        <w:t xml:space="preserve">The </w:t>
      </w:r>
      <w:r w:rsidR="00437FD3" w:rsidRPr="00140010">
        <w:rPr>
          <w:rFonts w:cs="Calibri"/>
        </w:rPr>
        <w:t xml:space="preserve">Regional Plan Structure Standard </w:t>
      </w:r>
      <w:r w:rsidRPr="00140010">
        <w:rPr>
          <w:rFonts w:cs="Calibri"/>
        </w:rPr>
        <w:t>was divided into four components.</w:t>
      </w:r>
      <w:r w:rsidR="001036DC" w:rsidRPr="00140010">
        <w:rPr>
          <w:rFonts w:cs="Calibri"/>
        </w:rPr>
        <w:t xml:space="preserve"> </w:t>
      </w:r>
      <w:r w:rsidRPr="00140010">
        <w:rPr>
          <w:rFonts w:cs="Calibri"/>
        </w:rPr>
        <w:t xml:space="preserve">‘A’ contained a purpose statement, ‘B’ described the relationship of the </w:t>
      </w:r>
      <w:r w:rsidR="00437FD3" w:rsidRPr="00140010">
        <w:rPr>
          <w:rFonts w:cs="Calibri"/>
        </w:rPr>
        <w:t xml:space="preserve">Regional Plan Structure Standard </w:t>
      </w:r>
      <w:r w:rsidRPr="00140010">
        <w:rPr>
          <w:rFonts w:cs="Calibri"/>
        </w:rPr>
        <w:t xml:space="preserve">to other planning standards, ‘C’ set out procedural steps to be followed by </w:t>
      </w:r>
      <w:r w:rsidR="00C97BD1" w:rsidRPr="00140010">
        <w:rPr>
          <w:rFonts w:cs="Calibri"/>
        </w:rPr>
        <w:t>councils</w:t>
      </w:r>
      <w:r w:rsidRPr="00140010">
        <w:rPr>
          <w:rFonts w:cs="Calibri"/>
        </w:rPr>
        <w:t xml:space="preserve"> when implementing the </w:t>
      </w:r>
      <w:r w:rsidR="00437FD3" w:rsidRPr="00140010">
        <w:rPr>
          <w:rFonts w:cs="Calibri"/>
        </w:rPr>
        <w:t xml:space="preserve">Regional Plan Structure Standard </w:t>
      </w:r>
      <w:r w:rsidRPr="00140010">
        <w:rPr>
          <w:rFonts w:cs="Calibri"/>
        </w:rPr>
        <w:t>(Part C) and ‘D’ contained mandatory directions and a structure and form for regional plans</w:t>
      </w:r>
      <w:r w:rsidR="002D6BF4" w:rsidRPr="00140010">
        <w:rPr>
          <w:rFonts w:cs="Calibri"/>
        </w:rPr>
        <w:t>,</w:t>
      </w:r>
      <w:r w:rsidRPr="00140010">
        <w:rPr>
          <w:rFonts w:cs="Calibri"/>
        </w:rPr>
        <w:t xml:space="preserve"> which is set out in </w:t>
      </w:r>
      <w:r w:rsidR="002D6BF4" w:rsidRPr="00140010">
        <w:rPr>
          <w:rFonts w:cs="Calibri"/>
        </w:rPr>
        <w:t>t</w:t>
      </w:r>
      <w:r w:rsidRPr="00140010">
        <w:rPr>
          <w:rFonts w:cs="Calibri"/>
        </w:rPr>
        <w:t>able 4.</w:t>
      </w:r>
      <w:r w:rsidR="001036DC" w:rsidRPr="00140010">
        <w:rPr>
          <w:rFonts w:cs="Calibri"/>
        </w:rPr>
        <w:t xml:space="preserve"> </w:t>
      </w:r>
    </w:p>
    <w:p w14:paraId="26EA0FDE" w14:textId="2DD9AC9C" w:rsidR="00856E78" w:rsidRPr="00140010" w:rsidRDefault="00856E78" w:rsidP="00856E78">
      <w:pPr>
        <w:pStyle w:val="BodyText"/>
        <w:rPr>
          <w:rFonts w:cs="Calibri"/>
        </w:rPr>
      </w:pPr>
      <w:bookmarkStart w:id="23" w:name="_Toc531864138"/>
      <w:bookmarkStart w:id="24" w:name="_Toc531935345"/>
      <w:r w:rsidRPr="00140010">
        <w:rPr>
          <w:rFonts w:cs="Calibri"/>
        </w:rPr>
        <w:t xml:space="preserve">Table 4 applied a hierarchical approach to the arrangement of plan content, with material organised into </w:t>
      </w:r>
      <w:r w:rsidR="002D6BF4" w:rsidRPr="00140010">
        <w:rPr>
          <w:rFonts w:cs="Calibri"/>
        </w:rPr>
        <w:t>p</w:t>
      </w:r>
      <w:r w:rsidRPr="00140010">
        <w:rPr>
          <w:rFonts w:cs="Calibri"/>
        </w:rPr>
        <w:t xml:space="preserve">arts, </w:t>
      </w:r>
      <w:r w:rsidR="002D6BF4" w:rsidRPr="00140010">
        <w:rPr>
          <w:rFonts w:cs="Calibri"/>
        </w:rPr>
        <w:t>c</w:t>
      </w:r>
      <w:r w:rsidRPr="00140010">
        <w:rPr>
          <w:rFonts w:cs="Calibri"/>
        </w:rPr>
        <w:t xml:space="preserve">hapters and </w:t>
      </w:r>
      <w:r w:rsidR="002D6BF4" w:rsidRPr="00140010">
        <w:rPr>
          <w:rFonts w:cs="Calibri"/>
        </w:rPr>
        <w:t>s</w:t>
      </w:r>
      <w:r w:rsidRPr="00140010">
        <w:rPr>
          <w:rFonts w:cs="Calibri"/>
        </w:rPr>
        <w:t>ections.</w:t>
      </w:r>
      <w:r w:rsidR="001036DC" w:rsidRPr="00140010">
        <w:rPr>
          <w:rFonts w:cs="Calibri"/>
        </w:rPr>
        <w:t xml:space="preserve"> </w:t>
      </w:r>
      <w:r w:rsidRPr="00140010">
        <w:rPr>
          <w:rFonts w:cs="Calibri"/>
        </w:rPr>
        <w:t>Parts are th</w:t>
      </w:r>
      <w:r w:rsidR="00F55CB4" w:rsidRPr="00140010">
        <w:rPr>
          <w:rFonts w:cs="Calibri"/>
        </w:rPr>
        <w:t xml:space="preserve">e foundational elements of the </w:t>
      </w:r>
      <w:r w:rsidR="00437FD3" w:rsidRPr="00140010">
        <w:rPr>
          <w:rFonts w:cs="Calibri"/>
        </w:rPr>
        <w:t xml:space="preserve">Regional Plan Structure Standard </w:t>
      </w:r>
      <w:r w:rsidR="002D6BF4" w:rsidRPr="00140010">
        <w:rPr>
          <w:rFonts w:cs="Calibri"/>
        </w:rPr>
        <w:t xml:space="preserve">and are </w:t>
      </w:r>
      <w:r w:rsidRPr="00140010">
        <w:rPr>
          <w:rFonts w:cs="Calibri"/>
        </w:rPr>
        <w:t>used to group together high-level content.</w:t>
      </w:r>
      <w:r w:rsidR="001036DC" w:rsidRPr="00140010">
        <w:rPr>
          <w:rFonts w:cs="Calibri"/>
        </w:rPr>
        <w:t xml:space="preserve"> </w:t>
      </w:r>
      <w:r w:rsidRPr="00140010">
        <w:rPr>
          <w:rFonts w:cs="Calibri"/>
        </w:rPr>
        <w:t xml:space="preserve">Within each </w:t>
      </w:r>
      <w:r w:rsidR="00B87F1C" w:rsidRPr="00140010">
        <w:rPr>
          <w:rFonts w:cs="Calibri"/>
        </w:rPr>
        <w:t>p</w:t>
      </w:r>
      <w:r w:rsidRPr="00140010">
        <w:rPr>
          <w:rFonts w:cs="Calibri"/>
        </w:rPr>
        <w:t xml:space="preserve">art </w:t>
      </w:r>
      <w:r w:rsidR="00B87F1C" w:rsidRPr="00140010">
        <w:rPr>
          <w:rFonts w:cs="Calibri"/>
        </w:rPr>
        <w:t xml:space="preserve">is </w:t>
      </w:r>
      <w:r w:rsidRPr="00140010">
        <w:rPr>
          <w:rFonts w:cs="Calibri"/>
        </w:rPr>
        <w:t xml:space="preserve">a series of </w:t>
      </w:r>
      <w:r w:rsidR="00B87F1C" w:rsidRPr="00140010">
        <w:rPr>
          <w:rFonts w:cs="Calibri"/>
        </w:rPr>
        <w:t>c</w:t>
      </w:r>
      <w:r w:rsidRPr="00140010">
        <w:rPr>
          <w:rFonts w:cs="Calibri"/>
        </w:rPr>
        <w:t xml:space="preserve">hapters that standardise the order, name and content of material within a </w:t>
      </w:r>
      <w:r w:rsidR="00B87F1C" w:rsidRPr="00140010">
        <w:rPr>
          <w:rFonts w:cs="Calibri"/>
        </w:rPr>
        <w:t>p</w:t>
      </w:r>
      <w:r w:rsidRPr="00140010">
        <w:rPr>
          <w:rFonts w:cs="Calibri"/>
        </w:rPr>
        <w:t>art.</w:t>
      </w:r>
      <w:r w:rsidR="001036DC" w:rsidRPr="00140010">
        <w:rPr>
          <w:rFonts w:cs="Calibri"/>
        </w:rPr>
        <w:t xml:space="preserve"> </w:t>
      </w:r>
      <w:r w:rsidRPr="00140010">
        <w:rPr>
          <w:rFonts w:cs="Calibri"/>
        </w:rPr>
        <w:t xml:space="preserve">Finally, embedded within some </w:t>
      </w:r>
      <w:r w:rsidR="00B87F1C" w:rsidRPr="00140010">
        <w:rPr>
          <w:rFonts w:cs="Calibri"/>
        </w:rPr>
        <w:t>c</w:t>
      </w:r>
      <w:r w:rsidRPr="00140010">
        <w:rPr>
          <w:rFonts w:cs="Calibri"/>
        </w:rPr>
        <w:t>hapter</w:t>
      </w:r>
      <w:r w:rsidR="00B87F1C" w:rsidRPr="00140010">
        <w:rPr>
          <w:rFonts w:cs="Calibri"/>
        </w:rPr>
        <w:t>s</w:t>
      </w:r>
      <w:r w:rsidRPr="00140010">
        <w:rPr>
          <w:rFonts w:cs="Calibri"/>
        </w:rPr>
        <w:t xml:space="preserve"> are </w:t>
      </w:r>
      <w:r w:rsidR="00B87F1C" w:rsidRPr="00140010">
        <w:rPr>
          <w:rFonts w:cs="Calibri"/>
        </w:rPr>
        <w:t>s</w:t>
      </w:r>
      <w:r w:rsidRPr="00140010">
        <w:rPr>
          <w:rFonts w:cs="Calibri"/>
        </w:rPr>
        <w:t xml:space="preserve">ections, which standardise the arrangement and order of content within a </w:t>
      </w:r>
      <w:r w:rsidR="00B87F1C" w:rsidRPr="00140010">
        <w:rPr>
          <w:rFonts w:cs="Calibri"/>
        </w:rPr>
        <w:t>c</w:t>
      </w:r>
      <w:r w:rsidRPr="00140010">
        <w:rPr>
          <w:rFonts w:cs="Calibri"/>
        </w:rPr>
        <w:t>hapter.</w:t>
      </w:r>
      <w:r w:rsidR="001036DC" w:rsidRPr="00140010">
        <w:rPr>
          <w:rFonts w:cs="Calibri"/>
        </w:rPr>
        <w:t xml:space="preserve"> </w:t>
      </w:r>
    </w:p>
    <w:p w14:paraId="7C6F81AD" w14:textId="77777777" w:rsidR="00856E78" w:rsidRPr="00140010" w:rsidRDefault="00856E78" w:rsidP="00482D61">
      <w:pPr>
        <w:pStyle w:val="Heading3"/>
        <w:numPr>
          <w:ilvl w:val="2"/>
          <w:numId w:val="25"/>
        </w:numPr>
        <w:ind w:left="851" w:hanging="851"/>
        <w:rPr>
          <w:rFonts w:cs="Calibri"/>
        </w:rPr>
      </w:pPr>
      <w:r w:rsidRPr="00140010">
        <w:rPr>
          <w:rFonts w:cs="Calibri"/>
        </w:rPr>
        <w:t>Submissions</w:t>
      </w:r>
      <w:bookmarkEnd w:id="23"/>
      <w:bookmarkEnd w:id="24"/>
    </w:p>
    <w:p w14:paraId="5CCEB55E" w14:textId="3946DF4D" w:rsidR="00856E78" w:rsidRPr="00140010" w:rsidRDefault="00856E78" w:rsidP="00856E78">
      <w:pPr>
        <w:pStyle w:val="BodyText"/>
        <w:rPr>
          <w:rFonts w:cs="Calibri"/>
        </w:rPr>
      </w:pPr>
      <w:r w:rsidRPr="00140010">
        <w:rPr>
          <w:rFonts w:cs="Calibri"/>
        </w:rPr>
        <w:t>The New Zealand Law Society, Bay of Plenty Regional Council and West Coast Regional Council</w:t>
      </w:r>
      <w:r w:rsidR="007A376D" w:rsidRPr="00140010">
        <w:rPr>
          <w:rFonts w:cs="Calibri"/>
        </w:rPr>
        <w:t xml:space="preserve"> </w:t>
      </w:r>
      <w:r w:rsidRPr="00140010">
        <w:rPr>
          <w:rFonts w:cs="Calibri"/>
        </w:rPr>
        <w:t xml:space="preserve">expressed general concern over perceived inconsistencies between the mandatory directions in Part D of the </w:t>
      </w:r>
      <w:r w:rsidR="00CD2DE0" w:rsidRPr="00140010">
        <w:rPr>
          <w:rFonts w:cs="Calibri"/>
        </w:rPr>
        <w:t>p</w:t>
      </w:r>
      <w:r w:rsidRPr="00140010">
        <w:rPr>
          <w:rFonts w:cs="Calibri"/>
        </w:rPr>
        <w:t>rovisions</w:t>
      </w:r>
      <w:r w:rsidR="00CD2DE0" w:rsidRPr="00140010">
        <w:rPr>
          <w:rFonts w:cs="Calibri"/>
        </w:rPr>
        <w:t xml:space="preserve"> in the </w:t>
      </w:r>
      <w:r w:rsidR="00437FD3" w:rsidRPr="00140010">
        <w:rPr>
          <w:rFonts w:cs="Calibri"/>
        </w:rPr>
        <w:t>Regional Plan Structure Standard</w:t>
      </w:r>
      <w:r w:rsidR="003C6B4B" w:rsidRPr="00140010">
        <w:rPr>
          <w:rFonts w:cs="Calibri"/>
        </w:rPr>
        <w:t>,</w:t>
      </w:r>
      <w:r w:rsidRPr="00140010">
        <w:rPr>
          <w:rStyle w:val="FootnoteReference"/>
          <w:rFonts w:cs="Calibri"/>
          <w:color w:val="auto"/>
        </w:rPr>
        <w:footnoteReference w:id="1"/>
      </w:r>
      <w:r w:rsidRPr="00140010">
        <w:rPr>
          <w:rFonts w:cs="Calibri"/>
        </w:rPr>
        <w:t xml:space="preserve"> the instructions in </w:t>
      </w:r>
      <w:r w:rsidR="003C6B4B" w:rsidRPr="00140010">
        <w:rPr>
          <w:rFonts w:cs="Calibri"/>
        </w:rPr>
        <w:t>t</w:t>
      </w:r>
      <w:r w:rsidRPr="00140010">
        <w:rPr>
          <w:rFonts w:cs="Calibri"/>
        </w:rPr>
        <w:t xml:space="preserve">able 4 of the </w:t>
      </w:r>
      <w:r w:rsidR="00437FD3" w:rsidRPr="00140010">
        <w:rPr>
          <w:rFonts w:cs="Calibri"/>
        </w:rPr>
        <w:t>Regional Plan Structure Standard</w:t>
      </w:r>
      <w:r w:rsidRPr="00140010">
        <w:rPr>
          <w:rStyle w:val="FootnoteReference"/>
          <w:rFonts w:cs="Calibri"/>
          <w:color w:val="auto"/>
        </w:rPr>
        <w:footnoteReference w:id="2"/>
      </w:r>
      <w:r w:rsidRPr="00140010">
        <w:rPr>
          <w:rFonts w:cs="Calibri"/>
        </w:rPr>
        <w:t xml:space="preserve"> and directions in the </w:t>
      </w:r>
      <w:r w:rsidR="003C6B4B" w:rsidRPr="00140010">
        <w:rPr>
          <w:rFonts w:cs="Calibri"/>
        </w:rPr>
        <w:t>d</w:t>
      </w:r>
      <w:r w:rsidRPr="00140010">
        <w:rPr>
          <w:rFonts w:cs="Calibri"/>
        </w:rPr>
        <w:t>raft Chapter Form Standard</w:t>
      </w:r>
      <w:r w:rsidR="008A028E" w:rsidRPr="00140010">
        <w:rPr>
          <w:rFonts w:cs="Calibri"/>
        </w:rPr>
        <w:t>.</w:t>
      </w:r>
      <w:r w:rsidRPr="00140010">
        <w:rPr>
          <w:rStyle w:val="FootnoteReference"/>
          <w:rFonts w:cs="Calibri"/>
          <w:color w:val="auto"/>
        </w:rPr>
        <w:footnoteReference w:id="3"/>
      </w:r>
      <w:r w:rsidR="001036DC" w:rsidRPr="00140010">
        <w:rPr>
          <w:rFonts w:cs="Calibri"/>
        </w:rPr>
        <w:t xml:space="preserve"> </w:t>
      </w:r>
      <w:r w:rsidRPr="00140010">
        <w:rPr>
          <w:rFonts w:cs="Calibri"/>
        </w:rPr>
        <w:t xml:space="preserve">All three submitters requested changes to the </w:t>
      </w:r>
      <w:r w:rsidR="00437FD3" w:rsidRPr="00140010">
        <w:rPr>
          <w:rFonts w:cs="Calibri"/>
        </w:rPr>
        <w:t xml:space="preserve">Regional Plan Structure Standard </w:t>
      </w:r>
      <w:r w:rsidRPr="00140010">
        <w:rPr>
          <w:rFonts w:cs="Calibri"/>
        </w:rPr>
        <w:t>to distinguish mandatory content from optional content.</w:t>
      </w:r>
      <w:r w:rsidR="001036DC" w:rsidRPr="00140010">
        <w:rPr>
          <w:rFonts w:cs="Calibri"/>
        </w:rPr>
        <w:t xml:space="preserve"> </w:t>
      </w:r>
    </w:p>
    <w:p w14:paraId="0110CA2B" w14:textId="77777777" w:rsidR="00856E78" w:rsidRPr="00140010" w:rsidRDefault="00856E78" w:rsidP="00482D61">
      <w:pPr>
        <w:pStyle w:val="Heading3"/>
        <w:numPr>
          <w:ilvl w:val="2"/>
          <w:numId w:val="25"/>
        </w:numPr>
        <w:ind w:left="851" w:hanging="851"/>
        <w:rPr>
          <w:rFonts w:cs="Calibri"/>
        </w:rPr>
      </w:pPr>
      <w:bookmarkStart w:id="25" w:name="_Toc531864139"/>
      <w:bookmarkStart w:id="26" w:name="_Toc531935346"/>
      <w:r w:rsidRPr="00140010">
        <w:rPr>
          <w:rFonts w:cs="Calibri"/>
        </w:rPr>
        <w:t>Analysis</w:t>
      </w:r>
      <w:bookmarkEnd w:id="25"/>
      <w:bookmarkEnd w:id="26"/>
    </w:p>
    <w:p w14:paraId="7C288020" w14:textId="0A37B672" w:rsidR="00856E78" w:rsidRPr="00140010" w:rsidRDefault="00856E78" w:rsidP="00856E78">
      <w:pPr>
        <w:pStyle w:val="BodyText"/>
        <w:rPr>
          <w:rFonts w:cs="Calibri"/>
        </w:rPr>
      </w:pPr>
      <w:r w:rsidRPr="00140010">
        <w:rPr>
          <w:rFonts w:cs="Calibri"/>
        </w:rPr>
        <w:t xml:space="preserve">The draft </w:t>
      </w:r>
      <w:r w:rsidR="00F55CB4" w:rsidRPr="00140010">
        <w:rPr>
          <w:rFonts w:cs="Calibri"/>
        </w:rPr>
        <w:t xml:space="preserve">Standard </w:t>
      </w:r>
      <w:r w:rsidRPr="00140010">
        <w:rPr>
          <w:rFonts w:cs="Calibri"/>
        </w:rPr>
        <w:t xml:space="preserve">has been </w:t>
      </w:r>
      <w:r w:rsidR="004E639D" w:rsidRPr="00140010">
        <w:rPr>
          <w:rFonts w:cs="Calibri"/>
        </w:rPr>
        <w:t>developed</w:t>
      </w:r>
      <w:r w:rsidRPr="00140010">
        <w:rPr>
          <w:rFonts w:cs="Calibri"/>
        </w:rPr>
        <w:t xml:space="preserve"> to </w:t>
      </w:r>
      <w:r w:rsidR="006402B8" w:rsidRPr="00140010">
        <w:rPr>
          <w:rFonts w:cs="Calibri"/>
        </w:rPr>
        <w:t xml:space="preserve">help </w:t>
      </w:r>
      <w:r w:rsidRPr="00140010">
        <w:rPr>
          <w:rFonts w:cs="Calibri"/>
        </w:rPr>
        <w:t xml:space="preserve">with achieving the purpose of </w:t>
      </w:r>
      <w:r w:rsidR="00211EB0" w:rsidRPr="00140010">
        <w:rPr>
          <w:rFonts w:cs="Calibri"/>
        </w:rPr>
        <w:t xml:space="preserve">the </w:t>
      </w:r>
      <w:r w:rsidRPr="00140010">
        <w:rPr>
          <w:rFonts w:cs="Calibri"/>
        </w:rPr>
        <w:t>National Planning Standards</w:t>
      </w:r>
      <w:r w:rsidR="00211EB0" w:rsidRPr="00140010">
        <w:rPr>
          <w:rFonts w:cs="Calibri"/>
        </w:rPr>
        <w:t>,</w:t>
      </w:r>
      <w:r w:rsidRPr="00140010">
        <w:rPr>
          <w:rFonts w:cs="Calibri"/>
        </w:rPr>
        <w:t xml:space="preserve"> as set out in s</w:t>
      </w:r>
      <w:r w:rsidR="00211EB0" w:rsidRPr="00140010">
        <w:rPr>
          <w:rFonts w:cs="Calibri"/>
        </w:rPr>
        <w:t xml:space="preserve">ection </w:t>
      </w:r>
      <w:r w:rsidRPr="00140010">
        <w:rPr>
          <w:rFonts w:cs="Calibri"/>
        </w:rPr>
        <w:t>58B of the RMA.</w:t>
      </w:r>
      <w:r w:rsidR="001036DC" w:rsidRPr="00140010">
        <w:rPr>
          <w:rFonts w:cs="Calibri"/>
        </w:rPr>
        <w:t xml:space="preserve"> </w:t>
      </w:r>
      <w:r w:rsidRPr="00140010">
        <w:rPr>
          <w:rFonts w:cs="Calibri"/>
        </w:rPr>
        <w:t>S</w:t>
      </w:r>
      <w:r w:rsidR="00211EB0" w:rsidRPr="00140010">
        <w:rPr>
          <w:rFonts w:cs="Calibri"/>
        </w:rPr>
        <w:t xml:space="preserve">ection </w:t>
      </w:r>
      <w:r w:rsidRPr="00140010">
        <w:rPr>
          <w:rFonts w:cs="Calibri"/>
        </w:rPr>
        <w:t xml:space="preserve">58B provides for the Minister </w:t>
      </w:r>
      <w:r w:rsidR="004E639D" w:rsidRPr="00140010">
        <w:rPr>
          <w:rFonts w:cs="Calibri"/>
        </w:rPr>
        <w:t xml:space="preserve">for the Environment </w:t>
      </w:r>
      <w:r w:rsidRPr="00140010">
        <w:rPr>
          <w:rFonts w:cs="Calibri"/>
        </w:rPr>
        <w:t xml:space="preserve">to set out requirements relating to the structure, format or content of regional plans that the Minister considers require national consistency or that will </w:t>
      </w:r>
      <w:r w:rsidR="00211EB0" w:rsidRPr="00140010">
        <w:rPr>
          <w:rFonts w:cs="Calibri"/>
        </w:rPr>
        <w:t xml:space="preserve">help </w:t>
      </w:r>
      <w:r w:rsidRPr="00140010">
        <w:rPr>
          <w:rFonts w:cs="Calibri"/>
        </w:rPr>
        <w:t>people with complying with the procedural principles in s</w:t>
      </w:r>
      <w:r w:rsidR="00940C0A" w:rsidRPr="00140010">
        <w:rPr>
          <w:rFonts w:cs="Calibri"/>
        </w:rPr>
        <w:t xml:space="preserve">ection </w:t>
      </w:r>
      <w:r w:rsidRPr="00140010">
        <w:rPr>
          <w:rFonts w:cs="Calibri"/>
        </w:rPr>
        <w:t>18A of the RMA.</w:t>
      </w:r>
      <w:r w:rsidR="001036DC" w:rsidRPr="00140010">
        <w:rPr>
          <w:rFonts w:cs="Calibri"/>
        </w:rPr>
        <w:t xml:space="preserve"> </w:t>
      </w:r>
      <w:r w:rsidRPr="00140010">
        <w:rPr>
          <w:rFonts w:cs="Calibri"/>
        </w:rPr>
        <w:t>The procedural principles in s</w:t>
      </w:r>
      <w:r w:rsidR="00940C0A" w:rsidRPr="00140010">
        <w:rPr>
          <w:rFonts w:cs="Calibri"/>
        </w:rPr>
        <w:t xml:space="preserve">ection </w:t>
      </w:r>
      <w:r w:rsidRPr="00140010">
        <w:rPr>
          <w:rFonts w:cs="Calibri"/>
        </w:rPr>
        <w:t>18A state:</w:t>
      </w:r>
      <w:r w:rsidR="001036DC" w:rsidRPr="00140010">
        <w:rPr>
          <w:rFonts w:cs="Calibri"/>
        </w:rPr>
        <w:t xml:space="preserve"> </w:t>
      </w:r>
    </w:p>
    <w:p w14:paraId="38C847C8" w14:textId="165EDA14" w:rsidR="00856E78" w:rsidRPr="00140010" w:rsidRDefault="00856E78" w:rsidP="00C74811">
      <w:pPr>
        <w:pStyle w:val="Quote"/>
        <w:keepNext/>
        <w:spacing w:after="0"/>
        <w:rPr>
          <w:rFonts w:cs="Calibri"/>
        </w:rPr>
      </w:pPr>
      <w:r w:rsidRPr="00140010">
        <w:rPr>
          <w:rFonts w:cs="Calibri"/>
        </w:rPr>
        <w:lastRenderedPageBreak/>
        <w:t>Every person exercising powers and performing functions under the Act must take all practicable steps to</w:t>
      </w:r>
      <w:r w:rsidR="000855F6" w:rsidRPr="00140010">
        <w:rPr>
          <w:rFonts w:cs="Calibri"/>
        </w:rPr>
        <w:t>—</w:t>
      </w:r>
    </w:p>
    <w:p w14:paraId="7676A848" w14:textId="3AF13923" w:rsidR="00856E78" w:rsidRPr="00140010" w:rsidRDefault="00940C0A" w:rsidP="004E639D">
      <w:pPr>
        <w:pStyle w:val="Quote"/>
        <w:spacing w:after="0"/>
        <w:ind w:left="964" w:hanging="397"/>
        <w:rPr>
          <w:rFonts w:cs="Calibri"/>
        </w:rPr>
      </w:pPr>
      <w:r w:rsidRPr="00140010">
        <w:rPr>
          <w:rFonts w:cs="Calibri"/>
        </w:rPr>
        <w:t>(a)</w:t>
      </w:r>
      <w:r w:rsidRPr="00140010">
        <w:rPr>
          <w:rFonts w:cs="Calibri"/>
        </w:rPr>
        <w:tab/>
      </w:r>
      <w:r w:rsidR="00856E78" w:rsidRPr="00140010">
        <w:rPr>
          <w:rFonts w:cs="Calibri"/>
        </w:rPr>
        <w:t xml:space="preserve">use timely, </w:t>
      </w:r>
      <w:r w:rsidR="00856E78" w:rsidRPr="00140010">
        <w:rPr>
          <w:rFonts w:cs="Calibri"/>
          <w:b/>
        </w:rPr>
        <w:t>efficient</w:t>
      </w:r>
      <w:r w:rsidR="00856E78" w:rsidRPr="00140010">
        <w:rPr>
          <w:rFonts w:cs="Calibri"/>
        </w:rPr>
        <w:t>,</w:t>
      </w:r>
      <w:r w:rsidR="00856E78" w:rsidRPr="00140010">
        <w:rPr>
          <w:rFonts w:cs="Calibri"/>
          <w:b/>
        </w:rPr>
        <w:t xml:space="preserve"> </w:t>
      </w:r>
      <w:r w:rsidR="00856E78" w:rsidRPr="00140010">
        <w:rPr>
          <w:rFonts w:cs="Calibri"/>
        </w:rPr>
        <w:t>consistent</w:t>
      </w:r>
      <w:r w:rsidR="00856E78" w:rsidRPr="00140010">
        <w:rPr>
          <w:rFonts w:cs="Calibri"/>
          <w:b/>
        </w:rPr>
        <w:t>,</w:t>
      </w:r>
      <w:r w:rsidR="00856E78" w:rsidRPr="00140010">
        <w:rPr>
          <w:rFonts w:cs="Calibri"/>
        </w:rPr>
        <w:t xml:space="preserve"> and cost-effective processes</w:t>
      </w:r>
      <w:r w:rsidR="000855F6" w:rsidRPr="00140010">
        <w:rPr>
          <w:rFonts w:cs="Calibri"/>
        </w:rPr>
        <w:t xml:space="preserve"> </w:t>
      </w:r>
      <w:r w:rsidR="00856E78" w:rsidRPr="00140010">
        <w:rPr>
          <w:rFonts w:cs="Calibri"/>
        </w:rPr>
        <w:t>…</w:t>
      </w:r>
      <w:r w:rsidR="000855F6" w:rsidRPr="00140010">
        <w:rPr>
          <w:rFonts w:cs="Calibri"/>
        </w:rPr>
        <w:t xml:space="preserve"> </w:t>
      </w:r>
      <w:r w:rsidR="00856E78" w:rsidRPr="00140010">
        <w:rPr>
          <w:rFonts w:cs="Calibri"/>
        </w:rPr>
        <w:t xml:space="preserve">and </w:t>
      </w:r>
    </w:p>
    <w:p w14:paraId="4122D030" w14:textId="4FE1009D" w:rsidR="00856E78" w:rsidRPr="00140010" w:rsidRDefault="00940C0A" w:rsidP="004E639D">
      <w:pPr>
        <w:pStyle w:val="Quote"/>
        <w:spacing w:after="0"/>
        <w:ind w:left="964" w:hanging="397"/>
        <w:rPr>
          <w:rFonts w:cs="Calibri"/>
        </w:rPr>
      </w:pPr>
      <w:r w:rsidRPr="00140010">
        <w:rPr>
          <w:rFonts w:cs="Calibri"/>
        </w:rPr>
        <w:t>(b)</w:t>
      </w:r>
      <w:r w:rsidRPr="00140010">
        <w:rPr>
          <w:rFonts w:cs="Calibri"/>
        </w:rPr>
        <w:tab/>
      </w:r>
      <w:r w:rsidR="00856E78" w:rsidRPr="00140010">
        <w:rPr>
          <w:rFonts w:cs="Calibri"/>
        </w:rPr>
        <w:t>ensure that policy statements and plans</w:t>
      </w:r>
      <w:r w:rsidR="000855F6" w:rsidRPr="00140010">
        <w:rPr>
          <w:rFonts w:cs="Calibri"/>
        </w:rPr>
        <w:t>—</w:t>
      </w:r>
    </w:p>
    <w:p w14:paraId="6F9988FE" w14:textId="1660E480" w:rsidR="00856E78" w:rsidRPr="00140010" w:rsidRDefault="00940C0A" w:rsidP="004E639D">
      <w:pPr>
        <w:pStyle w:val="Quote"/>
        <w:spacing w:after="0"/>
        <w:ind w:left="1361" w:hanging="397"/>
        <w:rPr>
          <w:rFonts w:cs="Calibri"/>
        </w:rPr>
      </w:pPr>
      <w:r w:rsidRPr="00140010">
        <w:rPr>
          <w:rFonts w:cs="Calibri"/>
        </w:rPr>
        <w:t>(i)</w:t>
      </w:r>
      <w:r w:rsidRPr="00140010">
        <w:rPr>
          <w:rFonts w:cs="Calibri"/>
        </w:rPr>
        <w:tab/>
      </w:r>
      <w:r w:rsidR="00856E78" w:rsidRPr="00140010">
        <w:rPr>
          <w:rFonts w:cs="Calibri"/>
        </w:rPr>
        <w:t>…</w:t>
      </w:r>
    </w:p>
    <w:p w14:paraId="7EEEF572" w14:textId="05E16E97" w:rsidR="00856E78" w:rsidRPr="00140010" w:rsidRDefault="00940C0A" w:rsidP="00C74811">
      <w:pPr>
        <w:pStyle w:val="Quote"/>
        <w:spacing w:after="120"/>
        <w:ind w:left="1361" w:hanging="397"/>
        <w:rPr>
          <w:rFonts w:cs="Calibri"/>
        </w:rPr>
      </w:pPr>
      <w:r w:rsidRPr="00140010">
        <w:rPr>
          <w:rFonts w:cs="Calibri"/>
          <w:b/>
        </w:rPr>
        <w:t>(ii)</w:t>
      </w:r>
      <w:r w:rsidRPr="00140010">
        <w:rPr>
          <w:rFonts w:cs="Calibri"/>
          <w:b/>
        </w:rPr>
        <w:tab/>
      </w:r>
      <w:r w:rsidR="00856E78" w:rsidRPr="00140010">
        <w:rPr>
          <w:rFonts w:cs="Calibri"/>
          <w:b/>
        </w:rPr>
        <w:t>are worded in a way that is clear and concise.</w:t>
      </w:r>
      <w:r w:rsidR="00003440" w:rsidRPr="00140010">
        <w:rPr>
          <w:rFonts w:cs="Calibri"/>
          <w:b/>
        </w:rPr>
        <w:t xml:space="preserve"> </w:t>
      </w:r>
      <w:r w:rsidR="000855F6" w:rsidRPr="00140010">
        <w:rPr>
          <w:rFonts w:cs="Calibri"/>
        </w:rPr>
        <w:t>[</w:t>
      </w:r>
      <w:r w:rsidR="00856E78" w:rsidRPr="00140010">
        <w:rPr>
          <w:rFonts w:cs="Calibri"/>
        </w:rPr>
        <w:t>Emphasis added</w:t>
      </w:r>
      <w:r w:rsidR="000855F6" w:rsidRPr="00140010">
        <w:rPr>
          <w:rFonts w:cs="Calibri"/>
        </w:rPr>
        <w:t>]</w:t>
      </w:r>
    </w:p>
    <w:p w14:paraId="304B0A54" w14:textId="3DCA1C2C" w:rsidR="00856E78" w:rsidRPr="00140010" w:rsidRDefault="00856E78" w:rsidP="00C74811">
      <w:pPr>
        <w:pStyle w:val="BodyText"/>
      </w:pPr>
      <w:r w:rsidRPr="00140010">
        <w:t xml:space="preserve">The intent of the </w:t>
      </w:r>
      <w:r w:rsidR="00437FD3" w:rsidRPr="00140010">
        <w:t xml:space="preserve">Regional Plan Structure Standard </w:t>
      </w:r>
      <w:r w:rsidRPr="00140010">
        <w:t xml:space="preserve">is for </w:t>
      </w:r>
      <w:r w:rsidR="00C97BD1" w:rsidRPr="00140010">
        <w:t>councils</w:t>
      </w:r>
      <w:r w:rsidRPr="00140010">
        <w:t xml:space="preserve"> to include only </w:t>
      </w:r>
      <w:r w:rsidR="007822D3" w:rsidRPr="00140010">
        <w:t>p</w:t>
      </w:r>
      <w:r w:rsidRPr="00140010">
        <w:t xml:space="preserve">art, </w:t>
      </w:r>
      <w:r w:rsidR="007822D3" w:rsidRPr="00140010">
        <w:t>c</w:t>
      </w:r>
      <w:r w:rsidRPr="00140010">
        <w:t xml:space="preserve">hapter and </w:t>
      </w:r>
      <w:r w:rsidR="007822D3" w:rsidRPr="00140010">
        <w:t>s</w:t>
      </w:r>
      <w:r w:rsidRPr="00140010">
        <w:t>ection headings that are relevant to the content of the plan.</w:t>
      </w:r>
      <w:r w:rsidR="001036DC" w:rsidRPr="00140010">
        <w:t xml:space="preserve"> </w:t>
      </w:r>
      <w:r w:rsidRPr="00140010">
        <w:t xml:space="preserve">However, we note a consequence of providing this flexibility is that different regional plans will contain a different number of </w:t>
      </w:r>
      <w:r w:rsidR="007822D3" w:rsidRPr="00140010">
        <w:t>p</w:t>
      </w:r>
      <w:r w:rsidRPr="00140010">
        <w:t>arts.</w:t>
      </w:r>
      <w:r w:rsidR="001036DC" w:rsidRPr="00140010">
        <w:t xml:space="preserve"> </w:t>
      </w:r>
      <w:r w:rsidRPr="00140010">
        <w:t xml:space="preserve">For example, less complex regional plans may include as few four </w:t>
      </w:r>
      <w:r w:rsidR="007822D3" w:rsidRPr="00140010">
        <w:t>p</w:t>
      </w:r>
      <w:r w:rsidRPr="00140010">
        <w:t>arts</w:t>
      </w:r>
      <w:r w:rsidR="007822D3" w:rsidRPr="00140010">
        <w:t>,</w:t>
      </w:r>
      <w:r w:rsidRPr="00140010">
        <w:rPr>
          <w:rStyle w:val="FootnoteReference"/>
          <w:rFonts w:cs="Calibri"/>
          <w:color w:val="auto"/>
        </w:rPr>
        <w:footnoteReference w:id="4"/>
      </w:r>
      <w:r w:rsidRPr="00140010">
        <w:t xml:space="preserve"> while comprehensive regional plans (particularly those </w:t>
      </w:r>
      <w:r w:rsidR="007822D3" w:rsidRPr="00140010">
        <w:t xml:space="preserve">that </w:t>
      </w:r>
      <w:r w:rsidRPr="00140010">
        <w:t xml:space="preserve">relate to management of air, coastal and water environments) could contain up to seven </w:t>
      </w:r>
      <w:r w:rsidR="007822D3" w:rsidRPr="00140010">
        <w:t>p</w:t>
      </w:r>
      <w:r w:rsidRPr="00140010">
        <w:t>arts</w:t>
      </w:r>
      <w:r w:rsidR="007822D3" w:rsidRPr="00140010">
        <w:t>.</w:t>
      </w:r>
      <w:r w:rsidRPr="00140010">
        <w:rPr>
          <w:rStyle w:val="FootnoteReference"/>
          <w:rFonts w:cs="Calibri"/>
          <w:color w:val="auto"/>
        </w:rPr>
        <w:footnoteReference w:id="5"/>
      </w:r>
      <w:r w:rsidR="001036DC" w:rsidRPr="00140010">
        <w:t xml:space="preserve"> </w:t>
      </w:r>
    </w:p>
    <w:p w14:paraId="49D8125B" w14:textId="067E3CE7" w:rsidR="00856E78" w:rsidRPr="00140010" w:rsidRDefault="00856E78" w:rsidP="003D7B34">
      <w:pPr>
        <w:pStyle w:val="BodyText"/>
        <w:rPr>
          <w:rFonts w:cs="Calibri"/>
        </w:rPr>
      </w:pPr>
      <w:r w:rsidRPr="00140010">
        <w:rPr>
          <w:rFonts w:cs="Calibri"/>
        </w:rPr>
        <w:t>While at face value these differences ma</w:t>
      </w:r>
      <w:r w:rsidR="00F55CB4" w:rsidRPr="00140010">
        <w:rPr>
          <w:rFonts w:cs="Calibri"/>
        </w:rPr>
        <w:t>y seem trivial, the result is a</w:t>
      </w:r>
      <w:r w:rsidRPr="00140010">
        <w:rPr>
          <w:rFonts w:cs="Calibri"/>
        </w:rPr>
        <w:t xml:space="preserve"> </w:t>
      </w:r>
      <w:r w:rsidR="00F55CB4" w:rsidRPr="00140010">
        <w:rPr>
          <w:rFonts w:cs="Calibri"/>
        </w:rPr>
        <w:t>Standard</w:t>
      </w:r>
      <w:r w:rsidR="00F55CB4" w:rsidRPr="00140010" w:rsidDel="001820A9">
        <w:rPr>
          <w:rFonts w:cs="Calibri"/>
        </w:rPr>
        <w:t xml:space="preserve"> </w:t>
      </w:r>
      <w:r w:rsidR="001820A9" w:rsidRPr="00140010">
        <w:rPr>
          <w:rFonts w:cs="Calibri"/>
        </w:rPr>
        <w:t xml:space="preserve">that </w:t>
      </w:r>
      <w:r w:rsidRPr="00140010">
        <w:rPr>
          <w:rFonts w:cs="Calibri"/>
        </w:rPr>
        <w:t>does not achieve its princip</w:t>
      </w:r>
      <w:r w:rsidR="004E639D" w:rsidRPr="00140010">
        <w:rPr>
          <w:rFonts w:cs="Calibri"/>
        </w:rPr>
        <w:t>al</w:t>
      </w:r>
      <w:r w:rsidRPr="00140010">
        <w:rPr>
          <w:rFonts w:cs="Calibri"/>
        </w:rPr>
        <w:t xml:space="preserve"> goal </w:t>
      </w:r>
      <w:r w:rsidR="001820A9" w:rsidRPr="00140010">
        <w:rPr>
          <w:rFonts w:cs="Calibri"/>
        </w:rPr>
        <w:t>–</w:t>
      </w:r>
      <w:r w:rsidRPr="00140010">
        <w:rPr>
          <w:rFonts w:cs="Calibri"/>
        </w:rPr>
        <w:t xml:space="preserve"> that being a consistent structure and format for regional plans.</w:t>
      </w:r>
    </w:p>
    <w:p w14:paraId="0144FEBC" w14:textId="117C14B4" w:rsidR="00856E78" w:rsidRPr="00140010" w:rsidRDefault="00856E78" w:rsidP="003D7B34">
      <w:pPr>
        <w:pStyle w:val="BodyText"/>
        <w:rPr>
          <w:rFonts w:cs="Calibri"/>
        </w:rPr>
      </w:pPr>
      <w:r w:rsidRPr="00140010">
        <w:rPr>
          <w:rFonts w:cs="Calibri"/>
        </w:rPr>
        <w:t xml:space="preserve">Furthermore, a consistent architecture is important to </w:t>
      </w:r>
      <w:r w:rsidR="00620D05" w:rsidRPr="00140010">
        <w:rPr>
          <w:rFonts w:cs="Calibri"/>
        </w:rPr>
        <w:t xml:space="preserve">help </w:t>
      </w:r>
      <w:r w:rsidRPr="00140010">
        <w:rPr>
          <w:rFonts w:cs="Calibri"/>
        </w:rPr>
        <w:t>plan users in navigating between different regional plans.</w:t>
      </w:r>
      <w:r w:rsidR="001036DC" w:rsidRPr="00140010">
        <w:rPr>
          <w:rFonts w:cs="Calibri"/>
        </w:rPr>
        <w:t xml:space="preserve"> </w:t>
      </w:r>
      <w:r w:rsidRPr="00140010">
        <w:rPr>
          <w:rFonts w:cs="Calibri"/>
        </w:rPr>
        <w:t xml:space="preserve">This point was highlighted in the </w:t>
      </w:r>
      <w:r w:rsidR="00440140" w:rsidRPr="00140010">
        <w:rPr>
          <w:rFonts w:cs="Calibri"/>
        </w:rPr>
        <w:t>S</w:t>
      </w:r>
      <w:r w:rsidR="00620D05" w:rsidRPr="00140010">
        <w:rPr>
          <w:rFonts w:cs="Calibri"/>
        </w:rPr>
        <w:t xml:space="preserve">ection </w:t>
      </w:r>
      <w:r w:rsidRPr="00140010">
        <w:rPr>
          <w:rFonts w:cs="Calibri"/>
        </w:rPr>
        <w:t>32 Evaluation Report</w:t>
      </w:r>
      <w:r w:rsidR="00620D05" w:rsidRPr="00140010">
        <w:rPr>
          <w:rFonts w:cs="Calibri"/>
        </w:rPr>
        <w:t>,</w:t>
      </w:r>
      <w:r w:rsidRPr="00140010">
        <w:rPr>
          <w:rStyle w:val="FootnoteReference"/>
          <w:rFonts w:cs="Calibri"/>
          <w:color w:val="auto"/>
        </w:rPr>
        <w:footnoteReference w:id="6"/>
      </w:r>
      <w:r w:rsidR="001036DC" w:rsidRPr="00140010">
        <w:rPr>
          <w:rFonts w:cs="Calibri"/>
        </w:rPr>
        <w:t xml:space="preserve"> </w:t>
      </w:r>
      <w:r w:rsidRPr="00140010">
        <w:rPr>
          <w:rFonts w:cs="Calibri"/>
        </w:rPr>
        <w:t xml:space="preserve">which quoted a core principle from the Quality Planning website: </w:t>
      </w:r>
    </w:p>
    <w:p w14:paraId="4EED2553" w14:textId="6DDB4EE0" w:rsidR="00856E78" w:rsidRPr="00140010" w:rsidRDefault="00856E78" w:rsidP="004463CA">
      <w:pPr>
        <w:pStyle w:val="Quote"/>
        <w:spacing w:after="120"/>
        <w:rPr>
          <w:rFonts w:cs="Calibri"/>
        </w:rPr>
      </w:pPr>
      <w:r w:rsidRPr="00140010">
        <w:rPr>
          <w:rFonts w:cs="Calibri"/>
        </w:rPr>
        <w:t>The way in which a plan is structure and the content within which it is organises is critical in assisting the understanding and effectiveness of that plan.</w:t>
      </w:r>
      <w:r w:rsidR="001036DC" w:rsidRPr="00140010">
        <w:rPr>
          <w:rFonts w:cs="Calibri"/>
        </w:rPr>
        <w:t xml:space="preserve"> </w:t>
      </w:r>
      <w:r w:rsidRPr="00140010">
        <w:rPr>
          <w:rFonts w:cs="Calibri"/>
        </w:rPr>
        <w:t>Good structure and organisation can help ensure important plan provisions are not overlooked, enable better integration between provisions, and improve understanding as to the origin and intent of provisions (particularly rules)</w:t>
      </w:r>
      <w:r w:rsidR="001036DC" w:rsidRPr="00140010">
        <w:rPr>
          <w:rFonts w:cs="Calibri"/>
        </w:rPr>
        <w:t>.</w:t>
      </w:r>
      <w:r w:rsidRPr="00140010">
        <w:rPr>
          <w:rStyle w:val="FootnoteReference"/>
          <w:rFonts w:cs="Calibri"/>
        </w:rPr>
        <w:footnoteReference w:id="7"/>
      </w:r>
    </w:p>
    <w:p w14:paraId="7ABDAF60" w14:textId="7210DCD0" w:rsidR="00856E78" w:rsidRPr="00140010" w:rsidRDefault="00856E78" w:rsidP="004463CA">
      <w:pPr>
        <w:pStyle w:val="BodyText"/>
        <w:spacing w:after="100"/>
        <w:rPr>
          <w:rFonts w:cs="Calibri"/>
        </w:rPr>
      </w:pPr>
      <w:r w:rsidRPr="00140010">
        <w:rPr>
          <w:rFonts w:cs="Calibri"/>
        </w:rPr>
        <w:t>We agree with the principle above.</w:t>
      </w:r>
      <w:r w:rsidR="001036DC" w:rsidRPr="00140010">
        <w:rPr>
          <w:rFonts w:cs="Calibri"/>
        </w:rPr>
        <w:t xml:space="preserve"> </w:t>
      </w:r>
      <w:r w:rsidRPr="00140010">
        <w:rPr>
          <w:rFonts w:cs="Calibri"/>
        </w:rPr>
        <w:t xml:space="preserve">A robust and logical structure </w:t>
      </w:r>
      <w:r w:rsidR="001036DC" w:rsidRPr="00140010">
        <w:rPr>
          <w:rFonts w:cs="Calibri"/>
        </w:rPr>
        <w:t>he</w:t>
      </w:r>
      <w:r w:rsidR="007A376D" w:rsidRPr="00140010">
        <w:rPr>
          <w:rFonts w:cs="Calibri"/>
        </w:rPr>
        <w:t>l</w:t>
      </w:r>
      <w:r w:rsidR="001036DC" w:rsidRPr="00140010">
        <w:rPr>
          <w:rFonts w:cs="Calibri"/>
        </w:rPr>
        <w:t xml:space="preserve">ps </w:t>
      </w:r>
      <w:r w:rsidRPr="00140010">
        <w:rPr>
          <w:rFonts w:cs="Calibri"/>
        </w:rPr>
        <w:t>with effective and efficient plan navigation</w:t>
      </w:r>
      <w:r w:rsidR="001036DC" w:rsidRPr="00140010">
        <w:rPr>
          <w:rFonts w:cs="Calibri"/>
        </w:rPr>
        <w:t>.</w:t>
      </w:r>
      <w:r w:rsidRPr="00140010">
        <w:rPr>
          <w:rFonts w:cs="Calibri"/>
        </w:rPr>
        <w:t xml:space="preserve"> </w:t>
      </w:r>
      <w:r w:rsidR="001036DC" w:rsidRPr="00140010">
        <w:rPr>
          <w:rFonts w:cs="Calibri"/>
        </w:rPr>
        <w:t>H</w:t>
      </w:r>
      <w:r w:rsidRPr="00140010">
        <w:rPr>
          <w:rFonts w:cs="Calibri"/>
        </w:rPr>
        <w:t>owever</w:t>
      </w:r>
      <w:r w:rsidR="001036DC" w:rsidRPr="00140010">
        <w:rPr>
          <w:rFonts w:cs="Calibri"/>
        </w:rPr>
        <w:t>,</w:t>
      </w:r>
      <w:r w:rsidRPr="00140010">
        <w:rPr>
          <w:rFonts w:cs="Calibri"/>
        </w:rPr>
        <w:t xml:space="preserve"> we are also mindful that any changes we recommend to the architecture of the </w:t>
      </w:r>
      <w:r w:rsidR="00437FD3" w:rsidRPr="00140010">
        <w:rPr>
          <w:rFonts w:cs="Calibri"/>
        </w:rPr>
        <w:t xml:space="preserve">Regional Plan Structure Standard </w:t>
      </w:r>
      <w:r w:rsidRPr="00140010">
        <w:rPr>
          <w:rFonts w:cs="Calibri"/>
        </w:rPr>
        <w:t xml:space="preserve">need to preserve the inherent flexibility built into the </w:t>
      </w:r>
      <w:r w:rsidR="00437FD3" w:rsidRPr="00140010">
        <w:rPr>
          <w:rFonts w:cs="Calibri"/>
        </w:rPr>
        <w:t>Regional Plan Structure Standard</w:t>
      </w:r>
      <w:r w:rsidRPr="00140010">
        <w:rPr>
          <w:rFonts w:cs="Calibri"/>
        </w:rPr>
        <w:t xml:space="preserve">, which allows </w:t>
      </w:r>
      <w:r w:rsidR="00C97BD1" w:rsidRPr="00140010">
        <w:rPr>
          <w:rFonts w:cs="Calibri"/>
        </w:rPr>
        <w:t>councils</w:t>
      </w:r>
      <w:r w:rsidRPr="00140010">
        <w:rPr>
          <w:rFonts w:cs="Calibri"/>
        </w:rPr>
        <w:t xml:space="preserve"> to omit chapters and sections not relevant to the content of the regional plan.</w:t>
      </w:r>
    </w:p>
    <w:p w14:paraId="59FDF374" w14:textId="582C81CF" w:rsidR="00856E78" w:rsidRPr="00140010" w:rsidRDefault="00856E78" w:rsidP="004463CA">
      <w:pPr>
        <w:pStyle w:val="BodyText"/>
        <w:spacing w:after="100"/>
        <w:rPr>
          <w:rFonts w:cs="Calibri"/>
        </w:rPr>
      </w:pPr>
      <w:r w:rsidRPr="00140010">
        <w:rPr>
          <w:rFonts w:cs="Calibri"/>
        </w:rPr>
        <w:t xml:space="preserve">We consider the dual outcomes of flexibility and a consistent number of </w:t>
      </w:r>
      <w:r w:rsidR="001036DC" w:rsidRPr="00140010">
        <w:rPr>
          <w:rFonts w:cs="Calibri"/>
        </w:rPr>
        <w:t>p</w:t>
      </w:r>
      <w:r w:rsidRPr="00140010">
        <w:rPr>
          <w:rFonts w:cs="Calibri"/>
        </w:rPr>
        <w:t xml:space="preserve">arts can be achieved by revisiting the way in which </w:t>
      </w:r>
      <w:r w:rsidR="001036DC" w:rsidRPr="00140010">
        <w:rPr>
          <w:rFonts w:cs="Calibri"/>
        </w:rPr>
        <w:t>p</w:t>
      </w:r>
      <w:r w:rsidRPr="00140010">
        <w:rPr>
          <w:rFonts w:cs="Calibri"/>
        </w:rPr>
        <w:t xml:space="preserve">arts are used in the </w:t>
      </w:r>
      <w:r w:rsidR="00437FD3" w:rsidRPr="00140010">
        <w:rPr>
          <w:rFonts w:cs="Calibri"/>
        </w:rPr>
        <w:t>Regional Plan Structure Standard</w:t>
      </w:r>
      <w:r w:rsidRPr="00140010">
        <w:rPr>
          <w:rFonts w:cs="Calibri"/>
        </w:rPr>
        <w:t>.</w:t>
      </w:r>
      <w:r w:rsidR="001036DC" w:rsidRPr="00140010">
        <w:rPr>
          <w:rFonts w:cs="Calibri"/>
        </w:rPr>
        <w:t xml:space="preserve"> </w:t>
      </w:r>
      <w:r w:rsidRPr="00140010">
        <w:rPr>
          <w:rFonts w:cs="Calibri"/>
        </w:rPr>
        <w:t xml:space="preserve">We consider </w:t>
      </w:r>
      <w:r w:rsidR="001036DC" w:rsidRPr="00140010">
        <w:rPr>
          <w:rFonts w:cs="Calibri"/>
        </w:rPr>
        <w:t>p</w:t>
      </w:r>
      <w:r w:rsidRPr="00140010">
        <w:rPr>
          <w:rFonts w:cs="Calibri"/>
        </w:rPr>
        <w:t>arts should be used sparingly, to collate content that is mandatory or common to all regional plans.</w:t>
      </w:r>
      <w:r w:rsidR="001036DC" w:rsidRPr="00140010">
        <w:rPr>
          <w:rFonts w:cs="Calibri"/>
        </w:rPr>
        <w:t xml:space="preserve"> </w:t>
      </w:r>
      <w:r w:rsidRPr="00140010">
        <w:rPr>
          <w:rFonts w:cs="Calibri"/>
        </w:rPr>
        <w:t>In contrast, flexibility to insert or omit content should be reserved for chapter and sections.</w:t>
      </w:r>
      <w:r w:rsidR="001036DC" w:rsidRPr="00140010">
        <w:rPr>
          <w:rFonts w:cs="Calibri"/>
        </w:rPr>
        <w:t xml:space="preserve"> </w:t>
      </w:r>
      <w:r w:rsidRPr="00140010">
        <w:rPr>
          <w:rFonts w:cs="Calibri"/>
        </w:rPr>
        <w:t xml:space="preserve">By making this simple change to the structure of the </w:t>
      </w:r>
      <w:r w:rsidR="00437FD3" w:rsidRPr="00140010">
        <w:rPr>
          <w:rFonts w:cs="Calibri"/>
        </w:rPr>
        <w:t>Regional Plan Structure Standard</w:t>
      </w:r>
      <w:r w:rsidR="001036DC" w:rsidRPr="00140010">
        <w:rPr>
          <w:rFonts w:cs="Calibri"/>
        </w:rPr>
        <w:t>,</w:t>
      </w:r>
      <w:r w:rsidRPr="00140010">
        <w:rPr>
          <w:rFonts w:cs="Calibri"/>
        </w:rPr>
        <w:t xml:space="preserve"> we consider the dual goals above can be achieved.</w:t>
      </w:r>
      <w:r w:rsidR="001036DC" w:rsidRPr="00140010">
        <w:rPr>
          <w:rFonts w:cs="Calibri"/>
        </w:rPr>
        <w:t xml:space="preserve"> </w:t>
      </w:r>
    </w:p>
    <w:p w14:paraId="7E719376" w14:textId="64E42915" w:rsidR="00856E78" w:rsidRPr="00140010" w:rsidRDefault="00856E78" w:rsidP="004463CA">
      <w:pPr>
        <w:pStyle w:val="BodyText"/>
        <w:spacing w:after="100"/>
        <w:rPr>
          <w:rFonts w:cs="Calibri"/>
        </w:rPr>
      </w:pPr>
      <w:r w:rsidRPr="00140010">
        <w:rPr>
          <w:rFonts w:cs="Calibri"/>
        </w:rPr>
        <w:t xml:space="preserve">We consider the above recommendations can be accommodated by combining the </w:t>
      </w:r>
      <w:r w:rsidR="00523BD1" w:rsidRPr="00140010">
        <w:rPr>
          <w:rFonts w:cs="Calibri"/>
        </w:rPr>
        <w:t>i</w:t>
      </w:r>
      <w:r w:rsidRPr="00140010">
        <w:rPr>
          <w:rFonts w:cs="Calibri"/>
        </w:rPr>
        <w:t>ntroduction</w:t>
      </w:r>
      <w:r w:rsidR="006213C0" w:rsidRPr="00140010">
        <w:rPr>
          <w:rFonts w:cs="Calibri"/>
        </w:rPr>
        <w:t xml:space="preserve"> and general provisions </w:t>
      </w:r>
      <w:r w:rsidRPr="00140010">
        <w:rPr>
          <w:rFonts w:cs="Calibri"/>
        </w:rPr>
        <w:t xml:space="preserve">(Part 1) and </w:t>
      </w:r>
      <w:bookmarkStart w:id="27" w:name="_GoBack"/>
      <w:r w:rsidR="00326C46">
        <w:rPr>
          <w:rFonts w:cs="Calibri"/>
        </w:rPr>
        <w:t>tangata</w:t>
      </w:r>
      <w:r w:rsidRPr="00140010">
        <w:rPr>
          <w:rFonts w:cs="Calibri"/>
        </w:rPr>
        <w:t xml:space="preserve"> </w:t>
      </w:r>
      <w:bookmarkEnd w:id="27"/>
      <w:r w:rsidR="006213C0" w:rsidRPr="00140010">
        <w:rPr>
          <w:rFonts w:cs="Calibri"/>
        </w:rPr>
        <w:t>w</w:t>
      </w:r>
      <w:r w:rsidRPr="00140010">
        <w:rPr>
          <w:rFonts w:cs="Calibri"/>
        </w:rPr>
        <w:t xml:space="preserve">henua (Part 2) into a new Part 1; </w:t>
      </w:r>
      <w:r w:rsidRPr="00140010">
        <w:rPr>
          <w:rFonts w:cs="Calibri"/>
        </w:rPr>
        <w:lastRenderedPageBreak/>
        <w:t xml:space="preserve">amalgamating the </w:t>
      </w:r>
      <w:r w:rsidR="00523BD1" w:rsidRPr="00140010">
        <w:rPr>
          <w:rFonts w:cs="Calibri"/>
        </w:rPr>
        <w:t>i</w:t>
      </w:r>
      <w:r w:rsidRPr="00140010">
        <w:rPr>
          <w:rFonts w:cs="Calibri"/>
        </w:rPr>
        <w:t xml:space="preserve">ssues and </w:t>
      </w:r>
      <w:r w:rsidR="006213C0" w:rsidRPr="00140010">
        <w:rPr>
          <w:rFonts w:cs="Calibri"/>
        </w:rPr>
        <w:t>o</w:t>
      </w:r>
      <w:r w:rsidRPr="00140010">
        <w:rPr>
          <w:rFonts w:cs="Calibri"/>
        </w:rPr>
        <w:t xml:space="preserve">bjectives (Part 3), </w:t>
      </w:r>
      <w:r w:rsidR="00523BD1" w:rsidRPr="00140010">
        <w:rPr>
          <w:rFonts w:cs="Calibri"/>
        </w:rPr>
        <w:t>t</w:t>
      </w:r>
      <w:r w:rsidRPr="00140010">
        <w:rPr>
          <w:rFonts w:cs="Calibri"/>
        </w:rPr>
        <w:t xml:space="preserve">hemes (Part 4) and </w:t>
      </w:r>
      <w:r w:rsidR="00523BD1" w:rsidRPr="00140010">
        <w:rPr>
          <w:rFonts w:cs="Calibri"/>
        </w:rPr>
        <w:t>c</w:t>
      </w:r>
      <w:r w:rsidRPr="00140010">
        <w:rPr>
          <w:rFonts w:cs="Calibri"/>
        </w:rPr>
        <w:t>atchments (Part 5) into a</w:t>
      </w:r>
      <w:r w:rsidR="008563CE" w:rsidRPr="00140010">
        <w:rPr>
          <w:rFonts w:cs="Calibri"/>
        </w:rPr>
        <w:t> </w:t>
      </w:r>
      <w:r w:rsidRPr="00140010">
        <w:rPr>
          <w:rFonts w:cs="Calibri"/>
        </w:rPr>
        <w:t xml:space="preserve">new Part 2, and retaining the </w:t>
      </w:r>
      <w:r w:rsidR="00523BD1" w:rsidRPr="00140010">
        <w:rPr>
          <w:rFonts w:cs="Calibri"/>
        </w:rPr>
        <w:t>a</w:t>
      </w:r>
      <w:r w:rsidRPr="00140010">
        <w:rPr>
          <w:rFonts w:cs="Calibri"/>
        </w:rPr>
        <w:t xml:space="preserve">ppendices and </w:t>
      </w:r>
      <w:r w:rsidR="00AC610C" w:rsidRPr="00140010">
        <w:rPr>
          <w:rFonts w:cs="Calibri"/>
        </w:rPr>
        <w:t>m</w:t>
      </w:r>
      <w:r w:rsidRPr="00140010">
        <w:rPr>
          <w:rFonts w:cs="Calibri"/>
        </w:rPr>
        <w:t>aps (Part 6) as a new Part 3.</w:t>
      </w:r>
      <w:r w:rsidR="001036DC" w:rsidRPr="00140010">
        <w:rPr>
          <w:rFonts w:cs="Calibri"/>
        </w:rPr>
        <w:t xml:space="preserve"> </w:t>
      </w:r>
    </w:p>
    <w:p w14:paraId="66330C67" w14:textId="77777777" w:rsidR="00856E78" w:rsidRPr="00140010" w:rsidRDefault="00856E78" w:rsidP="00482D61">
      <w:pPr>
        <w:pStyle w:val="Heading3"/>
        <w:numPr>
          <w:ilvl w:val="2"/>
          <w:numId w:val="25"/>
        </w:numPr>
        <w:ind w:left="851" w:hanging="851"/>
        <w:rPr>
          <w:rFonts w:cs="Calibri"/>
        </w:rPr>
      </w:pPr>
      <w:bookmarkStart w:id="28" w:name="_Toc531864140"/>
      <w:bookmarkStart w:id="29" w:name="_Toc531935347"/>
      <w:r w:rsidRPr="00140010">
        <w:rPr>
          <w:rFonts w:cs="Calibri"/>
        </w:rPr>
        <w:t>Recommendations</w:t>
      </w:r>
      <w:bookmarkEnd w:id="28"/>
      <w:bookmarkEnd w:id="29"/>
    </w:p>
    <w:p w14:paraId="4F6FB30B" w14:textId="03482F51" w:rsidR="00856E78" w:rsidRPr="00140010" w:rsidRDefault="00856E78" w:rsidP="003D7B34">
      <w:pPr>
        <w:pStyle w:val="BodyText"/>
        <w:rPr>
          <w:rFonts w:cs="Calibri"/>
        </w:rPr>
      </w:pPr>
      <w:r w:rsidRPr="00140010">
        <w:rPr>
          <w:rFonts w:cs="Calibri"/>
        </w:rPr>
        <w:t xml:space="preserve">We recommend the following amendments to the </w:t>
      </w:r>
      <w:r w:rsidR="00DB3266" w:rsidRPr="00140010">
        <w:rPr>
          <w:rFonts w:cs="Calibri"/>
        </w:rPr>
        <w:t xml:space="preserve">draft </w:t>
      </w:r>
      <w:r w:rsidR="00C60E27" w:rsidRPr="00140010">
        <w:rPr>
          <w:rFonts w:cs="Calibri"/>
        </w:rPr>
        <w:t>Regional Plan Structure Standard</w:t>
      </w:r>
      <w:r w:rsidRPr="00140010">
        <w:rPr>
          <w:rFonts w:cs="Calibri"/>
        </w:rPr>
        <w:t>:</w:t>
      </w:r>
    </w:p>
    <w:p w14:paraId="6A77EEE7" w14:textId="0FFF751D" w:rsidR="00E87F93" w:rsidRPr="00140010" w:rsidRDefault="0065204F" w:rsidP="00E87F93">
      <w:pPr>
        <w:pStyle w:val="Bullet"/>
        <w:rPr>
          <w:rFonts w:cs="Calibri"/>
        </w:rPr>
      </w:pPr>
      <w:r w:rsidRPr="00140010">
        <w:rPr>
          <w:rFonts w:cs="Calibri"/>
        </w:rPr>
        <w:t>c</w:t>
      </w:r>
      <w:r w:rsidR="00E87F93" w:rsidRPr="00140010">
        <w:rPr>
          <w:rFonts w:cs="Calibri"/>
        </w:rPr>
        <w:t xml:space="preserve">ombine </w:t>
      </w:r>
      <w:r w:rsidR="00DB3266" w:rsidRPr="00140010">
        <w:rPr>
          <w:rFonts w:cs="Calibri"/>
        </w:rPr>
        <w:t>Part 1 – I</w:t>
      </w:r>
      <w:r w:rsidR="00E87F93" w:rsidRPr="00140010">
        <w:rPr>
          <w:rFonts w:cs="Calibri"/>
        </w:rPr>
        <w:t xml:space="preserve">ntroduction </w:t>
      </w:r>
      <w:r w:rsidRPr="00140010">
        <w:rPr>
          <w:rFonts w:cs="Calibri"/>
        </w:rPr>
        <w:t xml:space="preserve">and </w:t>
      </w:r>
      <w:r w:rsidR="00DB3266" w:rsidRPr="00140010">
        <w:rPr>
          <w:rFonts w:cs="Calibri"/>
        </w:rPr>
        <w:t>G</w:t>
      </w:r>
      <w:r w:rsidRPr="00140010">
        <w:rPr>
          <w:rFonts w:cs="Calibri"/>
        </w:rPr>
        <w:t xml:space="preserve">eneral </w:t>
      </w:r>
      <w:r w:rsidR="00DB3266" w:rsidRPr="00140010">
        <w:rPr>
          <w:rFonts w:cs="Calibri"/>
        </w:rPr>
        <w:t>P</w:t>
      </w:r>
      <w:r w:rsidRPr="00140010">
        <w:rPr>
          <w:rFonts w:cs="Calibri"/>
        </w:rPr>
        <w:t xml:space="preserve">rovisions </w:t>
      </w:r>
      <w:r w:rsidR="00E87F93" w:rsidRPr="00140010">
        <w:rPr>
          <w:rFonts w:cs="Calibri"/>
        </w:rPr>
        <w:t xml:space="preserve">and </w:t>
      </w:r>
      <w:r w:rsidR="00DB3266" w:rsidRPr="00140010">
        <w:rPr>
          <w:rFonts w:cs="Calibri"/>
        </w:rPr>
        <w:t xml:space="preserve">Part 2 – </w:t>
      </w:r>
      <w:r w:rsidR="00326C46">
        <w:rPr>
          <w:rFonts w:cs="Calibri"/>
        </w:rPr>
        <w:t>Tangata</w:t>
      </w:r>
      <w:r w:rsidR="00E87F93" w:rsidRPr="00140010">
        <w:rPr>
          <w:rFonts w:cs="Calibri"/>
        </w:rPr>
        <w:t xml:space="preserve"> </w:t>
      </w:r>
      <w:r w:rsidR="00DB3266" w:rsidRPr="00140010">
        <w:rPr>
          <w:rFonts w:cs="Calibri"/>
        </w:rPr>
        <w:t>W</w:t>
      </w:r>
      <w:r w:rsidR="00E87F93" w:rsidRPr="00140010">
        <w:rPr>
          <w:rFonts w:cs="Calibri"/>
        </w:rPr>
        <w:t>henua into a new Part 1</w:t>
      </w:r>
      <w:r w:rsidR="00DB3266" w:rsidRPr="00140010">
        <w:rPr>
          <w:rFonts w:cs="Calibri"/>
        </w:rPr>
        <w:t xml:space="preserve"> – Introduction and Generation Provisions</w:t>
      </w:r>
      <w:r w:rsidR="004D5702">
        <w:rPr>
          <w:rFonts w:cs="Calibri"/>
        </w:rPr>
        <w:t xml:space="preserve"> with a separate </w:t>
      </w:r>
      <w:r w:rsidR="00326C46">
        <w:rPr>
          <w:rFonts w:cs="Calibri"/>
        </w:rPr>
        <w:t>Tangata</w:t>
      </w:r>
      <w:r w:rsidR="004D5702">
        <w:rPr>
          <w:rFonts w:cs="Calibri"/>
        </w:rPr>
        <w:t xml:space="preserve"> Whenua/Mana Whenua heading</w:t>
      </w:r>
    </w:p>
    <w:p w14:paraId="7ADFA632" w14:textId="44C18181" w:rsidR="00E87F93" w:rsidRPr="00140010" w:rsidRDefault="0065204F" w:rsidP="00E87F93">
      <w:pPr>
        <w:pStyle w:val="Bullet"/>
        <w:rPr>
          <w:rFonts w:cs="Calibri"/>
        </w:rPr>
      </w:pPr>
      <w:r w:rsidRPr="00140010">
        <w:rPr>
          <w:rFonts w:cs="Calibri"/>
        </w:rPr>
        <w:t>a</w:t>
      </w:r>
      <w:r w:rsidR="00DB3266" w:rsidRPr="00140010">
        <w:rPr>
          <w:rFonts w:cs="Calibri"/>
        </w:rPr>
        <w:t xml:space="preserve">malgamate Part 3 – </w:t>
      </w:r>
      <w:r w:rsidR="00E87F93" w:rsidRPr="00140010">
        <w:rPr>
          <w:rFonts w:cs="Calibri"/>
        </w:rPr>
        <w:t xml:space="preserve">Issues and </w:t>
      </w:r>
      <w:r w:rsidR="00DB3266" w:rsidRPr="00140010">
        <w:rPr>
          <w:rFonts w:cs="Calibri"/>
        </w:rPr>
        <w:t>O</w:t>
      </w:r>
      <w:r w:rsidR="00E87F93" w:rsidRPr="00140010">
        <w:rPr>
          <w:rFonts w:cs="Calibri"/>
        </w:rPr>
        <w:t>bjectives, Part 4</w:t>
      </w:r>
      <w:r w:rsidR="00DB3266" w:rsidRPr="00140010">
        <w:rPr>
          <w:rFonts w:cs="Calibri"/>
        </w:rPr>
        <w:t xml:space="preserve"> – </w:t>
      </w:r>
      <w:r w:rsidR="00E87F93" w:rsidRPr="00140010">
        <w:rPr>
          <w:rFonts w:cs="Calibri"/>
        </w:rPr>
        <w:t>Themes</w:t>
      </w:r>
      <w:r w:rsidR="00DB3266" w:rsidRPr="00140010">
        <w:rPr>
          <w:rFonts w:cs="Calibri"/>
        </w:rPr>
        <w:t xml:space="preserve"> and Part 5 – </w:t>
      </w:r>
      <w:r w:rsidR="00E87F93" w:rsidRPr="00140010">
        <w:rPr>
          <w:rFonts w:cs="Calibri"/>
        </w:rPr>
        <w:t>Catchments</w:t>
      </w:r>
      <w:r w:rsidR="00DB3266" w:rsidRPr="00140010">
        <w:rPr>
          <w:rFonts w:cs="Calibri"/>
        </w:rPr>
        <w:t xml:space="preserve"> to a single new Part 2 – </w:t>
      </w:r>
      <w:r w:rsidR="00E87F93" w:rsidRPr="00140010">
        <w:rPr>
          <w:rFonts w:cs="Calibri"/>
        </w:rPr>
        <w:t xml:space="preserve">Management of </w:t>
      </w:r>
      <w:r w:rsidR="00DB3266" w:rsidRPr="00140010">
        <w:rPr>
          <w:rFonts w:cs="Calibri"/>
        </w:rPr>
        <w:t>R</w:t>
      </w:r>
      <w:r w:rsidR="00E87F93" w:rsidRPr="00140010">
        <w:rPr>
          <w:rFonts w:cs="Calibri"/>
        </w:rPr>
        <w:t>esources</w:t>
      </w:r>
    </w:p>
    <w:p w14:paraId="3B994E3E" w14:textId="193703B3" w:rsidR="00E87F93" w:rsidRPr="00140010" w:rsidRDefault="00E87F93" w:rsidP="00E87F93">
      <w:pPr>
        <w:pStyle w:val="Bullet"/>
        <w:rPr>
          <w:rFonts w:cs="Calibri"/>
        </w:rPr>
      </w:pPr>
      <w:r w:rsidRPr="00140010">
        <w:rPr>
          <w:rFonts w:cs="Calibri"/>
        </w:rPr>
        <w:t xml:space="preserve">Retain the </w:t>
      </w:r>
      <w:r w:rsidR="00BF1281" w:rsidRPr="00140010">
        <w:rPr>
          <w:rFonts w:cs="Calibri"/>
        </w:rPr>
        <w:t>a</w:t>
      </w:r>
      <w:r w:rsidRPr="00140010">
        <w:rPr>
          <w:rFonts w:cs="Calibri"/>
        </w:rPr>
        <w:t xml:space="preserve">ppendices and </w:t>
      </w:r>
      <w:r w:rsidR="0076470E" w:rsidRPr="00140010">
        <w:rPr>
          <w:rFonts w:cs="Calibri"/>
        </w:rPr>
        <w:t>m</w:t>
      </w:r>
      <w:r w:rsidRPr="00140010">
        <w:rPr>
          <w:rFonts w:cs="Calibri"/>
        </w:rPr>
        <w:t xml:space="preserve">aps </w:t>
      </w:r>
      <w:r w:rsidR="00DB3266" w:rsidRPr="00140010">
        <w:rPr>
          <w:rFonts w:cs="Calibri"/>
        </w:rPr>
        <w:t xml:space="preserve">in </w:t>
      </w:r>
      <w:r w:rsidRPr="00140010">
        <w:rPr>
          <w:rFonts w:cs="Calibri"/>
        </w:rPr>
        <w:t>Part 6 as a new Part 3</w:t>
      </w:r>
      <w:r w:rsidR="00DB3266" w:rsidRPr="00140010">
        <w:rPr>
          <w:rFonts w:cs="Calibri"/>
        </w:rPr>
        <w:t xml:space="preserve"> – Appendices and Maps</w:t>
      </w:r>
      <w:r w:rsidR="001036DC" w:rsidRPr="00140010">
        <w:rPr>
          <w:rFonts w:cs="Calibri"/>
        </w:rPr>
        <w:t xml:space="preserve"> </w:t>
      </w:r>
    </w:p>
    <w:p w14:paraId="0B348EDB" w14:textId="2C4EEAAC" w:rsidR="00856E78" w:rsidRPr="00140010" w:rsidRDefault="00DB3266" w:rsidP="003D7B34">
      <w:pPr>
        <w:pStyle w:val="Bullet"/>
        <w:rPr>
          <w:rFonts w:cs="Calibri"/>
        </w:rPr>
      </w:pPr>
      <w:r w:rsidRPr="00140010">
        <w:rPr>
          <w:rFonts w:cs="Calibri"/>
        </w:rPr>
        <w:t>Direct that all parts in the Regional Plan Structure Standard must be included in the order shown in the Standard.</w:t>
      </w:r>
    </w:p>
    <w:p w14:paraId="23958C9D" w14:textId="5E85D001" w:rsidR="00856E78" w:rsidRPr="00140010" w:rsidRDefault="00856E78" w:rsidP="006C5B09">
      <w:pPr>
        <w:pStyle w:val="Heading2"/>
        <w:numPr>
          <w:ilvl w:val="0"/>
          <w:numId w:val="52"/>
        </w:numPr>
        <w:ind w:left="851" w:hanging="851"/>
        <w:rPr>
          <w:rFonts w:cs="Calibri"/>
        </w:rPr>
      </w:pPr>
      <w:bookmarkStart w:id="30" w:name="_Toc531935348"/>
      <w:bookmarkStart w:id="31" w:name="_Toc535760679"/>
      <w:bookmarkStart w:id="32" w:name="_Toc956421"/>
      <w:r w:rsidRPr="00140010">
        <w:rPr>
          <w:rFonts w:cs="Calibri"/>
        </w:rPr>
        <w:t xml:space="preserve">Mandatory </w:t>
      </w:r>
      <w:r w:rsidR="002D5CDB" w:rsidRPr="00140010">
        <w:rPr>
          <w:rFonts w:cs="Calibri"/>
        </w:rPr>
        <w:t>d</w:t>
      </w:r>
      <w:r w:rsidRPr="00140010">
        <w:rPr>
          <w:rFonts w:cs="Calibri"/>
        </w:rPr>
        <w:t>irections</w:t>
      </w:r>
      <w:bookmarkEnd w:id="30"/>
      <w:bookmarkEnd w:id="31"/>
      <w:bookmarkEnd w:id="32"/>
      <w:r w:rsidRPr="00140010">
        <w:rPr>
          <w:rFonts w:cs="Calibri"/>
        </w:rPr>
        <w:t xml:space="preserve"> </w:t>
      </w:r>
    </w:p>
    <w:p w14:paraId="3B402486" w14:textId="77777777" w:rsidR="00856E78" w:rsidRPr="00140010" w:rsidRDefault="00856E78" w:rsidP="004463CA">
      <w:pPr>
        <w:pStyle w:val="Heading3"/>
        <w:numPr>
          <w:ilvl w:val="0"/>
          <w:numId w:val="53"/>
        </w:numPr>
        <w:spacing w:before="240"/>
        <w:ind w:left="851" w:hanging="851"/>
        <w:rPr>
          <w:rFonts w:cs="Calibri"/>
        </w:rPr>
      </w:pPr>
      <w:bookmarkStart w:id="33" w:name="_Toc531864142"/>
      <w:bookmarkStart w:id="34" w:name="_Toc531935349"/>
      <w:r w:rsidRPr="00140010">
        <w:rPr>
          <w:rFonts w:cs="Calibri"/>
        </w:rPr>
        <w:t>Background</w:t>
      </w:r>
      <w:bookmarkEnd w:id="33"/>
      <w:bookmarkEnd w:id="34"/>
    </w:p>
    <w:p w14:paraId="26C5F914" w14:textId="2D9CB366" w:rsidR="00856E78" w:rsidRPr="00140010" w:rsidRDefault="00856E78" w:rsidP="003D7B34">
      <w:pPr>
        <w:pStyle w:val="BodyText"/>
        <w:rPr>
          <w:rFonts w:cs="Calibri"/>
        </w:rPr>
      </w:pPr>
      <w:r w:rsidRPr="00140010">
        <w:rPr>
          <w:rFonts w:cs="Calibri"/>
        </w:rPr>
        <w:t xml:space="preserve">The </w:t>
      </w:r>
      <w:r w:rsidR="00C60E27" w:rsidRPr="00140010">
        <w:rPr>
          <w:rFonts w:cs="Calibri"/>
        </w:rPr>
        <w:t xml:space="preserve">Regional Plan Structure Standard </w:t>
      </w:r>
      <w:r w:rsidRPr="00140010">
        <w:rPr>
          <w:rFonts w:cs="Calibri"/>
        </w:rPr>
        <w:t xml:space="preserve">contained a set of mandatory directions that </w:t>
      </w:r>
      <w:r w:rsidR="00C97BD1" w:rsidRPr="00140010">
        <w:rPr>
          <w:rFonts w:cs="Calibri"/>
        </w:rPr>
        <w:t>councils</w:t>
      </w:r>
      <w:r w:rsidRPr="00140010">
        <w:rPr>
          <w:rFonts w:cs="Calibri"/>
        </w:rPr>
        <w:t xml:space="preserve"> must follow when implementing the </w:t>
      </w:r>
      <w:r w:rsidR="00C60E27" w:rsidRPr="00140010">
        <w:rPr>
          <w:rFonts w:cs="Calibri"/>
        </w:rPr>
        <w:t>Regional Plan Structure Standard</w:t>
      </w:r>
      <w:r w:rsidRPr="00140010">
        <w:rPr>
          <w:rFonts w:cs="Calibri"/>
        </w:rPr>
        <w:t>.</w:t>
      </w:r>
      <w:r w:rsidR="001036DC" w:rsidRPr="00140010">
        <w:rPr>
          <w:rFonts w:cs="Calibri"/>
        </w:rPr>
        <w:t xml:space="preserve"> </w:t>
      </w:r>
    </w:p>
    <w:p w14:paraId="13F14A49" w14:textId="2B9DCAA7" w:rsidR="00856E78" w:rsidRPr="00140010" w:rsidRDefault="00856E78" w:rsidP="003D7B34">
      <w:pPr>
        <w:pStyle w:val="BodyText"/>
        <w:rPr>
          <w:rFonts w:cs="Calibri"/>
        </w:rPr>
      </w:pPr>
      <w:r w:rsidRPr="00140010">
        <w:rPr>
          <w:rFonts w:cs="Calibri"/>
        </w:rPr>
        <w:t xml:space="preserve">The mandatory directions specify timeframes for implementation of the </w:t>
      </w:r>
      <w:r w:rsidR="00437FD3" w:rsidRPr="00140010">
        <w:rPr>
          <w:rFonts w:cs="Calibri"/>
        </w:rPr>
        <w:t xml:space="preserve">Regional Plan Structure Standard </w:t>
      </w:r>
      <w:r w:rsidRPr="00140010">
        <w:rPr>
          <w:rFonts w:cs="Calibri"/>
        </w:rPr>
        <w:t>(</w:t>
      </w:r>
      <w:r w:rsidR="00C32798" w:rsidRPr="00140010">
        <w:rPr>
          <w:rFonts w:cs="Calibri"/>
        </w:rPr>
        <w:t>p</w:t>
      </w:r>
      <w:r w:rsidRPr="00140010">
        <w:rPr>
          <w:rFonts w:cs="Calibri"/>
        </w:rPr>
        <w:t xml:space="preserve">oints 1 </w:t>
      </w:r>
      <w:r w:rsidR="00C32798" w:rsidRPr="00140010">
        <w:rPr>
          <w:rFonts w:cs="Calibri"/>
        </w:rPr>
        <w:t>and</w:t>
      </w:r>
      <w:r w:rsidRPr="00140010">
        <w:rPr>
          <w:rFonts w:cs="Calibri"/>
        </w:rPr>
        <w:t xml:space="preserve"> 2) and instructions regarding the implementation of the structure standard in </w:t>
      </w:r>
      <w:r w:rsidR="0026259B" w:rsidRPr="00140010">
        <w:rPr>
          <w:rFonts w:cs="Calibri"/>
        </w:rPr>
        <w:t>t</w:t>
      </w:r>
      <w:r w:rsidRPr="00140010">
        <w:rPr>
          <w:rFonts w:cs="Calibri"/>
        </w:rPr>
        <w:t>able 4 (</w:t>
      </w:r>
      <w:r w:rsidR="0026259B" w:rsidRPr="00140010">
        <w:rPr>
          <w:rFonts w:cs="Calibri"/>
        </w:rPr>
        <w:t>p</w:t>
      </w:r>
      <w:r w:rsidRPr="00140010">
        <w:rPr>
          <w:rFonts w:cs="Calibri"/>
        </w:rPr>
        <w:t>oints 3 and 4).</w:t>
      </w:r>
      <w:r w:rsidR="001036DC" w:rsidRPr="00140010">
        <w:rPr>
          <w:rFonts w:cs="Calibri"/>
        </w:rPr>
        <w:t xml:space="preserve"> </w:t>
      </w:r>
      <w:r w:rsidRPr="00140010">
        <w:rPr>
          <w:rFonts w:cs="Calibri"/>
        </w:rPr>
        <w:t xml:space="preserve">Point 3 of the </w:t>
      </w:r>
      <w:r w:rsidR="00C60E27" w:rsidRPr="00140010">
        <w:rPr>
          <w:rFonts w:cs="Calibri"/>
        </w:rPr>
        <w:t xml:space="preserve">Regional Plan Structure Standard </w:t>
      </w:r>
      <w:r w:rsidRPr="00140010">
        <w:rPr>
          <w:rFonts w:cs="Calibri"/>
        </w:rPr>
        <w:t xml:space="preserve">directs </w:t>
      </w:r>
      <w:r w:rsidR="00C97BD1" w:rsidRPr="00140010">
        <w:rPr>
          <w:rFonts w:cs="Calibri"/>
        </w:rPr>
        <w:t>councils</w:t>
      </w:r>
      <w:r w:rsidRPr="00140010">
        <w:rPr>
          <w:rFonts w:cs="Calibri"/>
        </w:rPr>
        <w:t xml:space="preserve"> to implement all </w:t>
      </w:r>
      <w:r w:rsidR="0026259B" w:rsidRPr="00140010">
        <w:rPr>
          <w:rFonts w:cs="Calibri"/>
        </w:rPr>
        <w:t>p</w:t>
      </w:r>
      <w:r w:rsidRPr="00140010">
        <w:rPr>
          <w:rFonts w:cs="Calibri"/>
        </w:rPr>
        <w:t xml:space="preserve">art, </w:t>
      </w:r>
      <w:r w:rsidR="0026259B" w:rsidRPr="00140010">
        <w:rPr>
          <w:rFonts w:cs="Calibri"/>
        </w:rPr>
        <w:t>c</w:t>
      </w:r>
      <w:r w:rsidRPr="00140010">
        <w:rPr>
          <w:rFonts w:cs="Calibri"/>
        </w:rPr>
        <w:t xml:space="preserve">hapter and </w:t>
      </w:r>
      <w:r w:rsidR="0026259B" w:rsidRPr="00140010">
        <w:rPr>
          <w:rFonts w:cs="Calibri"/>
        </w:rPr>
        <w:t>s</w:t>
      </w:r>
      <w:r w:rsidRPr="00140010">
        <w:rPr>
          <w:rFonts w:cs="Calibri"/>
        </w:rPr>
        <w:t xml:space="preserve">ection headings in </w:t>
      </w:r>
      <w:r w:rsidR="0026259B" w:rsidRPr="00140010">
        <w:rPr>
          <w:rFonts w:cs="Calibri"/>
        </w:rPr>
        <w:t>t</w:t>
      </w:r>
      <w:r w:rsidRPr="00140010">
        <w:rPr>
          <w:rFonts w:cs="Calibri"/>
        </w:rPr>
        <w:t>able 4, unless otherwise stated.</w:t>
      </w:r>
      <w:r w:rsidR="001036DC" w:rsidRPr="00140010">
        <w:rPr>
          <w:rFonts w:cs="Calibri"/>
        </w:rPr>
        <w:t xml:space="preserve"> </w:t>
      </w:r>
    </w:p>
    <w:p w14:paraId="2ABB9A14" w14:textId="09818E67" w:rsidR="00856E78" w:rsidRPr="00140010" w:rsidRDefault="00856E78" w:rsidP="003D7B34">
      <w:pPr>
        <w:pStyle w:val="BodyText"/>
        <w:rPr>
          <w:rFonts w:cs="Calibri"/>
        </w:rPr>
      </w:pPr>
      <w:r w:rsidRPr="00140010">
        <w:rPr>
          <w:rFonts w:cs="Calibri"/>
        </w:rPr>
        <w:t xml:space="preserve">In addition to these mandatory directions, column 3 of </w:t>
      </w:r>
      <w:r w:rsidR="008B0C90" w:rsidRPr="00140010">
        <w:rPr>
          <w:rFonts w:cs="Calibri"/>
        </w:rPr>
        <w:t>t</w:t>
      </w:r>
      <w:r w:rsidRPr="00140010">
        <w:rPr>
          <w:rFonts w:cs="Calibri"/>
        </w:rPr>
        <w:t xml:space="preserve">able 4 includes a set of ‘additional instructions’ that </w:t>
      </w:r>
      <w:r w:rsidR="00C97BD1" w:rsidRPr="00140010">
        <w:rPr>
          <w:rFonts w:cs="Calibri"/>
        </w:rPr>
        <w:t>councils</w:t>
      </w:r>
      <w:r w:rsidRPr="00140010">
        <w:rPr>
          <w:rFonts w:cs="Calibri"/>
        </w:rPr>
        <w:t xml:space="preserve"> must comply with for each </w:t>
      </w:r>
      <w:r w:rsidR="007E1E13" w:rsidRPr="00140010">
        <w:rPr>
          <w:rFonts w:cs="Calibri"/>
        </w:rPr>
        <w:t>p</w:t>
      </w:r>
      <w:r w:rsidRPr="00140010">
        <w:rPr>
          <w:rFonts w:cs="Calibri"/>
        </w:rPr>
        <w:t xml:space="preserve">art, </w:t>
      </w:r>
      <w:r w:rsidR="007E1E13" w:rsidRPr="00140010">
        <w:rPr>
          <w:rFonts w:cs="Calibri"/>
        </w:rPr>
        <w:t>c</w:t>
      </w:r>
      <w:r w:rsidRPr="00140010">
        <w:rPr>
          <w:rFonts w:cs="Calibri"/>
        </w:rPr>
        <w:t xml:space="preserve">hapter or </w:t>
      </w:r>
      <w:r w:rsidR="007E1E13" w:rsidRPr="00140010">
        <w:rPr>
          <w:rFonts w:cs="Calibri"/>
        </w:rPr>
        <w:t>s</w:t>
      </w:r>
      <w:r w:rsidRPr="00140010">
        <w:rPr>
          <w:rFonts w:cs="Calibri"/>
        </w:rPr>
        <w:t>ection</w:t>
      </w:r>
      <w:r w:rsidR="007E1E13" w:rsidRPr="00140010">
        <w:rPr>
          <w:rFonts w:cs="Calibri"/>
        </w:rPr>
        <w:t>.</w:t>
      </w:r>
    </w:p>
    <w:p w14:paraId="7A12B6A5" w14:textId="77777777" w:rsidR="00856E78" w:rsidRPr="00140010" w:rsidRDefault="00856E78" w:rsidP="006C5B09">
      <w:pPr>
        <w:pStyle w:val="Heading3"/>
        <w:numPr>
          <w:ilvl w:val="0"/>
          <w:numId w:val="53"/>
        </w:numPr>
        <w:ind w:left="851" w:hanging="851"/>
        <w:rPr>
          <w:rFonts w:cs="Calibri"/>
        </w:rPr>
      </w:pPr>
      <w:bookmarkStart w:id="35" w:name="_Toc531864143"/>
      <w:bookmarkStart w:id="36" w:name="_Toc531935350"/>
      <w:r w:rsidRPr="00140010">
        <w:rPr>
          <w:rFonts w:cs="Calibri"/>
        </w:rPr>
        <w:t>Submissions</w:t>
      </w:r>
      <w:bookmarkEnd w:id="35"/>
      <w:bookmarkEnd w:id="36"/>
    </w:p>
    <w:p w14:paraId="3AF5DFC9" w14:textId="78F7F3EE" w:rsidR="00856E78" w:rsidRPr="00140010" w:rsidRDefault="00856E78" w:rsidP="003D7B34">
      <w:pPr>
        <w:pStyle w:val="BodyText"/>
        <w:rPr>
          <w:rFonts w:cs="Calibri"/>
        </w:rPr>
      </w:pPr>
      <w:r w:rsidRPr="00140010">
        <w:rPr>
          <w:rFonts w:cs="Calibri"/>
        </w:rPr>
        <w:t xml:space="preserve">In general, submitters were supportive that regional plans should contain only chapter headings from </w:t>
      </w:r>
      <w:r w:rsidR="007E1E13" w:rsidRPr="00140010">
        <w:rPr>
          <w:rFonts w:cs="Calibri"/>
        </w:rPr>
        <w:t>t</w:t>
      </w:r>
      <w:r w:rsidRPr="00140010">
        <w:rPr>
          <w:rFonts w:cs="Calibri"/>
        </w:rPr>
        <w:t>able 4 relevant to the content of the regional plan.</w:t>
      </w:r>
      <w:r w:rsidR="001036DC" w:rsidRPr="00140010">
        <w:rPr>
          <w:rFonts w:cs="Calibri"/>
        </w:rPr>
        <w:t xml:space="preserve"> </w:t>
      </w:r>
      <w:r w:rsidRPr="00140010">
        <w:rPr>
          <w:rFonts w:cs="Calibri"/>
        </w:rPr>
        <w:t xml:space="preserve">However, two submitters stated this intent was unclear and sought changes to clarify the intent of the </w:t>
      </w:r>
      <w:r w:rsidR="00437FD3" w:rsidRPr="00140010">
        <w:rPr>
          <w:rFonts w:cs="Calibri"/>
        </w:rPr>
        <w:t xml:space="preserve">Regional Plan Structure Standard </w:t>
      </w:r>
      <w:r w:rsidRPr="00140010">
        <w:rPr>
          <w:rFonts w:cs="Calibri"/>
        </w:rPr>
        <w:t>(Local Government N</w:t>
      </w:r>
      <w:r w:rsidR="007E1E13" w:rsidRPr="00140010">
        <w:rPr>
          <w:rFonts w:cs="Calibri"/>
        </w:rPr>
        <w:t xml:space="preserve">ew </w:t>
      </w:r>
      <w:r w:rsidRPr="00140010">
        <w:rPr>
          <w:rFonts w:cs="Calibri"/>
        </w:rPr>
        <w:t>Z</w:t>
      </w:r>
      <w:r w:rsidR="007E1E13" w:rsidRPr="00140010">
        <w:rPr>
          <w:rFonts w:cs="Calibri"/>
        </w:rPr>
        <w:t>ealand</w:t>
      </w:r>
      <w:r w:rsidRPr="00140010">
        <w:rPr>
          <w:rFonts w:cs="Calibri"/>
        </w:rPr>
        <w:t xml:space="preserve"> and Bay of Plenty R</w:t>
      </w:r>
      <w:r w:rsidR="007A376D" w:rsidRPr="00140010">
        <w:rPr>
          <w:rFonts w:cs="Calibri"/>
        </w:rPr>
        <w:t xml:space="preserve">egional </w:t>
      </w:r>
      <w:r w:rsidRPr="00140010">
        <w:rPr>
          <w:rFonts w:cs="Calibri"/>
        </w:rPr>
        <w:t>C</w:t>
      </w:r>
      <w:r w:rsidR="007A376D" w:rsidRPr="00140010">
        <w:rPr>
          <w:rFonts w:cs="Calibri"/>
        </w:rPr>
        <w:t>ouncil</w:t>
      </w:r>
      <w:r w:rsidRPr="00140010">
        <w:rPr>
          <w:rFonts w:cs="Calibri"/>
        </w:rPr>
        <w:t>).</w:t>
      </w:r>
      <w:r w:rsidR="001036DC" w:rsidRPr="00140010">
        <w:rPr>
          <w:rFonts w:cs="Calibri"/>
        </w:rPr>
        <w:t xml:space="preserve"> </w:t>
      </w:r>
    </w:p>
    <w:p w14:paraId="05970800" w14:textId="35F80362" w:rsidR="00856E78" w:rsidRPr="00140010" w:rsidRDefault="00856E78" w:rsidP="003D7B34">
      <w:pPr>
        <w:pStyle w:val="BodyText"/>
        <w:rPr>
          <w:rFonts w:cs="Calibri"/>
        </w:rPr>
      </w:pPr>
      <w:r w:rsidRPr="00140010">
        <w:rPr>
          <w:rFonts w:cs="Calibri"/>
        </w:rPr>
        <w:t>In particular, submitters stated the term ‘may’ and the inclusion of ‘if statements’ in mandatory directions created confusion as to which content was mandatory and which could be omitted (Christchurch C</w:t>
      </w:r>
      <w:r w:rsidR="00A0047E" w:rsidRPr="00140010">
        <w:rPr>
          <w:rFonts w:cs="Calibri"/>
        </w:rPr>
        <w:t xml:space="preserve">ity </w:t>
      </w:r>
      <w:r w:rsidRPr="00140010">
        <w:rPr>
          <w:rFonts w:cs="Calibri"/>
        </w:rPr>
        <w:t>C</w:t>
      </w:r>
      <w:r w:rsidR="00A0047E" w:rsidRPr="00140010">
        <w:rPr>
          <w:rFonts w:cs="Calibri"/>
        </w:rPr>
        <w:t>ouncil</w:t>
      </w:r>
      <w:r w:rsidRPr="00140010">
        <w:rPr>
          <w:rFonts w:cs="Calibri"/>
        </w:rPr>
        <w:t>, Tauranga C</w:t>
      </w:r>
      <w:r w:rsidR="00A0047E" w:rsidRPr="00140010">
        <w:rPr>
          <w:rFonts w:cs="Calibri"/>
        </w:rPr>
        <w:t xml:space="preserve">ity </w:t>
      </w:r>
      <w:r w:rsidRPr="00140010">
        <w:rPr>
          <w:rFonts w:cs="Calibri"/>
        </w:rPr>
        <w:t>C</w:t>
      </w:r>
      <w:r w:rsidR="00A0047E" w:rsidRPr="00140010">
        <w:rPr>
          <w:rFonts w:cs="Calibri"/>
        </w:rPr>
        <w:t>ouncil</w:t>
      </w:r>
      <w:r w:rsidRPr="00140010">
        <w:rPr>
          <w:rFonts w:cs="Calibri"/>
        </w:rPr>
        <w:t>).</w:t>
      </w:r>
      <w:r w:rsidR="001036DC" w:rsidRPr="00140010">
        <w:rPr>
          <w:rFonts w:cs="Calibri"/>
        </w:rPr>
        <w:t xml:space="preserve"> </w:t>
      </w:r>
    </w:p>
    <w:p w14:paraId="0E1AA3A5" w14:textId="6F9F9A44" w:rsidR="00856E78" w:rsidRPr="00140010" w:rsidRDefault="00856E78" w:rsidP="003D7B34">
      <w:pPr>
        <w:pStyle w:val="BodyText"/>
        <w:rPr>
          <w:rFonts w:cs="Calibri"/>
        </w:rPr>
      </w:pPr>
      <w:r w:rsidRPr="00140010">
        <w:rPr>
          <w:rFonts w:cs="Calibri"/>
        </w:rPr>
        <w:t>Furthermore</w:t>
      </w:r>
      <w:r w:rsidR="00A0047E" w:rsidRPr="00140010">
        <w:rPr>
          <w:rFonts w:cs="Calibri"/>
        </w:rPr>
        <w:t>,</w:t>
      </w:r>
      <w:r w:rsidRPr="00140010">
        <w:rPr>
          <w:rFonts w:cs="Calibri"/>
        </w:rPr>
        <w:t xml:space="preserve"> some submitters stated the directions in the </w:t>
      </w:r>
      <w:r w:rsidR="00C60E27" w:rsidRPr="00140010">
        <w:rPr>
          <w:rFonts w:cs="Calibri"/>
        </w:rPr>
        <w:t xml:space="preserve">Regional Plan Structure Standard </w:t>
      </w:r>
      <w:r w:rsidRPr="00140010">
        <w:rPr>
          <w:rFonts w:cs="Calibri"/>
        </w:rPr>
        <w:t>were unclear as to where to place content that related to more than one theme (Local Government N</w:t>
      </w:r>
      <w:r w:rsidR="00A0047E" w:rsidRPr="00140010">
        <w:rPr>
          <w:rFonts w:cs="Calibri"/>
        </w:rPr>
        <w:t xml:space="preserve">ew </w:t>
      </w:r>
      <w:r w:rsidRPr="00140010">
        <w:rPr>
          <w:rFonts w:cs="Calibri"/>
        </w:rPr>
        <w:t>Z</w:t>
      </w:r>
      <w:r w:rsidR="00A0047E" w:rsidRPr="00140010">
        <w:rPr>
          <w:rFonts w:cs="Calibri"/>
        </w:rPr>
        <w:t>ealand</w:t>
      </w:r>
      <w:r w:rsidRPr="00140010">
        <w:rPr>
          <w:rFonts w:cs="Calibri"/>
        </w:rPr>
        <w:t xml:space="preserve"> and Bay of Plenty R</w:t>
      </w:r>
      <w:r w:rsidR="007A376D" w:rsidRPr="00140010">
        <w:rPr>
          <w:rFonts w:cs="Calibri"/>
        </w:rPr>
        <w:t xml:space="preserve">egional </w:t>
      </w:r>
      <w:r w:rsidRPr="00140010">
        <w:rPr>
          <w:rFonts w:cs="Calibri"/>
        </w:rPr>
        <w:t>C</w:t>
      </w:r>
      <w:r w:rsidR="007A376D" w:rsidRPr="00140010">
        <w:rPr>
          <w:rFonts w:cs="Calibri"/>
        </w:rPr>
        <w:t>ouncil</w:t>
      </w:r>
      <w:r w:rsidRPr="00140010">
        <w:rPr>
          <w:rFonts w:cs="Calibri"/>
        </w:rPr>
        <w:t>).</w:t>
      </w:r>
      <w:r w:rsidR="001036DC" w:rsidRPr="00140010">
        <w:rPr>
          <w:rFonts w:cs="Calibri"/>
        </w:rPr>
        <w:t xml:space="preserve"> </w:t>
      </w:r>
      <w:r w:rsidRPr="00140010">
        <w:rPr>
          <w:rFonts w:cs="Calibri"/>
        </w:rPr>
        <w:t>Both submitters requested changes</w:t>
      </w:r>
      <w:r w:rsidR="0075603D" w:rsidRPr="00140010">
        <w:rPr>
          <w:rFonts w:cs="Calibri"/>
        </w:rPr>
        <w:t>,</w:t>
      </w:r>
      <w:r w:rsidRPr="00140010">
        <w:rPr>
          <w:rFonts w:cs="Calibri"/>
        </w:rPr>
        <w:t xml:space="preserve"> to provide further direction on this matter.</w:t>
      </w:r>
      <w:r w:rsidR="001036DC" w:rsidRPr="00140010">
        <w:rPr>
          <w:rFonts w:cs="Calibri"/>
        </w:rPr>
        <w:t xml:space="preserve"> </w:t>
      </w:r>
    </w:p>
    <w:p w14:paraId="2F04BAE6" w14:textId="77777777" w:rsidR="00856E78" w:rsidRPr="00140010" w:rsidRDefault="00856E78" w:rsidP="006C5B09">
      <w:pPr>
        <w:pStyle w:val="Heading3"/>
        <w:numPr>
          <w:ilvl w:val="0"/>
          <w:numId w:val="53"/>
        </w:numPr>
        <w:ind w:left="851" w:hanging="851"/>
        <w:rPr>
          <w:rFonts w:cs="Calibri"/>
        </w:rPr>
      </w:pPr>
      <w:bookmarkStart w:id="37" w:name="_Toc531864144"/>
      <w:bookmarkStart w:id="38" w:name="_Toc531935351"/>
      <w:r w:rsidRPr="00140010">
        <w:rPr>
          <w:rFonts w:cs="Calibri"/>
        </w:rPr>
        <w:lastRenderedPageBreak/>
        <w:t>Analysis</w:t>
      </w:r>
      <w:bookmarkEnd w:id="37"/>
      <w:bookmarkEnd w:id="38"/>
    </w:p>
    <w:p w14:paraId="6382C7BE" w14:textId="14368C39" w:rsidR="00856E78" w:rsidRPr="00140010" w:rsidRDefault="00856E78" w:rsidP="004463CA">
      <w:pPr>
        <w:pStyle w:val="Heading4"/>
        <w:spacing w:before="240"/>
        <w:rPr>
          <w:rFonts w:cs="Calibri"/>
        </w:rPr>
      </w:pPr>
      <w:r w:rsidRPr="00140010">
        <w:rPr>
          <w:rFonts w:cs="Calibri"/>
        </w:rPr>
        <w:t xml:space="preserve">Clarity on directions relating to each </w:t>
      </w:r>
      <w:r w:rsidR="00A0047E" w:rsidRPr="00140010">
        <w:rPr>
          <w:rFonts w:cs="Calibri"/>
        </w:rPr>
        <w:t>p</w:t>
      </w:r>
      <w:r w:rsidRPr="00140010">
        <w:rPr>
          <w:rFonts w:cs="Calibri"/>
        </w:rPr>
        <w:t xml:space="preserve">art, </w:t>
      </w:r>
      <w:r w:rsidR="00A0047E" w:rsidRPr="00140010">
        <w:rPr>
          <w:rFonts w:cs="Calibri"/>
        </w:rPr>
        <w:t>c</w:t>
      </w:r>
      <w:r w:rsidRPr="00140010">
        <w:rPr>
          <w:rFonts w:cs="Calibri"/>
        </w:rPr>
        <w:t xml:space="preserve">hapter and </w:t>
      </w:r>
      <w:r w:rsidR="00A0047E" w:rsidRPr="00140010">
        <w:rPr>
          <w:rFonts w:cs="Calibri"/>
        </w:rPr>
        <w:t>s</w:t>
      </w:r>
      <w:r w:rsidRPr="00140010">
        <w:rPr>
          <w:rFonts w:cs="Calibri"/>
        </w:rPr>
        <w:t>ection</w:t>
      </w:r>
    </w:p>
    <w:p w14:paraId="2B35BB16" w14:textId="373B554B" w:rsidR="00856E78" w:rsidRPr="00140010" w:rsidRDefault="00856E78" w:rsidP="003D7B34">
      <w:pPr>
        <w:pStyle w:val="BodyText"/>
        <w:rPr>
          <w:rFonts w:cs="Calibri"/>
        </w:rPr>
      </w:pPr>
      <w:r w:rsidRPr="00140010">
        <w:rPr>
          <w:rFonts w:cs="Calibri"/>
        </w:rPr>
        <w:t xml:space="preserve">We agree that the mandatory directions in the </w:t>
      </w:r>
      <w:r w:rsidR="00C60E27" w:rsidRPr="00140010">
        <w:rPr>
          <w:rFonts w:cs="Calibri"/>
        </w:rPr>
        <w:t xml:space="preserve">Regional Plan Structure Standard </w:t>
      </w:r>
      <w:r w:rsidRPr="00140010">
        <w:rPr>
          <w:rFonts w:cs="Calibri"/>
        </w:rPr>
        <w:t xml:space="preserve">should be unambiguous and clearly state the directions that apply to each </w:t>
      </w:r>
      <w:r w:rsidR="00E8720B" w:rsidRPr="00140010">
        <w:rPr>
          <w:rFonts w:cs="Calibri"/>
        </w:rPr>
        <w:t>p</w:t>
      </w:r>
      <w:r w:rsidRPr="00140010">
        <w:rPr>
          <w:rFonts w:cs="Calibri"/>
        </w:rPr>
        <w:t xml:space="preserve">art, </w:t>
      </w:r>
      <w:r w:rsidR="00E8720B" w:rsidRPr="00140010">
        <w:rPr>
          <w:rFonts w:cs="Calibri"/>
        </w:rPr>
        <w:t>c</w:t>
      </w:r>
      <w:r w:rsidRPr="00140010">
        <w:rPr>
          <w:rFonts w:cs="Calibri"/>
        </w:rPr>
        <w:t xml:space="preserve">hapter or </w:t>
      </w:r>
      <w:r w:rsidR="00E8720B" w:rsidRPr="00140010">
        <w:rPr>
          <w:rFonts w:cs="Calibri"/>
        </w:rPr>
        <w:t>s</w:t>
      </w:r>
      <w:r w:rsidRPr="00140010">
        <w:rPr>
          <w:rFonts w:cs="Calibri"/>
        </w:rPr>
        <w:t>ection.</w:t>
      </w:r>
      <w:r w:rsidR="001036DC" w:rsidRPr="00140010">
        <w:rPr>
          <w:rFonts w:cs="Calibri"/>
        </w:rPr>
        <w:t xml:space="preserve"> </w:t>
      </w:r>
    </w:p>
    <w:p w14:paraId="74C6352E" w14:textId="5F04234B" w:rsidR="00856E78" w:rsidRPr="00140010" w:rsidRDefault="00856E78" w:rsidP="003D7B34">
      <w:pPr>
        <w:pStyle w:val="BodyText"/>
        <w:rPr>
          <w:rFonts w:cs="Calibri"/>
        </w:rPr>
      </w:pPr>
      <w:r w:rsidRPr="00140010">
        <w:rPr>
          <w:rFonts w:cs="Calibri"/>
        </w:rPr>
        <w:t>To achieve this</w:t>
      </w:r>
      <w:r w:rsidR="00E8720B" w:rsidRPr="00140010">
        <w:rPr>
          <w:rFonts w:cs="Calibri"/>
        </w:rPr>
        <w:t>,</w:t>
      </w:r>
      <w:r w:rsidRPr="00140010">
        <w:rPr>
          <w:rFonts w:cs="Calibri"/>
        </w:rPr>
        <w:t xml:space="preserve"> we recommend </w:t>
      </w:r>
      <w:r w:rsidR="00D44716" w:rsidRPr="00140010">
        <w:rPr>
          <w:rFonts w:cs="Calibri"/>
        </w:rPr>
        <w:t xml:space="preserve">that directions relating to parts, chapters and sections be collated and organised under each part in the ‘Mandatory directions’ Regional Plan Structure Standard. </w:t>
      </w:r>
      <w:r w:rsidRPr="00140010">
        <w:rPr>
          <w:rFonts w:cs="Calibri"/>
        </w:rPr>
        <w:t xml:space="preserve">We consider this combination of changes will </w:t>
      </w:r>
      <w:r w:rsidR="000F1E40" w:rsidRPr="00140010">
        <w:rPr>
          <w:rFonts w:cs="Calibri"/>
        </w:rPr>
        <w:t xml:space="preserve">help </w:t>
      </w:r>
      <w:r w:rsidR="00C97BD1" w:rsidRPr="00140010">
        <w:rPr>
          <w:rFonts w:cs="Calibri"/>
        </w:rPr>
        <w:t>councils</w:t>
      </w:r>
      <w:r w:rsidRPr="00140010">
        <w:rPr>
          <w:rFonts w:cs="Calibri"/>
        </w:rPr>
        <w:t xml:space="preserve"> in determining the directions relevant to each </w:t>
      </w:r>
      <w:r w:rsidR="000F1E40" w:rsidRPr="00140010">
        <w:rPr>
          <w:rFonts w:cs="Calibri"/>
        </w:rPr>
        <w:t>p</w:t>
      </w:r>
      <w:r w:rsidRPr="00140010">
        <w:rPr>
          <w:rFonts w:cs="Calibri"/>
        </w:rPr>
        <w:t xml:space="preserve">art, </w:t>
      </w:r>
      <w:r w:rsidR="000F1E40" w:rsidRPr="00140010">
        <w:rPr>
          <w:rFonts w:cs="Calibri"/>
        </w:rPr>
        <w:t>c</w:t>
      </w:r>
      <w:r w:rsidRPr="00140010">
        <w:rPr>
          <w:rFonts w:cs="Calibri"/>
        </w:rPr>
        <w:t xml:space="preserve">hapter and </w:t>
      </w:r>
      <w:r w:rsidR="000F1E40" w:rsidRPr="00140010">
        <w:rPr>
          <w:rFonts w:cs="Calibri"/>
        </w:rPr>
        <w:t>s</w:t>
      </w:r>
      <w:r w:rsidRPr="00140010">
        <w:rPr>
          <w:rFonts w:cs="Calibri"/>
        </w:rPr>
        <w:t>ection.</w:t>
      </w:r>
      <w:r w:rsidR="00D44716" w:rsidRPr="00140010">
        <w:rPr>
          <w:rFonts w:cs="Calibri"/>
        </w:rPr>
        <w:t xml:space="preserve"> </w:t>
      </w:r>
      <w:r w:rsidRPr="00140010">
        <w:rPr>
          <w:rFonts w:cs="Calibri"/>
        </w:rPr>
        <w:t>We also consider the phrase ‘additional</w:t>
      </w:r>
      <w:r w:rsidR="004463CA" w:rsidRPr="00140010">
        <w:rPr>
          <w:rFonts w:cs="Calibri"/>
        </w:rPr>
        <w:t> </w:t>
      </w:r>
      <w:r w:rsidRPr="00140010">
        <w:rPr>
          <w:rFonts w:cs="Calibri"/>
        </w:rPr>
        <w:t>instructions’</w:t>
      </w:r>
      <w:r w:rsidR="00D44716" w:rsidRPr="00140010">
        <w:rPr>
          <w:rFonts w:cs="Calibri"/>
        </w:rPr>
        <w:t xml:space="preserve"> is </w:t>
      </w:r>
      <w:r w:rsidRPr="00140010">
        <w:rPr>
          <w:rFonts w:cs="Calibri"/>
        </w:rPr>
        <w:t>unhelpful and creates uncertainty as to the legal status of the directions.</w:t>
      </w:r>
      <w:r w:rsidR="001036DC" w:rsidRPr="00140010">
        <w:rPr>
          <w:rFonts w:cs="Calibri"/>
        </w:rPr>
        <w:t xml:space="preserve"> </w:t>
      </w:r>
      <w:r w:rsidRPr="00140010">
        <w:rPr>
          <w:rFonts w:cs="Calibri"/>
        </w:rPr>
        <w:t xml:space="preserve">We </w:t>
      </w:r>
      <w:r w:rsidR="00D44716" w:rsidRPr="00140010">
        <w:rPr>
          <w:rFonts w:cs="Calibri"/>
        </w:rPr>
        <w:t>therefore recommend all of the directions are called ‘mandatory directions’ as</w:t>
      </w:r>
      <w:r w:rsidR="004463CA" w:rsidRPr="00140010">
        <w:rPr>
          <w:rFonts w:cs="Calibri"/>
        </w:rPr>
        <w:t> </w:t>
      </w:r>
      <w:r w:rsidR="00D44716" w:rsidRPr="00140010">
        <w:rPr>
          <w:rFonts w:cs="Calibri"/>
        </w:rPr>
        <w:t>per</w:t>
      </w:r>
      <w:r w:rsidRPr="00140010">
        <w:rPr>
          <w:rFonts w:cs="Calibri"/>
        </w:rPr>
        <w:t xml:space="preserve"> s</w:t>
      </w:r>
      <w:r w:rsidR="0075603D" w:rsidRPr="00140010">
        <w:rPr>
          <w:rFonts w:cs="Calibri"/>
        </w:rPr>
        <w:t xml:space="preserve">ection </w:t>
      </w:r>
      <w:r w:rsidRPr="00140010">
        <w:rPr>
          <w:rFonts w:cs="Calibri"/>
        </w:rPr>
        <w:t>58I of the RMA.</w:t>
      </w:r>
      <w:r w:rsidR="001036DC" w:rsidRPr="00140010">
        <w:rPr>
          <w:rFonts w:cs="Calibri"/>
        </w:rPr>
        <w:t xml:space="preserve"> </w:t>
      </w:r>
    </w:p>
    <w:p w14:paraId="72F313DA" w14:textId="550DA3B1" w:rsidR="00856E78" w:rsidRPr="00140010" w:rsidRDefault="00856E78" w:rsidP="0045201F">
      <w:pPr>
        <w:pStyle w:val="Heading4"/>
        <w:rPr>
          <w:rFonts w:cs="Calibri"/>
        </w:rPr>
      </w:pPr>
      <w:r w:rsidRPr="00140010">
        <w:rPr>
          <w:rFonts w:cs="Calibri"/>
        </w:rPr>
        <w:t>Mandatory v</w:t>
      </w:r>
      <w:r w:rsidR="00115891" w:rsidRPr="00140010">
        <w:rPr>
          <w:rFonts w:cs="Calibri"/>
        </w:rPr>
        <w:t>er</w:t>
      </w:r>
      <w:r w:rsidRPr="00140010">
        <w:rPr>
          <w:rFonts w:cs="Calibri"/>
        </w:rPr>
        <w:t>s</w:t>
      </w:r>
      <w:r w:rsidR="00115891" w:rsidRPr="00140010">
        <w:rPr>
          <w:rFonts w:cs="Calibri"/>
        </w:rPr>
        <w:t>us</w:t>
      </w:r>
      <w:r w:rsidRPr="00140010">
        <w:rPr>
          <w:rFonts w:cs="Calibri"/>
        </w:rPr>
        <w:t xml:space="preserve"> discretionary directions</w:t>
      </w:r>
    </w:p>
    <w:p w14:paraId="724D92FF" w14:textId="40E0BB2A" w:rsidR="00856E78" w:rsidRPr="00140010" w:rsidRDefault="00856E78" w:rsidP="003D7B34">
      <w:pPr>
        <w:pStyle w:val="BodyText"/>
        <w:rPr>
          <w:rFonts w:cs="Calibri"/>
        </w:rPr>
      </w:pPr>
      <w:r w:rsidRPr="00140010">
        <w:rPr>
          <w:rFonts w:cs="Calibri"/>
        </w:rPr>
        <w:t xml:space="preserve">The </w:t>
      </w:r>
      <w:r w:rsidR="00437FD3" w:rsidRPr="00140010">
        <w:rPr>
          <w:rFonts w:cs="Calibri"/>
        </w:rPr>
        <w:t xml:space="preserve">Regional Plan Structure Standard </w:t>
      </w:r>
      <w:r w:rsidRPr="00140010">
        <w:rPr>
          <w:rFonts w:cs="Calibri"/>
        </w:rPr>
        <w:t xml:space="preserve">states that all directions in the </w:t>
      </w:r>
      <w:r w:rsidR="00C60E27" w:rsidRPr="00140010">
        <w:rPr>
          <w:rFonts w:cs="Calibri"/>
        </w:rPr>
        <w:t xml:space="preserve">Regional Plan Structure Standard </w:t>
      </w:r>
      <w:r w:rsidRPr="00140010">
        <w:rPr>
          <w:rFonts w:cs="Calibri"/>
        </w:rPr>
        <w:t>are mandatory</w:t>
      </w:r>
      <w:r w:rsidR="00115891" w:rsidRPr="00140010">
        <w:rPr>
          <w:rFonts w:cs="Calibri"/>
        </w:rPr>
        <w:t>,</w:t>
      </w:r>
      <w:r w:rsidRPr="00140010">
        <w:rPr>
          <w:rFonts w:cs="Calibri"/>
        </w:rPr>
        <w:t xml:space="preserve"> as indicated by the text below:</w:t>
      </w:r>
    </w:p>
    <w:p w14:paraId="0421FC09" w14:textId="72A7F76C" w:rsidR="00856E78" w:rsidRPr="00140010" w:rsidRDefault="00856E78" w:rsidP="00071A42">
      <w:pPr>
        <w:pStyle w:val="Quote"/>
        <w:spacing w:after="120"/>
        <w:rPr>
          <w:rFonts w:cs="Calibri"/>
        </w:rPr>
      </w:pPr>
      <w:r w:rsidRPr="00140010">
        <w:rPr>
          <w:rFonts w:cs="Calibri"/>
        </w:rPr>
        <w:t>The table (or cells) in part D contains mandatory directions</w:t>
      </w:r>
      <w:r w:rsidR="00115891" w:rsidRPr="00140010">
        <w:rPr>
          <w:rFonts w:cs="Calibri"/>
        </w:rPr>
        <w:t>.</w:t>
      </w:r>
    </w:p>
    <w:p w14:paraId="26CE92FA" w14:textId="477DBBC6" w:rsidR="00856E78" w:rsidRPr="00140010" w:rsidRDefault="00856E78" w:rsidP="003D7B34">
      <w:pPr>
        <w:pStyle w:val="BodyText"/>
        <w:rPr>
          <w:rFonts w:cs="Calibri"/>
        </w:rPr>
      </w:pPr>
      <w:r w:rsidRPr="00140010">
        <w:rPr>
          <w:rFonts w:cs="Calibri"/>
        </w:rPr>
        <w:t xml:space="preserve">However, we agree with submitters that some terms and phrases in ‘D’ and </w:t>
      </w:r>
      <w:r w:rsidR="00115891" w:rsidRPr="00140010">
        <w:rPr>
          <w:rFonts w:cs="Calibri"/>
        </w:rPr>
        <w:t>t</w:t>
      </w:r>
      <w:r w:rsidRPr="00140010">
        <w:rPr>
          <w:rFonts w:cs="Calibri"/>
        </w:rPr>
        <w:t xml:space="preserve">able 4 of the </w:t>
      </w:r>
      <w:r w:rsidR="00C60E27" w:rsidRPr="00140010">
        <w:rPr>
          <w:rFonts w:cs="Calibri"/>
        </w:rPr>
        <w:t xml:space="preserve">Regional Plan Structure Standard </w:t>
      </w:r>
      <w:r w:rsidRPr="00140010">
        <w:rPr>
          <w:rFonts w:cs="Calibri"/>
        </w:rPr>
        <w:t>suggest ‘discretionary directions’ as described in s</w:t>
      </w:r>
      <w:r w:rsidR="003549DF" w:rsidRPr="00140010">
        <w:rPr>
          <w:rFonts w:cs="Calibri"/>
        </w:rPr>
        <w:t xml:space="preserve">ection </w:t>
      </w:r>
      <w:r w:rsidRPr="00140010">
        <w:rPr>
          <w:rFonts w:cs="Calibri"/>
        </w:rPr>
        <w:t>58I(4) of the RMA.</w:t>
      </w:r>
      <w:r w:rsidR="001036DC" w:rsidRPr="00140010">
        <w:rPr>
          <w:rFonts w:cs="Calibri"/>
        </w:rPr>
        <w:t xml:space="preserve"> </w:t>
      </w:r>
      <w:r w:rsidRPr="00140010">
        <w:rPr>
          <w:rFonts w:cs="Calibri"/>
        </w:rPr>
        <w:t>In particular, statements that include the term</w:t>
      </w:r>
      <w:r w:rsidR="00D44716" w:rsidRPr="00140010">
        <w:rPr>
          <w:rFonts w:cs="Calibri"/>
        </w:rPr>
        <w:t>s</w:t>
      </w:r>
      <w:r w:rsidRPr="00140010">
        <w:rPr>
          <w:rFonts w:cs="Calibri"/>
        </w:rPr>
        <w:t xml:space="preserve"> ‘may’ or ‘choose’ inappropriately are reflective of the type of statements that would be included within discretionary directions.</w:t>
      </w:r>
      <w:r w:rsidR="001036DC" w:rsidRPr="00140010">
        <w:rPr>
          <w:rFonts w:cs="Calibri"/>
        </w:rPr>
        <w:t xml:space="preserve"> </w:t>
      </w:r>
      <w:r w:rsidRPr="00140010">
        <w:rPr>
          <w:rFonts w:cs="Calibri"/>
        </w:rPr>
        <w:t xml:space="preserve">An example of one such direction </w:t>
      </w:r>
      <w:r w:rsidR="00D44716" w:rsidRPr="00140010">
        <w:rPr>
          <w:rFonts w:cs="Calibri"/>
        </w:rPr>
        <w:t>is</w:t>
      </w:r>
      <w:r w:rsidRPr="00140010">
        <w:rPr>
          <w:rFonts w:cs="Calibri"/>
        </w:rPr>
        <w:t>:</w:t>
      </w:r>
    </w:p>
    <w:p w14:paraId="5B22A442" w14:textId="26E54DB2" w:rsidR="00856E78" w:rsidRPr="00140010" w:rsidRDefault="00856E78" w:rsidP="00071A42">
      <w:pPr>
        <w:pStyle w:val="Quote"/>
        <w:spacing w:after="120"/>
      </w:pPr>
      <w:r w:rsidRPr="00140010">
        <w:t>‘</w:t>
      </w:r>
      <w:r w:rsidRPr="00140010">
        <w:rPr>
          <w:b/>
        </w:rPr>
        <w:t xml:space="preserve">If </w:t>
      </w:r>
      <w:r w:rsidRPr="00140010">
        <w:t xml:space="preserve">the </w:t>
      </w:r>
      <w:r w:rsidR="00C97BD1" w:rsidRPr="00140010">
        <w:t>council</w:t>
      </w:r>
      <w:r w:rsidRPr="00140010">
        <w:t xml:space="preserve"> </w:t>
      </w:r>
      <w:r w:rsidRPr="00140010">
        <w:rPr>
          <w:b/>
        </w:rPr>
        <w:t>chooses</w:t>
      </w:r>
      <w:r w:rsidRPr="00140010">
        <w:t xml:space="preserve"> to address matters on a theme basis and air quality matters are</w:t>
      </w:r>
      <w:r w:rsidR="008C1AB8" w:rsidRPr="00140010">
        <w:t> </w:t>
      </w:r>
      <w:r w:rsidRPr="00140010">
        <w:t xml:space="preserve">addressed in the regional plan they must be included in the Air quality chapter. </w:t>
      </w:r>
      <w:r w:rsidR="003549DF" w:rsidRPr="00140010">
        <w:t>[</w:t>
      </w:r>
      <w:r w:rsidRPr="00140010">
        <w:t>Emphasis added</w:t>
      </w:r>
      <w:r w:rsidR="003549DF" w:rsidRPr="00140010">
        <w:t>]</w:t>
      </w:r>
    </w:p>
    <w:p w14:paraId="5B044FB7" w14:textId="6C05D6C8" w:rsidR="00856E78" w:rsidRPr="00140010" w:rsidRDefault="00856E78" w:rsidP="003D7B34">
      <w:pPr>
        <w:pStyle w:val="BodyText"/>
        <w:rPr>
          <w:rFonts w:cs="Calibri"/>
        </w:rPr>
      </w:pPr>
      <w:r w:rsidRPr="00140010">
        <w:rPr>
          <w:rFonts w:cs="Calibri"/>
        </w:rPr>
        <w:t xml:space="preserve">We acknowledge these statements have been included in the draft </w:t>
      </w:r>
      <w:r w:rsidR="00C60E27" w:rsidRPr="00140010">
        <w:rPr>
          <w:rFonts w:cs="Calibri"/>
        </w:rPr>
        <w:t xml:space="preserve">Regional Plan Structure Standard </w:t>
      </w:r>
      <w:r w:rsidRPr="00140010">
        <w:rPr>
          <w:rFonts w:cs="Calibri"/>
        </w:rPr>
        <w:t xml:space="preserve">to allow </w:t>
      </w:r>
      <w:r w:rsidR="00C97BD1" w:rsidRPr="00140010">
        <w:rPr>
          <w:rFonts w:cs="Calibri"/>
        </w:rPr>
        <w:t>councils</w:t>
      </w:r>
      <w:r w:rsidRPr="00140010">
        <w:rPr>
          <w:rFonts w:cs="Calibri"/>
        </w:rPr>
        <w:t xml:space="preserve"> to include only content relevant to the regional plan.</w:t>
      </w:r>
      <w:r w:rsidR="001036DC" w:rsidRPr="00140010">
        <w:rPr>
          <w:rFonts w:cs="Calibri"/>
        </w:rPr>
        <w:t xml:space="preserve"> </w:t>
      </w:r>
      <w:r w:rsidRPr="00140010">
        <w:rPr>
          <w:rFonts w:cs="Calibri"/>
        </w:rPr>
        <w:t>However, we consider this outcome can still be achieved whil</w:t>
      </w:r>
      <w:r w:rsidR="00261954" w:rsidRPr="00140010">
        <w:rPr>
          <w:rFonts w:cs="Calibri"/>
        </w:rPr>
        <w:t>e</w:t>
      </w:r>
      <w:r w:rsidRPr="00140010">
        <w:rPr>
          <w:rFonts w:cs="Calibri"/>
        </w:rPr>
        <w:t xml:space="preserve"> framing the directions in language that is clear</w:t>
      </w:r>
      <w:r w:rsidR="00E13991" w:rsidRPr="00140010">
        <w:rPr>
          <w:rFonts w:cs="Calibri"/>
        </w:rPr>
        <w:t>er</w:t>
      </w:r>
      <w:r w:rsidRPr="00140010">
        <w:rPr>
          <w:rFonts w:cs="Calibri"/>
        </w:rPr>
        <w:t xml:space="preserve"> and absolute.</w:t>
      </w:r>
      <w:r w:rsidR="001036DC" w:rsidRPr="00140010">
        <w:rPr>
          <w:rFonts w:cs="Calibri"/>
        </w:rPr>
        <w:t xml:space="preserve"> </w:t>
      </w:r>
      <w:r w:rsidRPr="00140010">
        <w:rPr>
          <w:rFonts w:cs="Calibri"/>
        </w:rPr>
        <w:t>To accommodate this</w:t>
      </w:r>
      <w:r w:rsidR="00261954" w:rsidRPr="00140010">
        <w:rPr>
          <w:rFonts w:cs="Calibri"/>
        </w:rPr>
        <w:t>,</w:t>
      </w:r>
      <w:r w:rsidRPr="00140010">
        <w:rPr>
          <w:rFonts w:cs="Calibri"/>
        </w:rPr>
        <w:t xml:space="preserve"> we have recommended changes to the language used in the directions and </w:t>
      </w:r>
      <w:r w:rsidR="00261954" w:rsidRPr="00140010">
        <w:rPr>
          <w:rFonts w:cs="Calibri"/>
        </w:rPr>
        <w:t>t</w:t>
      </w:r>
      <w:r w:rsidRPr="00140010">
        <w:rPr>
          <w:rFonts w:cs="Calibri"/>
        </w:rPr>
        <w:t xml:space="preserve">able 4. </w:t>
      </w:r>
    </w:p>
    <w:p w14:paraId="4F731438" w14:textId="77777777" w:rsidR="00856E78" w:rsidRPr="00140010" w:rsidRDefault="00856E78" w:rsidP="0045201F">
      <w:pPr>
        <w:pStyle w:val="Heading4"/>
        <w:rPr>
          <w:rFonts w:cs="Calibri"/>
        </w:rPr>
      </w:pPr>
      <w:r w:rsidRPr="00140010">
        <w:rPr>
          <w:rFonts w:cs="Calibri"/>
        </w:rPr>
        <w:t>Content relevant to more than one theme</w:t>
      </w:r>
    </w:p>
    <w:p w14:paraId="0CDB8209" w14:textId="195CD66A" w:rsidR="00856E78" w:rsidRPr="00140010" w:rsidRDefault="00856E78" w:rsidP="003D7B34">
      <w:pPr>
        <w:pStyle w:val="BodyText"/>
        <w:rPr>
          <w:rFonts w:cs="Calibri"/>
        </w:rPr>
      </w:pPr>
      <w:r w:rsidRPr="00140010">
        <w:rPr>
          <w:rFonts w:cs="Calibri"/>
        </w:rPr>
        <w:t xml:space="preserve">We also agree with submitters that the directions in the </w:t>
      </w:r>
      <w:r w:rsidR="00C60E27" w:rsidRPr="00140010">
        <w:rPr>
          <w:rFonts w:cs="Calibri"/>
        </w:rPr>
        <w:t xml:space="preserve">Regional Plan Structure Standard </w:t>
      </w:r>
      <w:r w:rsidRPr="00140010">
        <w:rPr>
          <w:rFonts w:cs="Calibri"/>
        </w:rPr>
        <w:t>could be clearer</w:t>
      </w:r>
      <w:r w:rsidR="00261954" w:rsidRPr="00140010">
        <w:rPr>
          <w:rFonts w:cs="Calibri"/>
        </w:rPr>
        <w:t>,</w:t>
      </w:r>
      <w:r w:rsidRPr="00140010">
        <w:rPr>
          <w:rFonts w:cs="Calibri"/>
        </w:rPr>
        <w:t xml:space="preserve"> with respect to the location of content that relates to more than one theme.</w:t>
      </w:r>
      <w:r w:rsidR="008C1AB8" w:rsidRPr="00140010">
        <w:rPr>
          <w:rFonts w:cs="Calibri"/>
        </w:rPr>
        <w:t> </w:t>
      </w:r>
      <w:r w:rsidRPr="00140010">
        <w:rPr>
          <w:rFonts w:cs="Calibri"/>
        </w:rPr>
        <w:t xml:space="preserve">We address the issue of overlapping content in </w:t>
      </w:r>
      <w:r w:rsidR="00261954" w:rsidRPr="00140010">
        <w:rPr>
          <w:rFonts w:cs="Calibri"/>
        </w:rPr>
        <w:t>the following s</w:t>
      </w:r>
      <w:r w:rsidRPr="00140010">
        <w:rPr>
          <w:rFonts w:cs="Calibri"/>
        </w:rPr>
        <w:t>ections of this report</w:t>
      </w:r>
      <w:r w:rsidR="00D6690D" w:rsidRPr="00140010">
        <w:rPr>
          <w:rFonts w:cs="Calibri"/>
        </w:rPr>
        <w:t>:</w:t>
      </w:r>
      <w:r w:rsidRPr="00140010">
        <w:rPr>
          <w:rFonts w:cs="Calibri"/>
        </w:rPr>
        <w:t xml:space="preserve"> ‘</w:t>
      </w:r>
      <w:r w:rsidR="00065B75" w:rsidRPr="00140010">
        <w:rPr>
          <w:rFonts w:cs="Calibri"/>
        </w:rPr>
        <w:t>i</w:t>
      </w:r>
      <w:r w:rsidRPr="00140010">
        <w:rPr>
          <w:rFonts w:cs="Calibri"/>
        </w:rPr>
        <w:t xml:space="preserve">ntegrated </w:t>
      </w:r>
      <w:r w:rsidR="00261954" w:rsidRPr="00140010">
        <w:rPr>
          <w:rFonts w:cs="Calibri"/>
        </w:rPr>
        <w:t>m</w:t>
      </w:r>
      <w:r w:rsidRPr="00140010">
        <w:rPr>
          <w:rFonts w:cs="Calibri"/>
        </w:rPr>
        <w:t xml:space="preserve">anagement of </w:t>
      </w:r>
      <w:r w:rsidR="00261954" w:rsidRPr="00140010">
        <w:rPr>
          <w:rFonts w:cs="Calibri"/>
        </w:rPr>
        <w:t>r</w:t>
      </w:r>
      <w:r w:rsidRPr="00140010">
        <w:rPr>
          <w:rFonts w:cs="Calibri"/>
        </w:rPr>
        <w:t>esources’</w:t>
      </w:r>
      <w:r w:rsidR="00261954" w:rsidRPr="00140010">
        <w:rPr>
          <w:rFonts w:cs="Calibri"/>
        </w:rPr>
        <w:t xml:space="preserve"> and</w:t>
      </w:r>
      <w:r w:rsidRPr="00140010">
        <w:rPr>
          <w:rFonts w:cs="Calibri"/>
        </w:rPr>
        <w:t xml:space="preserve"> ‘</w:t>
      </w:r>
      <w:r w:rsidR="00065B75" w:rsidRPr="00140010">
        <w:rPr>
          <w:rFonts w:cs="Calibri"/>
        </w:rPr>
        <w:t>c</w:t>
      </w:r>
      <w:r w:rsidRPr="00140010">
        <w:rPr>
          <w:rFonts w:cs="Calibri"/>
        </w:rPr>
        <w:t xml:space="preserve">oastal </w:t>
      </w:r>
      <w:r w:rsidR="00261954" w:rsidRPr="00140010">
        <w:rPr>
          <w:rFonts w:cs="Calibri"/>
        </w:rPr>
        <w:t>e</w:t>
      </w:r>
      <w:r w:rsidRPr="00140010">
        <w:rPr>
          <w:rFonts w:cs="Calibri"/>
        </w:rPr>
        <w:t>nvironment’</w:t>
      </w:r>
      <w:r w:rsidR="00D6690D" w:rsidRPr="00140010">
        <w:rPr>
          <w:rFonts w:cs="Calibri"/>
        </w:rPr>
        <w:t>.</w:t>
      </w:r>
      <w:r w:rsidRPr="00140010">
        <w:rPr>
          <w:rFonts w:cs="Calibri"/>
        </w:rPr>
        <w:t xml:space="preserve"> </w:t>
      </w:r>
      <w:r w:rsidR="00D6690D" w:rsidRPr="00140010">
        <w:rPr>
          <w:rFonts w:cs="Calibri"/>
        </w:rPr>
        <w:t>H</w:t>
      </w:r>
      <w:r w:rsidRPr="00140010">
        <w:rPr>
          <w:rFonts w:cs="Calibri"/>
        </w:rPr>
        <w:t>owever</w:t>
      </w:r>
      <w:r w:rsidR="00D6690D" w:rsidRPr="00140010">
        <w:rPr>
          <w:rFonts w:cs="Calibri"/>
        </w:rPr>
        <w:t>,</w:t>
      </w:r>
      <w:r w:rsidRPr="00140010">
        <w:rPr>
          <w:rFonts w:cs="Calibri"/>
        </w:rPr>
        <w:t xml:space="preserve"> in summary</w:t>
      </w:r>
      <w:r w:rsidR="00D6690D" w:rsidRPr="00140010">
        <w:rPr>
          <w:rFonts w:cs="Calibri"/>
        </w:rPr>
        <w:t>,</w:t>
      </w:r>
      <w:r w:rsidR="00D44716" w:rsidRPr="00140010">
        <w:rPr>
          <w:rFonts w:cs="Calibri"/>
        </w:rPr>
        <w:t xml:space="preserve"> we recommend changes to</w:t>
      </w:r>
      <w:r w:rsidR="00D6690D" w:rsidRPr="00140010">
        <w:rPr>
          <w:rFonts w:cs="Calibri"/>
        </w:rPr>
        <w:t xml:space="preserve"> </w:t>
      </w:r>
      <w:r w:rsidRPr="00140010">
        <w:rPr>
          <w:rFonts w:cs="Calibri"/>
        </w:rPr>
        <w:t>provide more explicit directions on where content that relates to more than one theme should be located.</w:t>
      </w:r>
      <w:r w:rsidR="001036DC" w:rsidRPr="00140010">
        <w:rPr>
          <w:rFonts w:cs="Calibri"/>
        </w:rPr>
        <w:t xml:space="preserve"> </w:t>
      </w:r>
      <w:r w:rsidRPr="00140010">
        <w:rPr>
          <w:rFonts w:cs="Calibri"/>
        </w:rPr>
        <w:t xml:space="preserve">These directions set out a clear hierarchy for the location of content that we consider will </w:t>
      </w:r>
      <w:r w:rsidR="00D6690D" w:rsidRPr="00140010">
        <w:rPr>
          <w:rFonts w:cs="Calibri"/>
        </w:rPr>
        <w:t xml:space="preserve">help </w:t>
      </w:r>
      <w:r w:rsidR="00C97BD1" w:rsidRPr="00140010">
        <w:rPr>
          <w:rFonts w:cs="Calibri"/>
        </w:rPr>
        <w:t>councils</w:t>
      </w:r>
      <w:r w:rsidRPr="00140010">
        <w:rPr>
          <w:rFonts w:cs="Calibri"/>
        </w:rPr>
        <w:t xml:space="preserve"> in implementing the </w:t>
      </w:r>
      <w:r w:rsidR="00437FD3" w:rsidRPr="00140010">
        <w:rPr>
          <w:rFonts w:cs="Calibri"/>
        </w:rPr>
        <w:t xml:space="preserve">Regional Plan Structure Standard </w:t>
      </w:r>
      <w:r w:rsidRPr="00140010">
        <w:rPr>
          <w:rFonts w:cs="Calibri"/>
        </w:rPr>
        <w:t xml:space="preserve">consistently. </w:t>
      </w:r>
    </w:p>
    <w:p w14:paraId="5C185701" w14:textId="77777777" w:rsidR="00856E78" w:rsidRPr="00140010" w:rsidRDefault="00856E78" w:rsidP="006C5B09">
      <w:pPr>
        <w:pStyle w:val="Heading3"/>
        <w:numPr>
          <w:ilvl w:val="0"/>
          <w:numId w:val="53"/>
        </w:numPr>
        <w:ind w:left="851" w:hanging="851"/>
        <w:rPr>
          <w:rFonts w:cs="Calibri"/>
        </w:rPr>
      </w:pPr>
      <w:bookmarkStart w:id="39" w:name="_Toc531864145"/>
      <w:bookmarkStart w:id="40" w:name="_Toc531935352"/>
      <w:r w:rsidRPr="00140010">
        <w:rPr>
          <w:rFonts w:cs="Calibri"/>
        </w:rPr>
        <w:t>Recommendations</w:t>
      </w:r>
      <w:bookmarkEnd w:id="39"/>
      <w:bookmarkEnd w:id="40"/>
    </w:p>
    <w:p w14:paraId="2CCEA2FF" w14:textId="255B422A" w:rsidR="00856E78" w:rsidRPr="00140010" w:rsidRDefault="00856E78" w:rsidP="003D7B34">
      <w:pPr>
        <w:pStyle w:val="BodyText"/>
        <w:rPr>
          <w:rFonts w:cs="Calibri"/>
        </w:rPr>
      </w:pPr>
      <w:r w:rsidRPr="00140010">
        <w:rPr>
          <w:rFonts w:cs="Calibri"/>
        </w:rPr>
        <w:t xml:space="preserve">We recommend the following amendments to the </w:t>
      </w:r>
      <w:r w:rsidR="00DB3266" w:rsidRPr="00140010">
        <w:rPr>
          <w:rFonts w:cs="Calibri"/>
        </w:rPr>
        <w:t xml:space="preserve">draft </w:t>
      </w:r>
      <w:r w:rsidR="00C60E27" w:rsidRPr="00140010">
        <w:rPr>
          <w:rFonts w:cs="Calibri"/>
        </w:rPr>
        <w:t>Regional Plan Structure Standard</w:t>
      </w:r>
      <w:r w:rsidR="004D5702">
        <w:rPr>
          <w:rFonts w:cs="Calibri"/>
        </w:rPr>
        <w:t>:</w:t>
      </w:r>
    </w:p>
    <w:p w14:paraId="0F9283D5" w14:textId="19DCDB58" w:rsidR="00E13991" w:rsidRPr="00140010" w:rsidRDefault="00E13991" w:rsidP="00E13991">
      <w:pPr>
        <w:pStyle w:val="Bullet"/>
        <w:rPr>
          <w:rFonts w:cs="Calibri"/>
        </w:rPr>
      </w:pPr>
      <w:r w:rsidRPr="00140010">
        <w:rPr>
          <w:rFonts w:cs="Calibri"/>
        </w:rPr>
        <w:lastRenderedPageBreak/>
        <w:t xml:space="preserve">collate directions relating to parts, chapters and sections under each part in the ‘Mandatory directions’ </w:t>
      </w:r>
    </w:p>
    <w:p w14:paraId="48D7725F" w14:textId="323B0EBF" w:rsidR="00E13991" w:rsidRPr="00140010" w:rsidRDefault="00E13991" w:rsidP="00E13991">
      <w:pPr>
        <w:pStyle w:val="Bullet"/>
        <w:rPr>
          <w:rFonts w:cs="Calibri"/>
        </w:rPr>
      </w:pPr>
      <w:r w:rsidRPr="00140010">
        <w:rPr>
          <w:rFonts w:cs="Calibri"/>
        </w:rPr>
        <w:t>reframe directions with language that is clearer and absolute</w:t>
      </w:r>
    </w:p>
    <w:p w14:paraId="5E7BE100" w14:textId="77777777" w:rsidR="00E13991" w:rsidRPr="00140010" w:rsidRDefault="00E13991" w:rsidP="00E13991">
      <w:pPr>
        <w:pStyle w:val="Bullet"/>
        <w:rPr>
          <w:rFonts w:cs="Calibri"/>
        </w:rPr>
      </w:pPr>
      <w:r w:rsidRPr="00140010">
        <w:rPr>
          <w:rFonts w:cs="Calibri"/>
        </w:rPr>
        <w:t>provide more explicit directions on where content that relates to more than one theme should be located.</w:t>
      </w:r>
    </w:p>
    <w:p w14:paraId="5931B2DF" w14:textId="3490AA7E" w:rsidR="00856E78" w:rsidRPr="00140010" w:rsidRDefault="00856E78" w:rsidP="006C5B09">
      <w:pPr>
        <w:pStyle w:val="Heading2"/>
        <w:numPr>
          <w:ilvl w:val="0"/>
          <w:numId w:val="52"/>
        </w:numPr>
        <w:ind w:left="851" w:hanging="851"/>
        <w:rPr>
          <w:rFonts w:cs="Calibri"/>
        </w:rPr>
      </w:pPr>
      <w:bookmarkStart w:id="41" w:name="_Toc531935353"/>
      <w:bookmarkStart w:id="42" w:name="_Toc535760680"/>
      <w:bookmarkStart w:id="43" w:name="_Toc956422"/>
      <w:r w:rsidRPr="00140010">
        <w:rPr>
          <w:rFonts w:cs="Calibri"/>
        </w:rPr>
        <w:t xml:space="preserve">Integrated </w:t>
      </w:r>
      <w:r w:rsidR="008738EB" w:rsidRPr="00140010">
        <w:rPr>
          <w:rFonts w:cs="Calibri"/>
        </w:rPr>
        <w:t>m</w:t>
      </w:r>
      <w:r w:rsidRPr="00140010">
        <w:rPr>
          <w:rFonts w:cs="Calibri"/>
        </w:rPr>
        <w:t xml:space="preserve">anagement of </w:t>
      </w:r>
      <w:r w:rsidR="008738EB" w:rsidRPr="00140010">
        <w:rPr>
          <w:rFonts w:cs="Calibri"/>
        </w:rPr>
        <w:t>n</w:t>
      </w:r>
      <w:r w:rsidRPr="00140010">
        <w:rPr>
          <w:rFonts w:cs="Calibri"/>
        </w:rPr>
        <w:t xml:space="preserve">atural and </w:t>
      </w:r>
      <w:r w:rsidR="008738EB" w:rsidRPr="00140010">
        <w:rPr>
          <w:rFonts w:cs="Calibri"/>
        </w:rPr>
        <w:t>p</w:t>
      </w:r>
      <w:r w:rsidRPr="00140010">
        <w:rPr>
          <w:rFonts w:cs="Calibri"/>
        </w:rPr>
        <w:t>hysical</w:t>
      </w:r>
      <w:r w:rsidR="00071A42" w:rsidRPr="00140010">
        <w:rPr>
          <w:rFonts w:cs="Calibri"/>
        </w:rPr>
        <w:t> </w:t>
      </w:r>
      <w:r w:rsidR="008738EB" w:rsidRPr="00140010">
        <w:rPr>
          <w:rFonts w:cs="Calibri"/>
        </w:rPr>
        <w:t>r</w:t>
      </w:r>
      <w:r w:rsidRPr="00140010">
        <w:rPr>
          <w:rFonts w:cs="Calibri"/>
        </w:rPr>
        <w:t>esources</w:t>
      </w:r>
      <w:bookmarkEnd w:id="41"/>
      <w:bookmarkEnd w:id="42"/>
      <w:bookmarkEnd w:id="43"/>
    </w:p>
    <w:p w14:paraId="62A7F691" w14:textId="77777777" w:rsidR="00856E78" w:rsidRPr="00140010" w:rsidRDefault="00856E78" w:rsidP="00071A42">
      <w:pPr>
        <w:pStyle w:val="Heading3"/>
        <w:numPr>
          <w:ilvl w:val="0"/>
          <w:numId w:val="54"/>
        </w:numPr>
        <w:spacing w:before="240"/>
        <w:ind w:left="851" w:hanging="851"/>
        <w:rPr>
          <w:rFonts w:cs="Calibri"/>
        </w:rPr>
      </w:pPr>
      <w:bookmarkStart w:id="44" w:name="_Toc531864147"/>
      <w:bookmarkStart w:id="45" w:name="_Toc531935354"/>
      <w:r w:rsidRPr="00140010">
        <w:rPr>
          <w:rFonts w:cs="Calibri"/>
        </w:rPr>
        <w:t>Submissions</w:t>
      </w:r>
      <w:bookmarkEnd w:id="44"/>
      <w:bookmarkEnd w:id="45"/>
      <w:r w:rsidRPr="00140010">
        <w:rPr>
          <w:rFonts w:cs="Calibri"/>
        </w:rPr>
        <w:t xml:space="preserve"> </w:t>
      </w:r>
    </w:p>
    <w:p w14:paraId="60AB058B" w14:textId="67BFC634" w:rsidR="00856E78" w:rsidRPr="00140010" w:rsidRDefault="00856E78" w:rsidP="00071A42">
      <w:pPr>
        <w:pStyle w:val="BodyText"/>
      </w:pPr>
      <w:r w:rsidRPr="00140010">
        <w:t>A number of submitters</w:t>
      </w:r>
      <w:r w:rsidRPr="00140010">
        <w:rPr>
          <w:rStyle w:val="FootnoteReference"/>
          <w:rFonts w:cs="Calibri"/>
          <w:color w:val="auto"/>
        </w:rPr>
        <w:footnoteReference w:id="8"/>
      </w:r>
      <w:r w:rsidRPr="00140010">
        <w:t xml:space="preserve"> queried the extent to which the structure of the </w:t>
      </w:r>
      <w:r w:rsidR="00C60E27" w:rsidRPr="00140010">
        <w:t xml:space="preserve">Regional Plan Structure Standard </w:t>
      </w:r>
      <w:r w:rsidRPr="00140010">
        <w:t>provides for and encourages integrated management of natural and physical resources.</w:t>
      </w:r>
      <w:r w:rsidR="001036DC" w:rsidRPr="00140010">
        <w:t xml:space="preserve"> </w:t>
      </w:r>
      <w:r w:rsidRPr="00140010">
        <w:t>Three general concerns relating to the matter of integrated management of resources were raised by submitters:</w:t>
      </w:r>
    </w:p>
    <w:p w14:paraId="1C00A2C7" w14:textId="404D9416" w:rsidR="00856E78" w:rsidRPr="00140010" w:rsidRDefault="008738EB" w:rsidP="002F2DE3">
      <w:pPr>
        <w:pStyle w:val="Bullet"/>
        <w:rPr>
          <w:rFonts w:cs="Calibri"/>
        </w:rPr>
      </w:pPr>
      <w:r w:rsidRPr="00140010">
        <w:rPr>
          <w:rFonts w:cs="Calibri"/>
        </w:rPr>
        <w:t>a</w:t>
      </w:r>
      <w:r w:rsidR="00856E78" w:rsidRPr="00140010">
        <w:rPr>
          <w:rFonts w:cs="Calibri"/>
        </w:rPr>
        <w:t xml:space="preserve"> lack of recognition of the connectivity between land, air, water and coastal resources</w:t>
      </w:r>
    </w:p>
    <w:p w14:paraId="5F717ABE" w14:textId="7B36DE24" w:rsidR="00856E78" w:rsidRPr="00140010" w:rsidRDefault="008738EB" w:rsidP="002F2DE3">
      <w:pPr>
        <w:pStyle w:val="Bullet"/>
        <w:rPr>
          <w:rFonts w:cs="Calibri"/>
        </w:rPr>
      </w:pPr>
      <w:r w:rsidRPr="00140010">
        <w:rPr>
          <w:rFonts w:cs="Calibri"/>
        </w:rPr>
        <w:t>t</w:t>
      </w:r>
      <w:r w:rsidR="00856E78" w:rsidRPr="00140010">
        <w:rPr>
          <w:rFonts w:cs="Calibri"/>
        </w:rPr>
        <w:t>he potential to exacerbate issues of conflict and tension between outcomes</w:t>
      </w:r>
    </w:p>
    <w:p w14:paraId="1F7EABAF" w14:textId="02F4F63B" w:rsidR="00856E78" w:rsidRPr="00140010" w:rsidRDefault="008738EB" w:rsidP="002F2DE3">
      <w:pPr>
        <w:pStyle w:val="Bullet"/>
        <w:rPr>
          <w:rFonts w:cs="Calibri"/>
        </w:rPr>
      </w:pPr>
      <w:r w:rsidRPr="00140010">
        <w:rPr>
          <w:rFonts w:cs="Calibri"/>
        </w:rPr>
        <w:t>t</w:t>
      </w:r>
      <w:r w:rsidR="00856E78" w:rsidRPr="00140010">
        <w:rPr>
          <w:rFonts w:cs="Calibri"/>
        </w:rPr>
        <w:t>he segregation of natural resources from physical resources</w:t>
      </w:r>
      <w:r w:rsidRPr="00140010">
        <w:rPr>
          <w:rFonts w:cs="Calibri"/>
        </w:rPr>
        <w:t>.</w:t>
      </w:r>
    </w:p>
    <w:p w14:paraId="598D1830" w14:textId="0A96DF52" w:rsidR="00856E78" w:rsidRPr="00140010" w:rsidRDefault="00856E78" w:rsidP="002F2DE3">
      <w:pPr>
        <w:pStyle w:val="BodyText"/>
        <w:rPr>
          <w:rFonts w:cs="Calibri"/>
        </w:rPr>
      </w:pPr>
      <w:r w:rsidRPr="00140010">
        <w:rPr>
          <w:rFonts w:cs="Calibri"/>
        </w:rPr>
        <w:t>These matters are addressed under the relevant subheading</w:t>
      </w:r>
      <w:r w:rsidR="008738EB" w:rsidRPr="00140010">
        <w:rPr>
          <w:rFonts w:cs="Calibri"/>
        </w:rPr>
        <w:t>s</w:t>
      </w:r>
      <w:r w:rsidRPr="00140010">
        <w:rPr>
          <w:rFonts w:cs="Calibri"/>
        </w:rPr>
        <w:t xml:space="preserve"> below. </w:t>
      </w:r>
    </w:p>
    <w:p w14:paraId="14E5CB72" w14:textId="77777777" w:rsidR="00856E78" w:rsidRPr="00140010" w:rsidRDefault="00856E78" w:rsidP="0045201F">
      <w:pPr>
        <w:pStyle w:val="Heading4"/>
        <w:rPr>
          <w:rFonts w:cs="Calibri"/>
        </w:rPr>
      </w:pPr>
      <w:r w:rsidRPr="00140010">
        <w:rPr>
          <w:rFonts w:cs="Calibri"/>
        </w:rPr>
        <w:t xml:space="preserve">Connectivity between land, water and coastal environments </w:t>
      </w:r>
    </w:p>
    <w:p w14:paraId="4EBA9E5E" w14:textId="71A8E903" w:rsidR="00856E78" w:rsidRPr="00140010" w:rsidRDefault="00856E78" w:rsidP="002F2DE3">
      <w:pPr>
        <w:pStyle w:val="BodyText"/>
        <w:rPr>
          <w:rFonts w:cs="Calibri"/>
        </w:rPr>
      </w:pPr>
      <w:r w:rsidRPr="00140010">
        <w:rPr>
          <w:rFonts w:cs="Calibri"/>
        </w:rPr>
        <w:t xml:space="preserve">A lack of connectivity and recognition of the interactions between land, coast and water resources was identified by some submitters as a potential weakness of the </w:t>
      </w:r>
      <w:r w:rsidR="00C60E27" w:rsidRPr="00140010">
        <w:rPr>
          <w:rFonts w:cs="Calibri"/>
        </w:rPr>
        <w:t xml:space="preserve">Regional Plan Structure Standard </w:t>
      </w:r>
      <w:r w:rsidRPr="00140010">
        <w:rPr>
          <w:rFonts w:cs="Calibri"/>
        </w:rPr>
        <w:t>structure (Bay of Plenty R</w:t>
      </w:r>
      <w:r w:rsidR="007A197E" w:rsidRPr="00140010">
        <w:rPr>
          <w:rFonts w:cs="Calibri"/>
        </w:rPr>
        <w:t xml:space="preserve">egional </w:t>
      </w:r>
      <w:r w:rsidRPr="00140010">
        <w:rPr>
          <w:rFonts w:cs="Calibri"/>
        </w:rPr>
        <w:t>C</w:t>
      </w:r>
      <w:r w:rsidR="007A197E" w:rsidRPr="00140010">
        <w:rPr>
          <w:rFonts w:cs="Calibri"/>
        </w:rPr>
        <w:t>ouncil</w:t>
      </w:r>
      <w:r w:rsidRPr="00140010">
        <w:rPr>
          <w:rFonts w:cs="Calibri"/>
        </w:rPr>
        <w:t>, Morphum Environmental Limited, Waikato R</w:t>
      </w:r>
      <w:r w:rsidR="007A197E" w:rsidRPr="00140010">
        <w:rPr>
          <w:rFonts w:cs="Calibri"/>
        </w:rPr>
        <w:t xml:space="preserve">egional </w:t>
      </w:r>
      <w:r w:rsidRPr="00140010">
        <w:rPr>
          <w:rFonts w:cs="Calibri"/>
        </w:rPr>
        <w:t>C</w:t>
      </w:r>
      <w:r w:rsidR="007A197E" w:rsidRPr="00140010">
        <w:rPr>
          <w:rFonts w:cs="Calibri"/>
        </w:rPr>
        <w:t>ouncil</w:t>
      </w:r>
      <w:r w:rsidRPr="00140010">
        <w:rPr>
          <w:rFonts w:cs="Calibri"/>
        </w:rPr>
        <w:t>).</w:t>
      </w:r>
      <w:r w:rsidR="001036DC" w:rsidRPr="00140010">
        <w:rPr>
          <w:rFonts w:cs="Calibri"/>
        </w:rPr>
        <w:t xml:space="preserve"> </w:t>
      </w:r>
      <w:r w:rsidRPr="00140010">
        <w:rPr>
          <w:rFonts w:cs="Calibri"/>
        </w:rPr>
        <w:t>Some submitters stated this could be best addressed by including new chapters titled ‘</w:t>
      </w:r>
      <w:r w:rsidR="009F2D2E" w:rsidRPr="00140010">
        <w:rPr>
          <w:rFonts w:cs="Calibri"/>
        </w:rPr>
        <w:t>i</w:t>
      </w:r>
      <w:r w:rsidRPr="00140010">
        <w:rPr>
          <w:rFonts w:cs="Calibri"/>
        </w:rPr>
        <w:t xml:space="preserve">ntegrated </w:t>
      </w:r>
      <w:r w:rsidR="00B63BD5" w:rsidRPr="00140010">
        <w:rPr>
          <w:rFonts w:cs="Calibri"/>
        </w:rPr>
        <w:t>m</w:t>
      </w:r>
      <w:r w:rsidRPr="00140010">
        <w:rPr>
          <w:rFonts w:cs="Calibri"/>
        </w:rPr>
        <w:t>anagement’ and ‘</w:t>
      </w:r>
      <w:r w:rsidR="009F2D2E" w:rsidRPr="00140010">
        <w:rPr>
          <w:rFonts w:cs="Calibri"/>
        </w:rPr>
        <w:t>s</w:t>
      </w:r>
      <w:r w:rsidRPr="00140010">
        <w:rPr>
          <w:rFonts w:cs="Calibri"/>
        </w:rPr>
        <w:t xml:space="preserve">trategic </w:t>
      </w:r>
      <w:r w:rsidR="00B63BD5" w:rsidRPr="00140010">
        <w:rPr>
          <w:rFonts w:cs="Calibri"/>
        </w:rPr>
        <w:t>d</w:t>
      </w:r>
      <w:r w:rsidRPr="00140010">
        <w:rPr>
          <w:rFonts w:cs="Calibri"/>
        </w:rPr>
        <w:t>irection’, stating this would support more a more holistic and integrated approach to management of resources (Bay of Plenty R</w:t>
      </w:r>
      <w:r w:rsidR="006A0AC2" w:rsidRPr="00140010">
        <w:rPr>
          <w:rFonts w:cs="Calibri"/>
        </w:rPr>
        <w:t xml:space="preserve">egional </w:t>
      </w:r>
      <w:r w:rsidRPr="00140010">
        <w:rPr>
          <w:rFonts w:cs="Calibri"/>
        </w:rPr>
        <w:t>C</w:t>
      </w:r>
      <w:r w:rsidR="006A0AC2" w:rsidRPr="00140010">
        <w:rPr>
          <w:rFonts w:cs="Calibri"/>
        </w:rPr>
        <w:t>ouncil</w:t>
      </w:r>
      <w:r w:rsidRPr="00140010">
        <w:rPr>
          <w:rFonts w:cs="Calibri"/>
        </w:rPr>
        <w:t xml:space="preserve">, </w:t>
      </w:r>
      <w:r w:rsidR="00B63BD5" w:rsidRPr="00140010">
        <w:rPr>
          <w:rFonts w:cs="Calibri"/>
          <w:szCs w:val="20"/>
        </w:rPr>
        <w:t>Resource Management Law Association</w:t>
      </w:r>
      <w:r w:rsidR="00B63BD5" w:rsidRPr="00140010">
        <w:rPr>
          <w:rFonts w:cs="Calibri"/>
        </w:rPr>
        <w:t xml:space="preserve"> (</w:t>
      </w:r>
      <w:r w:rsidRPr="00140010">
        <w:rPr>
          <w:rFonts w:cs="Calibri"/>
        </w:rPr>
        <w:t>RMLA</w:t>
      </w:r>
      <w:r w:rsidR="00B63BD5" w:rsidRPr="00140010">
        <w:rPr>
          <w:rFonts w:cs="Calibri"/>
        </w:rPr>
        <w:t>)</w:t>
      </w:r>
      <w:r w:rsidRPr="00140010">
        <w:rPr>
          <w:rFonts w:cs="Calibri"/>
        </w:rPr>
        <w:t>, N</w:t>
      </w:r>
      <w:r w:rsidR="00B63BD5" w:rsidRPr="00140010">
        <w:rPr>
          <w:rFonts w:cs="Calibri"/>
        </w:rPr>
        <w:t xml:space="preserve">ew </w:t>
      </w:r>
      <w:r w:rsidRPr="00140010">
        <w:rPr>
          <w:rFonts w:cs="Calibri"/>
        </w:rPr>
        <w:t>Z</w:t>
      </w:r>
      <w:r w:rsidR="00B63BD5" w:rsidRPr="00140010">
        <w:rPr>
          <w:rFonts w:cs="Calibri"/>
        </w:rPr>
        <w:t xml:space="preserve">ealand </w:t>
      </w:r>
      <w:r w:rsidRPr="00140010">
        <w:rPr>
          <w:rFonts w:cs="Calibri"/>
        </w:rPr>
        <w:t>L</w:t>
      </w:r>
      <w:r w:rsidR="00B63BD5" w:rsidRPr="00140010">
        <w:rPr>
          <w:rFonts w:cs="Calibri"/>
        </w:rPr>
        <w:t xml:space="preserve">aw </w:t>
      </w:r>
      <w:r w:rsidRPr="00140010">
        <w:rPr>
          <w:rFonts w:cs="Calibri"/>
        </w:rPr>
        <w:t>S</w:t>
      </w:r>
      <w:r w:rsidR="00B63BD5" w:rsidRPr="00140010">
        <w:rPr>
          <w:rFonts w:cs="Calibri"/>
        </w:rPr>
        <w:t>ociety</w:t>
      </w:r>
      <w:r w:rsidRPr="00140010">
        <w:rPr>
          <w:rFonts w:cs="Calibri"/>
        </w:rPr>
        <w:t xml:space="preserve"> and Te Rūnanga o Ngāi Tahu, N</w:t>
      </w:r>
      <w:r w:rsidR="00B63BD5" w:rsidRPr="00140010">
        <w:rPr>
          <w:rFonts w:cs="Calibri"/>
        </w:rPr>
        <w:t xml:space="preserve">ew </w:t>
      </w:r>
      <w:r w:rsidRPr="00140010">
        <w:rPr>
          <w:rFonts w:cs="Calibri"/>
        </w:rPr>
        <w:t>Z</w:t>
      </w:r>
      <w:r w:rsidR="00B63BD5" w:rsidRPr="00140010">
        <w:rPr>
          <w:rFonts w:cs="Calibri"/>
        </w:rPr>
        <w:t xml:space="preserve">ealand </w:t>
      </w:r>
      <w:r w:rsidRPr="00140010">
        <w:rPr>
          <w:rFonts w:cs="Calibri"/>
        </w:rPr>
        <w:t>Pork).</w:t>
      </w:r>
    </w:p>
    <w:p w14:paraId="685A60B3" w14:textId="3C5F6F26" w:rsidR="00856E78" w:rsidRPr="00140010" w:rsidRDefault="00856E78" w:rsidP="002F2DE3">
      <w:pPr>
        <w:pStyle w:val="BodyText"/>
        <w:rPr>
          <w:rFonts w:cs="Calibri"/>
        </w:rPr>
      </w:pPr>
      <w:r w:rsidRPr="00140010">
        <w:rPr>
          <w:rFonts w:cs="Calibri"/>
        </w:rPr>
        <w:t>Integrated management was viewed as particularly necessary with respect to the management of land and water resources.</w:t>
      </w:r>
      <w:r w:rsidR="001036DC" w:rsidRPr="00140010">
        <w:rPr>
          <w:rFonts w:cs="Calibri"/>
        </w:rPr>
        <w:t xml:space="preserve"> </w:t>
      </w:r>
      <w:r w:rsidRPr="00140010">
        <w:rPr>
          <w:rFonts w:cs="Calibri"/>
        </w:rPr>
        <w:t>Morphum Environmental Limited cited the historic</w:t>
      </w:r>
      <w:r w:rsidR="004A2F6D" w:rsidRPr="00140010">
        <w:rPr>
          <w:rFonts w:cs="Calibri"/>
        </w:rPr>
        <w:t>al</w:t>
      </w:r>
      <w:r w:rsidRPr="00140010">
        <w:rPr>
          <w:rFonts w:cs="Calibri"/>
        </w:rPr>
        <w:t xml:space="preserve"> segregation of land use decisions from freshwater decisions as a contributing factor to poor water quality across the country.</w:t>
      </w:r>
      <w:r w:rsidR="001036DC" w:rsidRPr="00140010">
        <w:rPr>
          <w:rFonts w:cs="Calibri"/>
        </w:rPr>
        <w:t xml:space="preserve"> </w:t>
      </w:r>
      <w:r w:rsidRPr="00140010">
        <w:rPr>
          <w:rFonts w:cs="Calibri"/>
        </w:rPr>
        <w:t>Combined ‘land’ and ‘water’ chapters were also supported by Canterbury R</w:t>
      </w:r>
      <w:r w:rsidR="006A0AC2" w:rsidRPr="00140010">
        <w:rPr>
          <w:rFonts w:cs="Calibri"/>
        </w:rPr>
        <w:t xml:space="preserve">egional </w:t>
      </w:r>
      <w:r w:rsidRPr="00140010">
        <w:rPr>
          <w:rFonts w:cs="Calibri"/>
        </w:rPr>
        <w:t>C</w:t>
      </w:r>
      <w:r w:rsidR="006A0AC2" w:rsidRPr="00140010">
        <w:rPr>
          <w:rFonts w:cs="Calibri"/>
        </w:rPr>
        <w:t>ouncil</w:t>
      </w:r>
      <w:r w:rsidRPr="00140010">
        <w:rPr>
          <w:rFonts w:cs="Calibri"/>
        </w:rPr>
        <w:t xml:space="preserve"> and </w:t>
      </w:r>
      <w:r w:rsidR="004A2F6D" w:rsidRPr="00140010">
        <w:rPr>
          <w:rFonts w:cs="Calibri"/>
        </w:rPr>
        <w:t xml:space="preserve">the </w:t>
      </w:r>
      <w:r w:rsidRPr="00140010">
        <w:rPr>
          <w:rFonts w:cs="Calibri"/>
        </w:rPr>
        <w:t>N</w:t>
      </w:r>
      <w:r w:rsidR="004A2F6D" w:rsidRPr="00140010">
        <w:rPr>
          <w:rFonts w:cs="Calibri"/>
        </w:rPr>
        <w:t xml:space="preserve">ew </w:t>
      </w:r>
      <w:r w:rsidRPr="00140010">
        <w:rPr>
          <w:rFonts w:cs="Calibri"/>
        </w:rPr>
        <w:t>Z</w:t>
      </w:r>
      <w:r w:rsidR="004A2F6D" w:rsidRPr="00140010">
        <w:rPr>
          <w:rFonts w:cs="Calibri"/>
        </w:rPr>
        <w:t>ealand</w:t>
      </w:r>
      <w:r w:rsidRPr="00140010">
        <w:rPr>
          <w:rFonts w:cs="Calibri"/>
        </w:rPr>
        <w:t xml:space="preserve"> Law Society on the basis that it would enable a more integrated approach to resource management. In contrast, N</w:t>
      </w:r>
      <w:r w:rsidR="007846DA" w:rsidRPr="00140010">
        <w:rPr>
          <w:rFonts w:cs="Calibri"/>
        </w:rPr>
        <w:t xml:space="preserve">ew </w:t>
      </w:r>
      <w:r w:rsidRPr="00140010">
        <w:rPr>
          <w:rFonts w:cs="Calibri"/>
        </w:rPr>
        <w:t>Z</w:t>
      </w:r>
      <w:r w:rsidR="007846DA" w:rsidRPr="00140010">
        <w:rPr>
          <w:rFonts w:cs="Calibri"/>
        </w:rPr>
        <w:t xml:space="preserve">ealand </w:t>
      </w:r>
      <w:r w:rsidRPr="00140010">
        <w:rPr>
          <w:rFonts w:cs="Calibri"/>
        </w:rPr>
        <w:t>Pork opposed a combined ‘</w:t>
      </w:r>
      <w:r w:rsidR="00661204" w:rsidRPr="00140010">
        <w:rPr>
          <w:rFonts w:cs="Calibri"/>
        </w:rPr>
        <w:t>l</w:t>
      </w:r>
      <w:r w:rsidRPr="00140010">
        <w:rPr>
          <w:rFonts w:cs="Calibri"/>
        </w:rPr>
        <w:t>and’ and ‘</w:t>
      </w:r>
      <w:r w:rsidR="00661204" w:rsidRPr="00140010">
        <w:rPr>
          <w:rFonts w:cs="Calibri"/>
        </w:rPr>
        <w:t>w</w:t>
      </w:r>
      <w:r w:rsidRPr="00140010">
        <w:rPr>
          <w:rFonts w:cs="Calibri"/>
        </w:rPr>
        <w:t>ater’ chapter, stating issues relating to land and water management would be best addressed within an ‘</w:t>
      </w:r>
      <w:r w:rsidR="009F2D2E" w:rsidRPr="00140010">
        <w:rPr>
          <w:rFonts w:cs="Calibri"/>
        </w:rPr>
        <w:t>i</w:t>
      </w:r>
      <w:r w:rsidRPr="00140010">
        <w:rPr>
          <w:rFonts w:cs="Calibri"/>
        </w:rPr>
        <w:t xml:space="preserve">ntegrated </w:t>
      </w:r>
      <w:r w:rsidR="00661204" w:rsidRPr="00140010">
        <w:rPr>
          <w:rFonts w:cs="Calibri"/>
        </w:rPr>
        <w:t>m</w:t>
      </w:r>
      <w:r w:rsidRPr="00140010">
        <w:rPr>
          <w:rFonts w:cs="Calibri"/>
        </w:rPr>
        <w:t xml:space="preserve">anagement’ section. </w:t>
      </w:r>
    </w:p>
    <w:p w14:paraId="6E3CAA16" w14:textId="153419D2" w:rsidR="00856E78" w:rsidRPr="00140010" w:rsidRDefault="00856E78" w:rsidP="002F2DE3">
      <w:pPr>
        <w:pStyle w:val="BodyText"/>
        <w:rPr>
          <w:rFonts w:cs="Calibri"/>
        </w:rPr>
      </w:pPr>
      <w:r w:rsidRPr="00140010">
        <w:rPr>
          <w:rFonts w:cs="Calibri"/>
        </w:rPr>
        <w:t>Integration of land, water and the coastal environment was also raised in the context of the structure of Part 5 (</w:t>
      </w:r>
      <w:r w:rsidR="00255767" w:rsidRPr="00140010">
        <w:rPr>
          <w:rFonts w:cs="Calibri"/>
        </w:rPr>
        <w:t>C</w:t>
      </w:r>
      <w:r w:rsidRPr="00140010">
        <w:rPr>
          <w:rFonts w:cs="Calibri"/>
        </w:rPr>
        <w:t xml:space="preserve">atchments) of the </w:t>
      </w:r>
      <w:r w:rsidR="00437FD3" w:rsidRPr="00140010">
        <w:rPr>
          <w:rFonts w:cs="Calibri"/>
        </w:rPr>
        <w:t>Regional Plan Structure Standard</w:t>
      </w:r>
      <w:r w:rsidRPr="00140010">
        <w:rPr>
          <w:rFonts w:cs="Calibri"/>
        </w:rPr>
        <w:t>.</w:t>
      </w:r>
      <w:r w:rsidR="001036DC" w:rsidRPr="00140010">
        <w:rPr>
          <w:rFonts w:cs="Calibri"/>
        </w:rPr>
        <w:t xml:space="preserve"> </w:t>
      </w:r>
      <w:r w:rsidRPr="00140010">
        <w:rPr>
          <w:rFonts w:cs="Calibri"/>
        </w:rPr>
        <w:t>Bay of Plenty R</w:t>
      </w:r>
      <w:r w:rsidR="00B1690B" w:rsidRPr="00140010">
        <w:rPr>
          <w:rFonts w:cs="Calibri"/>
        </w:rPr>
        <w:t xml:space="preserve">egional </w:t>
      </w:r>
      <w:r w:rsidRPr="00140010">
        <w:rPr>
          <w:rFonts w:cs="Calibri"/>
        </w:rPr>
        <w:t>C</w:t>
      </w:r>
      <w:r w:rsidR="00B1690B" w:rsidRPr="00140010">
        <w:rPr>
          <w:rFonts w:cs="Calibri"/>
        </w:rPr>
        <w:t>ouncil</w:t>
      </w:r>
      <w:r w:rsidRPr="00140010">
        <w:rPr>
          <w:rFonts w:cs="Calibri"/>
        </w:rPr>
        <w:t>, Canterbury R</w:t>
      </w:r>
      <w:r w:rsidR="00B1690B" w:rsidRPr="00140010">
        <w:rPr>
          <w:rFonts w:cs="Calibri"/>
        </w:rPr>
        <w:t xml:space="preserve">egional </w:t>
      </w:r>
      <w:r w:rsidRPr="00140010">
        <w:rPr>
          <w:rFonts w:cs="Calibri"/>
        </w:rPr>
        <w:t>C</w:t>
      </w:r>
      <w:r w:rsidR="00B1690B" w:rsidRPr="00140010">
        <w:rPr>
          <w:rFonts w:cs="Calibri"/>
        </w:rPr>
        <w:t>ouncil</w:t>
      </w:r>
      <w:r w:rsidRPr="00140010">
        <w:rPr>
          <w:rFonts w:cs="Calibri"/>
        </w:rPr>
        <w:t xml:space="preserve"> and Otago R</w:t>
      </w:r>
      <w:r w:rsidR="00B1690B" w:rsidRPr="00140010">
        <w:rPr>
          <w:rFonts w:cs="Calibri"/>
        </w:rPr>
        <w:t xml:space="preserve">egional </w:t>
      </w:r>
      <w:r w:rsidRPr="00140010">
        <w:rPr>
          <w:rFonts w:cs="Calibri"/>
        </w:rPr>
        <w:t>C</w:t>
      </w:r>
      <w:r w:rsidR="00B1690B" w:rsidRPr="00140010">
        <w:rPr>
          <w:rFonts w:cs="Calibri"/>
        </w:rPr>
        <w:t>ouncil</w:t>
      </w:r>
      <w:r w:rsidRPr="00140010">
        <w:rPr>
          <w:rFonts w:cs="Calibri"/>
        </w:rPr>
        <w:t xml:space="preserve"> requested changes </w:t>
      </w:r>
      <w:r w:rsidRPr="00140010">
        <w:rPr>
          <w:rFonts w:cs="Calibri"/>
        </w:rPr>
        <w:lastRenderedPageBreak/>
        <w:t>to Part 5</w:t>
      </w:r>
      <w:r w:rsidR="00BB35B2" w:rsidRPr="00140010">
        <w:rPr>
          <w:rFonts w:cs="Calibri"/>
        </w:rPr>
        <w:t>,</w:t>
      </w:r>
      <w:r w:rsidRPr="00140010">
        <w:rPr>
          <w:rFonts w:cs="Calibri"/>
        </w:rPr>
        <w:t xml:space="preserve"> to allow </w:t>
      </w:r>
      <w:r w:rsidR="00C97BD1" w:rsidRPr="00140010">
        <w:rPr>
          <w:rFonts w:cs="Calibri"/>
        </w:rPr>
        <w:t>councils</w:t>
      </w:r>
      <w:r w:rsidRPr="00140010">
        <w:rPr>
          <w:rFonts w:cs="Calibri"/>
        </w:rPr>
        <w:t xml:space="preserve"> to prepare a regional plan that incorporates a ‘regional</w:t>
      </w:r>
      <w:r w:rsidR="009F2D2E" w:rsidRPr="00140010">
        <w:rPr>
          <w:rFonts w:cs="Calibri"/>
        </w:rPr>
        <w:t>-</w:t>
      </w:r>
      <w:r w:rsidRPr="00140010">
        <w:rPr>
          <w:rFonts w:cs="Calibri"/>
        </w:rPr>
        <w:t>’ and ‘catchment</w:t>
      </w:r>
      <w:r w:rsidR="009F2D2E" w:rsidRPr="00140010">
        <w:rPr>
          <w:rFonts w:cs="Calibri"/>
        </w:rPr>
        <w:t>-</w:t>
      </w:r>
      <w:r w:rsidRPr="00140010">
        <w:rPr>
          <w:rFonts w:cs="Calibri"/>
        </w:rPr>
        <w:t>’ based framework.</w:t>
      </w:r>
      <w:r w:rsidR="001036DC" w:rsidRPr="00140010">
        <w:rPr>
          <w:rFonts w:cs="Calibri"/>
        </w:rPr>
        <w:t xml:space="preserve"> </w:t>
      </w:r>
      <w:r w:rsidRPr="00140010">
        <w:rPr>
          <w:rFonts w:cs="Calibri"/>
        </w:rPr>
        <w:t>Canterbury R</w:t>
      </w:r>
      <w:r w:rsidR="00BB35B2" w:rsidRPr="00140010">
        <w:rPr>
          <w:rFonts w:cs="Calibri"/>
        </w:rPr>
        <w:t xml:space="preserve">egional </w:t>
      </w:r>
      <w:r w:rsidRPr="00140010">
        <w:rPr>
          <w:rFonts w:cs="Calibri"/>
        </w:rPr>
        <w:t>C</w:t>
      </w:r>
      <w:r w:rsidR="00BB35B2" w:rsidRPr="00140010">
        <w:rPr>
          <w:rFonts w:cs="Calibri"/>
        </w:rPr>
        <w:t>ouncil</w:t>
      </w:r>
      <w:r w:rsidRPr="00140010">
        <w:rPr>
          <w:rFonts w:cs="Calibri"/>
        </w:rPr>
        <w:t xml:space="preserve"> submitted</w:t>
      </w:r>
      <w:r w:rsidR="00BB35B2" w:rsidRPr="00140010">
        <w:rPr>
          <w:rFonts w:cs="Calibri"/>
        </w:rPr>
        <w:t xml:space="preserve"> that</w:t>
      </w:r>
      <w:r w:rsidRPr="00140010">
        <w:rPr>
          <w:rFonts w:cs="Calibri"/>
        </w:rPr>
        <w:t xml:space="preserve"> a combined ‘regional</w:t>
      </w:r>
      <w:r w:rsidR="009F2D2E" w:rsidRPr="00140010">
        <w:rPr>
          <w:rFonts w:cs="Calibri"/>
        </w:rPr>
        <w:t xml:space="preserve">- and </w:t>
      </w:r>
      <w:r w:rsidRPr="00140010">
        <w:rPr>
          <w:rFonts w:cs="Calibri"/>
        </w:rPr>
        <w:t>catchment</w:t>
      </w:r>
      <w:r w:rsidR="009F2D2E" w:rsidRPr="00140010">
        <w:rPr>
          <w:rFonts w:cs="Calibri"/>
        </w:rPr>
        <w:t>-</w:t>
      </w:r>
      <w:r w:rsidRPr="00140010">
        <w:rPr>
          <w:rFonts w:cs="Calibri"/>
        </w:rPr>
        <w:t xml:space="preserve">’ based framework would support regional councils that have adopted a ‘staged approach’ to the implementation of limit-setting processes under the </w:t>
      </w:r>
      <w:r w:rsidR="0061759D" w:rsidRPr="00140010">
        <w:rPr>
          <w:rFonts w:cs="Calibri"/>
        </w:rPr>
        <w:t>National Policy Statement for Freshwater Management (</w:t>
      </w:r>
      <w:r w:rsidRPr="00140010">
        <w:rPr>
          <w:rFonts w:cs="Calibri"/>
        </w:rPr>
        <w:t>NPS</w:t>
      </w:r>
      <w:r w:rsidR="0061759D" w:rsidRPr="00140010">
        <w:rPr>
          <w:rFonts w:cs="Calibri"/>
        </w:rPr>
        <w:t>-</w:t>
      </w:r>
      <w:r w:rsidRPr="00140010">
        <w:rPr>
          <w:rFonts w:cs="Calibri"/>
        </w:rPr>
        <w:t>FM</w:t>
      </w:r>
      <w:r w:rsidR="0061759D" w:rsidRPr="00140010">
        <w:rPr>
          <w:rFonts w:cs="Calibri"/>
        </w:rPr>
        <w:t>)</w:t>
      </w:r>
      <w:r w:rsidR="00071A42" w:rsidRPr="00140010">
        <w:rPr>
          <w:rFonts w:cs="Calibri"/>
        </w:rPr>
        <w:t>.</w:t>
      </w:r>
      <w:r w:rsidR="00385393" w:rsidRPr="00140010">
        <w:rPr>
          <w:rStyle w:val="FootnoteReference"/>
          <w:rFonts w:cs="Calibri"/>
        </w:rPr>
        <w:footnoteReference w:id="9"/>
      </w:r>
      <w:r w:rsidR="001036DC" w:rsidRPr="00140010">
        <w:rPr>
          <w:rFonts w:cs="Calibri"/>
        </w:rPr>
        <w:t xml:space="preserve"> </w:t>
      </w:r>
    </w:p>
    <w:p w14:paraId="2855FFE3" w14:textId="77777777" w:rsidR="00856E78" w:rsidRPr="00140010" w:rsidRDefault="00856E78" w:rsidP="00385393">
      <w:pPr>
        <w:pStyle w:val="Heading4"/>
        <w:rPr>
          <w:rFonts w:cs="Calibri"/>
        </w:rPr>
      </w:pPr>
      <w:r w:rsidRPr="00140010">
        <w:rPr>
          <w:rFonts w:cs="Calibri"/>
        </w:rPr>
        <w:t>Compartmentalisation of themes</w:t>
      </w:r>
    </w:p>
    <w:p w14:paraId="06465E8A" w14:textId="2E10DB31" w:rsidR="00856E78" w:rsidRPr="00140010" w:rsidRDefault="00856E78" w:rsidP="002F2DE3">
      <w:pPr>
        <w:pStyle w:val="BodyText"/>
        <w:rPr>
          <w:rFonts w:cs="Calibri"/>
        </w:rPr>
      </w:pPr>
      <w:r w:rsidRPr="00140010">
        <w:rPr>
          <w:rFonts w:cs="Calibri"/>
        </w:rPr>
        <w:t>Canterbury R</w:t>
      </w:r>
      <w:r w:rsidR="00F95890" w:rsidRPr="00140010">
        <w:rPr>
          <w:rFonts w:cs="Calibri"/>
        </w:rPr>
        <w:t xml:space="preserve">egional </w:t>
      </w:r>
      <w:r w:rsidRPr="00140010">
        <w:rPr>
          <w:rFonts w:cs="Calibri"/>
        </w:rPr>
        <w:t>C</w:t>
      </w:r>
      <w:r w:rsidR="00F95890" w:rsidRPr="00140010">
        <w:rPr>
          <w:rFonts w:cs="Calibri"/>
        </w:rPr>
        <w:t>ouncil</w:t>
      </w:r>
      <w:r w:rsidRPr="00140010">
        <w:rPr>
          <w:rFonts w:cs="Calibri"/>
        </w:rPr>
        <w:t xml:space="preserve"> submitted </w:t>
      </w:r>
      <w:r w:rsidR="00F95890" w:rsidRPr="00140010">
        <w:rPr>
          <w:rFonts w:cs="Calibri"/>
        </w:rPr>
        <w:t xml:space="preserve">that </w:t>
      </w:r>
      <w:r w:rsidRPr="00140010">
        <w:rPr>
          <w:rFonts w:cs="Calibri"/>
        </w:rPr>
        <w:t>compartmentalising issues into themes would not</w:t>
      </w:r>
      <w:r w:rsidR="008C1AB8" w:rsidRPr="00140010">
        <w:rPr>
          <w:rFonts w:cs="Calibri"/>
        </w:rPr>
        <w:t> </w:t>
      </w:r>
      <w:r w:rsidRPr="00140010">
        <w:rPr>
          <w:rFonts w:cs="Calibri"/>
        </w:rPr>
        <w:t>encourage horizontal integration of provisions or encourage plan-makers and plan users</w:t>
      </w:r>
      <w:r w:rsidR="001E44C4" w:rsidRPr="00140010">
        <w:rPr>
          <w:rFonts w:cs="Calibri"/>
        </w:rPr>
        <w:t> </w:t>
      </w:r>
      <w:r w:rsidRPr="00140010">
        <w:rPr>
          <w:rFonts w:cs="Calibri"/>
        </w:rPr>
        <w:t>to</w:t>
      </w:r>
      <w:r w:rsidR="008C1AB8" w:rsidRPr="00140010">
        <w:rPr>
          <w:rFonts w:cs="Calibri"/>
        </w:rPr>
        <w:t> </w:t>
      </w:r>
      <w:r w:rsidRPr="00140010">
        <w:rPr>
          <w:rFonts w:cs="Calibri"/>
        </w:rPr>
        <w:t>‘look across’ and consider relationships and tensions between different themes.</w:t>
      </w:r>
      <w:r w:rsidR="001036DC" w:rsidRPr="00140010">
        <w:rPr>
          <w:rFonts w:cs="Calibri"/>
        </w:rPr>
        <w:t xml:space="preserve"> </w:t>
      </w:r>
      <w:r w:rsidRPr="00140010">
        <w:rPr>
          <w:rFonts w:cs="Calibri"/>
        </w:rPr>
        <w:t>The</w:t>
      </w:r>
      <w:r w:rsidR="001E44C4" w:rsidRPr="00140010">
        <w:rPr>
          <w:rFonts w:cs="Calibri"/>
        </w:rPr>
        <w:t> </w:t>
      </w:r>
      <w:r w:rsidRPr="00140010">
        <w:rPr>
          <w:rFonts w:cs="Calibri"/>
        </w:rPr>
        <w:t>RMLA</w:t>
      </w:r>
      <w:r w:rsidR="008C1AB8" w:rsidRPr="00140010">
        <w:rPr>
          <w:rFonts w:cs="Calibri"/>
        </w:rPr>
        <w:t> </w:t>
      </w:r>
      <w:r w:rsidRPr="00140010">
        <w:rPr>
          <w:rFonts w:cs="Calibri"/>
        </w:rPr>
        <w:t>expressed similar concerns, submitting that a theme</w:t>
      </w:r>
      <w:r w:rsidR="002B0320" w:rsidRPr="00140010">
        <w:rPr>
          <w:rFonts w:cs="Calibri"/>
        </w:rPr>
        <w:t>-</w:t>
      </w:r>
      <w:r w:rsidRPr="00140010">
        <w:rPr>
          <w:rFonts w:cs="Calibri"/>
        </w:rPr>
        <w:t>based structure had the potential to perpetuate issues of conflict between provisions and create an artificial distinction</w:t>
      </w:r>
      <w:r w:rsidR="001E44C4" w:rsidRPr="00140010">
        <w:rPr>
          <w:rFonts w:cs="Calibri"/>
        </w:rPr>
        <w:t> </w:t>
      </w:r>
      <w:r w:rsidRPr="00140010">
        <w:rPr>
          <w:rFonts w:cs="Calibri"/>
        </w:rPr>
        <w:t>between</w:t>
      </w:r>
      <w:r w:rsidR="008C1AB8" w:rsidRPr="00140010">
        <w:rPr>
          <w:rFonts w:cs="Calibri"/>
        </w:rPr>
        <w:t> </w:t>
      </w:r>
      <w:r w:rsidRPr="00140010">
        <w:rPr>
          <w:rFonts w:cs="Calibri"/>
        </w:rPr>
        <w:t xml:space="preserve">topics. </w:t>
      </w:r>
    </w:p>
    <w:p w14:paraId="54A59B04" w14:textId="322C7039" w:rsidR="00856E78" w:rsidRPr="00140010" w:rsidRDefault="00856E78" w:rsidP="002F2DE3">
      <w:pPr>
        <w:pStyle w:val="BodyText"/>
        <w:rPr>
          <w:rFonts w:cs="Calibri"/>
        </w:rPr>
      </w:pPr>
      <w:r w:rsidRPr="00140010">
        <w:rPr>
          <w:rFonts w:cs="Calibri"/>
        </w:rPr>
        <w:t>The separation of ‘natural character’ from ‘water’ and ‘coastal environment’ was considered inappropriate by Otago R</w:t>
      </w:r>
      <w:r w:rsidR="002B0320" w:rsidRPr="00140010">
        <w:rPr>
          <w:rFonts w:cs="Calibri"/>
        </w:rPr>
        <w:t xml:space="preserve">egional </w:t>
      </w:r>
      <w:r w:rsidRPr="00140010">
        <w:rPr>
          <w:rFonts w:cs="Calibri"/>
        </w:rPr>
        <w:t>C</w:t>
      </w:r>
      <w:r w:rsidR="002B0320" w:rsidRPr="00140010">
        <w:rPr>
          <w:rFonts w:cs="Calibri"/>
        </w:rPr>
        <w:t>ouncil</w:t>
      </w:r>
      <w:r w:rsidRPr="00140010">
        <w:rPr>
          <w:rFonts w:cs="Calibri"/>
        </w:rPr>
        <w:t>, given the interrelatedness of these matters.</w:t>
      </w:r>
      <w:r w:rsidR="001036DC" w:rsidRPr="00140010">
        <w:rPr>
          <w:rFonts w:cs="Calibri"/>
        </w:rPr>
        <w:t xml:space="preserve"> </w:t>
      </w:r>
      <w:r w:rsidRPr="00140010">
        <w:rPr>
          <w:rFonts w:cs="Calibri"/>
        </w:rPr>
        <w:t xml:space="preserve">Furthermore, </w:t>
      </w:r>
      <w:r w:rsidR="00C25A42" w:rsidRPr="00140010">
        <w:rPr>
          <w:rFonts w:cs="Calibri"/>
        </w:rPr>
        <w:t xml:space="preserve">it </w:t>
      </w:r>
      <w:r w:rsidRPr="00140010">
        <w:rPr>
          <w:rFonts w:cs="Calibri"/>
        </w:rPr>
        <w:t>submitted</w:t>
      </w:r>
      <w:r w:rsidR="0094737B" w:rsidRPr="00140010">
        <w:rPr>
          <w:rFonts w:cs="Calibri"/>
        </w:rPr>
        <w:t xml:space="preserve"> that</w:t>
      </w:r>
      <w:r w:rsidRPr="00140010">
        <w:rPr>
          <w:rFonts w:cs="Calibri"/>
        </w:rPr>
        <w:t xml:space="preserve"> compartmentalising topics would necessitate extensive cross-referencing of provisions and result in disjointed and difficult to navigate plans.</w:t>
      </w:r>
      <w:r w:rsidR="001036DC" w:rsidRPr="00140010">
        <w:rPr>
          <w:rFonts w:cs="Calibri"/>
        </w:rPr>
        <w:t xml:space="preserve"> </w:t>
      </w:r>
      <w:r w:rsidRPr="00140010">
        <w:rPr>
          <w:rFonts w:cs="Calibri"/>
        </w:rPr>
        <w:t xml:space="preserve">An alternative structure put forward in </w:t>
      </w:r>
      <w:r w:rsidR="00C25A42" w:rsidRPr="00140010">
        <w:rPr>
          <w:rFonts w:cs="Calibri"/>
        </w:rPr>
        <w:t xml:space="preserve">its </w:t>
      </w:r>
      <w:r w:rsidRPr="00140010">
        <w:rPr>
          <w:rFonts w:cs="Calibri"/>
        </w:rPr>
        <w:t xml:space="preserve">submission retained </w:t>
      </w:r>
      <w:r w:rsidR="009612A3" w:rsidRPr="00140010">
        <w:rPr>
          <w:rFonts w:cs="Calibri"/>
        </w:rPr>
        <w:t>a</w:t>
      </w:r>
      <w:r w:rsidRPr="00140010">
        <w:rPr>
          <w:rFonts w:cs="Calibri"/>
        </w:rPr>
        <w:t xml:space="preserve">ir, </w:t>
      </w:r>
      <w:r w:rsidR="009612A3" w:rsidRPr="00140010">
        <w:rPr>
          <w:rFonts w:cs="Calibri"/>
        </w:rPr>
        <w:t>c</w:t>
      </w:r>
      <w:r w:rsidRPr="00140010">
        <w:rPr>
          <w:rFonts w:cs="Calibri"/>
        </w:rPr>
        <w:t xml:space="preserve">oast, </w:t>
      </w:r>
      <w:r w:rsidR="009612A3" w:rsidRPr="00140010">
        <w:rPr>
          <w:rFonts w:cs="Calibri"/>
        </w:rPr>
        <w:t>l</w:t>
      </w:r>
      <w:r w:rsidRPr="00140010">
        <w:rPr>
          <w:rFonts w:cs="Calibri"/>
        </w:rPr>
        <w:t xml:space="preserve">and, </w:t>
      </w:r>
      <w:r w:rsidR="009612A3" w:rsidRPr="00140010">
        <w:rPr>
          <w:rFonts w:cs="Calibri"/>
        </w:rPr>
        <w:t>w</w:t>
      </w:r>
      <w:r w:rsidRPr="00140010">
        <w:rPr>
          <w:rFonts w:cs="Calibri"/>
        </w:rPr>
        <w:t xml:space="preserve">ater, </w:t>
      </w:r>
      <w:r w:rsidR="009612A3" w:rsidRPr="00140010">
        <w:rPr>
          <w:rFonts w:cs="Calibri"/>
        </w:rPr>
        <w:t>i</w:t>
      </w:r>
      <w:r w:rsidRPr="00140010">
        <w:rPr>
          <w:rFonts w:cs="Calibri"/>
        </w:rPr>
        <w:t xml:space="preserve">nfrastructure and </w:t>
      </w:r>
      <w:r w:rsidR="009612A3" w:rsidRPr="00140010">
        <w:rPr>
          <w:rFonts w:cs="Calibri"/>
        </w:rPr>
        <w:t>e</w:t>
      </w:r>
      <w:r w:rsidRPr="00140010">
        <w:rPr>
          <w:rFonts w:cs="Calibri"/>
        </w:rPr>
        <w:t xml:space="preserve">nergy and </w:t>
      </w:r>
      <w:r w:rsidR="009612A3" w:rsidRPr="00140010">
        <w:rPr>
          <w:rFonts w:cs="Calibri"/>
        </w:rPr>
        <w:t>s</w:t>
      </w:r>
      <w:r w:rsidRPr="00140010">
        <w:rPr>
          <w:rFonts w:cs="Calibri"/>
        </w:rPr>
        <w:t>pecial topic chapters but required matters related to preservation of natural values (eg, natural character, biodiversity</w:t>
      </w:r>
      <w:r w:rsidR="009612A3" w:rsidRPr="00140010">
        <w:rPr>
          <w:rFonts w:cs="Calibri"/>
        </w:rPr>
        <w:t xml:space="preserve"> and so on</w:t>
      </w:r>
      <w:r w:rsidRPr="00140010">
        <w:rPr>
          <w:rFonts w:cs="Calibri"/>
        </w:rPr>
        <w:t>) to be addressed within each domain.</w:t>
      </w:r>
      <w:r w:rsidR="001036DC" w:rsidRPr="00140010">
        <w:rPr>
          <w:rFonts w:cs="Calibri"/>
        </w:rPr>
        <w:t xml:space="preserve"> </w:t>
      </w:r>
    </w:p>
    <w:p w14:paraId="7038BBD8" w14:textId="77777777" w:rsidR="00856E78" w:rsidRPr="00140010" w:rsidRDefault="00856E78" w:rsidP="00385393">
      <w:pPr>
        <w:pStyle w:val="Heading4"/>
        <w:rPr>
          <w:rFonts w:cs="Calibri"/>
        </w:rPr>
      </w:pPr>
      <w:r w:rsidRPr="00140010">
        <w:rPr>
          <w:rFonts w:cs="Calibri"/>
        </w:rPr>
        <w:t>Segregation of natural resources from physical resources</w:t>
      </w:r>
    </w:p>
    <w:p w14:paraId="4B8B540A" w14:textId="31877BF8" w:rsidR="00856E78" w:rsidRPr="00140010" w:rsidRDefault="00856E78" w:rsidP="002F2DE3">
      <w:pPr>
        <w:pStyle w:val="BodyText"/>
        <w:rPr>
          <w:rFonts w:cs="Calibri"/>
        </w:rPr>
      </w:pPr>
      <w:r w:rsidRPr="00140010">
        <w:rPr>
          <w:rFonts w:cs="Calibri"/>
        </w:rPr>
        <w:t xml:space="preserve">Genesis, </w:t>
      </w:r>
      <w:r w:rsidR="0080530D" w:rsidRPr="00140010">
        <w:rPr>
          <w:rFonts w:cs="Calibri"/>
        </w:rPr>
        <w:t>the New Zealand Planning Institute</w:t>
      </w:r>
      <w:r w:rsidRPr="00140010">
        <w:rPr>
          <w:rFonts w:cs="Calibri"/>
        </w:rPr>
        <w:t xml:space="preserve"> and Otago R</w:t>
      </w:r>
      <w:r w:rsidR="0080530D" w:rsidRPr="00140010">
        <w:rPr>
          <w:rFonts w:cs="Calibri"/>
        </w:rPr>
        <w:t xml:space="preserve">egional </w:t>
      </w:r>
      <w:r w:rsidRPr="00140010">
        <w:rPr>
          <w:rFonts w:cs="Calibri"/>
        </w:rPr>
        <w:t>C</w:t>
      </w:r>
      <w:r w:rsidR="0080530D" w:rsidRPr="00140010">
        <w:rPr>
          <w:rFonts w:cs="Calibri"/>
        </w:rPr>
        <w:t>ouncil</w:t>
      </w:r>
      <w:r w:rsidRPr="00140010">
        <w:rPr>
          <w:rFonts w:cs="Calibri"/>
        </w:rPr>
        <w:t xml:space="preserve"> considered </w:t>
      </w:r>
      <w:r w:rsidR="0080530D" w:rsidRPr="00140010">
        <w:rPr>
          <w:rFonts w:cs="Calibri"/>
        </w:rPr>
        <w:t xml:space="preserve">that </w:t>
      </w:r>
      <w:r w:rsidRPr="00140010">
        <w:rPr>
          <w:rFonts w:cs="Calibri"/>
        </w:rPr>
        <w:t>‘theme-based’ chapters inappropriately segregated the management of natural resources (eg,</w:t>
      </w:r>
      <w:r w:rsidR="008C1AB8" w:rsidRPr="00140010">
        <w:rPr>
          <w:rFonts w:cs="Calibri"/>
        </w:rPr>
        <w:t> </w:t>
      </w:r>
      <w:r w:rsidRPr="00140010">
        <w:rPr>
          <w:rFonts w:cs="Calibri"/>
        </w:rPr>
        <w:t>ecosystems and biodiversity) from physical resources (eg, infrastructure).</w:t>
      </w:r>
      <w:r w:rsidR="001036DC" w:rsidRPr="00140010">
        <w:rPr>
          <w:rFonts w:cs="Calibri"/>
        </w:rPr>
        <w:t xml:space="preserve"> </w:t>
      </w:r>
      <w:r w:rsidRPr="00140010">
        <w:rPr>
          <w:rFonts w:cs="Calibri"/>
        </w:rPr>
        <w:t>Genesis and Trustpower submitted this issue could be resolved by amending the ‘</w:t>
      </w:r>
      <w:r w:rsidR="008348A1" w:rsidRPr="00140010">
        <w:rPr>
          <w:rFonts w:cs="Calibri"/>
        </w:rPr>
        <w:t>d</w:t>
      </w:r>
      <w:r w:rsidRPr="00140010">
        <w:rPr>
          <w:rFonts w:cs="Calibri"/>
        </w:rPr>
        <w:t>irections’ in Part 4 of the</w:t>
      </w:r>
      <w:r w:rsidR="008C1AB8" w:rsidRPr="00140010">
        <w:rPr>
          <w:rFonts w:cs="Calibri"/>
        </w:rPr>
        <w:t> </w:t>
      </w:r>
      <w:r w:rsidR="00C60E27" w:rsidRPr="00140010">
        <w:rPr>
          <w:rFonts w:cs="Calibri"/>
        </w:rPr>
        <w:t xml:space="preserve">Regional Plan Structure Standard </w:t>
      </w:r>
      <w:r w:rsidRPr="00140010">
        <w:rPr>
          <w:rFonts w:cs="Calibri"/>
        </w:rPr>
        <w:t>to state:</w:t>
      </w:r>
    </w:p>
    <w:p w14:paraId="3B23E62A" w14:textId="1033B374" w:rsidR="00856E78" w:rsidRPr="00140010" w:rsidRDefault="00856E78" w:rsidP="008C1AB8">
      <w:pPr>
        <w:pStyle w:val="Quote"/>
        <w:spacing w:after="120"/>
        <w:rPr>
          <w:rFonts w:cs="Calibri"/>
        </w:rPr>
      </w:pPr>
      <w:r w:rsidRPr="00140010">
        <w:rPr>
          <w:rFonts w:cs="Calibri"/>
        </w:rPr>
        <w:t xml:space="preserve">If the </w:t>
      </w:r>
      <w:r w:rsidR="00C97BD1" w:rsidRPr="00140010">
        <w:rPr>
          <w:rFonts w:cs="Calibri"/>
        </w:rPr>
        <w:t>council</w:t>
      </w:r>
      <w:r w:rsidRPr="00140010">
        <w:rPr>
          <w:rFonts w:cs="Calibri"/>
        </w:rPr>
        <w:t xml:space="preserve"> chooses to address matters on a theme basis</w:t>
      </w:r>
      <w:r w:rsidR="00F34C7C" w:rsidRPr="00140010">
        <w:rPr>
          <w:rFonts w:cs="Calibri"/>
        </w:rPr>
        <w:t>,</w:t>
      </w:r>
      <w:r w:rsidRPr="00140010">
        <w:rPr>
          <w:rFonts w:cs="Calibri"/>
        </w:rPr>
        <w:t xml:space="preserve"> and infrastructure and energy matters are addressed in the regional plan</w:t>
      </w:r>
      <w:r w:rsidR="00F34C7C" w:rsidRPr="00140010">
        <w:rPr>
          <w:rFonts w:cs="Calibri"/>
        </w:rPr>
        <w:t>,</w:t>
      </w:r>
      <w:r w:rsidRPr="00140010">
        <w:rPr>
          <w:rFonts w:cs="Calibri"/>
        </w:rPr>
        <w:t xml:space="preserve"> they must be included in the Infrastructure and energy chapter, </w:t>
      </w:r>
      <w:r w:rsidRPr="00140010">
        <w:rPr>
          <w:rFonts w:cs="Calibri"/>
          <w:u w:val="single"/>
        </w:rPr>
        <w:t>acknowledging that matters related to the management of infrastructure and energy may also need to be addressed in other theme chapters (eg, coastal environment, landscape, landforms and natural character, and water) or via catchment</w:t>
      </w:r>
      <w:r w:rsidR="00F34C7C" w:rsidRPr="00140010">
        <w:rPr>
          <w:rFonts w:cs="Calibri"/>
          <w:u w:val="single"/>
        </w:rPr>
        <w:t>-</w:t>
      </w:r>
      <w:r w:rsidRPr="00140010">
        <w:rPr>
          <w:rFonts w:cs="Calibri"/>
          <w:u w:val="single"/>
        </w:rPr>
        <w:t>specific provisions</w:t>
      </w:r>
      <w:r w:rsidRPr="00140010">
        <w:rPr>
          <w:rFonts w:cs="Calibri"/>
        </w:rPr>
        <w:t>.</w:t>
      </w:r>
      <w:r w:rsidR="001036DC" w:rsidRPr="00140010">
        <w:rPr>
          <w:rFonts w:cs="Calibri"/>
        </w:rPr>
        <w:t xml:space="preserve"> </w:t>
      </w:r>
    </w:p>
    <w:p w14:paraId="6B41ADA0" w14:textId="77777777" w:rsidR="00856E78" w:rsidRPr="00140010" w:rsidRDefault="00856E78" w:rsidP="00F4791F">
      <w:pPr>
        <w:pStyle w:val="Heading3"/>
        <w:numPr>
          <w:ilvl w:val="0"/>
          <w:numId w:val="54"/>
        </w:numPr>
        <w:ind w:left="851" w:hanging="851"/>
        <w:rPr>
          <w:rFonts w:cs="Calibri"/>
        </w:rPr>
      </w:pPr>
      <w:bookmarkStart w:id="46" w:name="_Toc531864148"/>
      <w:bookmarkStart w:id="47" w:name="_Toc531935355"/>
      <w:r w:rsidRPr="00140010">
        <w:rPr>
          <w:rFonts w:cs="Calibri"/>
        </w:rPr>
        <w:t>Analysis</w:t>
      </w:r>
      <w:bookmarkEnd w:id="46"/>
      <w:bookmarkEnd w:id="47"/>
    </w:p>
    <w:p w14:paraId="51AEC132" w14:textId="1754BA57" w:rsidR="00856E78" w:rsidRPr="00140010" w:rsidRDefault="00856E78" w:rsidP="002F2DE3">
      <w:pPr>
        <w:pStyle w:val="BodyText"/>
        <w:rPr>
          <w:rFonts w:cs="Calibri"/>
        </w:rPr>
      </w:pPr>
      <w:r w:rsidRPr="00140010">
        <w:rPr>
          <w:rFonts w:cs="Calibri"/>
        </w:rPr>
        <w:t xml:space="preserve">A number of submitters raised concerns that the structure of the </w:t>
      </w:r>
      <w:r w:rsidR="00C60E27" w:rsidRPr="00140010">
        <w:rPr>
          <w:rFonts w:cs="Calibri"/>
        </w:rPr>
        <w:t xml:space="preserve">Regional Plan Structure Standard </w:t>
      </w:r>
      <w:r w:rsidRPr="00140010">
        <w:rPr>
          <w:rFonts w:cs="Calibri"/>
        </w:rPr>
        <w:t>will contribute to less integrated regional plans.</w:t>
      </w:r>
      <w:r w:rsidR="001036DC" w:rsidRPr="00140010">
        <w:rPr>
          <w:rFonts w:cs="Calibri"/>
        </w:rPr>
        <w:t xml:space="preserve"> </w:t>
      </w:r>
    </w:p>
    <w:p w14:paraId="38366E8F" w14:textId="0957DCF1" w:rsidR="00856E78" w:rsidRPr="00140010" w:rsidRDefault="00856E78" w:rsidP="002F2DE3">
      <w:pPr>
        <w:pStyle w:val="BodyText"/>
        <w:rPr>
          <w:rFonts w:cs="Calibri"/>
        </w:rPr>
      </w:pPr>
      <w:r w:rsidRPr="00140010">
        <w:rPr>
          <w:rFonts w:cs="Calibri"/>
        </w:rPr>
        <w:t>Regional plans have a significant role in promoting the sustainable management of a region’s natural and physical resources.</w:t>
      </w:r>
      <w:r w:rsidR="001036DC" w:rsidRPr="00140010">
        <w:rPr>
          <w:rFonts w:cs="Calibri"/>
        </w:rPr>
        <w:t xml:space="preserve"> </w:t>
      </w:r>
      <w:r w:rsidRPr="00140010">
        <w:rPr>
          <w:rFonts w:cs="Calibri"/>
        </w:rPr>
        <w:t xml:space="preserve">Regional plans </w:t>
      </w:r>
      <w:r w:rsidR="00F34C7C" w:rsidRPr="00140010">
        <w:rPr>
          <w:rFonts w:cs="Calibri"/>
        </w:rPr>
        <w:t xml:space="preserve">that </w:t>
      </w:r>
      <w:r w:rsidRPr="00140010">
        <w:rPr>
          <w:rFonts w:cs="Calibri"/>
        </w:rPr>
        <w:t>are effective in achieving this purpose consider and resolve competing demands for resource use</w:t>
      </w:r>
      <w:r w:rsidR="00385393" w:rsidRPr="00140010">
        <w:rPr>
          <w:rFonts w:cs="Calibri"/>
        </w:rPr>
        <w:t xml:space="preserve"> (while giving effect to directives in </w:t>
      </w:r>
      <w:r w:rsidR="00385393" w:rsidRPr="00140010">
        <w:rPr>
          <w:rFonts w:cs="Calibri"/>
        </w:rPr>
        <w:lastRenderedPageBreak/>
        <w:t>higher order instruments)</w:t>
      </w:r>
      <w:r w:rsidR="00385393" w:rsidRPr="00140010">
        <w:rPr>
          <w:rStyle w:val="CommentReference"/>
          <w:rFonts w:cs="Calibri"/>
        </w:rPr>
        <w:t xml:space="preserve"> </w:t>
      </w:r>
      <w:r w:rsidRPr="00140010">
        <w:rPr>
          <w:rFonts w:cs="Calibri"/>
        </w:rPr>
        <w:t>and guide decision-makers in the determination of applications for resource consent.</w:t>
      </w:r>
    </w:p>
    <w:p w14:paraId="1B3C4429" w14:textId="2E36DBD5" w:rsidR="00856E78" w:rsidRPr="00140010" w:rsidRDefault="00856E78" w:rsidP="002F2DE3">
      <w:pPr>
        <w:pStyle w:val="BodyText"/>
        <w:rPr>
          <w:rFonts w:cs="Calibri"/>
        </w:rPr>
      </w:pPr>
      <w:r w:rsidRPr="00140010">
        <w:rPr>
          <w:rFonts w:cs="Calibri"/>
        </w:rPr>
        <w:t xml:space="preserve">We consider the structure of the </w:t>
      </w:r>
      <w:r w:rsidR="00C60E27" w:rsidRPr="00140010">
        <w:rPr>
          <w:rFonts w:cs="Calibri"/>
        </w:rPr>
        <w:t xml:space="preserve">Regional Plan Structure Standard </w:t>
      </w:r>
      <w:r w:rsidRPr="00140010">
        <w:rPr>
          <w:rFonts w:cs="Calibri"/>
        </w:rPr>
        <w:t>will have a significant influence on the extent to which it encourages or frustrates an integrated approach to the management of resources at a regional level.</w:t>
      </w:r>
      <w:r w:rsidR="001036DC" w:rsidRPr="00140010">
        <w:rPr>
          <w:rFonts w:cs="Calibri"/>
        </w:rPr>
        <w:t xml:space="preserve"> </w:t>
      </w:r>
      <w:r w:rsidRPr="00140010">
        <w:rPr>
          <w:rFonts w:cs="Calibri"/>
        </w:rPr>
        <w:t xml:space="preserve">A </w:t>
      </w:r>
      <w:r w:rsidR="00C60E27" w:rsidRPr="00140010">
        <w:rPr>
          <w:rFonts w:cs="Calibri"/>
        </w:rPr>
        <w:t xml:space="preserve">Regional Plan Structure Standard </w:t>
      </w:r>
      <w:r w:rsidRPr="00140010">
        <w:rPr>
          <w:rFonts w:cs="Calibri"/>
        </w:rPr>
        <w:t xml:space="preserve">that encourages plan-makers to consider connectivity between resources and competing demands and values is consistent with a ki uta ki tai (from the mountains to the sea) approach to resource management and </w:t>
      </w:r>
      <w:r w:rsidR="00AB0041" w:rsidRPr="00140010">
        <w:rPr>
          <w:rFonts w:cs="Calibri"/>
        </w:rPr>
        <w:t xml:space="preserve">the </w:t>
      </w:r>
      <w:r w:rsidRPr="00140010">
        <w:rPr>
          <w:rFonts w:cs="Calibri"/>
        </w:rPr>
        <w:t>promotion of sustainable management of natural and physical resources.</w:t>
      </w:r>
      <w:r w:rsidR="001036DC" w:rsidRPr="00140010">
        <w:rPr>
          <w:rFonts w:cs="Calibri"/>
        </w:rPr>
        <w:t xml:space="preserve"> </w:t>
      </w:r>
      <w:r w:rsidR="004D5702">
        <w:rPr>
          <w:rFonts w:cs="Calibri"/>
        </w:rPr>
        <w:t>In contrast, a</w:t>
      </w:r>
      <w:r w:rsidRPr="00140010">
        <w:rPr>
          <w:rFonts w:cs="Calibri"/>
        </w:rPr>
        <w:t xml:space="preserve"> </w:t>
      </w:r>
      <w:r w:rsidR="00C60E27" w:rsidRPr="00140010">
        <w:rPr>
          <w:rFonts w:cs="Calibri"/>
        </w:rPr>
        <w:t xml:space="preserve">Regional Plan Structure Standard </w:t>
      </w:r>
      <w:r w:rsidRPr="00140010">
        <w:rPr>
          <w:rFonts w:cs="Calibri"/>
        </w:rPr>
        <w:t>that directs plan-makers to consider resources and values in ‘domain</w:t>
      </w:r>
      <w:r w:rsidR="00AB0041" w:rsidRPr="00140010">
        <w:rPr>
          <w:rFonts w:cs="Calibri"/>
        </w:rPr>
        <w:t>-</w:t>
      </w:r>
      <w:r w:rsidRPr="00140010">
        <w:rPr>
          <w:rFonts w:cs="Calibri"/>
        </w:rPr>
        <w:t>’ or ‘theme</w:t>
      </w:r>
      <w:r w:rsidR="00AB0041" w:rsidRPr="00140010">
        <w:rPr>
          <w:rFonts w:cs="Calibri"/>
        </w:rPr>
        <w:t>-</w:t>
      </w:r>
      <w:r w:rsidRPr="00140010">
        <w:rPr>
          <w:rFonts w:cs="Calibri"/>
        </w:rPr>
        <w:t>’ based silos may result in conflicting provisions and derail the attainment of plan outcomes.</w:t>
      </w:r>
      <w:r w:rsidR="001036DC" w:rsidRPr="00140010">
        <w:rPr>
          <w:rFonts w:cs="Calibri"/>
        </w:rPr>
        <w:t xml:space="preserve"> </w:t>
      </w:r>
    </w:p>
    <w:p w14:paraId="720F950F" w14:textId="562023BF" w:rsidR="00856E78" w:rsidRPr="00140010" w:rsidRDefault="00856E78" w:rsidP="002F2DE3">
      <w:pPr>
        <w:pStyle w:val="BodyText"/>
        <w:rPr>
          <w:rFonts w:cs="Calibri"/>
        </w:rPr>
      </w:pPr>
      <w:r w:rsidRPr="00140010">
        <w:rPr>
          <w:rFonts w:cs="Calibri"/>
        </w:rPr>
        <w:t>For these reasons</w:t>
      </w:r>
      <w:r w:rsidR="00AB0041" w:rsidRPr="00140010">
        <w:rPr>
          <w:rFonts w:cs="Calibri"/>
        </w:rPr>
        <w:t>,</w:t>
      </w:r>
      <w:r w:rsidRPr="00140010">
        <w:rPr>
          <w:rFonts w:cs="Calibri"/>
        </w:rPr>
        <w:t xml:space="preserve"> we accept a number of the concerns raised by submitters and recommend changes to the arrangement of chapters in </w:t>
      </w:r>
      <w:r w:rsidR="003A301F" w:rsidRPr="00140010">
        <w:rPr>
          <w:rFonts w:cs="Calibri"/>
        </w:rPr>
        <w:t>p</w:t>
      </w:r>
      <w:r w:rsidRPr="00140010">
        <w:rPr>
          <w:rFonts w:cs="Calibri"/>
        </w:rPr>
        <w:t>arts 3, 4 and 5 to encourage a more integrated approach to the sustainable management of natural and physical resources.</w:t>
      </w:r>
      <w:r w:rsidR="001036DC" w:rsidRPr="00140010">
        <w:rPr>
          <w:rFonts w:cs="Calibri"/>
        </w:rPr>
        <w:t xml:space="preserve"> </w:t>
      </w:r>
      <w:r w:rsidRPr="00140010">
        <w:rPr>
          <w:rFonts w:cs="Calibri"/>
        </w:rPr>
        <w:t>The approach we recommend adopts a ‘general’ to ‘specific’ architecture and arranges chapters under four new headings in a ‘new’ Part 2</w:t>
      </w:r>
      <w:r w:rsidRPr="00140010">
        <w:rPr>
          <w:rStyle w:val="FootnoteReference"/>
          <w:rFonts w:cs="Calibri"/>
          <w:color w:val="auto"/>
        </w:rPr>
        <w:footnoteReference w:id="10"/>
      </w:r>
      <w:r w:rsidRPr="00140010">
        <w:rPr>
          <w:rFonts w:cs="Calibri"/>
        </w:rPr>
        <w:t xml:space="preserve"> titled:</w:t>
      </w:r>
    </w:p>
    <w:p w14:paraId="5AD65B2E" w14:textId="170F542B" w:rsidR="00856E78" w:rsidRPr="00140010" w:rsidRDefault="003A301F" w:rsidP="002F2DE3">
      <w:pPr>
        <w:pStyle w:val="Bullet"/>
        <w:rPr>
          <w:rFonts w:cs="Calibri"/>
        </w:rPr>
      </w:pPr>
      <w:r w:rsidRPr="00140010">
        <w:rPr>
          <w:rFonts w:cs="Calibri"/>
        </w:rPr>
        <w:t>i</w:t>
      </w:r>
      <w:r w:rsidR="00856E78" w:rsidRPr="00140010">
        <w:rPr>
          <w:rFonts w:cs="Calibri"/>
        </w:rPr>
        <w:t xml:space="preserve">ntegrated </w:t>
      </w:r>
      <w:r w:rsidRPr="00140010">
        <w:rPr>
          <w:rFonts w:cs="Calibri"/>
        </w:rPr>
        <w:t>m</w:t>
      </w:r>
      <w:r w:rsidR="00856E78" w:rsidRPr="00140010">
        <w:rPr>
          <w:rFonts w:cs="Calibri"/>
        </w:rPr>
        <w:t>anagement</w:t>
      </w:r>
    </w:p>
    <w:p w14:paraId="6C74E1EE" w14:textId="421CAF9E" w:rsidR="00856E78" w:rsidRPr="00140010" w:rsidRDefault="003A301F" w:rsidP="002F2DE3">
      <w:pPr>
        <w:pStyle w:val="Bullet"/>
        <w:rPr>
          <w:rFonts w:cs="Calibri"/>
        </w:rPr>
      </w:pPr>
      <w:r w:rsidRPr="00140010">
        <w:rPr>
          <w:rFonts w:cs="Calibri"/>
        </w:rPr>
        <w:t>d</w:t>
      </w:r>
      <w:r w:rsidR="00856E78" w:rsidRPr="00140010">
        <w:rPr>
          <w:rFonts w:cs="Calibri"/>
        </w:rPr>
        <w:t>omains</w:t>
      </w:r>
    </w:p>
    <w:p w14:paraId="5B0C48B7" w14:textId="618A0A80" w:rsidR="00856E78" w:rsidRPr="00140010" w:rsidRDefault="003A301F" w:rsidP="002F2DE3">
      <w:pPr>
        <w:pStyle w:val="Bullet"/>
        <w:rPr>
          <w:rFonts w:cs="Calibri"/>
        </w:rPr>
      </w:pPr>
      <w:r w:rsidRPr="00140010">
        <w:rPr>
          <w:rFonts w:cs="Calibri"/>
        </w:rPr>
        <w:t>t</w:t>
      </w:r>
      <w:r w:rsidR="00856E78" w:rsidRPr="00140010">
        <w:rPr>
          <w:rFonts w:cs="Calibri"/>
        </w:rPr>
        <w:t>opics</w:t>
      </w:r>
    </w:p>
    <w:p w14:paraId="014E8BFF" w14:textId="540D688E" w:rsidR="00856E78" w:rsidRPr="00140010" w:rsidRDefault="004D5702" w:rsidP="002F2DE3">
      <w:pPr>
        <w:pStyle w:val="Bullet"/>
        <w:rPr>
          <w:rFonts w:cs="Calibri"/>
        </w:rPr>
      </w:pPr>
      <w:r>
        <w:rPr>
          <w:rFonts w:cs="Calibri"/>
        </w:rPr>
        <w:t>area-specific matters</w:t>
      </w:r>
      <w:r w:rsidR="003A301F" w:rsidRPr="00140010">
        <w:rPr>
          <w:rFonts w:cs="Calibri"/>
        </w:rPr>
        <w:t>.</w:t>
      </w:r>
    </w:p>
    <w:p w14:paraId="3D5D5E40" w14:textId="49497F05" w:rsidR="00856E78" w:rsidRPr="00140010" w:rsidRDefault="00856E78" w:rsidP="009040DF">
      <w:pPr>
        <w:pStyle w:val="BodyText"/>
        <w:spacing w:after="100"/>
        <w:rPr>
          <w:rFonts w:cs="Calibri"/>
        </w:rPr>
      </w:pPr>
      <w:r w:rsidRPr="00140010">
        <w:rPr>
          <w:rFonts w:cs="Calibri"/>
        </w:rPr>
        <w:t>Under the ‘</w:t>
      </w:r>
      <w:r w:rsidR="00CD0441" w:rsidRPr="00140010">
        <w:rPr>
          <w:rFonts w:cs="Calibri"/>
        </w:rPr>
        <w:t>i</w:t>
      </w:r>
      <w:r w:rsidRPr="00140010">
        <w:rPr>
          <w:rFonts w:cs="Calibri"/>
        </w:rPr>
        <w:t xml:space="preserve">ntegrated </w:t>
      </w:r>
      <w:r w:rsidR="00CD0441" w:rsidRPr="00140010">
        <w:rPr>
          <w:rFonts w:cs="Calibri"/>
        </w:rPr>
        <w:t>m</w:t>
      </w:r>
      <w:r w:rsidRPr="00140010">
        <w:rPr>
          <w:rFonts w:cs="Calibri"/>
        </w:rPr>
        <w:t>anagement’ heading</w:t>
      </w:r>
      <w:r w:rsidR="00CD0441" w:rsidRPr="00140010">
        <w:rPr>
          <w:rFonts w:cs="Calibri"/>
        </w:rPr>
        <w:t>,</w:t>
      </w:r>
      <w:r w:rsidRPr="00140010">
        <w:rPr>
          <w:rFonts w:cs="Calibri"/>
        </w:rPr>
        <w:t xml:space="preserve"> we recommend a new chapter titled ‘</w:t>
      </w:r>
      <w:r w:rsidR="00CD0441" w:rsidRPr="00140010">
        <w:rPr>
          <w:rFonts w:cs="Calibri"/>
        </w:rPr>
        <w:t>i</w:t>
      </w:r>
      <w:r w:rsidRPr="00140010">
        <w:rPr>
          <w:rFonts w:cs="Calibri"/>
        </w:rPr>
        <w:t xml:space="preserve">ntegrated </w:t>
      </w:r>
      <w:r w:rsidR="00CD0441" w:rsidRPr="00140010">
        <w:rPr>
          <w:rFonts w:cs="Calibri"/>
        </w:rPr>
        <w:t>o</w:t>
      </w:r>
      <w:r w:rsidRPr="00140010">
        <w:rPr>
          <w:rFonts w:cs="Calibri"/>
        </w:rPr>
        <w:t>bjectives’ within which outcomes for the integrated management of</w:t>
      </w:r>
      <w:r w:rsidR="001036DC" w:rsidRPr="00140010">
        <w:rPr>
          <w:rFonts w:cs="Calibri"/>
        </w:rPr>
        <w:t xml:space="preserve"> </w:t>
      </w:r>
      <w:r w:rsidRPr="00140010">
        <w:rPr>
          <w:rFonts w:cs="Calibri"/>
        </w:rPr>
        <w:t>land, air</w:t>
      </w:r>
      <w:r w:rsidR="00CD0441" w:rsidRPr="00140010">
        <w:rPr>
          <w:rFonts w:cs="Calibri"/>
        </w:rPr>
        <w:t>,</w:t>
      </w:r>
      <w:r w:rsidRPr="00140010">
        <w:rPr>
          <w:rFonts w:cs="Calibri"/>
        </w:rPr>
        <w:t xml:space="preserve"> water and coastal environments are placed.</w:t>
      </w:r>
      <w:r w:rsidR="001036DC" w:rsidRPr="00140010">
        <w:rPr>
          <w:rFonts w:cs="Calibri"/>
        </w:rPr>
        <w:t xml:space="preserve"> </w:t>
      </w:r>
      <w:r w:rsidRPr="00140010">
        <w:rPr>
          <w:rFonts w:cs="Calibri"/>
        </w:rPr>
        <w:t>Under this heading</w:t>
      </w:r>
      <w:r w:rsidR="00CD0441" w:rsidRPr="00140010">
        <w:rPr>
          <w:rFonts w:cs="Calibri"/>
        </w:rPr>
        <w:t>,</w:t>
      </w:r>
      <w:r w:rsidRPr="00140010">
        <w:rPr>
          <w:rFonts w:cs="Calibri"/>
        </w:rPr>
        <w:t xml:space="preserve"> we also recommend a ‘</w:t>
      </w:r>
      <w:r w:rsidR="00A271F2" w:rsidRPr="00140010">
        <w:rPr>
          <w:rFonts w:cs="Calibri"/>
        </w:rPr>
        <w:t>integrated</w:t>
      </w:r>
      <w:r w:rsidRPr="00140010">
        <w:rPr>
          <w:rFonts w:cs="Calibri"/>
        </w:rPr>
        <w:t xml:space="preserve"> </w:t>
      </w:r>
      <w:r w:rsidR="00CD0441" w:rsidRPr="00140010">
        <w:rPr>
          <w:rFonts w:cs="Calibri"/>
        </w:rPr>
        <w:t>p</w:t>
      </w:r>
      <w:r w:rsidRPr="00140010">
        <w:rPr>
          <w:rFonts w:cs="Calibri"/>
        </w:rPr>
        <w:t>olicies’ chapter is inserted within which overarching policies relating</w:t>
      </w:r>
      <w:r w:rsidR="001036DC" w:rsidRPr="00140010">
        <w:rPr>
          <w:rFonts w:cs="Calibri"/>
        </w:rPr>
        <w:t xml:space="preserve"> </w:t>
      </w:r>
      <w:r w:rsidRPr="00140010">
        <w:rPr>
          <w:rFonts w:cs="Calibri"/>
        </w:rPr>
        <w:t>to the strategic management of a region’s resources are placed.</w:t>
      </w:r>
      <w:r w:rsidRPr="00140010">
        <w:rPr>
          <w:rStyle w:val="FootnoteReference"/>
          <w:rFonts w:cs="Calibri"/>
          <w:color w:val="auto"/>
        </w:rPr>
        <w:footnoteReference w:id="11"/>
      </w:r>
      <w:r w:rsidRPr="00140010">
        <w:rPr>
          <w:rFonts w:cs="Calibri"/>
        </w:rPr>
        <w:t xml:space="preserve"> </w:t>
      </w:r>
    </w:p>
    <w:p w14:paraId="41F581F6" w14:textId="73D08714" w:rsidR="00856E78" w:rsidRPr="00140010" w:rsidRDefault="00856E78" w:rsidP="009040DF">
      <w:pPr>
        <w:pStyle w:val="BodyText"/>
        <w:spacing w:after="100"/>
        <w:rPr>
          <w:rFonts w:cs="Calibri"/>
        </w:rPr>
      </w:pPr>
      <w:r w:rsidRPr="00140010">
        <w:rPr>
          <w:rFonts w:cs="Calibri"/>
        </w:rPr>
        <w:t>Beneath the ‘</w:t>
      </w:r>
      <w:r w:rsidR="001E4784" w:rsidRPr="00140010">
        <w:rPr>
          <w:rFonts w:cs="Calibri"/>
        </w:rPr>
        <w:t>d</w:t>
      </w:r>
      <w:r w:rsidRPr="00140010">
        <w:rPr>
          <w:rFonts w:cs="Calibri"/>
        </w:rPr>
        <w:t>omains’ heading</w:t>
      </w:r>
      <w:r w:rsidR="001E4784" w:rsidRPr="00140010">
        <w:rPr>
          <w:rFonts w:cs="Calibri"/>
        </w:rPr>
        <w:t>,</w:t>
      </w:r>
      <w:r w:rsidRPr="00140010">
        <w:rPr>
          <w:rFonts w:cs="Calibri"/>
        </w:rPr>
        <w:t xml:space="preserve"> we recommend ‘</w:t>
      </w:r>
      <w:r w:rsidR="001E4784" w:rsidRPr="00140010">
        <w:rPr>
          <w:rFonts w:cs="Calibri"/>
        </w:rPr>
        <w:t>a</w:t>
      </w:r>
      <w:r w:rsidRPr="00140010">
        <w:rPr>
          <w:rFonts w:cs="Calibri"/>
        </w:rPr>
        <w:t xml:space="preserve">ir, </w:t>
      </w:r>
      <w:r w:rsidR="004D5702">
        <w:rPr>
          <w:rFonts w:cs="Calibri"/>
        </w:rPr>
        <w:t xml:space="preserve">‘coastal environment’, ‘geothermal’, </w:t>
      </w:r>
      <w:r w:rsidRPr="00140010">
        <w:rPr>
          <w:rFonts w:cs="Calibri"/>
        </w:rPr>
        <w:t>‘</w:t>
      </w:r>
      <w:r w:rsidR="001E4784" w:rsidRPr="00140010">
        <w:rPr>
          <w:rFonts w:cs="Calibri"/>
        </w:rPr>
        <w:t>l</w:t>
      </w:r>
      <w:r w:rsidRPr="00140010">
        <w:rPr>
          <w:rFonts w:cs="Calibri"/>
        </w:rPr>
        <w:t xml:space="preserve">and and </w:t>
      </w:r>
      <w:r w:rsidR="001E4784" w:rsidRPr="00140010">
        <w:rPr>
          <w:rFonts w:cs="Calibri"/>
        </w:rPr>
        <w:t>f</w:t>
      </w:r>
      <w:r w:rsidRPr="00140010">
        <w:rPr>
          <w:rFonts w:cs="Calibri"/>
        </w:rPr>
        <w:t xml:space="preserve">reshwater’ chapters are </w:t>
      </w:r>
      <w:r w:rsidR="001E4784" w:rsidRPr="00140010">
        <w:rPr>
          <w:rFonts w:cs="Calibri"/>
        </w:rPr>
        <w:t xml:space="preserve">put in </w:t>
      </w:r>
      <w:r w:rsidRPr="00140010">
        <w:rPr>
          <w:rFonts w:cs="Calibri"/>
        </w:rPr>
        <w:t>place.</w:t>
      </w:r>
      <w:r w:rsidR="001036DC" w:rsidRPr="00140010">
        <w:rPr>
          <w:rFonts w:cs="Calibri"/>
        </w:rPr>
        <w:t xml:space="preserve"> </w:t>
      </w:r>
      <w:r w:rsidRPr="00140010">
        <w:rPr>
          <w:rFonts w:cs="Calibri"/>
        </w:rPr>
        <w:t>The combined ‘land and freshwater’ chapter recognises the valid point made by some submitters that segregation of land use decisions from water management decisions has contributed to less integrated planning in the past.</w:t>
      </w:r>
      <w:r w:rsidR="001036DC" w:rsidRPr="00140010">
        <w:rPr>
          <w:rFonts w:cs="Calibri"/>
        </w:rPr>
        <w:t xml:space="preserve"> </w:t>
      </w:r>
      <w:r w:rsidRPr="00140010">
        <w:rPr>
          <w:rFonts w:cs="Calibri"/>
        </w:rPr>
        <w:t>The title ‘land and freshwater’, rather than ‘land and water’</w:t>
      </w:r>
      <w:r w:rsidR="005C7E54" w:rsidRPr="00140010">
        <w:rPr>
          <w:rFonts w:cs="Calibri"/>
        </w:rPr>
        <w:t>,</w:t>
      </w:r>
      <w:r w:rsidRPr="00140010">
        <w:rPr>
          <w:rFonts w:cs="Calibri"/>
        </w:rPr>
        <w:t xml:space="preserve"> is preferred </w:t>
      </w:r>
      <w:r w:rsidR="005C7E54" w:rsidRPr="00140010">
        <w:rPr>
          <w:rFonts w:cs="Calibri"/>
        </w:rPr>
        <w:t xml:space="preserve">because </w:t>
      </w:r>
      <w:r w:rsidRPr="00140010">
        <w:rPr>
          <w:rFonts w:cs="Calibri"/>
        </w:rPr>
        <w:t xml:space="preserve">this clarifies </w:t>
      </w:r>
      <w:r w:rsidR="005C7E54" w:rsidRPr="00140010">
        <w:rPr>
          <w:rFonts w:cs="Calibri"/>
        </w:rPr>
        <w:t xml:space="preserve">that </w:t>
      </w:r>
      <w:r w:rsidRPr="00140010">
        <w:rPr>
          <w:rFonts w:cs="Calibri"/>
        </w:rPr>
        <w:t>provisions relating to ‘coastal water’ are to be located in the ‘coastal environment</w:t>
      </w:r>
      <w:r w:rsidR="00FB54CA" w:rsidRPr="00140010">
        <w:rPr>
          <w:rFonts w:cs="Calibri"/>
        </w:rPr>
        <w:t>’</w:t>
      </w:r>
      <w:r w:rsidRPr="00140010">
        <w:rPr>
          <w:rFonts w:cs="Calibri"/>
        </w:rPr>
        <w:t xml:space="preserve"> </w:t>
      </w:r>
      <w:r w:rsidR="004D5702">
        <w:rPr>
          <w:rFonts w:cs="Calibri"/>
        </w:rPr>
        <w:t>chapter and</w:t>
      </w:r>
      <w:r w:rsidRPr="00140010">
        <w:rPr>
          <w:rFonts w:cs="Calibri"/>
        </w:rPr>
        <w:t xml:space="preserve"> </w:t>
      </w:r>
      <w:r w:rsidR="00FB54CA" w:rsidRPr="00140010">
        <w:rPr>
          <w:rFonts w:cs="Calibri"/>
        </w:rPr>
        <w:t>‘</w:t>
      </w:r>
      <w:r w:rsidRPr="00140010">
        <w:rPr>
          <w:rFonts w:cs="Calibri"/>
        </w:rPr>
        <w:t xml:space="preserve">coastal marine’ </w:t>
      </w:r>
      <w:r w:rsidR="004D5702">
        <w:rPr>
          <w:rFonts w:cs="Calibri"/>
        </w:rPr>
        <w:t>section</w:t>
      </w:r>
      <w:r w:rsidRPr="00140010">
        <w:rPr>
          <w:rFonts w:cs="Calibri"/>
        </w:rPr>
        <w:t>.</w:t>
      </w:r>
      <w:r w:rsidR="001036DC" w:rsidRPr="00140010">
        <w:rPr>
          <w:rFonts w:cs="Calibri"/>
        </w:rPr>
        <w:t xml:space="preserve"> </w:t>
      </w:r>
      <w:r w:rsidR="000D3621">
        <w:rPr>
          <w:rFonts w:cs="Calibri"/>
        </w:rPr>
        <w:t>For ‘geothermal’, refer to section 6.2 of this report.</w:t>
      </w:r>
    </w:p>
    <w:p w14:paraId="02878EF7" w14:textId="2EE1E11C" w:rsidR="00856E78" w:rsidRPr="00140010" w:rsidRDefault="00856E78" w:rsidP="009040DF">
      <w:pPr>
        <w:pStyle w:val="BodyText"/>
        <w:spacing w:after="100"/>
        <w:rPr>
          <w:rFonts w:cs="Calibri"/>
        </w:rPr>
      </w:pPr>
      <w:r w:rsidRPr="00140010">
        <w:rPr>
          <w:rFonts w:cs="Calibri"/>
        </w:rPr>
        <w:t>A companion set of mandatory directions is recommended to accompany the ‘</w:t>
      </w:r>
      <w:r w:rsidR="00841753" w:rsidRPr="00140010">
        <w:rPr>
          <w:rFonts w:cs="Calibri"/>
        </w:rPr>
        <w:t>d</w:t>
      </w:r>
      <w:r w:rsidRPr="00140010">
        <w:rPr>
          <w:rFonts w:cs="Calibri"/>
        </w:rPr>
        <w:t xml:space="preserve">omains’ </w:t>
      </w:r>
      <w:r w:rsidR="00841753" w:rsidRPr="00140010">
        <w:rPr>
          <w:rFonts w:cs="Calibri"/>
        </w:rPr>
        <w:t>h</w:t>
      </w:r>
      <w:r w:rsidRPr="00140010">
        <w:rPr>
          <w:rFonts w:cs="Calibri"/>
        </w:rPr>
        <w:t xml:space="preserve">eading </w:t>
      </w:r>
      <w:r w:rsidR="00841753" w:rsidRPr="00140010">
        <w:rPr>
          <w:rFonts w:cs="Calibri"/>
        </w:rPr>
        <w:t xml:space="preserve">that </w:t>
      </w:r>
      <w:r w:rsidRPr="00140010">
        <w:rPr>
          <w:rFonts w:cs="Calibri"/>
        </w:rPr>
        <w:t xml:space="preserve">direct </w:t>
      </w:r>
      <w:r w:rsidR="00C97BD1" w:rsidRPr="00140010">
        <w:rPr>
          <w:rFonts w:cs="Calibri"/>
        </w:rPr>
        <w:t>councils</w:t>
      </w:r>
      <w:r w:rsidRPr="00140010">
        <w:rPr>
          <w:rFonts w:cs="Calibri"/>
        </w:rPr>
        <w:t xml:space="preserve"> to locate provisions specific to a domain, or provisions that address overlapping topics, within the relevant domain chapter.</w:t>
      </w:r>
      <w:r w:rsidR="001036DC" w:rsidRPr="00140010">
        <w:rPr>
          <w:rFonts w:cs="Calibri"/>
        </w:rPr>
        <w:t xml:space="preserve"> </w:t>
      </w:r>
      <w:r w:rsidRPr="00140010">
        <w:rPr>
          <w:rFonts w:cs="Calibri"/>
        </w:rPr>
        <w:t>We consider this second tier of chapters will encourage plan-makers to consider the different values of a resource (eg, freshwater biodiversity v</w:t>
      </w:r>
      <w:r w:rsidR="00841753" w:rsidRPr="00140010">
        <w:rPr>
          <w:rFonts w:cs="Calibri"/>
        </w:rPr>
        <w:t>ersus</w:t>
      </w:r>
      <w:r w:rsidRPr="00140010">
        <w:rPr>
          <w:rFonts w:cs="Calibri"/>
        </w:rPr>
        <w:t xml:space="preserve"> supply for irrigation) and include provisions that resolve these competing demands. </w:t>
      </w:r>
    </w:p>
    <w:p w14:paraId="25844FFB" w14:textId="70649F80" w:rsidR="00856E78" w:rsidRPr="00140010" w:rsidRDefault="00856E78" w:rsidP="009040DF">
      <w:pPr>
        <w:pStyle w:val="BodyText"/>
        <w:spacing w:after="100"/>
        <w:rPr>
          <w:rFonts w:cs="Calibri"/>
        </w:rPr>
      </w:pPr>
      <w:r w:rsidRPr="00140010">
        <w:rPr>
          <w:rFonts w:cs="Calibri"/>
        </w:rPr>
        <w:t>Thirdly, we recommend chapters relating to a specific value, risk or topic are located under the</w:t>
      </w:r>
      <w:r w:rsidR="001E44C4" w:rsidRPr="00140010">
        <w:rPr>
          <w:rFonts w:cs="Calibri"/>
        </w:rPr>
        <w:t> </w:t>
      </w:r>
      <w:r w:rsidRPr="00140010">
        <w:rPr>
          <w:rFonts w:cs="Calibri"/>
        </w:rPr>
        <w:t>‘</w:t>
      </w:r>
      <w:r w:rsidR="00841753" w:rsidRPr="00140010">
        <w:rPr>
          <w:rFonts w:cs="Calibri"/>
        </w:rPr>
        <w:t>t</w:t>
      </w:r>
      <w:r w:rsidRPr="00140010">
        <w:rPr>
          <w:rFonts w:cs="Calibri"/>
        </w:rPr>
        <w:t>opics’ heading.</w:t>
      </w:r>
      <w:r w:rsidR="001036DC" w:rsidRPr="00140010">
        <w:rPr>
          <w:rFonts w:cs="Calibri"/>
        </w:rPr>
        <w:t xml:space="preserve"> </w:t>
      </w:r>
      <w:r w:rsidRPr="00140010">
        <w:rPr>
          <w:rFonts w:cs="Calibri"/>
        </w:rPr>
        <w:t xml:space="preserve">A companion set of directions is recommended </w:t>
      </w:r>
      <w:r w:rsidR="00841753" w:rsidRPr="00140010">
        <w:rPr>
          <w:rFonts w:cs="Calibri"/>
        </w:rPr>
        <w:t xml:space="preserve">that </w:t>
      </w:r>
      <w:r w:rsidRPr="00140010">
        <w:rPr>
          <w:rFonts w:cs="Calibri"/>
        </w:rPr>
        <w:t xml:space="preserve">direct </w:t>
      </w:r>
      <w:r w:rsidR="00C97BD1" w:rsidRPr="00140010">
        <w:rPr>
          <w:rFonts w:cs="Calibri"/>
        </w:rPr>
        <w:t>councils</w:t>
      </w:r>
      <w:r w:rsidRPr="00140010">
        <w:rPr>
          <w:rFonts w:cs="Calibri"/>
        </w:rPr>
        <w:t xml:space="preserve"> to </w:t>
      </w:r>
      <w:r w:rsidRPr="00140010">
        <w:rPr>
          <w:rFonts w:cs="Calibri"/>
        </w:rPr>
        <w:lastRenderedPageBreak/>
        <w:t>include provisions that are specific to a single topic beneath the relevant chapter heading.</w:t>
      </w:r>
      <w:r w:rsidR="001036DC" w:rsidRPr="00140010">
        <w:rPr>
          <w:rFonts w:cs="Calibri"/>
        </w:rPr>
        <w:t xml:space="preserve"> </w:t>
      </w:r>
      <w:r w:rsidRPr="00140010">
        <w:rPr>
          <w:rFonts w:cs="Calibri"/>
        </w:rPr>
        <w:t xml:space="preserve">This structure allows </w:t>
      </w:r>
      <w:r w:rsidR="00C97BD1" w:rsidRPr="00140010">
        <w:rPr>
          <w:rFonts w:cs="Calibri"/>
        </w:rPr>
        <w:t>councils</w:t>
      </w:r>
      <w:r w:rsidRPr="00140010">
        <w:rPr>
          <w:rFonts w:cs="Calibri"/>
        </w:rPr>
        <w:t xml:space="preserve"> to insert nuanced or specific provision</w:t>
      </w:r>
      <w:r w:rsidR="00841753" w:rsidRPr="00140010">
        <w:rPr>
          <w:rFonts w:cs="Calibri"/>
        </w:rPr>
        <w:t>s</w:t>
      </w:r>
      <w:r w:rsidRPr="00140010">
        <w:rPr>
          <w:rFonts w:cs="Calibri"/>
        </w:rPr>
        <w:t xml:space="preserve"> that relate to a topic within the relevant chapter, while retaining the</w:t>
      </w:r>
      <w:r w:rsidR="001036DC" w:rsidRPr="00140010">
        <w:rPr>
          <w:rFonts w:cs="Calibri"/>
        </w:rPr>
        <w:t xml:space="preserve"> </w:t>
      </w:r>
      <w:r w:rsidRPr="00140010">
        <w:rPr>
          <w:rFonts w:cs="Calibri"/>
        </w:rPr>
        <w:t>‘integrated management’ and ‘domain</w:t>
      </w:r>
      <w:r w:rsidR="00841753" w:rsidRPr="00140010">
        <w:rPr>
          <w:rFonts w:cs="Calibri"/>
        </w:rPr>
        <w:t>-</w:t>
      </w:r>
      <w:r w:rsidRPr="00140010">
        <w:rPr>
          <w:rFonts w:cs="Calibri"/>
        </w:rPr>
        <w:t xml:space="preserve">’ based chapters for broader outcomes or general provisions. </w:t>
      </w:r>
    </w:p>
    <w:p w14:paraId="5FFD1724" w14:textId="551663D6" w:rsidR="00856E78" w:rsidRPr="00140010" w:rsidRDefault="00856E78" w:rsidP="009040DF">
      <w:pPr>
        <w:pStyle w:val="BodyText"/>
        <w:spacing w:after="100"/>
        <w:rPr>
          <w:rFonts w:cs="Calibri"/>
        </w:rPr>
      </w:pPr>
      <w:r w:rsidRPr="00140010">
        <w:rPr>
          <w:rFonts w:cs="Calibri"/>
        </w:rPr>
        <w:t>Finally, we recommend changes to enable integrated management at the catchment</w:t>
      </w:r>
      <w:r w:rsidR="002B5BED" w:rsidRPr="00140010">
        <w:rPr>
          <w:rFonts w:cs="Calibri"/>
        </w:rPr>
        <w:t xml:space="preserve"> or </w:t>
      </w:r>
      <w:r w:rsidRPr="00140010">
        <w:rPr>
          <w:rFonts w:cs="Calibri"/>
        </w:rPr>
        <w:t>area scale.</w:t>
      </w:r>
      <w:r w:rsidR="001036DC" w:rsidRPr="00140010">
        <w:rPr>
          <w:rFonts w:cs="Calibri"/>
        </w:rPr>
        <w:t xml:space="preserve"> </w:t>
      </w:r>
      <w:r w:rsidRPr="00140010">
        <w:rPr>
          <w:rFonts w:cs="Calibri"/>
        </w:rPr>
        <w:t>We recommend a heading called ‘</w:t>
      </w:r>
      <w:r w:rsidR="00E06F23">
        <w:rPr>
          <w:rFonts w:cs="Calibri"/>
        </w:rPr>
        <w:t>area-specific matters</w:t>
      </w:r>
      <w:r w:rsidRPr="00140010">
        <w:rPr>
          <w:rFonts w:cs="Calibri"/>
        </w:rPr>
        <w:t xml:space="preserve">’ is inserted into Part 2 of the </w:t>
      </w:r>
      <w:r w:rsidR="00C60E27" w:rsidRPr="00140010">
        <w:rPr>
          <w:rFonts w:cs="Calibri"/>
        </w:rPr>
        <w:t>Regional Plan Structure Standard</w:t>
      </w:r>
      <w:r w:rsidRPr="00140010">
        <w:rPr>
          <w:rFonts w:cs="Calibri"/>
        </w:rPr>
        <w:t>.</w:t>
      </w:r>
      <w:r w:rsidR="001036DC" w:rsidRPr="00140010">
        <w:rPr>
          <w:rFonts w:cs="Calibri"/>
        </w:rPr>
        <w:t xml:space="preserve"> </w:t>
      </w:r>
      <w:r w:rsidRPr="00140010">
        <w:rPr>
          <w:rFonts w:cs="Calibri"/>
        </w:rPr>
        <w:t>The title ‘</w:t>
      </w:r>
      <w:r w:rsidR="00E06F23">
        <w:rPr>
          <w:rFonts w:cs="Calibri"/>
        </w:rPr>
        <w:t>area-specific matters</w:t>
      </w:r>
      <w:r w:rsidRPr="00140010">
        <w:rPr>
          <w:rFonts w:cs="Calibri"/>
        </w:rPr>
        <w:t xml:space="preserve">’ </w:t>
      </w:r>
      <w:r w:rsidR="00E06F23">
        <w:rPr>
          <w:rFonts w:cs="Calibri"/>
        </w:rPr>
        <w:t xml:space="preserve">encompasses a range of different spatial layers that regional councils may use to manage specific defined areas, such as </w:t>
      </w:r>
      <w:r w:rsidR="002B5BED" w:rsidRPr="00140010">
        <w:rPr>
          <w:rFonts w:cs="Calibri"/>
        </w:rPr>
        <w:t>f</w:t>
      </w:r>
      <w:r w:rsidRPr="00140010">
        <w:rPr>
          <w:rFonts w:cs="Calibri"/>
        </w:rPr>
        <w:t xml:space="preserve">reshwater </w:t>
      </w:r>
      <w:r w:rsidR="002B5BED" w:rsidRPr="00140010">
        <w:rPr>
          <w:rFonts w:cs="Calibri"/>
        </w:rPr>
        <w:t>m</w:t>
      </w:r>
      <w:r w:rsidRPr="00140010">
        <w:rPr>
          <w:rFonts w:cs="Calibri"/>
        </w:rPr>
        <w:t xml:space="preserve">anagement </w:t>
      </w:r>
      <w:r w:rsidR="002B5BED" w:rsidRPr="00140010">
        <w:rPr>
          <w:rFonts w:cs="Calibri"/>
        </w:rPr>
        <w:t>u</w:t>
      </w:r>
      <w:r w:rsidRPr="00140010">
        <w:rPr>
          <w:rFonts w:cs="Calibri"/>
        </w:rPr>
        <w:t>nits</w:t>
      </w:r>
      <w:r w:rsidR="00E06F23">
        <w:rPr>
          <w:rFonts w:cs="Calibri"/>
        </w:rPr>
        <w:t>. These area-specific chapters</w:t>
      </w:r>
      <w:r w:rsidRPr="00140010">
        <w:rPr>
          <w:rFonts w:cs="Calibri"/>
        </w:rPr>
        <w:t xml:space="preserve"> recognise that these chapters incorporate a geographic area </w:t>
      </w:r>
      <w:r w:rsidR="00E06F23">
        <w:rPr>
          <w:rFonts w:cs="Calibri"/>
        </w:rPr>
        <w:t xml:space="preserve">that may </w:t>
      </w:r>
      <w:r w:rsidRPr="00140010">
        <w:rPr>
          <w:rFonts w:cs="Calibri"/>
        </w:rPr>
        <w:t xml:space="preserve">encompass land, freshwater, </w:t>
      </w:r>
      <w:r w:rsidR="00E06F23">
        <w:rPr>
          <w:rFonts w:cs="Calibri"/>
        </w:rPr>
        <w:t xml:space="preserve">geothermal resources, </w:t>
      </w:r>
      <w:r w:rsidRPr="00140010">
        <w:rPr>
          <w:rFonts w:cs="Calibri"/>
        </w:rPr>
        <w:t>coast and the air.</w:t>
      </w:r>
      <w:r w:rsidR="001036DC" w:rsidRPr="00140010">
        <w:rPr>
          <w:rFonts w:cs="Calibri"/>
        </w:rPr>
        <w:t xml:space="preserve"> </w:t>
      </w:r>
      <w:r w:rsidRPr="00140010">
        <w:rPr>
          <w:rFonts w:cs="Calibri"/>
        </w:rPr>
        <w:t>We consider this approach is consistent with the requirements of the NPS</w:t>
      </w:r>
      <w:r w:rsidR="002B5BED" w:rsidRPr="00140010">
        <w:rPr>
          <w:rFonts w:cs="Calibri"/>
        </w:rPr>
        <w:t>-</w:t>
      </w:r>
      <w:r w:rsidRPr="00140010">
        <w:rPr>
          <w:rFonts w:cs="Calibri"/>
        </w:rPr>
        <w:t>FM</w:t>
      </w:r>
      <w:r w:rsidR="001E62A8" w:rsidRPr="00140010">
        <w:rPr>
          <w:rFonts w:cs="Calibri"/>
        </w:rPr>
        <w:t>,</w:t>
      </w:r>
      <w:r w:rsidRPr="00140010">
        <w:rPr>
          <w:rFonts w:cs="Calibri"/>
        </w:rPr>
        <w:t xml:space="preserve"> which obliges </w:t>
      </w:r>
      <w:r w:rsidR="00C97BD1" w:rsidRPr="00140010">
        <w:rPr>
          <w:rFonts w:cs="Calibri"/>
        </w:rPr>
        <w:t>councils</w:t>
      </w:r>
      <w:r w:rsidRPr="00140010">
        <w:rPr>
          <w:rFonts w:cs="Calibri"/>
        </w:rPr>
        <w:t xml:space="preserve"> to consider the assimilative capacity of downstream receiving environments (eg, lagoons, hapua, coastal waterbodies) when setting limits for freshwater management units.</w:t>
      </w:r>
      <w:r w:rsidR="001036DC" w:rsidRPr="00140010">
        <w:rPr>
          <w:rFonts w:cs="Calibri"/>
        </w:rPr>
        <w:t xml:space="preserve"> </w:t>
      </w:r>
    </w:p>
    <w:p w14:paraId="0B6DB173" w14:textId="693FDF7B" w:rsidR="00856E78" w:rsidRPr="00140010" w:rsidRDefault="00856E78" w:rsidP="002F2DE3">
      <w:pPr>
        <w:pStyle w:val="BodyText"/>
        <w:rPr>
          <w:rFonts w:cs="Calibri"/>
        </w:rPr>
      </w:pPr>
      <w:r w:rsidRPr="00140010">
        <w:rPr>
          <w:rFonts w:cs="Calibri"/>
        </w:rPr>
        <w:t xml:space="preserve">Furthermore we consider an ‘area-based’ architecture will provide for regional councils that wish to implement a true ki uta ki tai (from the mountains to the sea) approach, whereby provisions relating to the management of air, </w:t>
      </w:r>
      <w:r w:rsidR="00E06F23">
        <w:rPr>
          <w:rFonts w:cs="Calibri"/>
        </w:rPr>
        <w:t>coast, geothermal, land and</w:t>
      </w:r>
      <w:r w:rsidRPr="00140010">
        <w:rPr>
          <w:rFonts w:cs="Calibri"/>
        </w:rPr>
        <w:t xml:space="preserve"> freshwater are included in a single area-based chapter.</w:t>
      </w:r>
      <w:r w:rsidR="001036DC" w:rsidRPr="00140010">
        <w:rPr>
          <w:rFonts w:cs="Calibri"/>
        </w:rPr>
        <w:t xml:space="preserve"> </w:t>
      </w:r>
      <w:r w:rsidRPr="00140010">
        <w:rPr>
          <w:rFonts w:cs="Calibri"/>
        </w:rPr>
        <w:t>Finally, to ensure a standardised approach to the naming and order</w:t>
      </w:r>
      <w:r w:rsidR="001E44C4" w:rsidRPr="00140010">
        <w:rPr>
          <w:rFonts w:cs="Calibri"/>
        </w:rPr>
        <w:t> </w:t>
      </w:r>
      <w:r w:rsidRPr="00140010">
        <w:rPr>
          <w:rFonts w:cs="Calibri"/>
        </w:rPr>
        <w:t>of content under this heading, we recommend mandatory directions which require the</w:t>
      </w:r>
      <w:r w:rsidR="001E44C4" w:rsidRPr="00140010">
        <w:rPr>
          <w:rFonts w:cs="Calibri"/>
        </w:rPr>
        <w:t> </w:t>
      </w:r>
      <w:r w:rsidR="00C97BD1" w:rsidRPr="00140010">
        <w:rPr>
          <w:rFonts w:cs="Calibri"/>
        </w:rPr>
        <w:t>council</w:t>
      </w:r>
      <w:r w:rsidRPr="00140010">
        <w:rPr>
          <w:rFonts w:cs="Calibri"/>
        </w:rPr>
        <w:t xml:space="preserve"> to use the integrated management, domain or topic chapter headings listed in the new, revised Part 2. </w:t>
      </w:r>
    </w:p>
    <w:p w14:paraId="0A3D3570" w14:textId="41AF781D" w:rsidR="00856E78" w:rsidRPr="00140010" w:rsidRDefault="00856E78" w:rsidP="002F2DE3">
      <w:pPr>
        <w:pStyle w:val="BodyText"/>
        <w:rPr>
          <w:rFonts w:cs="Calibri"/>
        </w:rPr>
      </w:pPr>
      <w:r w:rsidRPr="00140010">
        <w:rPr>
          <w:rFonts w:cs="Calibri"/>
        </w:rPr>
        <w:t xml:space="preserve">We consider this comprehensive set of changes will address concerns from submitters that the structure of the draft </w:t>
      </w:r>
      <w:r w:rsidR="00C60E27" w:rsidRPr="00140010">
        <w:rPr>
          <w:rFonts w:cs="Calibri"/>
        </w:rPr>
        <w:t xml:space="preserve">Regional Plan Structure Standard </w:t>
      </w:r>
      <w:r w:rsidRPr="00140010">
        <w:rPr>
          <w:rFonts w:cs="Calibri"/>
        </w:rPr>
        <w:t>encouraged the production of less integrated planning documents.</w:t>
      </w:r>
      <w:r w:rsidR="001036DC" w:rsidRPr="00140010">
        <w:rPr>
          <w:rFonts w:cs="Calibri"/>
        </w:rPr>
        <w:t xml:space="preserve"> </w:t>
      </w:r>
    </w:p>
    <w:p w14:paraId="6937C70D" w14:textId="77777777" w:rsidR="00856E78" w:rsidRPr="00140010" w:rsidRDefault="00856E78" w:rsidP="00F4791F">
      <w:pPr>
        <w:pStyle w:val="Heading3"/>
        <w:numPr>
          <w:ilvl w:val="0"/>
          <w:numId w:val="54"/>
        </w:numPr>
        <w:ind w:left="851" w:hanging="851"/>
        <w:rPr>
          <w:rFonts w:cs="Calibri"/>
        </w:rPr>
      </w:pPr>
      <w:bookmarkStart w:id="48" w:name="_Toc531864149"/>
      <w:bookmarkStart w:id="49" w:name="_Toc531935356"/>
      <w:r w:rsidRPr="00140010">
        <w:rPr>
          <w:rFonts w:cs="Calibri"/>
        </w:rPr>
        <w:t>Recommendations</w:t>
      </w:r>
      <w:bookmarkEnd w:id="48"/>
      <w:bookmarkEnd w:id="49"/>
    </w:p>
    <w:p w14:paraId="1BDC34DC" w14:textId="24F28D3D" w:rsidR="00856E78" w:rsidRPr="00140010" w:rsidRDefault="00856E78" w:rsidP="002F2DE3">
      <w:pPr>
        <w:pStyle w:val="BodyText"/>
        <w:rPr>
          <w:rFonts w:cs="Calibri"/>
        </w:rPr>
      </w:pPr>
      <w:r w:rsidRPr="00140010">
        <w:rPr>
          <w:rFonts w:cs="Calibri"/>
        </w:rPr>
        <w:t xml:space="preserve">We recommend the following amendments to the draft </w:t>
      </w:r>
      <w:r w:rsidR="00C60E27" w:rsidRPr="00140010">
        <w:rPr>
          <w:rFonts w:cs="Calibri"/>
        </w:rPr>
        <w:t>Regional Plan Structure Standard</w:t>
      </w:r>
      <w:r w:rsidRPr="00140010">
        <w:rPr>
          <w:rFonts w:cs="Calibri"/>
        </w:rPr>
        <w:t>:</w:t>
      </w:r>
    </w:p>
    <w:p w14:paraId="69E4AE6A" w14:textId="05C492F6" w:rsidR="00856E78" w:rsidRPr="00140010" w:rsidRDefault="00C4450E" w:rsidP="002F2DE3">
      <w:pPr>
        <w:pStyle w:val="Bullet"/>
        <w:rPr>
          <w:rFonts w:cs="Calibri"/>
        </w:rPr>
      </w:pPr>
      <w:r w:rsidRPr="00140010">
        <w:rPr>
          <w:rFonts w:cs="Calibri"/>
        </w:rPr>
        <w:t>i</w:t>
      </w:r>
      <w:r w:rsidR="00856E78" w:rsidRPr="00140010">
        <w:rPr>
          <w:rFonts w:cs="Calibri"/>
        </w:rPr>
        <w:t>nsert new headings for ‘</w:t>
      </w:r>
      <w:r w:rsidRPr="00140010">
        <w:rPr>
          <w:rFonts w:cs="Calibri"/>
        </w:rPr>
        <w:t>i</w:t>
      </w:r>
      <w:r w:rsidR="00856E78" w:rsidRPr="00140010">
        <w:rPr>
          <w:rFonts w:cs="Calibri"/>
        </w:rPr>
        <w:t xml:space="preserve">ntegrated </w:t>
      </w:r>
      <w:r w:rsidRPr="00140010">
        <w:rPr>
          <w:rFonts w:cs="Calibri"/>
        </w:rPr>
        <w:t>m</w:t>
      </w:r>
      <w:r w:rsidR="00856E78" w:rsidRPr="00140010">
        <w:rPr>
          <w:rFonts w:cs="Calibri"/>
        </w:rPr>
        <w:t>anagement’, ‘</w:t>
      </w:r>
      <w:r w:rsidRPr="00140010">
        <w:rPr>
          <w:rFonts w:cs="Calibri"/>
        </w:rPr>
        <w:t>d</w:t>
      </w:r>
      <w:r w:rsidR="00856E78" w:rsidRPr="00140010">
        <w:rPr>
          <w:rFonts w:cs="Calibri"/>
        </w:rPr>
        <w:t>omains’, ‘</w:t>
      </w:r>
      <w:r w:rsidRPr="00140010">
        <w:rPr>
          <w:rFonts w:cs="Calibri"/>
        </w:rPr>
        <w:t>t</w:t>
      </w:r>
      <w:r w:rsidR="00856E78" w:rsidRPr="00140010">
        <w:rPr>
          <w:rFonts w:cs="Calibri"/>
        </w:rPr>
        <w:t>opics’ and ‘</w:t>
      </w:r>
      <w:r w:rsidR="004D5702">
        <w:rPr>
          <w:rFonts w:cs="Calibri"/>
        </w:rPr>
        <w:t>area-specific matters</w:t>
      </w:r>
      <w:r w:rsidR="00856E78" w:rsidRPr="00140010">
        <w:rPr>
          <w:rFonts w:cs="Calibri"/>
        </w:rPr>
        <w:t xml:space="preserve">’ into Part 2 of the </w:t>
      </w:r>
      <w:r w:rsidR="00C60E27" w:rsidRPr="00140010">
        <w:rPr>
          <w:rFonts w:cs="Calibri"/>
        </w:rPr>
        <w:t>Regional Plan Structure Standard</w:t>
      </w:r>
    </w:p>
    <w:p w14:paraId="56B673AE" w14:textId="77777777" w:rsidR="00A271F2" w:rsidRPr="00140010" w:rsidRDefault="00C4450E" w:rsidP="002F2DE3">
      <w:pPr>
        <w:pStyle w:val="Bullet"/>
        <w:rPr>
          <w:rFonts w:cs="Calibri"/>
        </w:rPr>
      </w:pPr>
      <w:r w:rsidRPr="00140010">
        <w:rPr>
          <w:rFonts w:cs="Calibri"/>
        </w:rPr>
        <w:t>i</w:t>
      </w:r>
      <w:r w:rsidR="00856E78" w:rsidRPr="00140010">
        <w:rPr>
          <w:rFonts w:cs="Calibri"/>
        </w:rPr>
        <w:t>nsert a new ‘</w:t>
      </w:r>
      <w:r w:rsidRPr="00140010">
        <w:rPr>
          <w:rFonts w:cs="Calibri"/>
        </w:rPr>
        <w:t>i</w:t>
      </w:r>
      <w:r w:rsidR="00856E78" w:rsidRPr="00140010">
        <w:rPr>
          <w:rFonts w:cs="Calibri"/>
        </w:rPr>
        <w:t xml:space="preserve">ntegrated </w:t>
      </w:r>
      <w:r w:rsidRPr="00140010">
        <w:rPr>
          <w:rFonts w:cs="Calibri"/>
        </w:rPr>
        <w:t>o</w:t>
      </w:r>
      <w:r w:rsidR="00856E78" w:rsidRPr="00140010">
        <w:rPr>
          <w:rFonts w:cs="Calibri"/>
        </w:rPr>
        <w:t>bjectives’ and new ‘</w:t>
      </w:r>
      <w:r w:rsidR="00A271F2" w:rsidRPr="00140010">
        <w:rPr>
          <w:rFonts w:cs="Calibri"/>
        </w:rPr>
        <w:t>integrated</w:t>
      </w:r>
      <w:r w:rsidR="00856E78" w:rsidRPr="00140010">
        <w:rPr>
          <w:rFonts w:cs="Calibri"/>
        </w:rPr>
        <w:t xml:space="preserve"> </w:t>
      </w:r>
      <w:r w:rsidRPr="00140010">
        <w:rPr>
          <w:rFonts w:cs="Calibri"/>
        </w:rPr>
        <w:t>p</w:t>
      </w:r>
      <w:r w:rsidR="00856E78" w:rsidRPr="00140010">
        <w:rPr>
          <w:rFonts w:cs="Calibri"/>
        </w:rPr>
        <w:t>olicies’ chapter under the heading ‘</w:t>
      </w:r>
      <w:r w:rsidRPr="00140010">
        <w:rPr>
          <w:rFonts w:cs="Calibri"/>
        </w:rPr>
        <w:t>i</w:t>
      </w:r>
      <w:r w:rsidR="00856E78" w:rsidRPr="00140010">
        <w:rPr>
          <w:rFonts w:cs="Calibri"/>
        </w:rPr>
        <w:t xml:space="preserve">ntegrated </w:t>
      </w:r>
      <w:r w:rsidRPr="00140010">
        <w:rPr>
          <w:rFonts w:cs="Calibri"/>
        </w:rPr>
        <w:t>m</w:t>
      </w:r>
      <w:r w:rsidR="00856E78" w:rsidRPr="00140010">
        <w:rPr>
          <w:rFonts w:cs="Calibri"/>
        </w:rPr>
        <w:t xml:space="preserve">anagement’ </w:t>
      </w:r>
    </w:p>
    <w:p w14:paraId="7E9C206E" w14:textId="77777777" w:rsidR="008130AD" w:rsidRPr="00140010" w:rsidRDefault="008130AD" w:rsidP="008130AD">
      <w:pPr>
        <w:pStyle w:val="Bullet"/>
        <w:rPr>
          <w:rFonts w:cs="Calibri"/>
        </w:rPr>
      </w:pPr>
      <w:r w:rsidRPr="00140010">
        <w:rPr>
          <w:rFonts w:cs="Calibri"/>
        </w:rPr>
        <w:t>relocate the ‘air quality, ‘land’, ‘water’ and ‘coastal environment’ chapters under the ‘domains’ heading and rename these ‘air’, ‘coastal environment’, ‘geothermal’ and ‘land and freshwater’</w:t>
      </w:r>
    </w:p>
    <w:p w14:paraId="0D3E6963" w14:textId="77777777" w:rsidR="008130AD" w:rsidRPr="00140010" w:rsidRDefault="008130AD" w:rsidP="002F2DE3">
      <w:pPr>
        <w:pStyle w:val="Bullet"/>
        <w:rPr>
          <w:rFonts w:cs="Calibri"/>
        </w:rPr>
      </w:pPr>
      <w:r w:rsidRPr="00140010">
        <w:rPr>
          <w:rFonts w:cs="Calibri"/>
        </w:rPr>
        <w:t xml:space="preserve">relocate the remaining ‘topic-’ based chapters under the heading ‘topics’ </w:t>
      </w:r>
    </w:p>
    <w:p w14:paraId="05041831" w14:textId="1AFA3E8D" w:rsidR="00856E78" w:rsidRPr="00140010" w:rsidRDefault="00856E78" w:rsidP="002F2DE3">
      <w:pPr>
        <w:pStyle w:val="Bullet"/>
        <w:rPr>
          <w:rFonts w:cs="Calibri"/>
        </w:rPr>
      </w:pPr>
      <w:r w:rsidRPr="00140010">
        <w:rPr>
          <w:rFonts w:cs="Calibri"/>
        </w:rPr>
        <w:t xml:space="preserve">locate </w:t>
      </w:r>
      <w:r w:rsidR="008130AD" w:rsidRPr="00140010">
        <w:rPr>
          <w:rFonts w:cs="Calibri"/>
        </w:rPr>
        <w:t>provisions</w:t>
      </w:r>
      <w:r w:rsidRPr="00140010">
        <w:rPr>
          <w:rFonts w:cs="Calibri"/>
        </w:rPr>
        <w:t xml:space="preserve"> related to the connecti</w:t>
      </w:r>
      <w:r w:rsidR="00A271F2" w:rsidRPr="00140010">
        <w:rPr>
          <w:rFonts w:cs="Calibri"/>
        </w:rPr>
        <w:t>vity of domains</w:t>
      </w:r>
      <w:r w:rsidRPr="00140010">
        <w:rPr>
          <w:rFonts w:cs="Calibri"/>
        </w:rPr>
        <w:t xml:space="preserve"> and the strategic management of these resources within the chapters</w:t>
      </w:r>
      <w:r w:rsidR="008130AD" w:rsidRPr="00140010">
        <w:rPr>
          <w:rFonts w:cs="Calibri"/>
        </w:rPr>
        <w:t xml:space="preserve"> under the integrated management heading</w:t>
      </w:r>
    </w:p>
    <w:p w14:paraId="0920B0B3" w14:textId="55264378" w:rsidR="00856E78" w:rsidRPr="00140010" w:rsidRDefault="00856E78" w:rsidP="002F2DE3">
      <w:pPr>
        <w:pStyle w:val="Bullet"/>
        <w:rPr>
          <w:rFonts w:cs="Calibri"/>
        </w:rPr>
      </w:pPr>
      <w:r w:rsidRPr="00140010">
        <w:rPr>
          <w:rFonts w:cs="Calibri"/>
        </w:rPr>
        <w:t>locate overarching provisions relating to the domain, or provisions that relate to multiple topics, within the relevant domain chapter</w:t>
      </w:r>
    </w:p>
    <w:p w14:paraId="717BB5BC" w14:textId="16A27679" w:rsidR="00856E78" w:rsidRPr="00140010" w:rsidRDefault="00856E78" w:rsidP="008130AD">
      <w:pPr>
        <w:pStyle w:val="Bullet"/>
        <w:rPr>
          <w:rFonts w:cs="Calibri"/>
        </w:rPr>
      </w:pPr>
      <w:r w:rsidRPr="00140010">
        <w:rPr>
          <w:rFonts w:cs="Calibri"/>
        </w:rPr>
        <w:t>locate provisions specific to a topic wit</w:t>
      </w:r>
      <w:r w:rsidR="008130AD" w:rsidRPr="00140010">
        <w:rPr>
          <w:rFonts w:cs="Calibri"/>
        </w:rPr>
        <w:t>hin the relevant topic chapter.</w:t>
      </w:r>
    </w:p>
    <w:p w14:paraId="4E4EBF30" w14:textId="3FE22B3B" w:rsidR="00856E78" w:rsidRPr="00140010" w:rsidRDefault="00856E78" w:rsidP="006C5B09">
      <w:pPr>
        <w:pStyle w:val="Heading2"/>
        <w:numPr>
          <w:ilvl w:val="0"/>
          <w:numId w:val="52"/>
        </w:numPr>
        <w:ind w:left="851" w:hanging="851"/>
        <w:rPr>
          <w:rFonts w:cs="Calibri"/>
        </w:rPr>
      </w:pPr>
      <w:bookmarkStart w:id="50" w:name="_Toc531864150"/>
      <w:bookmarkStart w:id="51" w:name="_Toc531935357"/>
      <w:bookmarkStart w:id="52" w:name="_Toc535760681"/>
      <w:bookmarkStart w:id="53" w:name="_Toc956423"/>
      <w:r w:rsidRPr="00140010">
        <w:rPr>
          <w:rFonts w:cs="Calibri"/>
        </w:rPr>
        <w:lastRenderedPageBreak/>
        <w:t>Theme</w:t>
      </w:r>
      <w:r w:rsidR="00C13E1C" w:rsidRPr="00140010">
        <w:rPr>
          <w:rFonts w:cs="Calibri"/>
        </w:rPr>
        <w:t>-</w:t>
      </w:r>
      <w:r w:rsidRPr="00140010">
        <w:rPr>
          <w:rFonts w:cs="Calibri"/>
        </w:rPr>
        <w:t>based v</w:t>
      </w:r>
      <w:r w:rsidR="00C13E1C" w:rsidRPr="00140010">
        <w:rPr>
          <w:rFonts w:cs="Calibri"/>
        </w:rPr>
        <w:t>ersus</w:t>
      </w:r>
      <w:r w:rsidRPr="00140010">
        <w:rPr>
          <w:rFonts w:cs="Calibri"/>
        </w:rPr>
        <w:t xml:space="preserve"> </w:t>
      </w:r>
      <w:r w:rsidR="00C13E1C" w:rsidRPr="00140010">
        <w:rPr>
          <w:rFonts w:cs="Calibri"/>
        </w:rPr>
        <w:t>p</w:t>
      </w:r>
      <w:r w:rsidRPr="00140010">
        <w:rPr>
          <w:rFonts w:cs="Calibri"/>
        </w:rPr>
        <w:t>rovision</w:t>
      </w:r>
      <w:r w:rsidR="00C13E1C" w:rsidRPr="00140010">
        <w:rPr>
          <w:rFonts w:cs="Calibri"/>
        </w:rPr>
        <w:t>-</w:t>
      </w:r>
      <w:r w:rsidRPr="00140010">
        <w:rPr>
          <w:rFonts w:cs="Calibri"/>
        </w:rPr>
        <w:t>based architecture</w:t>
      </w:r>
      <w:bookmarkEnd w:id="50"/>
      <w:bookmarkEnd w:id="51"/>
      <w:bookmarkEnd w:id="52"/>
      <w:bookmarkEnd w:id="53"/>
    </w:p>
    <w:p w14:paraId="3E09735F" w14:textId="77777777" w:rsidR="00856E78" w:rsidRPr="00140010" w:rsidRDefault="00856E78" w:rsidP="001E44C4">
      <w:pPr>
        <w:pStyle w:val="Heading3"/>
        <w:numPr>
          <w:ilvl w:val="0"/>
          <w:numId w:val="55"/>
        </w:numPr>
        <w:spacing w:before="240"/>
        <w:ind w:left="851" w:hanging="851"/>
        <w:rPr>
          <w:rFonts w:cs="Calibri"/>
        </w:rPr>
      </w:pPr>
      <w:bookmarkStart w:id="54" w:name="_Toc531864151"/>
      <w:bookmarkStart w:id="55" w:name="_Toc531935358"/>
      <w:r w:rsidRPr="00140010">
        <w:rPr>
          <w:rFonts w:cs="Calibri"/>
        </w:rPr>
        <w:t>Background</w:t>
      </w:r>
      <w:bookmarkEnd w:id="54"/>
      <w:bookmarkEnd w:id="55"/>
    </w:p>
    <w:p w14:paraId="0B9BE2AD" w14:textId="2ACF0DE0" w:rsidR="00856E78" w:rsidRPr="00140010" w:rsidRDefault="00856E78" w:rsidP="002F2DE3">
      <w:pPr>
        <w:pStyle w:val="BodyText"/>
        <w:rPr>
          <w:rFonts w:cs="Calibri"/>
        </w:rPr>
      </w:pPr>
      <w:r w:rsidRPr="00140010">
        <w:rPr>
          <w:rFonts w:cs="Calibri"/>
        </w:rPr>
        <w:t xml:space="preserve">The </w:t>
      </w:r>
      <w:r w:rsidR="00C60E27" w:rsidRPr="00140010">
        <w:rPr>
          <w:rFonts w:cs="Calibri"/>
        </w:rPr>
        <w:t xml:space="preserve">Regional Plan Structure Standard </w:t>
      </w:r>
      <w:r w:rsidRPr="00140010">
        <w:rPr>
          <w:rFonts w:cs="Calibri"/>
        </w:rPr>
        <w:t>adopts a blended approach to the arrangement of plan provisions.</w:t>
      </w:r>
      <w:r w:rsidR="001036DC" w:rsidRPr="00140010">
        <w:rPr>
          <w:rFonts w:cs="Calibri"/>
        </w:rPr>
        <w:t xml:space="preserve"> </w:t>
      </w:r>
      <w:r w:rsidR="00C97BD1" w:rsidRPr="00140010">
        <w:rPr>
          <w:rFonts w:cs="Calibri"/>
        </w:rPr>
        <w:t>Councils</w:t>
      </w:r>
      <w:r w:rsidRPr="00140010">
        <w:rPr>
          <w:rFonts w:cs="Calibri"/>
        </w:rPr>
        <w:t xml:space="preserve"> are directed to place any standalone ‘issues’ and ‘objectives’ in their regional plan within the ‘issues’ and ‘objectives’ chapters.</w:t>
      </w:r>
      <w:r w:rsidR="001036DC" w:rsidRPr="00140010">
        <w:rPr>
          <w:rFonts w:cs="Calibri"/>
        </w:rPr>
        <w:t xml:space="preserve"> </w:t>
      </w:r>
      <w:r w:rsidRPr="00140010">
        <w:rPr>
          <w:rFonts w:cs="Calibri"/>
        </w:rPr>
        <w:t>This architecture reflects a ‘provision-based’ approach to the arrangement of plan content.</w:t>
      </w:r>
      <w:r w:rsidR="001036DC" w:rsidRPr="00140010">
        <w:rPr>
          <w:rFonts w:cs="Calibri"/>
        </w:rPr>
        <w:t xml:space="preserve"> </w:t>
      </w:r>
    </w:p>
    <w:p w14:paraId="7653AE2F" w14:textId="024E168C" w:rsidR="00856E78" w:rsidRPr="00140010" w:rsidRDefault="00856E78" w:rsidP="002F2DE3">
      <w:pPr>
        <w:pStyle w:val="BodyText"/>
        <w:rPr>
          <w:rFonts w:cs="Calibri"/>
        </w:rPr>
      </w:pPr>
      <w:r w:rsidRPr="00140010">
        <w:rPr>
          <w:rFonts w:cs="Calibri"/>
        </w:rPr>
        <w:t xml:space="preserve">However, this provision-based architecture is the exception, rather than the norm, within the </w:t>
      </w:r>
      <w:r w:rsidR="00C60E27" w:rsidRPr="00140010">
        <w:rPr>
          <w:rFonts w:cs="Calibri"/>
        </w:rPr>
        <w:t>Regional Plan Structure Standard</w:t>
      </w:r>
      <w:r w:rsidRPr="00140010">
        <w:rPr>
          <w:rFonts w:cs="Calibri"/>
        </w:rPr>
        <w:t>.</w:t>
      </w:r>
      <w:r w:rsidR="001036DC" w:rsidRPr="00140010">
        <w:rPr>
          <w:rFonts w:cs="Calibri"/>
        </w:rPr>
        <w:t xml:space="preserve"> </w:t>
      </w:r>
      <w:r w:rsidRPr="00140010">
        <w:rPr>
          <w:rFonts w:cs="Calibri"/>
        </w:rPr>
        <w:t xml:space="preserve">In general, the </w:t>
      </w:r>
      <w:r w:rsidR="00437FD3" w:rsidRPr="00140010">
        <w:rPr>
          <w:rFonts w:cs="Calibri"/>
        </w:rPr>
        <w:t xml:space="preserve">Regional Plan Structure Standard </w:t>
      </w:r>
      <w:r w:rsidRPr="00140010">
        <w:rPr>
          <w:rFonts w:cs="Calibri"/>
        </w:rPr>
        <w:t>requires all parts of the policy cascade (ie, issues, objectives, policies and methods) to be collated within one of the ‘theme</w:t>
      </w:r>
      <w:r w:rsidR="008E7C7A" w:rsidRPr="00140010">
        <w:rPr>
          <w:rFonts w:cs="Calibri"/>
        </w:rPr>
        <w:t>-</w:t>
      </w:r>
      <w:r w:rsidRPr="00140010">
        <w:rPr>
          <w:rFonts w:cs="Calibri"/>
        </w:rPr>
        <w:t>’</w:t>
      </w:r>
      <w:r w:rsidR="008E7C7A" w:rsidRPr="00140010">
        <w:rPr>
          <w:rFonts w:cs="Calibri"/>
        </w:rPr>
        <w:t xml:space="preserve"> </w:t>
      </w:r>
      <w:r w:rsidRPr="00140010">
        <w:rPr>
          <w:rFonts w:cs="Calibri"/>
        </w:rPr>
        <w:t>based chapters in Part 4.</w:t>
      </w:r>
      <w:r w:rsidR="001036DC" w:rsidRPr="00140010">
        <w:rPr>
          <w:rFonts w:cs="Calibri"/>
        </w:rPr>
        <w:t xml:space="preserve"> </w:t>
      </w:r>
      <w:r w:rsidRPr="00140010">
        <w:rPr>
          <w:rFonts w:cs="Calibri"/>
        </w:rPr>
        <w:t>This architecture reflects a ‘vertically integrated’ approach to the arrangement of plan provisions, where a line of sight is maintained between outcomes and implementation.</w:t>
      </w:r>
      <w:r w:rsidR="001036DC" w:rsidRPr="00140010">
        <w:rPr>
          <w:rFonts w:cs="Calibri"/>
        </w:rPr>
        <w:t xml:space="preserve"> </w:t>
      </w:r>
    </w:p>
    <w:p w14:paraId="034E28C7" w14:textId="7517D238" w:rsidR="00856E78" w:rsidRPr="00140010" w:rsidRDefault="00856E78" w:rsidP="002F2DE3">
      <w:pPr>
        <w:pStyle w:val="BodyText"/>
        <w:rPr>
          <w:rFonts w:cs="Calibri"/>
        </w:rPr>
      </w:pPr>
      <w:r w:rsidRPr="00140010">
        <w:rPr>
          <w:rFonts w:cs="Calibri"/>
        </w:rPr>
        <w:t xml:space="preserve">In contrast, Part 5 of the draft </w:t>
      </w:r>
      <w:r w:rsidR="00C60E27" w:rsidRPr="00140010">
        <w:rPr>
          <w:rFonts w:cs="Calibri"/>
        </w:rPr>
        <w:t xml:space="preserve">Regional Plan Structure Standard </w:t>
      </w:r>
      <w:r w:rsidRPr="00140010">
        <w:rPr>
          <w:rFonts w:cs="Calibri"/>
        </w:rPr>
        <w:t xml:space="preserve">contains no mandatory chapters nor directions as to how content is to be arranged. </w:t>
      </w:r>
    </w:p>
    <w:p w14:paraId="687F1CC1" w14:textId="77777777" w:rsidR="00856E78" w:rsidRPr="00140010" w:rsidRDefault="00856E78" w:rsidP="00F4791F">
      <w:pPr>
        <w:pStyle w:val="Heading3"/>
        <w:numPr>
          <w:ilvl w:val="0"/>
          <w:numId w:val="55"/>
        </w:numPr>
        <w:ind w:left="851" w:hanging="851"/>
        <w:rPr>
          <w:rFonts w:cs="Calibri"/>
        </w:rPr>
      </w:pPr>
      <w:bookmarkStart w:id="56" w:name="_Toc531864152"/>
      <w:bookmarkStart w:id="57" w:name="_Toc531935359"/>
      <w:r w:rsidRPr="00140010">
        <w:rPr>
          <w:rFonts w:cs="Calibri"/>
        </w:rPr>
        <w:t>Submissions</w:t>
      </w:r>
      <w:bookmarkEnd w:id="56"/>
      <w:bookmarkEnd w:id="57"/>
    </w:p>
    <w:p w14:paraId="6F7EF65F" w14:textId="5BB86350" w:rsidR="00856E78" w:rsidRPr="00140010" w:rsidRDefault="00856E78" w:rsidP="002F2DE3">
      <w:pPr>
        <w:pStyle w:val="BodyText"/>
        <w:rPr>
          <w:rFonts w:cs="Calibri"/>
        </w:rPr>
      </w:pPr>
      <w:r w:rsidRPr="00140010">
        <w:rPr>
          <w:rFonts w:cs="Calibri"/>
        </w:rPr>
        <w:t>With the exception of Hawkes Bay Regional Council</w:t>
      </w:r>
      <w:r w:rsidR="008E7C7A" w:rsidRPr="00140010">
        <w:rPr>
          <w:rFonts w:cs="Calibri"/>
        </w:rPr>
        <w:t>,</w:t>
      </w:r>
      <w:r w:rsidRPr="00140010">
        <w:rPr>
          <w:rFonts w:cs="Calibri"/>
        </w:rPr>
        <w:t xml:space="preserve"> all regional councils made either general or specific comments regarding the approach applied by the </w:t>
      </w:r>
      <w:r w:rsidR="00C60E27" w:rsidRPr="00140010">
        <w:rPr>
          <w:rFonts w:cs="Calibri"/>
        </w:rPr>
        <w:t xml:space="preserve">Regional Plan Structure Standard </w:t>
      </w:r>
      <w:r w:rsidRPr="00140010">
        <w:rPr>
          <w:rFonts w:cs="Calibri"/>
        </w:rPr>
        <w:t xml:space="preserve">to arranging plan content. </w:t>
      </w:r>
    </w:p>
    <w:p w14:paraId="74BE9EAF" w14:textId="2511273F" w:rsidR="00856E78" w:rsidRPr="00140010" w:rsidRDefault="00856E78" w:rsidP="002F2DE3">
      <w:pPr>
        <w:pStyle w:val="BodyText"/>
        <w:rPr>
          <w:rFonts w:cs="Calibri"/>
        </w:rPr>
      </w:pPr>
      <w:r w:rsidRPr="00140010">
        <w:rPr>
          <w:rFonts w:cs="Calibri"/>
        </w:rPr>
        <w:t xml:space="preserve">In general, regional councils were united that the </w:t>
      </w:r>
      <w:r w:rsidR="00437FD3" w:rsidRPr="00140010">
        <w:rPr>
          <w:rFonts w:cs="Calibri"/>
        </w:rPr>
        <w:t xml:space="preserve">Regional Plan Structure Standard </w:t>
      </w:r>
      <w:r w:rsidRPr="00140010">
        <w:rPr>
          <w:rFonts w:cs="Calibri"/>
        </w:rPr>
        <w:t xml:space="preserve">should recognise and provide for the different approaches applied by </w:t>
      </w:r>
      <w:r w:rsidR="00C97BD1" w:rsidRPr="00140010">
        <w:rPr>
          <w:rFonts w:cs="Calibri"/>
        </w:rPr>
        <w:t>councils</w:t>
      </w:r>
      <w:r w:rsidRPr="00140010">
        <w:rPr>
          <w:rFonts w:cs="Calibri"/>
        </w:rPr>
        <w:t xml:space="preserve"> to arrange plan content.</w:t>
      </w:r>
      <w:r w:rsidR="001036DC" w:rsidRPr="00140010">
        <w:rPr>
          <w:rFonts w:cs="Calibri"/>
        </w:rPr>
        <w:t xml:space="preserve"> </w:t>
      </w:r>
      <w:r w:rsidRPr="00140010">
        <w:rPr>
          <w:rFonts w:cs="Calibri"/>
        </w:rPr>
        <w:t xml:space="preserve">Submitters frequently stated the </w:t>
      </w:r>
      <w:r w:rsidR="00C60E27" w:rsidRPr="00140010">
        <w:rPr>
          <w:rFonts w:cs="Calibri"/>
        </w:rPr>
        <w:t xml:space="preserve">Regional Plan Structure Standard </w:t>
      </w:r>
      <w:r w:rsidRPr="00140010">
        <w:rPr>
          <w:rFonts w:cs="Calibri"/>
        </w:rPr>
        <w:t>should accommodate plans with provisions arranged horizontally, vertically, by RMA provision or</w:t>
      </w:r>
      <w:r w:rsidR="001E44C4" w:rsidRPr="00140010">
        <w:rPr>
          <w:rFonts w:cs="Calibri"/>
        </w:rPr>
        <w:t> </w:t>
      </w:r>
      <w:r w:rsidRPr="00140010">
        <w:rPr>
          <w:rFonts w:cs="Calibri"/>
        </w:rPr>
        <w:t>by</w:t>
      </w:r>
      <w:r w:rsidR="001E44C4" w:rsidRPr="00140010">
        <w:rPr>
          <w:rFonts w:cs="Calibri"/>
        </w:rPr>
        <w:t> </w:t>
      </w:r>
      <w:r w:rsidRPr="00140010">
        <w:rPr>
          <w:rFonts w:cs="Calibri"/>
        </w:rPr>
        <w:t>activity.</w:t>
      </w:r>
      <w:r w:rsidR="001036DC" w:rsidRPr="00140010">
        <w:rPr>
          <w:rFonts w:cs="Calibri"/>
        </w:rPr>
        <w:t xml:space="preserve"> </w:t>
      </w:r>
    </w:p>
    <w:p w14:paraId="4FDA894C" w14:textId="399F45C8" w:rsidR="00856E78" w:rsidRPr="00140010" w:rsidRDefault="00856E78" w:rsidP="002F2DE3">
      <w:pPr>
        <w:pStyle w:val="BodyText"/>
        <w:rPr>
          <w:rFonts w:cs="Calibri"/>
        </w:rPr>
      </w:pPr>
      <w:r w:rsidRPr="00140010">
        <w:rPr>
          <w:rFonts w:cs="Calibri"/>
        </w:rPr>
        <w:t xml:space="preserve">Several regional councils compared and contrasted the approach used in the </w:t>
      </w:r>
      <w:r w:rsidR="00C60E27" w:rsidRPr="00140010">
        <w:rPr>
          <w:rFonts w:cs="Calibri"/>
        </w:rPr>
        <w:t xml:space="preserve">Regional Plan Structure Standard </w:t>
      </w:r>
      <w:r w:rsidRPr="00140010">
        <w:rPr>
          <w:rFonts w:cs="Calibri"/>
        </w:rPr>
        <w:t xml:space="preserve">with that of their plan and stated significant recrafting would be required to conform to the </w:t>
      </w:r>
      <w:r w:rsidR="00437FD3" w:rsidRPr="00140010">
        <w:rPr>
          <w:rFonts w:cs="Calibri"/>
        </w:rPr>
        <w:t>Regional Plan Structure Standard</w:t>
      </w:r>
      <w:r w:rsidRPr="00140010">
        <w:rPr>
          <w:rFonts w:cs="Calibri"/>
        </w:rPr>
        <w:t>.</w:t>
      </w:r>
      <w:r w:rsidR="001036DC" w:rsidRPr="00140010">
        <w:rPr>
          <w:rFonts w:cs="Calibri"/>
        </w:rPr>
        <w:t xml:space="preserve"> </w:t>
      </w:r>
      <w:r w:rsidRPr="00140010">
        <w:rPr>
          <w:rFonts w:cs="Calibri"/>
        </w:rPr>
        <w:t xml:space="preserve">However, other submitters interpreted the </w:t>
      </w:r>
      <w:r w:rsidR="00C60E27" w:rsidRPr="00140010">
        <w:rPr>
          <w:rFonts w:cs="Calibri"/>
        </w:rPr>
        <w:t xml:space="preserve">Regional Plan Structure Standard </w:t>
      </w:r>
      <w:r w:rsidRPr="00140010">
        <w:rPr>
          <w:rFonts w:cs="Calibri"/>
        </w:rPr>
        <w:t>as providing flexibility as to the arrangement of plan content.</w:t>
      </w:r>
      <w:r w:rsidR="001036DC" w:rsidRPr="00140010">
        <w:rPr>
          <w:rFonts w:cs="Calibri"/>
        </w:rPr>
        <w:t xml:space="preserve"> </w:t>
      </w:r>
      <w:r w:rsidRPr="00140010">
        <w:rPr>
          <w:rFonts w:cs="Calibri"/>
        </w:rPr>
        <w:t>Greater Wellington R</w:t>
      </w:r>
      <w:r w:rsidR="008E7C7A" w:rsidRPr="00140010">
        <w:rPr>
          <w:rFonts w:cs="Calibri"/>
        </w:rPr>
        <w:t xml:space="preserve">egional </w:t>
      </w:r>
      <w:r w:rsidRPr="00140010">
        <w:rPr>
          <w:rFonts w:cs="Calibri"/>
        </w:rPr>
        <w:t>C</w:t>
      </w:r>
      <w:r w:rsidR="008E7C7A" w:rsidRPr="00140010">
        <w:rPr>
          <w:rFonts w:cs="Calibri"/>
        </w:rPr>
        <w:t>ouncil</w:t>
      </w:r>
      <w:r w:rsidR="001036DC" w:rsidRPr="00140010">
        <w:rPr>
          <w:rFonts w:cs="Calibri"/>
        </w:rPr>
        <w:t xml:space="preserve"> </w:t>
      </w:r>
      <w:r w:rsidRPr="00140010">
        <w:rPr>
          <w:rFonts w:cs="Calibri"/>
        </w:rPr>
        <w:t xml:space="preserve">interpreted the instructions in Part 3 (Issues and </w:t>
      </w:r>
      <w:r w:rsidR="008E7C7A" w:rsidRPr="00140010">
        <w:rPr>
          <w:rFonts w:cs="Calibri"/>
        </w:rPr>
        <w:t>o</w:t>
      </w:r>
      <w:r w:rsidRPr="00140010">
        <w:rPr>
          <w:rFonts w:cs="Calibri"/>
        </w:rPr>
        <w:t xml:space="preserve">bjectives) and Part 4 (Themes) of the draft </w:t>
      </w:r>
      <w:r w:rsidR="00C60E27" w:rsidRPr="00140010">
        <w:rPr>
          <w:rFonts w:cs="Calibri"/>
        </w:rPr>
        <w:t xml:space="preserve">Regional Plan Structure Standard </w:t>
      </w:r>
      <w:r w:rsidRPr="00140010">
        <w:rPr>
          <w:rFonts w:cs="Calibri"/>
        </w:rPr>
        <w:t xml:space="preserve">as providing </w:t>
      </w:r>
      <w:r w:rsidR="00C97BD1" w:rsidRPr="00140010">
        <w:rPr>
          <w:rFonts w:cs="Calibri"/>
        </w:rPr>
        <w:t>councils</w:t>
      </w:r>
      <w:r w:rsidRPr="00140010">
        <w:rPr>
          <w:rFonts w:cs="Calibri"/>
        </w:rPr>
        <w:t xml:space="preserve"> with a choice between two alternative plan structures; one </w:t>
      </w:r>
      <w:r w:rsidR="008E7C7A" w:rsidRPr="00140010">
        <w:rPr>
          <w:rFonts w:cs="Calibri"/>
        </w:rPr>
        <w:t xml:space="preserve">that </w:t>
      </w:r>
      <w:r w:rsidRPr="00140010">
        <w:rPr>
          <w:rFonts w:cs="Calibri"/>
        </w:rPr>
        <w:t>allows content to be grouped according to RMA provision</w:t>
      </w:r>
      <w:r w:rsidRPr="00140010">
        <w:rPr>
          <w:rStyle w:val="FootnoteReference"/>
          <w:rFonts w:cs="Calibri"/>
          <w:color w:val="auto"/>
        </w:rPr>
        <w:footnoteReference w:id="12"/>
      </w:r>
      <w:r w:rsidRPr="00140010">
        <w:rPr>
          <w:rFonts w:cs="Calibri"/>
        </w:rPr>
        <w:t xml:space="preserve"> and an alternative structure that grouped content according to theme.</w:t>
      </w:r>
      <w:r w:rsidR="001036DC" w:rsidRPr="00140010">
        <w:rPr>
          <w:rFonts w:cs="Calibri"/>
        </w:rPr>
        <w:t xml:space="preserve"> </w:t>
      </w:r>
      <w:r w:rsidRPr="00140010">
        <w:rPr>
          <w:rFonts w:cs="Calibri"/>
        </w:rPr>
        <w:t>In contrast</w:t>
      </w:r>
      <w:r w:rsidR="008E7C7A" w:rsidRPr="00140010">
        <w:rPr>
          <w:rFonts w:cs="Calibri"/>
        </w:rPr>
        <w:t>,</w:t>
      </w:r>
      <w:r w:rsidRPr="00140010">
        <w:rPr>
          <w:rFonts w:cs="Calibri"/>
        </w:rPr>
        <w:t xml:space="preserve"> other submitters interpreted the instructions as precluding ‘rule-based’ chapters (Canterbury R</w:t>
      </w:r>
      <w:r w:rsidR="008E7C7A" w:rsidRPr="00140010">
        <w:rPr>
          <w:rFonts w:cs="Calibri"/>
        </w:rPr>
        <w:t xml:space="preserve">egional </w:t>
      </w:r>
      <w:r w:rsidRPr="00140010">
        <w:rPr>
          <w:rFonts w:cs="Calibri"/>
        </w:rPr>
        <w:t>C</w:t>
      </w:r>
      <w:r w:rsidR="008E7C7A" w:rsidRPr="00140010">
        <w:rPr>
          <w:rFonts w:cs="Calibri"/>
        </w:rPr>
        <w:t>ouncil</w:t>
      </w:r>
      <w:r w:rsidRPr="00140010">
        <w:rPr>
          <w:rFonts w:cs="Calibri"/>
        </w:rPr>
        <w:t xml:space="preserve"> and Northland R</w:t>
      </w:r>
      <w:r w:rsidR="008E7C7A" w:rsidRPr="00140010">
        <w:rPr>
          <w:rFonts w:cs="Calibri"/>
        </w:rPr>
        <w:t xml:space="preserve">egional </w:t>
      </w:r>
      <w:r w:rsidRPr="00140010">
        <w:rPr>
          <w:rFonts w:cs="Calibri"/>
        </w:rPr>
        <w:t>C</w:t>
      </w:r>
      <w:r w:rsidR="008E7C7A" w:rsidRPr="00140010">
        <w:rPr>
          <w:rFonts w:cs="Calibri"/>
        </w:rPr>
        <w:t>ouncil</w:t>
      </w:r>
      <w:r w:rsidRPr="00140010">
        <w:rPr>
          <w:rFonts w:cs="Calibri"/>
        </w:rPr>
        <w:t>).</w:t>
      </w:r>
      <w:r w:rsidR="001036DC" w:rsidRPr="00140010">
        <w:rPr>
          <w:rFonts w:cs="Calibri"/>
        </w:rPr>
        <w:t xml:space="preserve"> </w:t>
      </w:r>
    </w:p>
    <w:p w14:paraId="0DD20DD7" w14:textId="21F84668" w:rsidR="00856E78" w:rsidRPr="00140010" w:rsidRDefault="00856E78" w:rsidP="002F2DE3">
      <w:pPr>
        <w:pStyle w:val="BodyText"/>
        <w:rPr>
          <w:rFonts w:cs="Calibri"/>
        </w:rPr>
      </w:pPr>
      <w:r w:rsidRPr="00140010">
        <w:rPr>
          <w:rFonts w:cs="Calibri"/>
        </w:rPr>
        <w:t xml:space="preserve">Given the different approaches taken by </w:t>
      </w:r>
      <w:r w:rsidR="00C97BD1" w:rsidRPr="00140010">
        <w:rPr>
          <w:rFonts w:cs="Calibri"/>
        </w:rPr>
        <w:t>councils</w:t>
      </w:r>
      <w:r w:rsidRPr="00140010">
        <w:rPr>
          <w:rFonts w:cs="Calibri"/>
        </w:rPr>
        <w:t xml:space="preserve"> to arranging plan content, a consensus as to the ‘most appropriate’ or ‘preferred’ method was not evident from submissions.</w:t>
      </w:r>
      <w:r w:rsidR="001036DC" w:rsidRPr="00140010">
        <w:rPr>
          <w:rFonts w:cs="Calibri"/>
        </w:rPr>
        <w:t xml:space="preserve"> </w:t>
      </w:r>
    </w:p>
    <w:p w14:paraId="4E69B3CB" w14:textId="2AE45CAA" w:rsidR="00856E78" w:rsidRPr="00140010" w:rsidRDefault="00856E78" w:rsidP="002F2DE3">
      <w:pPr>
        <w:pStyle w:val="BodyText"/>
        <w:rPr>
          <w:rFonts w:cs="Calibri"/>
        </w:rPr>
      </w:pPr>
      <w:r w:rsidRPr="00140010">
        <w:rPr>
          <w:rFonts w:cs="Calibri"/>
        </w:rPr>
        <w:t>A theme</w:t>
      </w:r>
      <w:r w:rsidR="00C16FA9" w:rsidRPr="00140010">
        <w:rPr>
          <w:rFonts w:cs="Calibri"/>
        </w:rPr>
        <w:t>-</w:t>
      </w:r>
      <w:r w:rsidRPr="00140010">
        <w:rPr>
          <w:rFonts w:cs="Calibri"/>
        </w:rPr>
        <w:t>based architecture was supported by Bay of Plenty R</w:t>
      </w:r>
      <w:r w:rsidR="00C16FA9" w:rsidRPr="00140010">
        <w:rPr>
          <w:rFonts w:cs="Calibri"/>
        </w:rPr>
        <w:t xml:space="preserve">egional </w:t>
      </w:r>
      <w:r w:rsidRPr="00140010">
        <w:rPr>
          <w:rFonts w:cs="Calibri"/>
        </w:rPr>
        <w:t>C</w:t>
      </w:r>
      <w:r w:rsidR="00C16FA9" w:rsidRPr="00140010">
        <w:rPr>
          <w:rFonts w:cs="Calibri"/>
        </w:rPr>
        <w:t>ouncil</w:t>
      </w:r>
      <w:r w:rsidRPr="00140010">
        <w:rPr>
          <w:rFonts w:cs="Calibri"/>
        </w:rPr>
        <w:t xml:space="preserve"> on the basis it enabled a line of sight between plan outcomes and implementation.</w:t>
      </w:r>
      <w:r w:rsidR="001036DC" w:rsidRPr="00140010">
        <w:rPr>
          <w:rFonts w:cs="Calibri"/>
        </w:rPr>
        <w:t xml:space="preserve"> </w:t>
      </w:r>
      <w:r w:rsidRPr="00140010">
        <w:rPr>
          <w:rFonts w:cs="Calibri"/>
        </w:rPr>
        <w:t xml:space="preserve">However, the submitter also requested changes to allow the creation of subthemes within a chapter, each with their </w:t>
      </w:r>
      <w:r w:rsidRPr="00140010">
        <w:rPr>
          <w:rFonts w:cs="Calibri"/>
        </w:rPr>
        <w:lastRenderedPageBreak/>
        <w:t>own policy cascade.</w:t>
      </w:r>
      <w:r w:rsidR="001036DC" w:rsidRPr="00140010">
        <w:rPr>
          <w:rFonts w:cs="Calibri"/>
        </w:rPr>
        <w:t xml:space="preserve"> </w:t>
      </w:r>
      <w:r w:rsidRPr="00140010">
        <w:rPr>
          <w:rFonts w:cs="Calibri"/>
        </w:rPr>
        <w:t>This, they submitted, would retain relevant parts of the policy cascade together, enabling a more cohesive arrangement of mini topics.</w:t>
      </w:r>
      <w:r w:rsidR="001036DC" w:rsidRPr="00140010">
        <w:rPr>
          <w:rFonts w:cs="Calibri"/>
        </w:rPr>
        <w:t xml:space="preserve"> </w:t>
      </w:r>
    </w:p>
    <w:p w14:paraId="48233F8C" w14:textId="5E253ED6" w:rsidR="00856E78" w:rsidRPr="00140010" w:rsidRDefault="00856E78" w:rsidP="002F2DE3">
      <w:pPr>
        <w:pStyle w:val="BodyText"/>
        <w:rPr>
          <w:rFonts w:cs="Calibri"/>
        </w:rPr>
      </w:pPr>
      <w:r w:rsidRPr="00140010">
        <w:rPr>
          <w:rFonts w:cs="Calibri"/>
        </w:rPr>
        <w:t>In contrast, Canterbury R</w:t>
      </w:r>
      <w:r w:rsidR="00C16FA9" w:rsidRPr="00140010">
        <w:rPr>
          <w:rFonts w:cs="Calibri"/>
        </w:rPr>
        <w:t xml:space="preserve">egional </w:t>
      </w:r>
      <w:r w:rsidRPr="00140010">
        <w:rPr>
          <w:rFonts w:cs="Calibri"/>
        </w:rPr>
        <w:t>C</w:t>
      </w:r>
      <w:r w:rsidR="00C16FA9" w:rsidRPr="00140010">
        <w:rPr>
          <w:rFonts w:cs="Calibri"/>
        </w:rPr>
        <w:t>ouncil</w:t>
      </w:r>
      <w:r w:rsidRPr="00140010">
        <w:rPr>
          <w:rFonts w:cs="Calibri"/>
        </w:rPr>
        <w:t xml:space="preserve"> opposed a ‘theme-based’ structure</w:t>
      </w:r>
      <w:r w:rsidR="00C16FA9" w:rsidRPr="00140010">
        <w:rPr>
          <w:rFonts w:cs="Calibri"/>
        </w:rPr>
        <w:t>,</w:t>
      </w:r>
      <w:r w:rsidRPr="00140010">
        <w:rPr>
          <w:rFonts w:cs="Calibri"/>
        </w:rPr>
        <w:t xml:space="preserve"> stating it was incompatible with regional plans that use a single rule to manage all interrelated effects of an activity (eg, a rule to regulate a farming activity </w:t>
      </w:r>
      <w:r w:rsidR="00C16FA9" w:rsidRPr="00140010">
        <w:rPr>
          <w:rFonts w:cs="Calibri"/>
        </w:rPr>
        <w:t xml:space="preserve">that </w:t>
      </w:r>
      <w:r w:rsidRPr="00140010">
        <w:rPr>
          <w:rFonts w:cs="Calibri"/>
        </w:rPr>
        <w:t>include</w:t>
      </w:r>
      <w:r w:rsidR="00C16FA9" w:rsidRPr="00140010">
        <w:rPr>
          <w:rFonts w:cs="Calibri"/>
        </w:rPr>
        <w:t>s</w:t>
      </w:r>
      <w:r w:rsidRPr="00140010">
        <w:rPr>
          <w:rFonts w:cs="Calibri"/>
        </w:rPr>
        <w:t xml:space="preserve"> conditions to manage effects on biodiversity, water quality, drinking water </w:t>
      </w:r>
      <w:r w:rsidR="00C16FA9" w:rsidRPr="00140010">
        <w:rPr>
          <w:rFonts w:cs="Calibri"/>
        </w:rPr>
        <w:t>and so on</w:t>
      </w:r>
      <w:r w:rsidRPr="00140010">
        <w:rPr>
          <w:rFonts w:cs="Calibri"/>
        </w:rPr>
        <w:t>).</w:t>
      </w:r>
      <w:r w:rsidR="001036DC" w:rsidRPr="00140010">
        <w:rPr>
          <w:rFonts w:cs="Calibri"/>
        </w:rPr>
        <w:t xml:space="preserve"> </w:t>
      </w:r>
      <w:r w:rsidRPr="00140010">
        <w:rPr>
          <w:rFonts w:cs="Calibri"/>
        </w:rPr>
        <w:t>Northland R</w:t>
      </w:r>
      <w:r w:rsidR="00C16FA9" w:rsidRPr="00140010">
        <w:rPr>
          <w:rFonts w:cs="Calibri"/>
        </w:rPr>
        <w:t xml:space="preserve">egional </w:t>
      </w:r>
      <w:r w:rsidRPr="00140010">
        <w:rPr>
          <w:rFonts w:cs="Calibri"/>
        </w:rPr>
        <w:t>C</w:t>
      </w:r>
      <w:r w:rsidR="00C16FA9" w:rsidRPr="00140010">
        <w:rPr>
          <w:rFonts w:cs="Calibri"/>
        </w:rPr>
        <w:t>ouncil</w:t>
      </w:r>
      <w:r w:rsidRPr="00140010">
        <w:rPr>
          <w:rFonts w:cs="Calibri"/>
        </w:rPr>
        <w:t xml:space="preserve">, also opposed the theme-based structure, submitting that most plan users do not approach plans </w:t>
      </w:r>
      <w:r w:rsidR="00C16FA9" w:rsidRPr="00140010">
        <w:rPr>
          <w:rFonts w:cs="Calibri"/>
        </w:rPr>
        <w:t xml:space="preserve">by </w:t>
      </w:r>
      <w:r w:rsidRPr="00140010">
        <w:rPr>
          <w:rFonts w:cs="Calibri"/>
        </w:rPr>
        <w:t>considering the potential values affected by the activity, rather they consider the activity they wish to undertake and navigate to the relevant rule.</w:t>
      </w:r>
      <w:r w:rsidR="001036DC" w:rsidRPr="00140010">
        <w:rPr>
          <w:rFonts w:cs="Calibri"/>
        </w:rPr>
        <w:t xml:space="preserve"> </w:t>
      </w:r>
      <w:r w:rsidRPr="00140010">
        <w:rPr>
          <w:rFonts w:cs="Calibri"/>
        </w:rPr>
        <w:t xml:space="preserve">Both submitters requested a change to the </w:t>
      </w:r>
      <w:r w:rsidR="00437FD3" w:rsidRPr="00140010">
        <w:rPr>
          <w:rFonts w:cs="Calibri"/>
        </w:rPr>
        <w:t xml:space="preserve">Regional Plan Structure Standard </w:t>
      </w:r>
      <w:r w:rsidRPr="00140010">
        <w:rPr>
          <w:rFonts w:cs="Calibri"/>
        </w:rPr>
        <w:t>to allow for the insertion of an optional ‘</w:t>
      </w:r>
      <w:r w:rsidR="00C16FA9" w:rsidRPr="00140010">
        <w:rPr>
          <w:rFonts w:cs="Calibri"/>
        </w:rPr>
        <w:t>r</w:t>
      </w:r>
      <w:r w:rsidRPr="00140010">
        <w:rPr>
          <w:rFonts w:cs="Calibri"/>
        </w:rPr>
        <w:t xml:space="preserve">ules’ chapter. </w:t>
      </w:r>
    </w:p>
    <w:p w14:paraId="0B49BEAC" w14:textId="450266AA" w:rsidR="00856E78" w:rsidRPr="00140010" w:rsidRDefault="00856E78" w:rsidP="002F2DE3">
      <w:pPr>
        <w:pStyle w:val="BodyText"/>
        <w:rPr>
          <w:rFonts w:cs="Calibri"/>
        </w:rPr>
      </w:pPr>
      <w:r w:rsidRPr="00140010">
        <w:rPr>
          <w:rFonts w:cs="Calibri"/>
        </w:rPr>
        <w:t>The tendency for regional plans to package content according to RMA provision</w:t>
      </w:r>
      <w:r w:rsidRPr="00140010">
        <w:rPr>
          <w:rStyle w:val="FootnoteReference"/>
          <w:rFonts w:cs="Calibri"/>
          <w:color w:val="auto"/>
        </w:rPr>
        <w:footnoteReference w:id="13"/>
      </w:r>
      <w:r w:rsidRPr="00140010">
        <w:rPr>
          <w:rFonts w:cs="Calibri"/>
        </w:rPr>
        <w:t xml:space="preserve"> was also noted in the submission by Transpower.</w:t>
      </w:r>
      <w:r w:rsidR="001036DC" w:rsidRPr="00140010">
        <w:rPr>
          <w:rFonts w:cs="Calibri"/>
        </w:rPr>
        <w:t xml:space="preserve"> </w:t>
      </w:r>
      <w:r w:rsidRPr="00140010">
        <w:rPr>
          <w:rFonts w:cs="Calibri"/>
        </w:rPr>
        <w:t>Given the complexity of regional plan rules</w:t>
      </w:r>
      <w:r w:rsidR="006A0CF9" w:rsidRPr="00140010">
        <w:rPr>
          <w:rFonts w:cs="Calibri"/>
        </w:rPr>
        <w:t>, Transpower</w:t>
      </w:r>
      <w:r w:rsidRPr="00140010">
        <w:rPr>
          <w:rFonts w:cs="Calibri"/>
        </w:rPr>
        <w:t xml:space="preserve"> submitted </w:t>
      </w:r>
      <w:r w:rsidR="005F65D9" w:rsidRPr="00140010">
        <w:rPr>
          <w:rFonts w:cs="Calibri"/>
        </w:rPr>
        <w:t xml:space="preserve">that </w:t>
      </w:r>
      <w:r w:rsidRPr="00140010">
        <w:rPr>
          <w:rFonts w:cs="Calibri"/>
        </w:rPr>
        <w:t xml:space="preserve">consideration should be given to requiring objectives and policies to be packaged according to theme, but rules </w:t>
      </w:r>
      <w:r w:rsidR="00BA3F9D" w:rsidRPr="00140010">
        <w:rPr>
          <w:rFonts w:cs="Calibri"/>
        </w:rPr>
        <w:t xml:space="preserve">should be </w:t>
      </w:r>
      <w:r w:rsidRPr="00140010">
        <w:rPr>
          <w:rFonts w:cs="Calibri"/>
        </w:rPr>
        <w:t xml:space="preserve">grouped by RMA provision. </w:t>
      </w:r>
    </w:p>
    <w:p w14:paraId="272473AC" w14:textId="77777777" w:rsidR="00856E78" w:rsidRPr="00140010" w:rsidRDefault="00856E78" w:rsidP="00F4791F">
      <w:pPr>
        <w:pStyle w:val="Heading3"/>
        <w:numPr>
          <w:ilvl w:val="0"/>
          <w:numId w:val="55"/>
        </w:numPr>
        <w:ind w:left="851" w:hanging="851"/>
        <w:rPr>
          <w:rFonts w:cs="Calibri"/>
        </w:rPr>
      </w:pPr>
      <w:bookmarkStart w:id="58" w:name="_Toc531864153"/>
      <w:bookmarkStart w:id="59" w:name="_Toc531935360"/>
      <w:r w:rsidRPr="00140010">
        <w:rPr>
          <w:rFonts w:cs="Calibri"/>
        </w:rPr>
        <w:t>Analysis</w:t>
      </w:r>
      <w:bookmarkEnd w:id="58"/>
      <w:bookmarkEnd w:id="59"/>
    </w:p>
    <w:p w14:paraId="3C766740" w14:textId="4446F667" w:rsidR="00856E78" w:rsidRPr="00140010" w:rsidRDefault="00856E78" w:rsidP="002F2DE3">
      <w:pPr>
        <w:pStyle w:val="BodyText"/>
        <w:rPr>
          <w:rFonts w:cs="Calibri"/>
        </w:rPr>
      </w:pPr>
      <w:r w:rsidRPr="00140010">
        <w:rPr>
          <w:rFonts w:cs="Calibri"/>
        </w:rPr>
        <w:t>The submission from Greater Wellington R</w:t>
      </w:r>
      <w:r w:rsidR="00BA3F9D" w:rsidRPr="00140010">
        <w:rPr>
          <w:rFonts w:cs="Calibri"/>
        </w:rPr>
        <w:t xml:space="preserve">egional </w:t>
      </w:r>
      <w:r w:rsidRPr="00140010">
        <w:rPr>
          <w:rFonts w:cs="Calibri"/>
        </w:rPr>
        <w:t>C</w:t>
      </w:r>
      <w:r w:rsidR="00BA3F9D" w:rsidRPr="00140010">
        <w:rPr>
          <w:rFonts w:cs="Calibri"/>
        </w:rPr>
        <w:t>ouncil</w:t>
      </w:r>
      <w:r w:rsidRPr="00140010">
        <w:rPr>
          <w:rFonts w:cs="Calibri"/>
        </w:rPr>
        <w:t xml:space="preserve"> indicates some submitters have interpreted the </w:t>
      </w:r>
      <w:r w:rsidR="00C60E27" w:rsidRPr="00140010">
        <w:rPr>
          <w:rFonts w:cs="Calibri"/>
        </w:rPr>
        <w:t xml:space="preserve">Regional Plan Structure Standard </w:t>
      </w:r>
      <w:r w:rsidRPr="00140010">
        <w:rPr>
          <w:rFonts w:cs="Calibri"/>
        </w:rPr>
        <w:t xml:space="preserve">as providing regional councils with ‘options’ as to how to arrange plan content. </w:t>
      </w:r>
    </w:p>
    <w:p w14:paraId="2563CCF5" w14:textId="1B66D5F0" w:rsidR="00856E78" w:rsidRPr="00140010" w:rsidRDefault="00856E78" w:rsidP="002F2DE3">
      <w:pPr>
        <w:pStyle w:val="BodyText"/>
        <w:rPr>
          <w:rFonts w:cs="Calibri"/>
        </w:rPr>
      </w:pPr>
      <w:r w:rsidRPr="00140010">
        <w:rPr>
          <w:rFonts w:cs="Calibri"/>
        </w:rPr>
        <w:t xml:space="preserve">We consider this perception arises because of a misunderstanding of the instructions in Part 3 of the draft </w:t>
      </w:r>
      <w:r w:rsidR="00C60E27" w:rsidRPr="00140010">
        <w:rPr>
          <w:rFonts w:cs="Calibri"/>
        </w:rPr>
        <w:t>Regional Plan Structure Standard</w:t>
      </w:r>
      <w:r w:rsidRPr="00140010">
        <w:rPr>
          <w:rFonts w:cs="Calibri"/>
        </w:rPr>
        <w:t>.</w:t>
      </w:r>
      <w:r w:rsidR="001036DC" w:rsidRPr="00140010">
        <w:rPr>
          <w:rFonts w:cs="Calibri"/>
        </w:rPr>
        <w:t xml:space="preserve"> </w:t>
      </w:r>
      <w:r w:rsidRPr="00140010">
        <w:rPr>
          <w:rFonts w:cs="Calibri"/>
        </w:rPr>
        <w:t xml:space="preserve">Part 3 directs that </w:t>
      </w:r>
      <w:r w:rsidR="000508ED" w:rsidRPr="00140010">
        <w:rPr>
          <w:rFonts w:cs="Calibri"/>
        </w:rPr>
        <w:t>“</w:t>
      </w:r>
      <w:r w:rsidRPr="00140010">
        <w:rPr>
          <w:rFonts w:cs="Calibri"/>
        </w:rPr>
        <w:t xml:space="preserve">if </w:t>
      </w:r>
      <w:r w:rsidR="000508ED" w:rsidRPr="00140010">
        <w:rPr>
          <w:rFonts w:cs="Calibri"/>
        </w:rPr>
        <w:t xml:space="preserve">the </w:t>
      </w:r>
      <w:r w:rsidR="00C97BD1" w:rsidRPr="00140010">
        <w:rPr>
          <w:rFonts w:cs="Calibri"/>
        </w:rPr>
        <w:t>council</w:t>
      </w:r>
      <w:r w:rsidRPr="00140010">
        <w:rPr>
          <w:rFonts w:cs="Calibri"/>
        </w:rPr>
        <w:t xml:space="preserve"> includes issues</w:t>
      </w:r>
      <w:r w:rsidR="001E44C4" w:rsidRPr="00140010">
        <w:rPr>
          <w:rFonts w:cs="Calibri"/>
        </w:rPr>
        <w:t> </w:t>
      </w:r>
      <w:r w:rsidRPr="00140010">
        <w:rPr>
          <w:rFonts w:cs="Calibri"/>
        </w:rPr>
        <w:t>and objectives in a separate section this part must be used</w:t>
      </w:r>
      <w:r w:rsidR="000508ED" w:rsidRPr="00140010">
        <w:rPr>
          <w:rFonts w:cs="Calibri"/>
        </w:rPr>
        <w:t>”</w:t>
      </w:r>
      <w:r w:rsidRPr="00140010">
        <w:rPr>
          <w:rFonts w:cs="Calibri"/>
        </w:rPr>
        <w:t>.</w:t>
      </w:r>
      <w:r w:rsidR="001036DC" w:rsidRPr="00140010">
        <w:rPr>
          <w:rFonts w:cs="Calibri"/>
        </w:rPr>
        <w:t xml:space="preserve"> </w:t>
      </w:r>
      <w:r w:rsidRPr="00140010">
        <w:rPr>
          <w:rFonts w:cs="Calibri"/>
        </w:rPr>
        <w:t>Therefore, while Part 3 accommodates regional plans with issues and objectives in a standalone section of the plan, it does not extend so far as to allow policies and rules to be separated and collated by provision.</w:t>
      </w:r>
      <w:r w:rsidR="001036DC" w:rsidRPr="00140010">
        <w:rPr>
          <w:rFonts w:cs="Calibri"/>
        </w:rPr>
        <w:t xml:space="preserve"> </w:t>
      </w:r>
      <w:r w:rsidRPr="00140010">
        <w:rPr>
          <w:rFonts w:cs="Calibri"/>
        </w:rPr>
        <w:t xml:space="preserve">Instead, the draft </w:t>
      </w:r>
      <w:r w:rsidR="00C60E27" w:rsidRPr="00140010">
        <w:rPr>
          <w:rFonts w:cs="Calibri"/>
        </w:rPr>
        <w:t xml:space="preserve">Regional Plan Structure Standard </w:t>
      </w:r>
      <w:r w:rsidRPr="00140010">
        <w:rPr>
          <w:rFonts w:cs="Calibri"/>
        </w:rPr>
        <w:t>requires policies and rules to be located within relevant themes, so as to maintain a line of sight between outcome and intent.</w:t>
      </w:r>
    </w:p>
    <w:p w14:paraId="00BA8A28" w14:textId="25EB7B68" w:rsidR="00856E78" w:rsidRPr="00140010" w:rsidRDefault="00856E78" w:rsidP="002F2DE3">
      <w:pPr>
        <w:pStyle w:val="BodyText"/>
        <w:rPr>
          <w:rFonts w:cs="Calibri"/>
        </w:rPr>
      </w:pPr>
      <w:r w:rsidRPr="00140010">
        <w:rPr>
          <w:rFonts w:cs="Calibri"/>
        </w:rPr>
        <w:t xml:space="preserve">The preference for </w:t>
      </w:r>
      <w:r w:rsidR="000508ED" w:rsidRPr="00140010">
        <w:rPr>
          <w:rFonts w:cs="Calibri"/>
        </w:rPr>
        <w:t xml:space="preserve">the </w:t>
      </w:r>
      <w:r w:rsidRPr="00140010">
        <w:rPr>
          <w:rFonts w:cs="Calibri"/>
        </w:rPr>
        <w:t xml:space="preserve">‘theme-based’ approach to the arrangement of plan content was discussed in the </w:t>
      </w:r>
      <w:r w:rsidR="00DB7203" w:rsidRPr="00140010">
        <w:rPr>
          <w:rFonts w:cs="Calibri"/>
        </w:rPr>
        <w:t>S</w:t>
      </w:r>
      <w:r w:rsidR="000508ED" w:rsidRPr="00140010">
        <w:rPr>
          <w:rFonts w:cs="Calibri"/>
        </w:rPr>
        <w:t xml:space="preserve">ection </w:t>
      </w:r>
      <w:r w:rsidRPr="00140010">
        <w:rPr>
          <w:rFonts w:cs="Calibri"/>
        </w:rPr>
        <w:t xml:space="preserve">32 </w:t>
      </w:r>
      <w:r w:rsidR="008560C4" w:rsidRPr="00140010">
        <w:rPr>
          <w:rFonts w:cs="Calibri"/>
        </w:rPr>
        <w:t xml:space="preserve">Evaluation </w:t>
      </w:r>
      <w:r w:rsidRPr="00140010">
        <w:rPr>
          <w:rFonts w:cs="Calibri"/>
        </w:rPr>
        <w:t>Report</w:t>
      </w:r>
      <w:r w:rsidR="000508ED" w:rsidRPr="00140010">
        <w:rPr>
          <w:rFonts w:cs="Calibri"/>
        </w:rPr>
        <w:t>.</w:t>
      </w:r>
      <w:r w:rsidRPr="00140010">
        <w:rPr>
          <w:rStyle w:val="FootnoteReference"/>
          <w:rFonts w:cs="Calibri"/>
          <w:color w:val="auto"/>
        </w:rPr>
        <w:footnoteReference w:id="14"/>
      </w:r>
      <w:r w:rsidR="001036DC" w:rsidRPr="00140010">
        <w:rPr>
          <w:rFonts w:cs="Calibri"/>
        </w:rPr>
        <w:t xml:space="preserve"> </w:t>
      </w:r>
      <w:r w:rsidRPr="00140010">
        <w:rPr>
          <w:rFonts w:cs="Calibri"/>
        </w:rPr>
        <w:t>The report states a theme-based structure</w:t>
      </w:r>
      <w:r w:rsidR="00FE3C97" w:rsidRPr="00140010">
        <w:rPr>
          <w:rFonts w:cs="Calibri"/>
        </w:rPr>
        <w:t>,</w:t>
      </w:r>
      <w:r w:rsidRPr="00140010">
        <w:rPr>
          <w:rFonts w:cs="Calibri"/>
        </w:rPr>
        <w:t xml:space="preserve"> with vertically integrated provisions</w:t>
      </w:r>
      <w:r w:rsidR="00FE3C97" w:rsidRPr="00140010">
        <w:rPr>
          <w:rFonts w:cs="Calibri"/>
        </w:rPr>
        <w:t>,</w:t>
      </w:r>
      <w:r w:rsidRPr="00140010">
        <w:rPr>
          <w:rFonts w:cs="Calibri"/>
        </w:rPr>
        <w:t xml:space="preserve"> was preferred because:</w:t>
      </w:r>
    </w:p>
    <w:p w14:paraId="0F52C806" w14:textId="55EA1AA6" w:rsidR="00856E78" w:rsidRPr="00140010" w:rsidRDefault="00FE3C97" w:rsidP="002F2DE3">
      <w:pPr>
        <w:pStyle w:val="Bullet"/>
        <w:rPr>
          <w:rFonts w:cs="Calibri"/>
        </w:rPr>
      </w:pPr>
      <w:r w:rsidRPr="00140010">
        <w:rPr>
          <w:rFonts w:cs="Calibri"/>
        </w:rPr>
        <w:t>i</w:t>
      </w:r>
      <w:r w:rsidR="00856E78" w:rsidRPr="00140010">
        <w:rPr>
          <w:rFonts w:cs="Calibri"/>
        </w:rPr>
        <w:t>t maintains visibility between issues and how they are addressed</w:t>
      </w:r>
    </w:p>
    <w:p w14:paraId="75D03717" w14:textId="110D324B" w:rsidR="00856E78" w:rsidRPr="00140010" w:rsidRDefault="00FE3C97" w:rsidP="002F2DE3">
      <w:pPr>
        <w:pStyle w:val="Bullet"/>
        <w:rPr>
          <w:rFonts w:cs="Calibri"/>
        </w:rPr>
      </w:pPr>
      <w:r w:rsidRPr="00140010">
        <w:rPr>
          <w:rFonts w:cs="Calibri"/>
        </w:rPr>
        <w:t>i</w:t>
      </w:r>
      <w:r w:rsidR="00856E78" w:rsidRPr="00140010">
        <w:rPr>
          <w:rFonts w:cs="Calibri"/>
        </w:rPr>
        <w:t>t is easier for plan users to find the area of the plan they need, while seeing the context for the rules they need to comply with</w:t>
      </w:r>
    </w:p>
    <w:p w14:paraId="4FDE5970" w14:textId="424F0E82" w:rsidR="00856E78" w:rsidRPr="00140010" w:rsidRDefault="00FE3C97" w:rsidP="002F2DE3">
      <w:pPr>
        <w:pStyle w:val="Bullet"/>
        <w:rPr>
          <w:rFonts w:cs="Calibri"/>
        </w:rPr>
      </w:pPr>
      <w:r w:rsidRPr="00140010">
        <w:rPr>
          <w:rFonts w:cs="Calibri"/>
        </w:rPr>
        <w:t>i</w:t>
      </w:r>
      <w:r w:rsidR="00856E78" w:rsidRPr="00140010">
        <w:rPr>
          <w:rFonts w:cs="Calibri"/>
        </w:rPr>
        <w:t>t can be adapted to new ways of planning</w:t>
      </w:r>
    </w:p>
    <w:p w14:paraId="201A0B76" w14:textId="6DEC71F5" w:rsidR="00856E78" w:rsidRPr="00140010" w:rsidRDefault="00FE3C97" w:rsidP="002F2DE3">
      <w:pPr>
        <w:pStyle w:val="Bullet"/>
        <w:rPr>
          <w:rFonts w:cs="Calibri"/>
        </w:rPr>
      </w:pPr>
      <w:r w:rsidRPr="00140010">
        <w:rPr>
          <w:rFonts w:cs="Calibri"/>
        </w:rPr>
        <w:t>i</w:t>
      </w:r>
      <w:r w:rsidR="00856E78" w:rsidRPr="00140010">
        <w:rPr>
          <w:rFonts w:cs="Calibri"/>
        </w:rPr>
        <w:t>t is already (at least partly) used by many councils so decreases the time required for councils to restructure their plans.</w:t>
      </w:r>
    </w:p>
    <w:p w14:paraId="22366551" w14:textId="22DCB0F4" w:rsidR="00856E78" w:rsidRPr="00140010" w:rsidRDefault="00856E78" w:rsidP="002F2DE3">
      <w:pPr>
        <w:pStyle w:val="BodyText"/>
        <w:rPr>
          <w:rFonts w:cs="Calibri"/>
        </w:rPr>
      </w:pPr>
      <w:r w:rsidRPr="00140010">
        <w:rPr>
          <w:rFonts w:cs="Calibri"/>
        </w:rPr>
        <w:t xml:space="preserve">However, the </w:t>
      </w:r>
      <w:r w:rsidR="00126D04" w:rsidRPr="00140010">
        <w:rPr>
          <w:rFonts w:cs="Calibri"/>
        </w:rPr>
        <w:t xml:space="preserve">Section </w:t>
      </w:r>
      <w:r w:rsidRPr="00140010">
        <w:rPr>
          <w:rFonts w:cs="Calibri"/>
        </w:rPr>
        <w:t xml:space="preserve">32 </w:t>
      </w:r>
      <w:r w:rsidR="008560C4" w:rsidRPr="00140010">
        <w:rPr>
          <w:rFonts w:cs="Calibri"/>
        </w:rPr>
        <w:t xml:space="preserve">Evaluation </w:t>
      </w:r>
      <w:r w:rsidRPr="00140010">
        <w:rPr>
          <w:rFonts w:cs="Calibri"/>
        </w:rPr>
        <w:t>Report also acknowledged the weaknesses of a ‘theme-based’ approach, stating it risks ‘de-emphasising the connections between issues’</w:t>
      </w:r>
      <w:r w:rsidRPr="00140010">
        <w:rPr>
          <w:rStyle w:val="FootnoteReference"/>
          <w:rFonts w:cs="Calibri"/>
          <w:color w:val="auto"/>
        </w:rPr>
        <w:footnoteReference w:id="15"/>
      </w:r>
      <w:r w:rsidRPr="00140010">
        <w:rPr>
          <w:rFonts w:cs="Calibri"/>
        </w:rPr>
        <w:t xml:space="preserve"> and is less effective for ensuring horizontal integration of provisions. </w:t>
      </w:r>
    </w:p>
    <w:p w14:paraId="1BD997CA" w14:textId="3E65C84E" w:rsidR="00856E78" w:rsidRPr="00140010" w:rsidRDefault="00856E78" w:rsidP="002F2DE3">
      <w:pPr>
        <w:pStyle w:val="BodyText"/>
        <w:rPr>
          <w:rFonts w:cs="Calibri"/>
        </w:rPr>
      </w:pPr>
      <w:r w:rsidRPr="00140010">
        <w:rPr>
          <w:rFonts w:cs="Calibri"/>
        </w:rPr>
        <w:lastRenderedPageBreak/>
        <w:t>Both approaches to plan architecture (theme</w:t>
      </w:r>
      <w:r w:rsidR="00126D04" w:rsidRPr="00140010">
        <w:rPr>
          <w:rFonts w:cs="Calibri"/>
        </w:rPr>
        <w:t xml:space="preserve"> </w:t>
      </w:r>
      <w:r w:rsidRPr="00140010">
        <w:rPr>
          <w:rFonts w:cs="Calibri"/>
        </w:rPr>
        <w:t>based v</w:t>
      </w:r>
      <w:r w:rsidR="00126D04" w:rsidRPr="00140010">
        <w:rPr>
          <w:rFonts w:cs="Calibri"/>
        </w:rPr>
        <w:t>ersus</w:t>
      </w:r>
      <w:r w:rsidRPr="00140010">
        <w:rPr>
          <w:rFonts w:cs="Calibri"/>
        </w:rPr>
        <w:t xml:space="preserve"> provision</w:t>
      </w:r>
      <w:r w:rsidR="00126D04" w:rsidRPr="00140010">
        <w:rPr>
          <w:rFonts w:cs="Calibri"/>
        </w:rPr>
        <w:t xml:space="preserve"> </w:t>
      </w:r>
      <w:r w:rsidRPr="00140010">
        <w:rPr>
          <w:rFonts w:cs="Calibri"/>
        </w:rPr>
        <w:t>based) have benefits and disbenefits, and note these vary</w:t>
      </w:r>
      <w:r w:rsidR="00126D04" w:rsidRPr="00140010">
        <w:rPr>
          <w:rFonts w:cs="Calibri"/>
        </w:rPr>
        <w:t>,</w:t>
      </w:r>
      <w:r w:rsidRPr="00140010">
        <w:rPr>
          <w:rFonts w:cs="Calibri"/>
        </w:rPr>
        <w:t xml:space="preserve"> depending on the plan user, the complexity of the proposal being assessed and considered, and the compatibility of the proposal with plan outcomes.</w:t>
      </w:r>
      <w:r w:rsidR="001036DC" w:rsidRPr="00140010">
        <w:rPr>
          <w:rFonts w:cs="Calibri"/>
        </w:rPr>
        <w:t xml:space="preserve"> </w:t>
      </w:r>
    </w:p>
    <w:p w14:paraId="05A0DF2D" w14:textId="098587FA" w:rsidR="00856E78" w:rsidRPr="00140010" w:rsidRDefault="00856E78" w:rsidP="002F2DE3">
      <w:pPr>
        <w:pStyle w:val="BodyText"/>
        <w:rPr>
          <w:rFonts w:cs="Calibri"/>
        </w:rPr>
      </w:pPr>
      <w:r w:rsidRPr="00140010">
        <w:rPr>
          <w:rFonts w:cs="Calibri"/>
        </w:rPr>
        <w:t xml:space="preserve">In general, we agree with Canterbury and Northland </w:t>
      </w:r>
      <w:r w:rsidR="00895168" w:rsidRPr="00140010">
        <w:rPr>
          <w:rFonts w:cs="Calibri"/>
        </w:rPr>
        <w:t>r</w:t>
      </w:r>
      <w:r w:rsidR="00126D04" w:rsidRPr="00140010">
        <w:rPr>
          <w:rFonts w:cs="Calibri"/>
        </w:rPr>
        <w:t xml:space="preserve">egional </w:t>
      </w:r>
      <w:r w:rsidR="00895168" w:rsidRPr="00140010">
        <w:rPr>
          <w:rFonts w:cs="Calibri"/>
        </w:rPr>
        <w:t>c</w:t>
      </w:r>
      <w:r w:rsidR="00126D04" w:rsidRPr="00140010">
        <w:rPr>
          <w:rFonts w:cs="Calibri"/>
        </w:rPr>
        <w:t>ouncil</w:t>
      </w:r>
      <w:r w:rsidR="00895168" w:rsidRPr="00140010">
        <w:rPr>
          <w:rFonts w:cs="Calibri"/>
        </w:rPr>
        <w:t>s</w:t>
      </w:r>
      <w:r w:rsidRPr="00140010">
        <w:rPr>
          <w:rFonts w:cs="Calibri"/>
        </w:rPr>
        <w:t xml:space="preserve"> that many users will approach a plan </w:t>
      </w:r>
      <w:r w:rsidR="00126D04" w:rsidRPr="00140010">
        <w:rPr>
          <w:rFonts w:cs="Calibri"/>
        </w:rPr>
        <w:t xml:space="preserve">by </w:t>
      </w:r>
      <w:r w:rsidRPr="00140010">
        <w:rPr>
          <w:rFonts w:cs="Calibri"/>
        </w:rPr>
        <w:t xml:space="preserve">considering the ‘activity’ they wish to undertake, navigating </w:t>
      </w:r>
      <w:r w:rsidR="00895168" w:rsidRPr="00140010">
        <w:rPr>
          <w:rFonts w:cs="Calibri"/>
        </w:rPr>
        <w:t xml:space="preserve">the </w:t>
      </w:r>
      <w:r w:rsidRPr="00140010">
        <w:rPr>
          <w:rFonts w:cs="Calibri"/>
        </w:rPr>
        <w:t>rules relevant to that activity.</w:t>
      </w:r>
      <w:r w:rsidR="001036DC" w:rsidRPr="00140010">
        <w:rPr>
          <w:rFonts w:cs="Calibri"/>
        </w:rPr>
        <w:t xml:space="preserve"> </w:t>
      </w:r>
      <w:r w:rsidRPr="00140010">
        <w:rPr>
          <w:rFonts w:cs="Calibri"/>
        </w:rPr>
        <w:t>Where an activity is permitted, there is little need for plan users to further consider provisions of the plan.</w:t>
      </w:r>
    </w:p>
    <w:p w14:paraId="079E7D12" w14:textId="0DA9F25B" w:rsidR="00856E78" w:rsidRPr="00140010" w:rsidRDefault="00856E78" w:rsidP="002F2DE3">
      <w:pPr>
        <w:pStyle w:val="BodyText"/>
        <w:rPr>
          <w:rFonts w:cs="Calibri"/>
        </w:rPr>
      </w:pPr>
      <w:r w:rsidRPr="00140010">
        <w:rPr>
          <w:rFonts w:cs="Calibri"/>
        </w:rPr>
        <w:t>However, for activities that require a resource consent (particularly discretionary or non-complying activities)</w:t>
      </w:r>
      <w:r w:rsidR="00895168" w:rsidRPr="00140010">
        <w:rPr>
          <w:rFonts w:cs="Calibri"/>
        </w:rPr>
        <w:t>,</w:t>
      </w:r>
      <w:r w:rsidRPr="00140010">
        <w:rPr>
          <w:rFonts w:cs="Calibri"/>
        </w:rPr>
        <w:t xml:space="preserve"> the connection between plan outcomes (ie, objectives) and the road to achieve those outcomes (ie, policies and methods) need to be readily discernible to both applicants and decision</w:t>
      </w:r>
      <w:r w:rsidR="00953E76" w:rsidRPr="00140010">
        <w:rPr>
          <w:rFonts w:cs="Calibri"/>
        </w:rPr>
        <w:t>-</w:t>
      </w:r>
      <w:r w:rsidRPr="00140010">
        <w:rPr>
          <w:rFonts w:cs="Calibri"/>
        </w:rPr>
        <w:t>makers.</w:t>
      </w:r>
      <w:r w:rsidR="001036DC" w:rsidRPr="00140010">
        <w:rPr>
          <w:rFonts w:cs="Calibri"/>
        </w:rPr>
        <w:t xml:space="preserve"> </w:t>
      </w:r>
      <w:r w:rsidRPr="00140010">
        <w:rPr>
          <w:rFonts w:cs="Calibri"/>
        </w:rPr>
        <w:t xml:space="preserve">This line of sight </w:t>
      </w:r>
      <w:r w:rsidR="00953E76" w:rsidRPr="00140010">
        <w:rPr>
          <w:rFonts w:cs="Calibri"/>
        </w:rPr>
        <w:t xml:space="preserve">helps </w:t>
      </w:r>
      <w:r w:rsidRPr="00140010">
        <w:rPr>
          <w:rFonts w:cs="Calibri"/>
        </w:rPr>
        <w:t>users in identifying compatible and incompatible activities, and provides direction as to how effects may be mitigated.</w:t>
      </w:r>
    </w:p>
    <w:p w14:paraId="6630C619" w14:textId="1E500545" w:rsidR="00856E78" w:rsidRPr="00140010" w:rsidRDefault="00856E78" w:rsidP="002F2DE3">
      <w:pPr>
        <w:pStyle w:val="BodyText"/>
        <w:rPr>
          <w:rFonts w:cs="Calibri"/>
        </w:rPr>
      </w:pPr>
      <w:r w:rsidRPr="00140010">
        <w:rPr>
          <w:rFonts w:cs="Calibri"/>
        </w:rPr>
        <w:t>However, ‘theme-based’ architectures present their own risks.</w:t>
      </w:r>
      <w:r w:rsidR="001036DC" w:rsidRPr="00140010">
        <w:rPr>
          <w:rFonts w:cs="Calibri"/>
        </w:rPr>
        <w:t xml:space="preserve"> </w:t>
      </w:r>
      <w:r w:rsidRPr="00140010">
        <w:rPr>
          <w:rFonts w:cs="Calibri"/>
        </w:rPr>
        <w:t>Where objectives, policies and methods are fully integrated within ‘themes’, the potential for horizontal integration between plan provisions is reduced and there is greater potential for conflicting outcomes between individual themes.</w:t>
      </w:r>
      <w:r w:rsidR="001036DC" w:rsidRPr="00140010">
        <w:rPr>
          <w:rFonts w:cs="Calibri"/>
        </w:rPr>
        <w:t xml:space="preserve"> </w:t>
      </w:r>
    </w:p>
    <w:p w14:paraId="782C8D83" w14:textId="1FF50FB5" w:rsidR="00856E78" w:rsidRPr="00140010" w:rsidRDefault="00856E78" w:rsidP="002F2DE3">
      <w:pPr>
        <w:pStyle w:val="BodyText"/>
        <w:rPr>
          <w:rFonts w:cs="Calibri"/>
        </w:rPr>
      </w:pPr>
      <w:r w:rsidRPr="00140010">
        <w:rPr>
          <w:rFonts w:cs="Calibri"/>
        </w:rPr>
        <w:t xml:space="preserve">We also acknowledge </w:t>
      </w:r>
      <w:r w:rsidR="0014111D" w:rsidRPr="00140010">
        <w:rPr>
          <w:rFonts w:cs="Calibri"/>
        </w:rPr>
        <w:t>that for</w:t>
      </w:r>
      <w:r w:rsidRPr="00140010">
        <w:rPr>
          <w:rFonts w:cs="Calibri"/>
        </w:rPr>
        <w:t xml:space="preserve"> </w:t>
      </w:r>
      <w:r w:rsidR="00C97BD1" w:rsidRPr="00140010">
        <w:rPr>
          <w:rFonts w:cs="Calibri"/>
        </w:rPr>
        <w:t>councils</w:t>
      </w:r>
      <w:r w:rsidRPr="00140010">
        <w:rPr>
          <w:rFonts w:cs="Calibri"/>
        </w:rPr>
        <w:t xml:space="preserve"> the cost and resource implications associated with conforming to the </w:t>
      </w:r>
      <w:r w:rsidR="00C60E27" w:rsidRPr="00140010">
        <w:rPr>
          <w:rFonts w:cs="Calibri"/>
        </w:rPr>
        <w:t xml:space="preserve">Regional Plan Structure Standard </w:t>
      </w:r>
      <w:r w:rsidRPr="00140010">
        <w:rPr>
          <w:rFonts w:cs="Calibri"/>
        </w:rPr>
        <w:t>structure are not insignificant. For that reason</w:t>
      </w:r>
      <w:r w:rsidR="00DB6233" w:rsidRPr="00140010">
        <w:rPr>
          <w:rFonts w:cs="Calibri"/>
        </w:rPr>
        <w:t>,</w:t>
      </w:r>
      <w:r w:rsidRPr="00140010">
        <w:rPr>
          <w:rFonts w:cs="Calibri"/>
        </w:rPr>
        <w:t xml:space="preserve"> we agree with submitters that the </w:t>
      </w:r>
      <w:r w:rsidR="00C60E27" w:rsidRPr="00140010">
        <w:rPr>
          <w:rFonts w:cs="Calibri"/>
        </w:rPr>
        <w:t xml:space="preserve">Regional Plan Structure Standard </w:t>
      </w:r>
      <w:r w:rsidRPr="00140010">
        <w:rPr>
          <w:rFonts w:cs="Calibri"/>
        </w:rPr>
        <w:t>should attempt to</w:t>
      </w:r>
      <w:r w:rsidR="001E44C4" w:rsidRPr="00140010">
        <w:rPr>
          <w:rFonts w:cs="Calibri"/>
        </w:rPr>
        <w:t> </w:t>
      </w:r>
      <w:r w:rsidRPr="00140010">
        <w:rPr>
          <w:rFonts w:cs="Calibri"/>
        </w:rPr>
        <w:t>accommodate different plan structures, so as to minimise costs while maximising the benefits of standardisation.</w:t>
      </w:r>
      <w:r w:rsidR="001036DC" w:rsidRPr="00140010">
        <w:rPr>
          <w:rFonts w:cs="Calibri"/>
        </w:rPr>
        <w:t xml:space="preserve"> </w:t>
      </w:r>
    </w:p>
    <w:p w14:paraId="603DD206" w14:textId="6140949B" w:rsidR="00856E78" w:rsidRPr="00140010" w:rsidRDefault="00856E78" w:rsidP="002F2DE3">
      <w:pPr>
        <w:pStyle w:val="BodyText"/>
        <w:rPr>
          <w:rFonts w:cs="Calibri"/>
        </w:rPr>
      </w:pPr>
      <w:r w:rsidRPr="00140010">
        <w:rPr>
          <w:rFonts w:cs="Calibri"/>
        </w:rPr>
        <w:t xml:space="preserve">We consider our recommendations in </w:t>
      </w:r>
      <w:r w:rsidR="00DB6233" w:rsidRPr="00140010">
        <w:rPr>
          <w:rFonts w:cs="Calibri"/>
        </w:rPr>
        <w:t>s</w:t>
      </w:r>
      <w:r w:rsidRPr="00140010">
        <w:rPr>
          <w:rFonts w:cs="Calibri"/>
        </w:rPr>
        <w:t xml:space="preserve">ection </w:t>
      </w:r>
      <w:r w:rsidR="00DB6233" w:rsidRPr="00140010">
        <w:rPr>
          <w:rFonts w:cs="Calibri"/>
        </w:rPr>
        <w:t>3.</w:t>
      </w:r>
      <w:r w:rsidRPr="00140010">
        <w:rPr>
          <w:rFonts w:cs="Calibri"/>
        </w:rPr>
        <w:t>1 of this report (</w:t>
      </w:r>
      <w:r w:rsidR="00DB6233" w:rsidRPr="00140010">
        <w:rPr>
          <w:rFonts w:cs="Calibri"/>
        </w:rPr>
        <w:t>a</w:t>
      </w:r>
      <w:r w:rsidRPr="00140010">
        <w:rPr>
          <w:rFonts w:cs="Calibri"/>
        </w:rPr>
        <w:t xml:space="preserve">rchitecture of the </w:t>
      </w:r>
      <w:r w:rsidR="00DB6233" w:rsidRPr="00140010">
        <w:rPr>
          <w:rFonts w:cs="Calibri"/>
        </w:rPr>
        <w:t>r</w:t>
      </w:r>
      <w:r w:rsidRPr="00140010">
        <w:rPr>
          <w:rFonts w:cs="Calibri"/>
        </w:rPr>
        <w:t xml:space="preserve">egional </w:t>
      </w:r>
      <w:r w:rsidR="00DB6233" w:rsidRPr="00140010">
        <w:rPr>
          <w:rFonts w:cs="Calibri"/>
        </w:rPr>
        <w:t>p</w:t>
      </w:r>
      <w:r w:rsidRPr="00140010">
        <w:rPr>
          <w:rFonts w:cs="Calibri"/>
        </w:rPr>
        <w:t xml:space="preserve">lan </w:t>
      </w:r>
      <w:r w:rsidR="008130AD" w:rsidRPr="00140010">
        <w:rPr>
          <w:rFonts w:cs="Calibri"/>
        </w:rPr>
        <w:t>structure</w:t>
      </w:r>
      <w:r w:rsidRPr="00140010">
        <w:rPr>
          <w:rFonts w:cs="Calibri"/>
        </w:rPr>
        <w:t>) go some way to achieving this outcome.</w:t>
      </w:r>
      <w:r w:rsidR="001036DC" w:rsidRPr="00140010">
        <w:rPr>
          <w:rFonts w:cs="Calibri"/>
        </w:rPr>
        <w:t xml:space="preserve"> </w:t>
      </w:r>
      <w:r w:rsidRPr="00140010">
        <w:rPr>
          <w:rFonts w:cs="Calibri"/>
        </w:rPr>
        <w:t>The use of general to specific chapters accommodate</w:t>
      </w:r>
      <w:r w:rsidR="000C4BE9" w:rsidRPr="00140010">
        <w:rPr>
          <w:rFonts w:cs="Calibri"/>
        </w:rPr>
        <w:t>s</w:t>
      </w:r>
      <w:r w:rsidRPr="00140010">
        <w:rPr>
          <w:rFonts w:cs="Calibri"/>
        </w:rPr>
        <w:t xml:space="preserve"> </w:t>
      </w:r>
      <w:r w:rsidR="00C97BD1" w:rsidRPr="00140010">
        <w:rPr>
          <w:rFonts w:cs="Calibri"/>
        </w:rPr>
        <w:t>councils</w:t>
      </w:r>
      <w:r w:rsidRPr="00140010">
        <w:rPr>
          <w:rFonts w:cs="Calibri"/>
        </w:rPr>
        <w:t xml:space="preserve"> that have collated provisions according to a resource or domain.</w:t>
      </w:r>
      <w:r w:rsidR="001036DC" w:rsidRPr="00140010">
        <w:rPr>
          <w:rFonts w:cs="Calibri"/>
        </w:rPr>
        <w:t xml:space="preserve"> </w:t>
      </w:r>
      <w:r w:rsidRPr="00140010">
        <w:rPr>
          <w:rFonts w:cs="Calibri"/>
        </w:rPr>
        <w:t xml:space="preserve">Regional councils that rely on activity-based rules to manage a range of interrelated effects (eg, Northland and Canterbury </w:t>
      </w:r>
      <w:r w:rsidR="000C4BE9" w:rsidRPr="00140010">
        <w:rPr>
          <w:rFonts w:cs="Calibri"/>
        </w:rPr>
        <w:t>regional councils</w:t>
      </w:r>
      <w:r w:rsidRPr="00140010">
        <w:rPr>
          <w:rFonts w:cs="Calibri"/>
        </w:rPr>
        <w:t xml:space="preserve">) can locate provisions within the relevant ‘air’, </w:t>
      </w:r>
      <w:r w:rsidR="004D5702" w:rsidRPr="00140010">
        <w:rPr>
          <w:rFonts w:cs="Calibri"/>
        </w:rPr>
        <w:t>‘coastal environment</w:t>
      </w:r>
      <w:r w:rsidR="004D5702">
        <w:rPr>
          <w:rFonts w:cs="Calibri"/>
        </w:rPr>
        <w:t>’, ‘geothermal’ or</w:t>
      </w:r>
      <w:r w:rsidR="004D5702" w:rsidRPr="00140010">
        <w:rPr>
          <w:rFonts w:cs="Calibri"/>
        </w:rPr>
        <w:t xml:space="preserve"> </w:t>
      </w:r>
      <w:r w:rsidRPr="00140010">
        <w:rPr>
          <w:rFonts w:cs="Calibri"/>
        </w:rPr>
        <w:t>‘land and freshwater’ chapters, reducing the need to split provisions into topic</w:t>
      </w:r>
      <w:r w:rsidR="000C4BE9" w:rsidRPr="00140010">
        <w:rPr>
          <w:rFonts w:cs="Calibri"/>
        </w:rPr>
        <w:t>-</w:t>
      </w:r>
      <w:r w:rsidRPr="00140010">
        <w:rPr>
          <w:rFonts w:cs="Calibri"/>
        </w:rPr>
        <w:t>based chapters.</w:t>
      </w:r>
      <w:r w:rsidR="001036DC" w:rsidRPr="00140010">
        <w:rPr>
          <w:rFonts w:cs="Calibri"/>
        </w:rPr>
        <w:t xml:space="preserve"> </w:t>
      </w:r>
      <w:r w:rsidRPr="00140010">
        <w:rPr>
          <w:rFonts w:cs="Calibri"/>
        </w:rPr>
        <w:t>An added benefit of this approach is that it retains a line of sight between outcomes for a resource and the provisions that implement them. In contrast, regional councils that use a ‘theme</w:t>
      </w:r>
      <w:r w:rsidR="000C4BE9" w:rsidRPr="00140010">
        <w:rPr>
          <w:rFonts w:cs="Calibri"/>
        </w:rPr>
        <w:t>-</w:t>
      </w:r>
      <w:r w:rsidRPr="00140010">
        <w:rPr>
          <w:rFonts w:cs="Calibri"/>
        </w:rPr>
        <w:t xml:space="preserve">’ based approach to arranging plan content (eg, West Coast and Bay of Plenty </w:t>
      </w:r>
      <w:r w:rsidR="000C4BE9" w:rsidRPr="00140010">
        <w:rPr>
          <w:rFonts w:cs="Calibri"/>
        </w:rPr>
        <w:t>regional councils</w:t>
      </w:r>
      <w:r w:rsidRPr="00140010">
        <w:rPr>
          <w:rFonts w:cs="Calibri"/>
        </w:rPr>
        <w:t xml:space="preserve">), can locate </w:t>
      </w:r>
      <w:r w:rsidR="000C4BE9" w:rsidRPr="00140010">
        <w:rPr>
          <w:rFonts w:cs="Calibri"/>
        </w:rPr>
        <w:t>most</w:t>
      </w:r>
      <w:r w:rsidRPr="00140010">
        <w:rPr>
          <w:rFonts w:cs="Calibri"/>
        </w:rPr>
        <w:t xml:space="preserve"> of their provisions within topic</w:t>
      </w:r>
      <w:r w:rsidR="00E3624D" w:rsidRPr="00140010">
        <w:rPr>
          <w:rFonts w:cs="Calibri"/>
        </w:rPr>
        <w:t>-</w:t>
      </w:r>
      <w:r w:rsidRPr="00140010">
        <w:rPr>
          <w:rFonts w:cs="Calibri"/>
        </w:rPr>
        <w:t xml:space="preserve">specific chapters, thus reducing the amount of recrafting of provisions required. </w:t>
      </w:r>
    </w:p>
    <w:p w14:paraId="3EAF1EB3" w14:textId="071139D2" w:rsidR="00856E78" w:rsidRPr="00140010" w:rsidRDefault="00856E78" w:rsidP="002F2DE3">
      <w:pPr>
        <w:pStyle w:val="BodyText"/>
        <w:rPr>
          <w:rFonts w:cs="Calibri"/>
        </w:rPr>
      </w:pPr>
      <w:r w:rsidRPr="00140010">
        <w:rPr>
          <w:rFonts w:cs="Calibri"/>
        </w:rPr>
        <w:t>Finally, we acknowledge the point made by Bay of Plenty R</w:t>
      </w:r>
      <w:r w:rsidR="00E3624D" w:rsidRPr="00140010">
        <w:rPr>
          <w:rFonts w:cs="Calibri"/>
        </w:rPr>
        <w:t xml:space="preserve">egional </w:t>
      </w:r>
      <w:r w:rsidRPr="00140010">
        <w:rPr>
          <w:rFonts w:cs="Calibri"/>
        </w:rPr>
        <w:t>C</w:t>
      </w:r>
      <w:r w:rsidR="00E3624D" w:rsidRPr="00140010">
        <w:rPr>
          <w:rFonts w:cs="Calibri"/>
        </w:rPr>
        <w:t>ouncil</w:t>
      </w:r>
      <w:r w:rsidRPr="00140010">
        <w:rPr>
          <w:rFonts w:cs="Calibri"/>
        </w:rPr>
        <w:t xml:space="preserve"> that some chapters (particularly the domain</w:t>
      </w:r>
      <w:r w:rsidR="00E3624D" w:rsidRPr="00140010">
        <w:rPr>
          <w:rFonts w:cs="Calibri"/>
        </w:rPr>
        <w:t>-</w:t>
      </w:r>
      <w:r w:rsidRPr="00140010">
        <w:rPr>
          <w:rFonts w:cs="Calibri"/>
        </w:rPr>
        <w:t>based chapters) will contain content relating to a range of sub</w:t>
      </w:r>
      <w:r w:rsidR="00B64EEA" w:rsidRPr="00140010">
        <w:rPr>
          <w:rFonts w:cs="Calibri"/>
        </w:rPr>
        <w:t>-</w:t>
      </w:r>
      <w:r w:rsidRPr="00140010">
        <w:rPr>
          <w:rFonts w:cs="Calibri"/>
        </w:rPr>
        <w:t>themes or related matters.</w:t>
      </w:r>
      <w:r w:rsidRPr="00140010">
        <w:rPr>
          <w:rStyle w:val="FootnoteReference"/>
          <w:rFonts w:cs="Calibri"/>
          <w:color w:val="auto"/>
        </w:rPr>
        <w:footnoteReference w:id="16"/>
      </w:r>
      <w:r w:rsidR="001036DC" w:rsidRPr="00140010">
        <w:rPr>
          <w:rFonts w:cs="Calibri"/>
        </w:rPr>
        <w:t xml:space="preserve"> </w:t>
      </w:r>
      <w:r w:rsidRPr="00140010">
        <w:rPr>
          <w:rFonts w:cs="Calibri"/>
        </w:rPr>
        <w:t>In these instances</w:t>
      </w:r>
      <w:r w:rsidR="00677DDE" w:rsidRPr="00140010">
        <w:rPr>
          <w:rFonts w:cs="Calibri"/>
        </w:rPr>
        <w:t>,</w:t>
      </w:r>
      <w:r w:rsidRPr="00140010">
        <w:rPr>
          <w:rFonts w:cs="Calibri"/>
        </w:rPr>
        <w:t xml:space="preserve"> it is appropriate that the </w:t>
      </w:r>
      <w:r w:rsidR="00C60E27" w:rsidRPr="00140010">
        <w:rPr>
          <w:rFonts w:cs="Calibri"/>
        </w:rPr>
        <w:t xml:space="preserve">Regional Plan Structure Standard </w:t>
      </w:r>
      <w:r w:rsidRPr="00140010">
        <w:rPr>
          <w:rFonts w:cs="Calibri"/>
        </w:rPr>
        <w:t>allow</w:t>
      </w:r>
      <w:r w:rsidR="00677DDE" w:rsidRPr="00140010">
        <w:rPr>
          <w:rFonts w:cs="Calibri"/>
        </w:rPr>
        <w:t>s</w:t>
      </w:r>
      <w:r w:rsidRPr="00140010">
        <w:rPr>
          <w:rFonts w:cs="Calibri"/>
        </w:rPr>
        <w:t xml:space="preserve"> provisions to be grouped within their own ‘sub-theme’.</w:t>
      </w:r>
      <w:r w:rsidR="001036DC" w:rsidRPr="00140010">
        <w:rPr>
          <w:rFonts w:cs="Calibri"/>
        </w:rPr>
        <w:t xml:space="preserve"> </w:t>
      </w:r>
      <w:r w:rsidRPr="00140010">
        <w:rPr>
          <w:rFonts w:cs="Calibri"/>
        </w:rPr>
        <w:t>To accommodate this</w:t>
      </w:r>
      <w:r w:rsidR="00B64EEA" w:rsidRPr="00140010">
        <w:rPr>
          <w:rFonts w:cs="Calibri"/>
        </w:rPr>
        <w:t>,</w:t>
      </w:r>
      <w:r w:rsidRPr="00140010">
        <w:rPr>
          <w:rFonts w:cs="Calibri"/>
        </w:rPr>
        <w:t xml:space="preserve"> we recommend a new mandatory direction for Part 2 </w:t>
      </w:r>
      <w:r w:rsidR="00B64EEA" w:rsidRPr="00140010">
        <w:rPr>
          <w:rFonts w:cs="Calibri"/>
        </w:rPr>
        <w:t xml:space="preserve">that </w:t>
      </w:r>
      <w:r w:rsidRPr="00140010">
        <w:rPr>
          <w:rFonts w:cs="Calibri"/>
        </w:rPr>
        <w:t xml:space="preserve">directs </w:t>
      </w:r>
      <w:r w:rsidR="00C97BD1" w:rsidRPr="00140010">
        <w:rPr>
          <w:rFonts w:cs="Calibri"/>
        </w:rPr>
        <w:t>councils</w:t>
      </w:r>
      <w:r w:rsidRPr="00140010">
        <w:rPr>
          <w:rFonts w:cs="Calibri"/>
        </w:rPr>
        <w:t xml:space="preserve"> to consider the need for additional section or subsection headings and include these where it </w:t>
      </w:r>
      <w:r w:rsidR="002613E8" w:rsidRPr="00140010">
        <w:rPr>
          <w:rFonts w:cs="Calibri"/>
        </w:rPr>
        <w:t xml:space="preserve">helps </w:t>
      </w:r>
      <w:r w:rsidRPr="00140010">
        <w:rPr>
          <w:rFonts w:cs="Calibri"/>
        </w:rPr>
        <w:t>with organising plan content into subordinate themes.</w:t>
      </w:r>
    </w:p>
    <w:p w14:paraId="5F398FCB" w14:textId="1B6B7CC8" w:rsidR="00856E78" w:rsidRPr="00140010" w:rsidRDefault="00856E78" w:rsidP="002F2DE3">
      <w:pPr>
        <w:pStyle w:val="BodyText"/>
        <w:rPr>
          <w:rFonts w:cs="Calibri"/>
        </w:rPr>
      </w:pPr>
      <w:r w:rsidRPr="00140010">
        <w:rPr>
          <w:rFonts w:cs="Calibri"/>
        </w:rPr>
        <w:t xml:space="preserve">We consider the recommended changes to the draft </w:t>
      </w:r>
      <w:r w:rsidR="0014111D" w:rsidRPr="00140010">
        <w:rPr>
          <w:rFonts w:cs="Calibri"/>
        </w:rPr>
        <w:t>Standard</w:t>
      </w:r>
      <w:r w:rsidRPr="00140010">
        <w:rPr>
          <w:rFonts w:cs="Calibri"/>
        </w:rPr>
        <w:t xml:space="preserve"> provide the necessary flexibility to accommodate, in the short term, the different approaches </w:t>
      </w:r>
      <w:r w:rsidR="00C97BD1" w:rsidRPr="00140010">
        <w:rPr>
          <w:rFonts w:cs="Calibri"/>
        </w:rPr>
        <w:t>councils</w:t>
      </w:r>
      <w:r w:rsidRPr="00140010">
        <w:rPr>
          <w:rFonts w:cs="Calibri"/>
        </w:rPr>
        <w:t xml:space="preserve"> have taken to the </w:t>
      </w:r>
      <w:r w:rsidRPr="00140010">
        <w:rPr>
          <w:rFonts w:cs="Calibri"/>
        </w:rPr>
        <w:lastRenderedPageBreak/>
        <w:t>arrangement of plan content.</w:t>
      </w:r>
      <w:r w:rsidR="001036DC" w:rsidRPr="00140010">
        <w:rPr>
          <w:rFonts w:cs="Calibri"/>
        </w:rPr>
        <w:t xml:space="preserve"> </w:t>
      </w:r>
      <w:r w:rsidRPr="00140010">
        <w:rPr>
          <w:rFonts w:cs="Calibri"/>
        </w:rPr>
        <w:t>Over time</w:t>
      </w:r>
      <w:r w:rsidR="002613E8" w:rsidRPr="00140010">
        <w:rPr>
          <w:rFonts w:cs="Calibri"/>
        </w:rPr>
        <w:t>,</w:t>
      </w:r>
      <w:r w:rsidRPr="00140010">
        <w:rPr>
          <w:rFonts w:cs="Calibri"/>
        </w:rPr>
        <w:t xml:space="preserve"> we consider our recommended structure will encourage plans t</w:t>
      </w:r>
      <w:r w:rsidR="0014111D" w:rsidRPr="00140010">
        <w:rPr>
          <w:rFonts w:cs="Calibri"/>
        </w:rPr>
        <w:t>o</w:t>
      </w:r>
      <w:r w:rsidRPr="00140010">
        <w:rPr>
          <w:rFonts w:cs="Calibri"/>
        </w:rPr>
        <w:t xml:space="preserve"> achieve an appropriate balance between horizontal and vertical integration</w:t>
      </w:r>
      <w:r w:rsidR="001E44C4" w:rsidRPr="00140010">
        <w:rPr>
          <w:rFonts w:cs="Calibri"/>
        </w:rPr>
        <w:t> </w:t>
      </w:r>
      <w:r w:rsidRPr="00140010">
        <w:rPr>
          <w:rFonts w:cs="Calibri"/>
        </w:rPr>
        <w:t>of plan content.</w:t>
      </w:r>
      <w:r w:rsidR="001036DC" w:rsidRPr="00140010">
        <w:rPr>
          <w:rFonts w:cs="Calibri"/>
        </w:rPr>
        <w:t xml:space="preserve"> </w:t>
      </w:r>
    </w:p>
    <w:p w14:paraId="3E4E45A0" w14:textId="3F201476" w:rsidR="00856E78" w:rsidRPr="00140010" w:rsidRDefault="00856E78" w:rsidP="002F2DE3">
      <w:pPr>
        <w:pStyle w:val="BodyText"/>
        <w:rPr>
          <w:rFonts w:cs="Calibri"/>
        </w:rPr>
      </w:pPr>
      <w:r w:rsidRPr="00140010">
        <w:rPr>
          <w:rFonts w:cs="Calibri"/>
        </w:rPr>
        <w:t xml:space="preserve">To </w:t>
      </w:r>
      <w:r w:rsidR="002613E8" w:rsidRPr="00140010">
        <w:rPr>
          <w:rFonts w:cs="Calibri"/>
        </w:rPr>
        <w:t xml:space="preserve">help </w:t>
      </w:r>
      <w:r w:rsidR="00C97BD1" w:rsidRPr="00140010">
        <w:rPr>
          <w:rFonts w:cs="Calibri"/>
        </w:rPr>
        <w:t>councils</w:t>
      </w:r>
      <w:r w:rsidRPr="00140010">
        <w:rPr>
          <w:rFonts w:cs="Calibri"/>
        </w:rPr>
        <w:t xml:space="preserve"> in a smooth transition towards this goal, we consider </w:t>
      </w:r>
      <w:r w:rsidR="002613E8" w:rsidRPr="00140010">
        <w:rPr>
          <w:rFonts w:cs="Calibri"/>
        </w:rPr>
        <w:t>that the Ministry for the Environment</w:t>
      </w:r>
      <w:r w:rsidRPr="00140010">
        <w:rPr>
          <w:rFonts w:cs="Calibri"/>
        </w:rPr>
        <w:t xml:space="preserve"> should consider preparing guidance material and example plan structures that demonstrate best practice implementation of the </w:t>
      </w:r>
      <w:r w:rsidR="00C60E27" w:rsidRPr="00140010">
        <w:rPr>
          <w:rFonts w:cs="Calibri"/>
        </w:rPr>
        <w:t>Regional Plan Structure Standard</w:t>
      </w:r>
      <w:r w:rsidRPr="00140010">
        <w:rPr>
          <w:rFonts w:cs="Calibri"/>
        </w:rPr>
        <w:t>.</w:t>
      </w:r>
    </w:p>
    <w:p w14:paraId="5BD1CDA9" w14:textId="0B764D7B" w:rsidR="00856E78" w:rsidRPr="00140010" w:rsidRDefault="00856E78" w:rsidP="00F4791F">
      <w:pPr>
        <w:pStyle w:val="Heading3"/>
        <w:numPr>
          <w:ilvl w:val="0"/>
          <w:numId w:val="55"/>
        </w:numPr>
        <w:ind w:left="851" w:hanging="851"/>
        <w:rPr>
          <w:rFonts w:cs="Calibri"/>
        </w:rPr>
      </w:pPr>
      <w:bookmarkStart w:id="60" w:name="_Toc531864154"/>
      <w:bookmarkStart w:id="61" w:name="_Toc531935361"/>
      <w:r w:rsidRPr="00140010">
        <w:rPr>
          <w:rFonts w:cs="Calibri"/>
        </w:rPr>
        <w:t>Recommendation</w:t>
      </w:r>
      <w:bookmarkEnd w:id="60"/>
      <w:bookmarkEnd w:id="61"/>
    </w:p>
    <w:p w14:paraId="1ACBB1A0" w14:textId="750E0B70" w:rsidR="00856E78" w:rsidRPr="00140010" w:rsidRDefault="00856E78" w:rsidP="0014111D">
      <w:pPr>
        <w:pStyle w:val="BodyText"/>
        <w:rPr>
          <w:rFonts w:cs="Calibri"/>
        </w:rPr>
      </w:pPr>
      <w:r w:rsidRPr="00140010">
        <w:rPr>
          <w:rFonts w:cs="Calibri"/>
        </w:rPr>
        <w:t>We re</w:t>
      </w:r>
      <w:r w:rsidR="00EE1758">
        <w:rPr>
          <w:rFonts w:cs="Calibri"/>
        </w:rPr>
        <w:t>commend the following amendment</w:t>
      </w:r>
      <w:r w:rsidRPr="00140010">
        <w:rPr>
          <w:rFonts w:cs="Calibri"/>
        </w:rPr>
        <w:t xml:space="preserve"> to the draft </w:t>
      </w:r>
      <w:r w:rsidR="00C60E27" w:rsidRPr="00140010">
        <w:rPr>
          <w:rFonts w:cs="Calibri"/>
        </w:rPr>
        <w:t>Regional Plan Structure Standard</w:t>
      </w:r>
      <w:r w:rsidR="00EE1758">
        <w:rPr>
          <w:rFonts w:cs="Calibri"/>
        </w:rPr>
        <w:t>.</w:t>
      </w:r>
    </w:p>
    <w:p w14:paraId="136A09D0" w14:textId="277A37E7" w:rsidR="00856E78" w:rsidRPr="00140010" w:rsidRDefault="008130AD" w:rsidP="002F2DE3">
      <w:pPr>
        <w:pStyle w:val="Bullet"/>
        <w:rPr>
          <w:rFonts w:cs="Calibri"/>
        </w:rPr>
      </w:pPr>
      <w:r w:rsidRPr="00140010">
        <w:rPr>
          <w:rFonts w:cs="Calibri"/>
        </w:rPr>
        <w:t>r</w:t>
      </w:r>
      <w:r w:rsidR="00856E78" w:rsidRPr="00140010">
        <w:rPr>
          <w:rFonts w:cs="Calibri"/>
        </w:rPr>
        <w:t xml:space="preserve">equire </w:t>
      </w:r>
      <w:r w:rsidR="00C97BD1" w:rsidRPr="00140010">
        <w:rPr>
          <w:rFonts w:cs="Calibri"/>
        </w:rPr>
        <w:t>councils</w:t>
      </w:r>
      <w:r w:rsidR="00856E78" w:rsidRPr="00140010">
        <w:rPr>
          <w:rFonts w:cs="Calibri"/>
        </w:rPr>
        <w:t xml:space="preserve"> to </w:t>
      </w:r>
      <w:r w:rsidRPr="00140010">
        <w:rPr>
          <w:rFonts w:cs="Calibri"/>
        </w:rPr>
        <w:t>use headings provided in the Regional Plan Structure Standard if a chapter in the Standard is used</w:t>
      </w:r>
      <w:r w:rsidR="00856E78" w:rsidRPr="00140010">
        <w:rPr>
          <w:rFonts w:cs="Calibri"/>
        </w:rPr>
        <w:t>.</w:t>
      </w:r>
      <w:r w:rsidR="001036DC" w:rsidRPr="00140010">
        <w:rPr>
          <w:rFonts w:cs="Calibri"/>
        </w:rPr>
        <w:t xml:space="preserve"> </w:t>
      </w:r>
    </w:p>
    <w:p w14:paraId="063DF800" w14:textId="77777777" w:rsidR="006F3B74" w:rsidRPr="00140010" w:rsidRDefault="006F3B74" w:rsidP="006F3B74">
      <w:pPr>
        <w:pStyle w:val="BodyText"/>
        <w:rPr>
          <w:rFonts w:eastAsia="Calibri"/>
        </w:rPr>
      </w:pPr>
      <w:bookmarkStart w:id="62" w:name="_Toc535760682"/>
      <w:r w:rsidRPr="00140010">
        <w:rPr>
          <w:rFonts w:eastAsia="Calibri"/>
        </w:rPr>
        <w:br w:type="page"/>
      </w:r>
    </w:p>
    <w:p w14:paraId="2596415C" w14:textId="6F0DFA08" w:rsidR="00A66921" w:rsidRPr="00140010" w:rsidRDefault="00A66921" w:rsidP="006F3B74">
      <w:pPr>
        <w:pStyle w:val="Heading1"/>
        <w:ind w:left="851" w:hanging="851"/>
      </w:pPr>
      <w:bookmarkStart w:id="63" w:name="_Toc956424"/>
      <w:r w:rsidRPr="00140010">
        <w:rPr>
          <w:rFonts w:eastAsia="Calibri" w:cs="Calibri"/>
        </w:rPr>
        <w:lastRenderedPageBreak/>
        <w:t>Analysis of parts</w:t>
      </w:r>
      <w:bookmarkEnd w:id="62"/>
      <w:bookmarkEnd w:id="63"/>
    </w:p>
    <w:p w14:paraId="6F78A454" w14:textId="09303E43" w:rsidR="00856E78" w:rsidRPr="00140010" w:rsidRDefault="00856E78" w:rsidP="001C4B93">
      <w:pPr>
        <w:pStyle w:val="Heading2"/>
        <w:numPr>
          <w:ilvl w:val="1"/>
          <w:numId w:val="42"/>
        </w:numPr>
        <w:spacing w:before="120"/>
        <w:ind w:left="851" w:hanging="851"/>
        <w:rPr>
          <w:rFonts w:cs="Calibri"/>
        </w:rPr>
      </w:pPr>
      <w:bookmarkStart w:id="64" w:name="_Toc535567243"/>
      <w:bookmarkStart w:id="65" w:name="_Toc531935362"/>
      <w:bookmarkStart w:id="66" w:name="_Toc535760683"/>
      <w:bookmarkStart w:id="67" w:name="_Toc956425"/>
      <w:bookmarkEnd w:id="64"/>
      <w:r w:rsidRPr="00140010">
        <w:rPr>
          <w:rFonts w:cs="Calibri"/>
        </w:rPr>
        <w:t xml:space="preserve">Part 1 – Introduction and </w:t>
      </w:r>
      <w:r w:rsidR="00723646" w:rsidRPr="00140010">
        <w:rPr>
          <w:rFonts w:cs="Calibri"/>
        </w:rPr>
        <w:t>g</w:t>
      </w:r>
      <w:r w:rsidRPr="00140010">
        <w:rPr>
          <w:rFonts w:cs="Calibri"/>
        </w:rPr>
        <w:t xml:space="preserve">eneral </w:t>
      </w:r>
      <w:r w:rsidR="00723646" w:rsidRPr="00140010">
        <w:rPr>
          <w:rFonts w:cs="Calibri"/>
        </w:rPr>
        <w:t>p</w:t>
      </w:r>
      <w:r w:rsidRPr="00140010">
        <w:rPr>
          <w:rFonts w:cs="Calibri"/>
        </w:rPr>
        <w:t>rovisions and</w:t>
      </w:r>
      <w:r w:rsidR="00723646" w:rsidRPr="00140010">
        <w:rPr>
          <w:rFonts w:cs="Calibri"/>
        </w:rPr>
        <w:br/>
      </w:r>
      <w:r w:rsidRPr="00140010">
        <w:rPr>
          <w:rFonts w:cs="Calibri"/>
        </w:rPr>
        <w:t xml:space="preserve">Part 2 – </w:t>
      </w:r>
      <w:r w:rsidR="00326C46">
        <w:rPr>
          <w:rFonts w:cs="Calibri"/>
        </w:rPr>
        <w:t>Tangata</w:t>
      </w:r>
      <w:r w:rsidRPr="00140010">
        <w:rPr>
          <w:rFonts w:cs="Calibri"/>
        </w:rPr>
        <w:t xml:space="preserve"> </w:t>
      </w:r>
      <w:r w:rsidR="00723646" w:rsidRPr="00140010">
        <w:rPr>
          <w:rFonts w:cs="Calibri"/>
        </w:rPr>
        <w:t>w</w:t>
      </w:r>
      <w:r w:rsidRPr="00140010">
        <w:rPr>
          <w:rFonts w:cs="Calibri"/>
        </w:rPr>
        <w:t>henua</w:t>
      </w:r>
      <w:bookmarkEnd w:id="65"/>
      <w:bookmarkEnd w:id="66"/>
      <w:bookmarkEnd w:id="67"/>
      <w:r w:rsidRPr="00140010">
        <w:rPr>
          <w:rFonts w:cs="Calibri"/>
        </w:rPr>
        <w:t xml:space="preserve"> </w:t>
      </w:r>
    </w:p>
    <w:p w14:paraId="02451B96" w14:textId="43181BCE" w:rsidR="00856E78" w:rsidRPr="00140010" w:rsidRDefault="00856E78" w:rsidP="001C4B93">
      <w:pPr>
        <w:pStyle w:val="Heading3"/>
        <w:numPr>
          <w:ilvl w:val="0"/>
          <w:numId w:val="57"/>
        </w:numPr>
        <w:spacing w:before="240"/>
        <w:ind w:left="851" w:hanging="851"/>
        <w:rPr>
          <w:rFonts w:cs="Calibri"/>
        </w:rPr>
      </w:pPr>
      <w:bookmarkStart w:id="68" w:name="_Toc531935363"/>
      <w:r w:rsidRPr="00140010">
        <w:rPr>
          <w:rFonts w:cs="Calibri"/>
        </w:rPr>
        <w:t>Overview</w:t>
      </w:r>
      <w:bookmarkEnd w:id="68"/>
    </w:p>
    <w:p w14:paraId="304000B7" w14:textId="7CACFEF3" w:rsidR="00856E78" w:rsidRPr="00140010" w:rsidRDefault="00856E78" w:rsidP="002F2DE3">
      <w:pPr>
        <w:pStyle w:val="BodyText"/>
        <w:rPr>
          <w:rFonts w:cs="Calibri"/>
        </w:rPr>
      </w:pPr>
      <w:r w:rsidRPr="00140010">
        <w:rPr>
          <w:rFonts w:cs="Calibri"/>
        </w:rPr>
        <w:t xml:space="preserve">Part 1 of the draft </w:t>
      </w:r>
      <w:r w:rsidR="00C60E27" w:rsidRPr="00140010">
        <w:rPr>
          <w:rFonts w:cs="Calibri"/>
        </w:rPr>
        <w:t xml:space="preserve">Regional Plan Structure Standard </w:t>
      </w:r>
      <w:r w:rsidRPr="00140010">
        <w:rPr>
          <w:rFonts w:cs="Calibri"/>
        </w:rPr>
        <w:t xml:space="preserve">is titled </w:t>
      </w:r>
      <w:r w:rsidR="00900FB9" w:rsidRPr="00140010">
        <w:rPr>
          <w:rFonts w:cs="Calibri"/>
        </w:rPr>
        <w:t>‘i</w:t>
      </w:r>
      <w:r w:rsidRPr="00140010">
        <w:rPr>
          <w:rFonts w:cs="Calibri"/>
        </w:rPr>
        <w:t xml:space="preserve">ntroduction and </w:t>
      </w:r>
      <w:r w:rsidR="00900FB9" w:rsidRPr="00140010">
        <w:rPr>
          <w:rFonts w:cs="Calibri"/>
        </w:rPr>
        <w:t>g</w:t>
      </w:r>
      <w:r w:rsidRPr="00140010">
        <w:rPr>
          <w:rFonts w:cs="Calibri"/>
        </w:rPr>
        <w:t xml:space="preserve">eneral </w:t>
      </w:r>
      <w:r w:rsidR="00900FB9" w:rsidRPr="00140010">
        <w:rPr>
          <w:rFonts w:cs="Calibri"/>
        </w:rPr>
        <w:t>p</w:t>
      </w:r>
      <w:r w:rsidRPr="00140010">
        <w:rPr>
          <w:rFonts w:cs="Calibri"/>
        </w:rPr>
        <w:t>rovisions</w:t>
      </w:r>
      <w:r w:rsidR="00900FB9" w:rsidRPr="00140010">
        <w:rPr>
          <w:rFonts w:cs="Calibri"/>
        </w:rPr>
        <w:t>’</w:t>
      </w:r>
      <w:r w:rsidRPr="00140010">
        <w:rPr>
          <w:rFonts w:cs="Calibri"/>
        </w:rPr>
        <w:t xml:space="preserve"> and contains four chapters (</w:t>
      </w:r>
      <w:r w:rsidR="00900FB9" w:rsidRPr="00140010">
        <w:rPr>
          <w:rFonts w:cs="Calibri"/>
        </w:rPr>
        <w:t>i</w:t>
      </w:r>
      <w:r w:rsidRPr="00140010">
        <w:rPr>
          <w:rFonts w:cs="Calibri"/>
        </w:rPr>
        <w:t xml:space="preserve">ntroduction, </w:t>
      </w:r>
      <w:r w:rsidR="00900FB9" w:rsidRPr="00140010">
        <w:rPr>
          <w:rFonts w:cs="Calibri"/>
        </w:rPr>
        <w:t>h</w:t>
      </w:r>
      <w:r w:rsidRPr="00140010">
        <w:rPr>
          <w:rFonts w:cs="Calibri"/>
        </w:rPr>
        <w:t xml:space="preserve">ow the plan works, </w:t>
      </w:r>
      <w:r w:rsidR="00900FB9" w:rsidRPr="00140010">
        <w:rPr>
          <w:rFonts w:cs="Calibri"/>
        </w:rPr>
        <w:t>i</w:t>
      </w:r>
      <w:r w:rsidRPr="00140010">
        <w:rPr>
          <w:rFonts w:cs="Calibri"/>
        </w:rPr>
        <w:t xml:space="preserve">nterpretation and </w:t>
      </w:r>
      <w:r w:rsidR="00900FB9" w:rsidRPr="00140010">
        <w:rPr>
          <w:rFonts w:cs="Calibri"/>
        </w:rPr>
        <w:t>n</w:t>
      </w:r>
      <w:r w:rsidRPr="00140010">
        <w:rPr>
          <w:rFonts w:cs="Calibri"/>
        </w:rPr>
        <w:t>ational direction instruments).</w:t>
      </w:r>
      <w:r w:rsidR="001036DC" w:rsidRPr="00140010">
        <w:rPr>
          <w:rFonts w:cs="Calibri"/>
        </w:rPr>
        <w:t xml:space="preserve"> </w:t>
      </w:r>
      <w:r w:rsidRPr="00140010">
        <w:rPr>
          <w:rFonts w:cs="Calibri"/>
        </w:rPr>
        <w:t xml:space="preserve">The subject matter in this </w:t>
      </w:r>
      <w:r w:rsidR="00900FB9" w:rsidRPr="00140010">
        <w:rPr>
          <w:rFonts w:cs="Calibri"/>
        </w:rPr>
        <w:t>p</w:t>
      </w:r>
      <w:r w:rsidRPr="00140010">
        <w:rPr>
          <w:rFonts w:cs="Calibri"/>
        </w:rPr>
        <w:t xml:space="preserve">art is primarily administrative and includes content to </w:t>
      </w:r>
      <w:r w:rsidR="00900FB9" w:rsidRPr="00140010">
        <w:rPr>
          <w:rFonts w:cs="Calibri"/>
        </w:rPr>
        <w:t xml:space="preserve">help </w:t>
      </w:r>
      <w:r w:rsidRPr="00140010">
        <w:rPr>
          <w:rFonts w:cs="Calibri"/>
        </w:rPr>
        <w:t>the reader use and navigate the planning document.</w:t>
      </w:r>
      <w:r w:rsidR="001036DC" w:rsidRPr="00140010">
        <w:rPr>
          <w:rFonts w:cs="Calibri"/>
        </w:rPr>
        <w:t xml:space="preserve"> </w:t>
      </w:r>
      <w:r w:rsidRPr="00140010">
        <w:rPr>
          <w:rFonts w:cs="Calibri"/>
        </w:rPr>
        <w:t xml:space="preserve">The companion instructions direct </w:t>
      </w:r>
      <w:r w:rsidR="00C97BD1" w:rsidRPr="00140010">
        <w:rPr>
          <w:rFonts w:cs="Calibri"/>
        </w:rPr>
        <w:t>councils</w:t>
      </w:r>
      <w:r w:rsidRPr="00140010">
        <w:rPr>
          <w:rFonts w:cs="Calibri"/>
        </w:rPr>
        <w:t xml:space="preserve"> to implement the Introduction and Gene</w:t>
      </w:r>
      <w:r w:rsidR="000F6B1B">
        <w:rPr>
          <w:rFonts w:cs="Calibri"/>
        </w:rPr>
        <w:t xml:space="preserve">ral Provisions Standard </w:t>
      </w:r>
      <w:r w:rsidRPr="00140010">
        <w:rPr>
          <w:rFonts w:cs="Calibri"/>
        </w:rPr>
        <w:t>and</w:t>
      </w:r>
      <w:r w:rsidR="000F6B1B">
        <w:rPr>
          <w:rFonts w:cs="Calibri"/>
        </w:rPr>
        <w:t xml:space="preserve"> the Definitions Standard</w:t>
      </w:r>
      <w:r w:rsidRPr="00140010">
        <w:rPr>
          <w:rFonts w:cs="Calibri"/>
        </w:rPr>
        <w:t>.</w:t>
      </w:r>
    </w:p>
    <w:p w14:paraId="2268414E" w14:textId="712B0474" w:rsidR="00856E78" w:rsidRPr="00140010" w:rsidRDefault="00856E78" w:rsidP="002F2DE3">
      <w:pPr>
        <w:pStyle w:val="BodyText"/>
        <w:rPr>
          <w:rFonts w:cs="Calibri"/>
        </w:rPr>
      </w:pPr>
      <w:r w:rsidRPr="00140010">
        <w:rPr>
          <w:rFonts w:cs="Calibri"/>
        </w:rPr>
        <w:t xml:space="preserve">Part 2 of the draft </w:t>
      </w:r>
      <w:r w:rsidR="00C60E27" w:rsidRPr="00140010">
        <w:rPr>
          <w:rFonts w:cs="Calibri"/>
        </w:rPr>
        <w:t xml:space="preserve">Regional Plan Structure Standard </w:t>
      </w:r>
      <w:r w:rsidRPr="00140010">
        <w:rPr>
          <w:rFonts w:cs="Calibri"/>
        </w:rPr>
        <w:t xml:space="preserve">is titled </w:t>
      </w:r>
      <w:r w:rsidR="005461B7" w:rsidRPr="00140010">
        <w:rPr>
          <w:rFonts w:cs="Calibri"/>
        </w:rPr>
        <w:t>‘</w:t>
      </w:r>
      <w:r w:rsidR="00326C46">
        <w:rPr>
          <w:rFonts w:cs="Calibri"/>
        </w:rPr>
        <w:t>tangata</w:t>
      </w:r>
      <w:r w:rsidRPr="00140010">
        <w:rPr>
          <w:rFonts w:cs="Calibri"/>
        </w:rPr>
        <w:t xml:space="preserve"> </w:t>
      </w:r>
      <w:r w:rsidR="005461B7" w:rsidRPr="00140010">
        <w:rPr>
          <w:rFonts w:cs="Calibri"/>
        </w:rPr>
        <w:t>w</w:t>
      </w:r>
      <w:r w:rsidRPr="00140010">
        <w:rPr>
          <w:rFonts w:cs="Calibri"/>
        </w:rPr>
        <w:t>henua</w:t>
      </w:r>
      <w:r w:rsidR="005461B7" w:rsidRPr="00140010">
        <w:rPr>
          <w:rFonts w:cs="Calibri"/>
        </w:rPr>
        <w:t>’</w:t>
      </w:r>
      <w:r w:rsidRPr="00140010">
        <w:rPr>
          <w:rFonts w:cs="Calibri"/>
        </w:rPr>
        <w:t xml:space="preserve"> and contains four chapters (</w:t>
      </w:r>
      <w:r w:rsidR="005461B7" w:rsidRPr="00140010">
        <w:rPr>
          <w:rFonts w:cs="Calibri"/>
        </w:rPr>
        <w:t>r</w:t>
      </w:r>
      <w:r w:rsidRPr="00140010">
        <w:rPr>
          <w:rFonts w:cs="Calibri"/>
        </w:rPr>
        <w:t xml:space="preserve">ecognition of iwi and hapū, </w:t>
      </w:r>
      <w:r w:rsidR="00326C46">
        <w:rPr>
          <w:rFonts w:cs="Calibri"/>
        </w:rPr>
        <w:t>tangata</w:t>
      </w:r>
      <w:r w:rsidRPr="00140010">
        <w:rPr>
          <w:rFonts w:cs="Calibri"/>
        </w:rPr>
        <w:t xml:space="preserve"> whenua – </w:t>
      </w:r>
      <w:r w:rsidR="00C97BD1" w:rsidRPr="00140010">
        <w:rPr>
          <w:rFonts w:cs="Calibri"/>
        </w:rPr>
        <w:t>council</w:t>
      </w:r>
      <w:r w:rsidRPr="00140010">
        <w:rPr>
          <w:rFonts w:cs="Calibri"/>
        </w:rPr>
        <w:t xml:space="preserve"> relationships, iwi and hapū planning documents and consultation</w:t>
      </w:r>
      <w:r w:rsidR="005461B7" w:rsidRPr="00140010">
        <w:rPr>
          <w:rFonts w:cs="Calibri"/>
        </w:rPr>
        <w:t>)</w:t>
      </w:r>
      <w:r w:rsidRPr="00140010">
        <w:rPr>
          <w:rFonts w:cs="Calibri"/>
        </w:rPr>
        <w:t>.</w:t>
      </w:r>
      <w:r w:rsidR="001036DC" w:rsidRPr="00140010">
        <w:rPr>
          <w:rFonts w:cs="Calibri"/>
        </w:rPr>
        <w:t xml:space="preserve"> </w:t>
      </w:r>
      <w:r w:rsidRPr="00140010">
        <w:rPr>
          <w:rFonts w:cs="Calibri"/>
        </w:rPr>
        <w:t xml:space="preserve">The instructions that accompany Part 2 direct </w:t>
      </w:r>
      <w:r w:rsidR="00C97BD1" w:rsidRPr="00140010">
        <w:rPr>
          <w:rFonts w:cs="Calibri"/>
        </w:rPr>
        <w:t>councils</w:t>
      </w:r>
      <w:r w:rsidRPr="00140010">
        <w:rPr>
          <w:rFonts w:cs="Calibri"/>
        </w:rPr>
        <w:t xml:space="preserve"> to implement the </w:t>
      </w:r>
      <w:r w:rsidR="00326C46">
        <w:rPr>
          <w:rFonts w:cs="Calibri"/>
        </w:rPr>
        <w:t>Tangata</w:t>
      </w:r>
      <w:r w:rsidR="000F6B1B">
        <w:rPr>
          <w:rFonts w:cs="Calibri"/>
        </w:rPr>
        <w:t xml:space="preserve"> Whenua Standard</w:t>
      </w:r>
      <w:r w:rsidRPr="00140010">
        <w:rPr>
          <w:rFonts w:cs="Calibri"/>
        </w:rPr>
        <w:t>.</w:t>
      </w:r>
    </w:p>
    <w:p w14:paraId="71A6E05F" w14:textId="3E5F8D09" w:rsidR="008D3DAA" w:rsidRPr="00140010" w:rsidRDefault="00900FB9" w:rsidP="001C4B93">
      <w:pPr>
        <w:pStyle w:val="Heading3"/>
        <w:numPr>
          <w:ilvl w:val="0"/>
          <w:numId w:val="57"/>
        </w:numPr>
        <w:spacing w:before="280"/>
        <w:ind w:left="851" w:hanging="851"/>
        <w:rPr>
          <w:rFonts w:cs="Calibri"/>
        </w:rPr>
      </w:pPr>
      <w:r w:rsidRPr="00140010">
        <w:rPr>
          <w:rFonts w:cs="Calibri"/>
        </w:rPr>
        <w:t>Submissions</w:t>
      </w:r>
    </w:p>
    <w:p w14:paraId="149E0922" w14:textId="7ACBA38B" w:rsidR="00856E78" w:rsidRPr="00140010" w:rsidRDefault="00856E78" w:rsidP="001C4B93">
      <w:pPr>
        <w:pStyle w:val="BodyText"/>
      </w:pPr>
      <w:r w:rsidRPr="00140010">
        <w:t xml:space="preserve">Submissions relating to Part 1 and </w:t>
      </w:r>
      <w:r w:rsidR="00E4241F" w:rsidRPr="00140010">
        <w:t xml:space="preserve">Part </w:t>
      </w:r>
      <w:r w:rsidRPr="00140010">
        <w:t xml:space="preserve">2 of the draft </w:t>
      </w:r>
      <w:r w:rsidR="00C60E27" w:rsidRPr="00140010">
        <w:t xml:space="preserve">Regional Plan Structure Standard </w:t>
      </w:r>
      <w:r w:rsidRPr="00140010">
        <w:t xml:space="preserve">have been analysed and our recommendations in response included </w:t>
      </w:r>
      <w:r w:rsidR="008130AD" w:rsidRPr="00140010">
        <w:t xml:space="preserve">in </w:t>
      </w:r>
      <w:r w:rsidR="00AE2654" w:rsidRPr="00140010">
        <w:t>the</w:t>
      </w:r>
      <w:r w:rsidR="00C0006A">
        <w:rPr>
          <w:i/>
        </w:rPr>
        <w:t xml:space="preserve"> </w:t>
      </w:r>
      <w:r w:rsidR="00C0006A" w:rsidRPr="00140010">
        <w:rPr>
          <w:rFonts w:cs="Calibri"/>
          <w:i/>
        </w:rPr>
        <w:t>2E Chapter standards report</w:t>
      </w:r>
      <w:r w:rsidRPr="00140010">
        <w:t>.</w:t>
      </w:r>
      <w:r w:rsidR="001036DC" w:rsidRPr="00140010">
        <w:t xml:space="preserve"> </w:t>
      </w:r>
      <w:r w:rsidRPr="00140010">
        <w:t xml:space="preserve">We do not address submissions relating to Part 1 and </w:t>
      </w:r>
      <w:r w:rsidR="00E4241F" w:rsidRPr="00140010">
        <w:t xml:space="preserve">Part </w:t>
      </w:r>
      <w:r w:rsidRPr="00140010">
        <w:t xml:space="preserve">2 of the draft </w:t>
      </w:r>
      <w:r w:rsidR="00C60E27" w:rsidRPr="00140010">
        <w:t xml:space="preserve">Regional Plan Structure Standard </w:t>
      </w:r>
      <w:r w:rsidRPr="00140010">
        <w:t xml:space="preserve">further in this report, but note for completeness that a key recommendation is to merge Part 1 and </w:t>
      </w:r>
      <w:r w:rsidR="00E4241F" w:rsidRPr="00140010">
        <w:t xml:space="preserve">Part </w:t>
      </w:r>
      <w:r w:rsidRPr="00140010">
        <w:t>2.</w:t>
      </w:r>
      <w:r w:rsidR="001036DC" w:rsidRPr="00140010">
        <w:t xml:space="preserve"> </w:t>
      </w:r>
      <w:r w:rsidRPr="00140010">
        <w:t>This frees up ‘Part 2’ to be used for the substantive regional plan provisions.</w:t>
      </w:r>
      <w:r w:rsidR="001036DC" w:rsidRPr="00140010">
        <w:t xml:space="preserve"> </w:t>
      </w:r>
    </w:p>
    <w:p w14:paraId="0DD10EE2" w14:textId="78FC7F16" w:rsidR="00856E78" w:rsidRPr="00140010" w:rsidRDefault="00856E78" w:rsidP="00792C72">
      <w:pPr>
        <w:pStyle w:val="Heading2"/>
        <w:numPr>
          <w:ilvl w:val="1"/>
          <w:numId w:val="42"/>
        </w:numPr>
        <w:ind w:left="851" w:hanging="851"/>
        <w:rPr>
          <w:rFonts w:cs="Calibri"/>
        </w:rPr>
      </w:pPr>
      <w:bookmarkStart w:id="69" w:name="_Toc535760684"/>
      <w:bookmarkStart w:id="70" w:name="_Toc956426"/>
      <w:bookmarkStart w:id="71" w:name="_Toc531935365"/>
      <w:r w:rsidRPr="00140010">
        <w:rPr>
          <w:rFonts w:cs="Calibri"/>
        </w:rPr>
        <w:t xml:space="preserve">Part 3 – Issues and </w:t>
      </w:r>
      <w:r w:rsidR="00E4241F" w:rsidRPr="00140010">
        <w:rPr>
          <w:rFonts w:cs="Calibri"/>
        </w:rPr>
        <w:t>o</w:t>
      </w:r>
      <w:r w:rsidRPr="00140010">
        <w:rPr>
          <w:rFonts w:cs="Calibri"/>
        </w:rPr>
        <w:t>bjectives</w:t>
      </w:r>
      <w:bookmarkEnd w:id="69"/>
      <w:bookmarkEnd w:id="70"/>
    </w:p>
    <w:p w14:paraId="2834AA0D" w14:textId="77777777" w:rsidR="00856E78" w:rsidRPr="00140010" w:rsidRDefault="00856E78" w:rsidP="001C4B93">
      <w:pPr>
        <w:pStyle w:val="Heading3"/>
        <w:numPr>
          <w:ilvl w:val="0"/>
          <w:numId w:val="45"/>
        </w:numPr>
        <w:spacing w:before="240"/>
        <w:rPr>
          <w:rFonts w:cs="Calibri"/>
        </w:rPr>
      </w:pPr>
      <w:r w:rsidRPr="00140010">
        <w:rPr>
          <w:rFonts w:cs="Calibri"/>
        </w:rPr>
        <w:t>Overview</w:t>
      </w:r>
    </w:p>
    <w:p w14:paraId="076C862C" w14:textId="4F3AFC6D" w:rsidR="00856E78" w:rsidRPr="00140010" w:rsidRDefault="00856E78" w:rsidP="002F2DE3">
      <w:pPr>
        <w:pStyle w:val="BodyText"/>
        <w:rPr>
          <w:rFonts w:cs="Calibri"/>
        </w:rPr>
      </w:pPr>
      <w:r w:rsidRPr="00140010">
        <w:rPr>
          <w:rFonts w:cs="Calibri"/>
        </w:rPr>
        <w:t xml:space="preserve">Part 3 of the draft </w:t>
      </w:r>
      <w:r w:rsidR="00C60E27" w:rsidRPr="00140010">
        <w:rPr>
          <w:rFonts w:cs="Calibri"/>
        </w:rPr>
        <w:t xml:space="preserve">Regional Plan Structure Standard </w:t>
      </w:r>
      <w:r w:rsidRPr="00140010">
        <w:rPr>
          <w:rFonts w:cs="Calibri"/>
        </w:rPr>
        <w:t>contains two chapters titled ‘issues’ and ‘objectives’.</w:t>
      </w:r>
      <w:r w:rsidR="001036DC" w:rsidRPr="00140010">
        <w:rPr>
          <w:rFonts w:cs="Calibri"/>
        </w:rPr>
        <w:t xml:space="preserve"> </w:t>
      </w:r>
      <w:r w:rsidR="00C97BD1" w:rsidRPr="00140010">
        <w:rPr>
          <w:rFonts w:cs="Calibri"/>
        </w:rPr>
        <w:t>Councils</w:t>
      </w:r>
      <w:r w:rsidRPr="00140010">
        <w:rPr>
          <w:rFonts w:cs="Calibri"/>
        </w:rPr>
        <w:t xml:space="preserve"> are directed to place any standalone issues and objectives contained in the regional plan within the relevant chapter. </w:t>
      </w:r>
    </w:p>
    <w:p w14:paraId="69640A77" w14:textId="77777777" w:rsidR="00856E78" w:rsidRPr="00140010" w:rsidRDefault="00856E78" w:rsidP="001C4B93">
      <w:pPr>
        <w:pStyle w:val="Heading3"/>
        <w:numPr>
          <w:ilvl w:val="0"/>
          <w:numId w:val="45"/>
        </w:numPr>
        <w:spacing w:before="280"/>
        <w:rPr>
          <w:rFonts w:cs="Calibri"/>
        </w:rPr>
      </w:pPr>
      <w:r w:rsidRPr="00140010">
        <w:rPr>
          <w:rFonts w:cs="Calibri"/>
        </w:rPr>
        <w:t>Submissions</w:t>
      </w:r>
    </w:p>
    <w:p w14:paraId="3DF2782F" w14:textId="09BE0898" w:rsidR="00856E78" w:rsidRPr="00140010" w:rsidRDefault="00856E78" w:rsidP="002F2DE3">
      <w:pPr>
        <w:pStyle w:val="BodyText"/>
        <w:rPr>
          <w:rFonts w:cs="Calibri"/>
        </w:rPr>
      </w:pPr>
      <w:r w:rsidRPr="00140010">
        <w:rPr>
          <w:rFonts w:cs="Calibri"/>
        </w:rPr>
        <w:t xml:space="preserve">Four submissions were received on Part 3 of the draft </w:t>
      </w:r>
      <w:r w:rsidR="00C60E27" w:rsidRPr="00140010">
        <w:rPr>
          <w:rFonts w:cs="Calibri"/>
        </w:rPr>
        <w:t xml:space="preserve">Regional Plan Structure Standard </w:t>
      </w:r>
      <w:r w:rsidRPr="00140010">
        <w:rPr>
          <w:rFonts w:cs="Calibri"/>
        </w:rPr>
        <w:t>(Bay of</w:t>
      </w:r>
      <w:r w:rsidR="001C4B93" w:rsidRPr="00140010">
        <w:rPr>
          <w:rFonts w:cs="Calibri"/>
        </w:rPr>
        <w:t> </w:t>
      </w:r>
      <w:r w:rsidRPr="00140010">
        <w:rPr>
          <w:rFonts w:cs="Calibri"/>
        </w:rPr>
        <w:t>Plenty R</w:t>
      </w:r>
      <w:r w:rsidR="00E4241F" w:rsidRPr="00140010">
        <w:rPr>
          <w:rFonts w:cs="Calibri"/>
        </w:rPr>
        <w:t xml:space="preserve">egional </w:t>
      </w:r>
      <w:r w:rsidRPr="00140010">
        <w:rPr>
          <w:rFonts w:cs="Calibri"/>
        </w:rPr>
        <w:t>C</w:t>
      </w:r>
      <w:r w:rsidR="00E4241F" w:rsidRPr="00140010">
        <w:rPr>
          <w:rFonts w:cs="Calibri"/>
        </w:rPr>
        <w:t>ouncil</w:t>
      </w:r>
      <w:r w:rsidRPr="00140010">
        <w:rPr>
          <w:rFonts w:cs="Calibri"/>
        </w:rPr>
        <w:t>, Otago R</w:t>
      </w:r>
      <w:r w:rsidR="00E4241F" w:rsidRPr="00140010">
        <w:rPr>
          <w:rFonts w:cs="Calibri"/>
        </w:rPr>
        <w:t xml:space="preserve">egional </w:t>
      </w:r>
      <w:r w:rsidRPr="00140010">
        <w:rPr>
          <w:rFonts w:cs="Calibri"/>
        </w:rPr>
        <w:t>C</w:t>
      </w:r>
      <w:r w:rsidR="00E4241F" w:rsidRPr="00140010">
        <w:rPr>
          <w:rFonts w:cs="Calibri"/>
        </w:rPr>
        <w:t>ouncil</w:t>
      </w:r>
      <w:r w:rsidRPr="00140010">
        <w:rPr>
          <w:rFonts w:cs="Calibri"/>
        </w:rPr>
        <w:t>, RMLA</w:t>
      </w:r>
      <w:r w:rsidR="00D129B9" w:rsidRPr="00140010">
        <w:rPr>
          <w:rFonts w:cs="Calibri"/>
        </w:rPr>
        <w:t xml:space="preserve"> and</w:t>
      </w:r>
      <w:r w:rsidRPr="00140010">
        <w:rPr>
          <w:rFonts w:cs="Calibri"/>
        </w:rPr>
        <w:t xml:space="preserve"> Whetu Consultancy).</w:t>
      </w:r>
      <w:r w:rsidR="001036DC" w:rsidRPr="00140010">
        <w:rPr>
          <w:rFonts w:cs="Calibri"/>
        </w:rPr>
        <w:t xml:space="preserve"> </w:t>
      </w:r>
    </w:p>
    <w:p w14:paraId="19F96DB5" w14:textId="016AC406" w:rsidR="00856E78" w:rsidRPr="00140010" w:rsidRDefault="00856E78" w:rsidP="002F2DE3">
      <w:pPr>
        <w:pStyle w:val="BodyText"/>
        <w:rPr>
          <w:rFonts w:cs="Calibri"/>
        </w:rPr>
      </w:pPr>
      <w:r w:rsidRPr="00140010">
        <w:rPr>
          <w:rFonts w:cs="Calibri"/>
        </w:rPr>
        <w:t xml:space="preserve">Whetu Consultancy submitted in support of Part 3, but did not articulate </w:t>
      </w:r>
      <w:r w:rsidR="00D129B9" w:rsidRPr="00140010">
        <w:rPr>
          <w:rFonts w:cs="Calibri"/>
        </w:rPr>
        <w:t xml:space="preserve">its </w:t>
      </w:r>
      <w:r w:rsidRPr="00140010">
        <w:rPr>
          <w:rFonts w:cs="Calibri"/>
        </w:rPr>
        <w:t>reasons for support.</w:t>
      </w:r>
      <w:r w:rsidR="001036DC" w:rsidRPr="00140010">
        <w:rPr>
          <w:rFonts w:cs="Calibri"/>
        </w:rPr>
        <w:t xml:space="preserve"> </w:t>
      </w:r>
    </w:p>
    <w:p w14:paraId="10F268F0" w14:textId="3A0531DF" w:rsidR="00856E78" w:rsidRPr="00140010" w:rsidRDefault="00856E78" w:rsidP="002F2DE3">
      <w:pPr>
        <w:pStyle w:val="BodyText"/>
        <w:rPr>
          <w:rFonts w:cs="Calibri"/>
        </w:rPr>
      </w:pPr>
      <w:r w:rsidRPr="00140010">
        <w:rPr>
          <w:rFonts w:cs="Calibri"/>
        </w:rPr>
        <w:t xml:space="preserve">Bay of Plenty and Otago </w:t>
      </w:r>
      <w:r w:rsidR="00D129B9" w:rsidRPr="00140010">
        <w:rPr>
          <w:rFonts w:cs="Calibri"/>
        </w:rPr>
        <w:t xml:space="preserve">regional councils </w:t>
      </w:r>
      <w:r w:rsidRPr="00140010">
        <w:rPr>
          <w:rFonts w:cs="Calibri"/>
        </w:rPr>
        <w:t>provided conditional support for Part 3, on the proviso the Part could be omitted from regional plans that do not contain standalone chapters for issues and objectives.</w:t>
      </w:r>
      <w:r w:rsidR="001036DC" w:rsidRPr="00140010">
        <w:rPr>
          <w:rFonts w:cs="Calibri"/>
        </w:rPr>
        <w:t xml:space="preserve"> </w:t>
      </w:r>
      <w:r w:rsidRPr="00140010">
        <w:rPr>
          <w:rFonts w:cs="Calibri"/>
        </w:rPr>
        <w:t>Bay of Plenty R</w:t>
      </w:r>
      <w:r w:rsidR="00D129B9" w:rsidRPr="00140010">
        <w:rPr>
          <w:rFonts w:cs="Calibri"/>
        </w:rPr>
        <w:t xml:space="preserve">egional </w:t>
      </w:r>
      <w:r w:rsidRPr="00140010">
        <w:rPr>
          <w:rFonts w:cs="Calibri"/>
        </w:rPr>
        <w:t>C</w:t>
      </w:r>
      <w:r w:rsidR="00D129B9" w:rsidRPr="00140010">
        <w:rPr>
          <w:rFonts w:cs="Calibri"/>
        </w:rPr>
        <w:t>ouncil</w:t>
      </w:r>
      <w:r w:rsidRPr="00140010">
        <w:rPr>
          <w:rFonts w:cs="Calibri"/>
        </w:rPr>
        <w:t xml:space="preserve"> also advised a decision had been made to exclude ‘issues’ from the regional plan, so as to enable the production of a streamlined planning document. </w:t>
      </w:r>
    </w:p>
    <w:p w14:paraId="3EB06ACC" w14:textId="4E1F8365" w:rsidR="00856E78" w:rsidRPr="00140010" w:rsidRDefault="00856E78" w:rsidP="002F2DE3">
      <w:pPr>
        <w:pStyle w:val="BodyText"/>
        <w:rPr>
          <w:rFonts w:cs="Calibri"/>
        </w:rPr>
      </w:pPr>
      <w:r w:rsidRPr="00140010">
        <w:rPr>
          <w:rFonts w:cs="Calibri"/>
        </w:rPr>
        <w:lastRenderedPageBreak/>
        <w:t xml:space="preserve">The RMLA requested changes to the directions in Part 3 of the draft </w:t>
      </w:r>
      <w:r w:rsidR="00C60E27" w:rsidRPr="00140010">
        <w:rPr>
          <w:rFonts w:cs="Calibri"/>
        </w:rPr>
        <w:t xml:space="preserve">Regional Plan Structure Standard </w:t>
      </w:r>
      <w:r w:rsidRPr="00140010">
        <w:rPr>
          <w:rFonts w:cs="Calibri"/>
        </w:rPr>
        <w:t>to resolve a conflict with the directions in the Chapter Form Standard.</w:t>
      </w:r>
      <w:r w:rsidR="001036DC" w:rsidRPr="00140010">
        <w:rPr>
          <w:rFonts w:cs="Calibri"/>
        </w:rPr>
        <w:t xml:space="preserve"> </w:t>
      </w:r>
      <w:r w:rsidRPr="00140010">
        <w:rPr>
          <w:rFonts w:cs="Calibri"/>
        </w:rPr>
        <w:t xml:space="preserve">In particular, </w:t>
      </w:r>
      <w:r w:rsidR="00D129B9" w:rsidRPr="00140010">
        <w:rPr>
          <w:rFonts w:cs="Calibri"/>
        </w:rPr>
        <w:t xml:space="preserve">it </w:t>
      </w:r>
      <w:r w:rsidRPr="00140010">
        <w:rPr>
          <w:rFonts w:cs="Calibri"/>
        </w:rPr>
        <w:t>submitted</w:t>
      </w:r>
      <w:r w:rsidR="00D129B9" w:rsidRPr="00140010">
        <w:rPr>
          <w:rFonts w:cs="Calibri"/>
        </w:rPr>
        <w:t xml:space="preserve"> that</w:t>
      </w:r>
      <w:r w:rsidRPr="00140010">
        <w:rPr>
          <w:rFonts w:cs="Calibri"/>
        </w:rPr>
        <w:t xml:space="preserve"> the directions in the Chapter Form </w:t>
      </w:r>
      <w:r w:rsidR="00D129B9" w:rsidRPr="00140010">
        <w:rPr>
          <w:rFonts w:cs="Calibri"/>
        </w:rPr>
        <w:t>S</w:t>
      </w:r>
      <w:r w:rsidRPr="00140010">
        <w:rPr>
          <w:rFonts w:cs="Calibri"/>
        </w:rPr>
        <w:t xml:space="preserve">tandard require objectives to be grouped together, conflicting with the directions in Part 3 of the draft </w:t>
      </w:r>
      <w:r w:rsidR="00C60E27" w:rsidRPr="00140010">
        <w:rPr>
          <w:rFonts w:cs="Calibri"/>
        </w:rPr>
        <w:t xml:space="preserve">Regional Plan Structure Standard </w:t>
      </w:r>
      <w:r w:rsidR="00D129B9" w:rsidRPr="00140010">
        <w:rPr>
          <w:rFonts w:cs="Calibri"/>
        </w:rPr>
        <w:t xml:space="preserve">that </w:t>
      </w:r>
      <w:r w:rsidRPr="00140010">
        <w:rPr>
          <w:rFonts w:cs="Calibri"/>
        </w:rPr>
        <w:t>allow issues and objectives to be contained in separate chapters.</w:t>
      </w:r>
    </w:p>
    <w:p w14:paraId="10FDE303" w14:textId="77777777" w:rsidR="00856E78" w:rsidRPr="00140010" w:rsidRDefault="00856E78" w:rsidP="004D617D">
      <w:pPr>
        <w:pStyle w:val="Heading3"/>
        <w:numPr>
          <w:ilvl w:val="0"/>
          <w:numId w:val="45"/>
        </w:numPr>
        <w:rPr>
          <w:rFonts w:cs="Calibri"/>
        </w:rPr>
      </w:pPr>
      <w:r w:rsidRPr="00140010">
        <w:rPr>
          <w:rFonts w:cs="Calibri"/>
        </w:rPr>
        <w:t>Analysis</w:t>
      </w:r>
    </w:p>
    <w:p w14:paraId="76FAA7D4" w14:textId="23B0CF65" w:rsidR="00856E78" w:rsidRPr="00140010" w:rsidRDefault="00856E78" w:rsidP="002F2DE3">
      <w:pPr>
        <w:pStyle w:val="BodyText"/>
        <w:rPr>
          <w:rFonts w:cs="Calibri"/>
        </w:rPr>
      </w:pPr>
      <w:r w:rsidRPr="00140010">
        <w:rPr>
          <w:rFonts w:cs="Calibri"/>
        </w:rPr>
        <w:t xml:space="preserve">We acknowledge the point made by Bay of Plenty and West Coast </w:t>
      </w:r>
      <w:r w:rsidR="00D129B9" w:rsidRPr="00140010">
        <w:rPr>
          <w:rFonts w:cs="Calibri"/>
        </w:rPr>
        <w:t xml:space="preserve">regional councils </w:t>
      </w:r>
      <w:r w:rsidRPr="00140010">
        <w:rPr>
          <w:rFonts w:cs="Calibri"/>
        </w:rPr>
        <w:t>that standalone ‘issues’ and ‘objectives’ chapters are not common across all regional plans, and</w:t>
      </w:r>
      <w:r w:rsidR="00FE1DEB" w:rsidRPr="00140010">
        <w:rPr>
          <w:rFonts w:cs="Calibri"/>
        </w:rPr>
        <w:t>,</w:t>
      </w:r>
      <w:r w:rsidRPr="00140010">
        <w:rPr>
          <w:rFonts w:cs="Calibri"/>
        </w:rPr>
        <w:t xml:space="preserve"> for that reason</w:t>
      </w:r>
      <w:r w:rsidR="00FE1DEB" w:rsidRPr="00140010">
        <w:rPr>
          <w:rFonts w:cs="Calibri"/>
        </w:rPr>
        <w:t>,</w:t>
      </w:r>
      <w:r w:rsidRPr="00140010">
        <w:rPr>
          <w:rFonts w:cs="Calibri"/>
        </w:rPr>
        <w:t xml:space="preserve"> Part 3 (Issues and </w:t>
      </w:r>
      <w:r w:rsidR="00FE1DEB" w:rsidRPr="00140010">
        <w:rPr>
          <w:rFonts w:cs="Calibri"/>
        </w:rPr>
        <w:t>o</w:t>
      </w:r>
      <w:r w:rsidRPr="00140010">
        <w:rPr>
          <w:rFonts w:cs="Calibri"/>
        </w:rPr>
        <w:t>bjectives) should not be mandatory.</w:t>
      </w:r>
      <w:r w:rsidR="001036DC" w:rsidRPr="00140010">
        <w:rPr>
          <w:rFonts w:cs="Calibri"/>
        </w:rPr>
        <w:t xml:space="preserve"> </w:t>
      </w:r>
    </w:p>
    <w:p w14:paraId="090563A2" w14:textId="20DA3ACE" w:rsidR="00856E78" w:rsidRPr="00140010" w:rsidRDefault="00856E78" w:rsidP="002F2DE3">
      <w:pPr>
        <w:pStyle w:val="BodyText"/>
        <w:rPr>
          <w:rFonts w:cs="Calibri"/>
        </w:rPr>
      </w:pPr>
      <w:r w:rsidRPr="00140010">
        <w:rPr>
          <w:rFonts w:cs="Calibri"/>
        </w:rPr>
        <w:t xml:space="preserve">We have discussed our reasons for making all </w:t>
      </w:r>
      <w:r w:rsidR="00FE1DEB" w:rsidRPr="00140010">
        <w:rPr>
          <w:rFonts w:cs="Calibri"/>
        </w:rPr>
        <w:t>p</w:t>
      </w:r>
      <w:r w:rsidRPr="00140010">
        <w:rPr>
          <w:rFonts w:cs="Calibri"/>
        </w:rPr>
        <w:t xml:space="preserve">arts mandatory in </w:t>
      </w:r>
      <w:r w:rsidR="00FE1DEB" w:rsidRPr="00140010">
        <w:rPr>
          <w:rFonts w:cs="Calibri"/>
        </w:rPr>
        <w:t>s</w:t>
      </w:r>
      <w:r w:rsidRPr="00140010">
        <w:rPr>
          <w:rFonts w:cs="Calibri"/>
        </w:rPr>
        <w:t xml:space="preserve">ection </w:t>
      </w:r>
      <w:r w:rsidR="00FE1DEB" w:rsidRPr="00140010">
        <w:rPr>
          <w:rFonts w:cs="Calibri"/>
        </w:rPr>
        <w:t>3.1</w:t>
      </w:r>
      <w:r w:rsidRPr="00140010">
        <w:rPr>
          <w:rFonts w:cs="Calibri"/>
        </w:rPr>
        <w:t xml:space="preserve"> of this </w:t>
      </w:r>
      <w:r w:rsidR="00FE1DEB" w:rsidRPr="00140010">
        <w:rPr>
          <w:rFonts w:cs="Calibri"/>
        </w:rPr>
        <w:t>r</w:t>
      </w:r>
      <w:r w:rsidRPr="00140010">
        <w:rPr>
          <w:rFonts w:cs="Calibri"/>
        </w:rPr>
        <w:t>eport.</w:t>
      </w:r>
      <w:r w:rsidR="001036DC" w:rsidRPr="00140010">
        <w:rPr>
          <w:rFonts w:cs="Calibri"/>
        </w:rPr>
        <w:t xml:space="preserve"> </w:t>
      </w:r>
      <w:r w:rsidRPr="00140010">
        <w:rPr>
          <w:rFonts w:cs="Calibri"/>
        </w:rPr>
        <w:t xml:space="preserve">In summary, requiring all regional plans to contain all </w:t>
      </w:r>
      <w:r w:rsidR="00FE1DEB" w:rsidRPr="00140010">
        <w:rPr>
          <w:rFonts w:cs="Calibri"/>
        </w:rPr>
        <w:t>p</w:t>
      </w:r>
      <w:r w:rsidRPr="00140010">
        <w:rPr>
          <w:rFonts w:cs="Calibri"/>
        </w:rPr>
        <w:t>arts ensures a consistent architecture across all regional plans.</w:t>
      </w:r>
      <w:r w:rsidR="001036DC" w:rsidRPr="00140010">
        <w:rPr>
          <w:rFonts w:cs="Calibri"/>
        </w:rPr>
        <w:t xml:space="preserve"> </w:t>
      </w:r>
      <w:r w:rsidRPr="00140010">
        <w:rPr>
          <w:rFonts w:cs="Calibri"/>
        </w:rPr>
        <w:t>However, we consider the outcome sought by these submitters has been accommodated through our earlier recommendations</w:t>
      </w:r>
      <w:r w:rsidR="00FE1DEB" w:rsidRPr="00140010">
        <w:rPr>
          <w:rFonts w:cs="Calibri"/>
        </w:rPr>
        <w:t>.</w:t>
      </w:r>
      <w:r w:rsidRPr="00140010">
        <w:rPr>
          <w:rStyle w:val="FootnoteReference"/>
          <w:rFonts w:cs="Calibri"/>
          <w:color w:val="auto"/>
        </w:rPr>
        <w:footnoteReference w:id="17"/>
      </w:r>
      <w:r w:rsidR="001036DC" w:rsidRPr="00140010">
        <w:rPr>
          <w:rFonts w:cs="Calibri"/>
        </w:rPr>
        <w:t xml:space="preserve"> </w:t>
      </w:r>
      <w:r w:rsidRPr="00140010">
        <w:rPr>
          <w:rFonts w:cs="Calibri"/>
        </w:rPr>
        <w:t xml:space="preserve">Our recommended changes to the mandatory directions for Part 2 (Management of </w:t>
      </w:r>
      <w:r w:rsidR="00FE1DEB" w:rsidRPr="00140010">
        <w:rPr>
          <w:rFonts w:cs="Calibri"/>
        </w:rPr>
        <w:t>r</w:t>
      </w:r>
      <w:r w:rsidRPr="00140010">
        <w:rPr>
          <w:rFonts w:cs="Calibri"/>
        </w:rPr>
        <w:t xml:space="preserve">esources) clarify that only chapters relevant to the content of the plan are required to be included. </w:t>
      </w:r>
    </w:p>
    <w:p w14:paraId="2ECBFBD2" w14:textId="4E98CBF8" w:rsidR="00856E78" w:rsidRPr="00140010" w:rsidRDefault="00856E78" w:rsidP="002F2DE3">
      <w:pPr>
        <w:pStyle w:val="BodyText"/>
        <w:rPr>
          <w:rFonts w:cs="Calibri"/>
        </w:rPr>
      </w:pPr>
      <w:r w:rsidRPr="00140010">
        <w:rPr>
          <w:rFonts w:cs="Calibri"/>
        </w:rPr>
        <w:t>In addition, we consider our earlier recommendations to replace the ‘issues’ and ‘objectives’ chapters with ‘integrated objectives’ and ‘</w:t>
      </w:r>
      <w:r w:rsidR="00A271F2" w:rsidRPr="00140010">
        <w:rPr>
          <w:rFonts w:cs="Calibri"/>
        </w:rPr>
        <w:t>integrated</w:t>
      </w:r>
      <w:r w:rsidRPr="00140010">
        <w:rPr>
          <w:rFonts w:cs="Calibri"/>
        </w:rPr>
        <w:t xml:space="preserve"> policies’ respond to the point made by Bay of Plenty R</w:t>
      </w:r>
      <w:r w:rsidR="00FE1DEB" w:rsidRPr="00140010">
        <w:rPr>
          <w:rFonts w:cs="Calibri"/>
        </w:rPr>
        <w:t xml:space="preserve">egional </w:t>
      </w:r>
      <w:r w:rsidRPr="00140010">
        <w:rPr>
          <w:rFonts w:cs="Calibri"/>
        </w:rPr>
        <w:t>C</w:t>
      </w:r>
      <w:r w:rsidR="00FE1DEB" w:rsidRPr="00140010">
        <w:rPr>
          <w:rFonts w:cs="Calibri"/>
        </w:rPr>
        <w:t>ouncil</w:t>
      </w:r>
      <w:r w:rsidRPr="00140010">
        <w:rPr>
          <w:rFonts w:cs="Calibri"/>
        </w:rPr>
        <w:t xml:space="preserve"> that not all regional plans contain ‘issues’.</w:t>
      </w:r>
      <w:r w:rsidR="001036DC" w:rsidRPr="00140010">
        <w:rPr>
          <w:rFonts w:cs="Calibri"/>
        </w:rPr>
        <w:t xml:space="preserve"> </w:t>
      </w:r>
      <w:r w:rsidRPr="00140010">
        <w:rPr>
          <w:rFonts w:cs="Calibri"/>
        </w:rPr>
        <w:t>We note many second generation regional plans contain only mandatory content required by s</w:t>
      </w:r>
      <w:r w:rsidR="00FE1DEB" w:rsidRPr="00140010">
        <w:rPr>
          <w:rFonts w:cs="Calibri"/>
        </w:rPr>
        <w:t xml:space="preserve">ection </w:t>
      </w:r>
      <w:r w:rsidRPr="00140010">
        <w:rPr>
          <w:rFonts w:cs="Calibri"/>
        </w:rPr>
        <w:t>67(1)</w:t>
      </w:r>
      <w:r w:rsidRPr="00140010">
        <w:rPr>
          <w:rStyle w:val="FootnoteReference"/>
          <w:rFonts w:cs="Calibri"/>
          <w:color w:val="auto"/>
        </w:rPr>
        <w:footnoteReference w:id="18"/>
      </w:r>
      <w:r w:rsidRPr="00140010">
        <w:rPr>
          <w:rFonts w:cs="Calibri"/>
        </w:rPr>
        <w:t xml:space="preserve"> of the RMA.</w:t>
      </w:r>
      <w:r w:rsidR="001036DC" w:rsidRPr="00140010">
        <w:rPr>
          <w:rFonts w:cs="Calibri"/>
        </w:rPr>
        <w:t xml:space="preserve"> </w:t>
      </w:r>
      <w:r w:rsidRPr="00140010">
        <w:rPr>
          <w:rFonts w:cs="Calibri"/>
        </w:rPr>
        <w:t>Optional content</w:t>
      </w:r>
      <w:r w:rsidR="00FE1DEB" w:rsidRPr="00140010">
        <w:rPr>
          <w:rFonts w:cs="Calibri"/>
        </w:rPr>
        <w:t>,</w:t>
      </w:r>
      <w:r w:rsidRPr="00140010">
        <w:rPr>
          <w:rStyle w:val="FootnoteReference"/>
          <w:rFonts w:cs="Calibri"/>
          <w:color w:val="auto"/>
        </w:rPr>
        <w:footnoteReference w:id="19"/>
      </w:r>
      <w:r w:rsidRPr="00140010">
        <w:rPr>
          <w:rFonts w:cs="Calibri"/>
        </w:rPr>
        <w:t xml:space="preserve"> including issues, principle reasons</w:t>
      </w:r>
      <w:r w:rsidR="00FE1DEB" w:rsidRPr="00140010">
        <w:rPr>
          <w:rFonts w:cs="Calibri"/>
        </w:rPr>
        <w:t xml:space="preserve"> and </w:t>
      </w:r>
      <w:r w:rsidRPr="00140010">
        <w:rPr>
          <w:rFonts w:cs="Calibri"/>
        </w:rPr>
        <w:t>environmental results</w:t>
      </w:r>
      <w:r w:rsidR="00003440" w:rsidRPr="00140010">
        <w:rPr>
          <w:rFonts w:cs="Calibri"/>
        </w:rPr>
        <w:t>,</w:t>
      </w:r>
      <w:r w:rsidRPr="00140010">
        <w:rPr>
          <w:rFonts w:cs="Calibri"/>
        </w:rPr>
        <w:t xml:space="preserve"> are often omitted to enable the production of a targeted and streamlined regional plan.</w:t>
      </w:r>
      <w:r w:rsidR="001036DC" w:rsidRPr="00140010">
        <w:rPr>
          <w:rFonts w:cs="Calibri"/>
        </w:rPr>
        <w:t xml:space="preserve"> </w:t>
      </w:r>
      <w:r w:rsidRPr="00140010">
        <w:rPr>
          <w:rFonts w:cs="Calibri"/>
        </w:rPr>
        <w:t>In recognition of this fact</w:t>
      </w:r>
      <w:r w:rsidR="00003440" w:rsidRPr="00140010">
        <w:rPr>
          <w:rFonts w:cs="Calibri"/>
        </w:rPr>
        <w:t>,</w:t>
      </w:r>
      <w:r w:rsidRPr="00140010">
        <w:rPr>
          <w:rFonts w:cs="Calibri"/>
        </w:rPr>
        <w:t xml:space="preserve"> we recommend a new mandatory direction for Part 2 </w:t>
      </w:r>
      <w:r w:rsidR="00003440" w:rsidRPr="00140010">
        <w:rPr>
          <w:rFonts w:cs="Calibri"/>
        </w:rPr>
        <w:t xml:space="preserve">that </w:t>
      </w:r>
      <w:r w:rsidRPr="00140010">
        <w:rPr>
          <w:rFonts w:cs="Calibri"/>
        </w:rPr>
        <w:t>states:</w:t>
      </w:r>
    </w:p>
    <w:p w14:paraId="254DF486" w14:textId="3F1980AC" w:rsidR="00856E78" w:rsidRPr="00140010" w:rsidRDefault="00856E78" w:rsidP="007E7C8E">
      <w:pPr>
        <w:pStyle w:val="Quote"/>
        <w:spacing w:after="120"/>
        <w:rPr>
          <w:rFonts w:cs="Calibri"/>
          <w:sz w:val="24"/>
          <w:szCs w:val="24"/>
        </w:rPr>
      </w:pPr>
      <w:r w:rsidRPr="00140010">
        <w:rPr>
          <w:rFonts w:eastAsia="Calibri" w:cs="Calibri"/>
          <w:b/>
        </w:rPr>
        <w:t>Any</w:t>
      </w:r>
      <w:r w:rsidRPr="00140010">
        <w:rPr>
          <w:rFonts w:eastAsia="Calibri" w:cs="Calibri"/>
        </w:rPr>
        <w:t xml:space="preserve"> issues, objectives, policies or methods (including rules) </w:t>
      </w:r>
      <w:r w:rsidRPr="00140010">
        <w:rPr>
          <w:rFonts w:eastAsia="Calibri" w:cs="Calibri"/>
          <w:b/>
        </w:rPr>
        <w:t>included in the regional plan</w:t>
      </w:r>
      <w:r w:rsidRPr="00140010">
        <w:rPr>
          <w:rFonts w:eastAsia="Calibri" w:cs="Calibri"/>
        </w:rPr>
        <w:t xml:space="preserve"> must be located within the relevant chapter in Part 2 of </w:t>
      </w:r>
      <w:r w:rsidR="00003440" w:rsidRPr="00140010">
        <w:rPr>
          <w:rFonts w:eastAsia="Calibri" w:cs="Calibri"/>
        </w:rPr>
        <w:t>t</w:t>
      </w:r>
      <w:r w:rsidRPr="00140010">
        <w:rPr>
          <w:rFonts w:eastAsia="Calibri" w:cs="Calibri"/>
        </w:rPr>
        <w:t>able 4.</w:t>
      </w:r>
      <w:r w:rsidR="001036DC" w:rsidRPr="00140010">
        <w:rPr>
          <w:rFonts w:eastAsia="Calibri" w:cs="Calibri"/>
        </w:rPr>
        <w:t xml:space="preserve"> </w:t>
      </w:r>
      <w:r w:rsidR="00003440" w:rsidRPr="00140010">
        <w:rPr>
          <w:rFonts w:cs="Calibri"/>
          <w:sz w:val="24"/>
          <w:szCs w:val="24"/>
        </w:rPr>
        <w:t>[</w:t>
      </w:r>
      <w:r w:rsidRPr="00140010">
        <w:rPr>
          <w:rFonts w:eastAsia="Calibri" w:cs="Calibri"/>
        </w:rPr>
        <w:t>Emphasis added</w:t>
      </w:r>
      <w:r w:rsidR="00003440" w:rsidRPr="00140010">
        <w:rPr>
          <w:rFonts w:eastAsia="Calibri" w:cs="Calibri"/>
        </w:rPr>
        <w:t>]</w:t>
      </w:r>
    </w:p>
    <w:p w14:paraId="3AAA6EA1" w14:textId="11E4C8A5" w:rsidR="00856E78" w:rsidRPr="00140010" w:rsidRDefault="00856E78" w:rsidP="002F2DE3">
      <w:pPr>
        <w:pStyle w:val="BodyText"/>
        <w:rPr>
          <w:rFonts w:cs="Calibri"/>
        </w:rPr>
      </w:pPr>
      <w:r w:rsidRPr="00140010">
        <w:rPr>
          <w:rFonts w:cs="Calibri"/>
        </w:rPr>
        <w:t xml:space="preserve">The term ‘any’, and the phrase ‘included in the regional plan’, are recommended to clarify that the </w:t>
      </w:r>
      <w:r w:rsidR="00C60E27" w:rsidRPr="00140010">
        <w:rPr>
          <w:rFonts w:cs="Calibri"/>
        </w:rPr>
        <w:t xml:space="preserve">Regional Plan Structure Standard </w:t>
      </w:r>
      <w:r w:rsidRPr="00140010">
        <w:rPr>
          <w:rFonts w:cs="Calibri"/>
        </w:rPr>
        <w:t xml:space="preserve">does not compel </w:t>
      </w:r>
      <w:r w:rsidR="00C97BD1" w:rsidRPr="00140010">
        <w:rPr>
          <w:rFonts w:cs="Calibri"/>
        </w:rPr>
        <w:t>councils</w:t>
      </w:r>
      <w:r w:rsidRPr="00140010">
        <w:rPr>
          <w:rFonts w:cs="Calibri"/>
        </w:rPr>
        <w:t xml:space="preserve"> to include non-mandatory content within a regional plan.</w:t>
      </w:r>
      <w:r w:rsidR="001036DC" w:rsidRPr="00140010">
        <w:rPr>
          <w:rFonts w:cs="Calibri"/>
        </w:rPr>
        <w:t xml:space="preserve"> </w:t>
      </w:r>
      <w:r w:rsidRPr="00140010">
        <w:rPr>
          <w:rFonts w:cs="Calibri"/>
        </w:rPr>
        <w:t xml:space="preserve">It is only where the regional plan contains this content that the </w:t>
      </w:r>
      <w:r w:rsidR="00C60E27" w:rsidRPr="00140010">
        <w:rPr>
          <w:rFonts w:cs="Calibri"/>
        </w:rPr>
        <w:t xml:space="preserve">Regional Plan Structure Standard </w:t>
      </w:r>
      <w:r w:rsidRPr="00140010">
        <w:rPr>
          <w:rFonts w:cs="Calibri"/>
        </w:rPr>
        <w:t xml:space="preserve">is directive as to its placement. </w:t>
      </w:r>
    </w:p>
    <w:p w14:paraId="3762E7F0" w14:textId="4C7D1E77" w:rsidR="00856E78" w:rsidRPr="00140010" w:rsidRDefault="00856E78" w:rsidP="002F2DE3">
      <w:pPr>
        <w:pStyle w:val="BodyText"/>
        <w:rPr>
          <w:rFonts w:cs="Calibri"/>
        </w:rPr>
      </w:pPr>
      <w:r w:rsidRPr="00140010">
        <w:rPr>
          <w:rFonts w:cs="Calibri"/>
        </w:rPr>
        <w:t xml:space="preserve">Finally, we agree with RMLA that inconsistences between the directions in the </w:t>
      </w:r>
      <w:r w:rsidR="00C60E27" w:rsidRPr="00140010">
        <w:rPr>
          <w:rFonts w:cs="Calibri"/>
        </w:rPr>
        <w:t xml:space="preserve">Regional Plan Structure Standard </w:t>
      </w:r>
      <w:r w:rsidRPr="00140010">
        <w:rPr>
          <w:rFonts w:cs="Calibri"/>
        </w:rPr>
        <w:t xml:space="preserve">and the Chapter Form </w:t>
      </w:r>
      <w:r w:rsidR="00583093" w:rsidRPr="00140010">
        <w:rPr>
          <w:rFonts w:cs="Calibri"/>
        </w:rPr>
        <w:t>S</w:t>
      </w:r>
      <w:r w:rsidRPr="00140010">
        <w:rPr>
          <w:rFonts w:cs="Calibri"/>
        </w:rPr>
        <w:t>tandard should be addressed.</w:t>
      </w:r>
      <w:r w:rsidR="001036DC" w:rsidRPr="00140010">
        <w:rPr>
          <w:rFonts w:cs="Calibri"/>
        </w:rPr>
        <w:t xml:space="preserve"> </w:t>
      </w:r>
      <w:r w:rsidRPr="00140010">
        <w:rPr>
          <w:rFonts w:cs="Calibri"/>
        </w:rPr>
        <w:t xml:space="preserve">We consider this outcome is accommodated through our recommended changes to the draft Chapter </w:t>
      </w:r>
      <w:r w:rsidR="00AE2654" w:rsidRPr="00140010">
        <w:rPr>
          <w:rFonts w:cs="Calibri"/>
        </w:rPr>
        <w:t xml:space="preserve">Form </w:t>
      </w:r>
      <w:r w:rsidR="00583093" w:rsidRPr="00140010">
        <w:rPr>
          <w:rFonts w:cs="Calibri"/>
        </w:rPr>
        <w:t>S</w:t>
      </w:r>
      <w:r w:rsidRPr="00140010">
        <w:rPr>
          <w:rFonts w:cs="Calibri"/>
        </w:rPr>
        <w:t xml:space="preserve">tandard as outlined in the </w:t>
      </w:r>
      <w:r w:rsidR="00AE2654" w:rsidRPr="00140010">
        <w:rPr>
          <w:rFonts w:cs="Calibri"/>
          <w:i/>
        </w:rPr>
        <w:t>2E Chapter standards report</w:t>
      </w:r>
      <w:r w:rsidR="00AE2654" w:rsidRPr="00140010">
        <w:rPr>
          <w:rFonts w:cs="Calibri"/>
        </w:rPr>
        <w:t xml:space="preserve"> and the </w:t>
      </w:r>
      <w:r w:rsidR="00AE2654" w:rsidRPr="00140010">
        <w:rPr>
          <w:rFonts w:cs="Calibri"/>
          <w:i/>
        </w:rPr>
        <w:t>2F Form</w:t>
      </w:r>
      <w:r w:rsidR="00B56191">
        <w:rPr>
          <w:rFonts w:cs="Calibri"/>
          <w:i/>
        </w:rPr>
        <w:t>at Standard</w:t>
      </w:r>
      <w:r w:rsidR="00AE2654" w:rsidRPr="00140010">
        <w:rPr>
          <w:rFonts w:cs="Calibri"/>
          <w:i/>
        </w:rPr>
        <w:t xml:space="preserve"> report</w:t>
      </w:r>
      <w:r w:rsidRPr="00140010">
        <w:rPr>
          <w:rFonts w:cs="Calibri"/>
        </w:rPr>
        <w:t>.</w:t>
      </w:r>
      <w:r w:rsidR="001036DC" w:rsidRPr="00140010">
        <w:rPr>
          <w:rFonts w:cs="Calibri"/>
        </w:rPr>
        <w:t xml:space="preserve"> </w:t>
      </w:r>
      <w:r w:rsidRPr="00140010">
        <w:rPr>
          <w:rFonts w:cs="Calibri"/>
        </w:rPr>
        <w:t xml:space="preserve">Our recommended changes to the directions in the Chapter Form Standard require provisions in a </w:t>
      </w:r>
      <w:r w:rsidR="009F71E4" w:rsidRPr="00140010">
        <w:rPr>
          <w:rFonts w:cs="Calibri"/>
        </w:rPr>
        <w:t>c</w:t>
      </w:r>
      <w:r w:rsidRPr="00140010">
        <w:rPr>
          <w:rFonts w:cs="Calibri"/>
        </w:rPr>
        <w:t xml:space="preserve">hapter or </w:t>
      </w:r>
      <w:r w:rsidR="009F71E4" w:rsidRPr="00140010">
        <w:rPr>
          <w:rFonts w:cs="Calibri"/>
        </w:rPr>
        <w:t>s</w:t>
      </w:r>
      <w:r w:rsidRPr="00140010">
        <w:rPr>
          <w:rFonts w:cs="Calibri"/>
        </w:rPr>
        <w:t>ection to be grouped by provision, unless otherwise stated.</w:t>
      </w:r>
      <w:r w:rsidR="001036DC" w:rsidRPr="00140010">
        <w:rPr>
          <w:rFonts w:cs="Calibri"/>
        </w:rPr>
        <w:t xml:space="preserve"> </w:t>
      </w:r>
      <w:r w:rsidRPr="00140010">
        <w:rPr>
          <w:rFonts w:cs="Calibri"/>
        </w:rPr>
        <w:t>The phrase ‘unless otherwise stated’ clarifies exceptions to this general direction are permissible where explicitly stated in another standard.</w:t>
      </w:r>
      <w:r w:rsidR="001036DC" w:rsidRPr="00140010">
        <w:rPr>
          <w:rFonts w:cs="Calibri"/>
        </w:rPr>
        <w:t xml:space="preserve"> </w:t>
      </w:r>
      <w:r w:rsidRPr="00140010">
        <w:rPr>
          <w:rFonts w:cs="Calibri"/>
        </w:rPr>
        <w:t xml:space="preserve">In the case of the </w:t>
      </w:r>
      <w:r w:rsidR="00C60E27" w:rsidRPr="00140010">
        <w:rPr>
          <w:rFonts w:cs="Calibri"/>
        </w:rPr>
        <w:t>Regional Plan Structure Standard</w:t>
      </w:r>
      <w:r w:rsidR="009F71E4" w:rsidRPr="00140010">
        <w:rPr>
          <w:rFonts w:cs="Calibri"/>
        </w:rPr>
        <w:t>,</w:t>
      </w:r>
      <w:r w:rsidRPr="00140010">
        <w:rPr>
          <w:rFonts w:cs="Calibri"/>
        </w:rPr>
        <w:t xml:space="preserve"> the direction to group ‘integrated objectives’ and ‘</w:t>
      </w:r>
      <w:r w:rsidR="00A271F2" w:rsidRPr="00140010">
        <w:rPr>
          <w:rFonts w:cs="Calibri"/>
        </w:rPr>
        <w:t>integrated</w:t>
      </w:r>
      <w:r w:rsidRPr="00140010">
        <w:rPr>
          <w:rFonts w:cs="Calibri"/>
        </w:rPr>
        <w:t xml:space="preserve"> policies’ together is an explicit exception.</w:t>
      </w:r>
    </w:p>
    <w:p w14:paraId="6868A6AB" w14:textId="6E8A8727" w:rsidR="00856E78" w:rsidRPr="00140010" w:rsidRDefault="00B6327C" w:rsidP="004D617D">
      <w:pPr>
        <w:pStyle w:val="Heading3"/>
        <w:numPr>
          <w:ilvl w:val="0"/>
          <w:numId w:val="45"/>
        </w:numPr>
        <w:rPr>
          <w:rFonts w:cs="Calibri"/>
        </w:rPr>
      </w:pPr>
      <w:r>
        <w:rPr>
          <w:rFonts w:cs="Calibri"/>
        </w:rPr>
        <w:lastRenderedPageBreak/>
        <w:t>Recommendation</w:t>
      </w:r>
    </w:p>
    <w:p w14:paraId="11CEEF13" w14:textId="08686E96" w:rsidR="00856E78" w:rsidRPr="00140010" w:rsidRDefault="00856E78" w:rsidP="002F2DE3">
      <w:pPr>
        <w:pStyle w:val="BodyText"/>
        <w:rPr>
          <w:rFonts w:cs="Calibri"/>
        </w:rPr>
      </w:pPr>
      <w:r w:rsidRPr="00140010">
        <w:rPr>
          <w:rFonts w:cs="Calibri"/>
        </w:rPr>
        <w:t>We</w:t>
      </w:r>
      <w:r w:rsidR="00EE1758">
        <w:rPr>
          <w:rFonts w:cs="Calibri"/>
        </w:rPr>
        <w:t xml:space="preserve"> recommend the following change</w:t>
      </w:r>
      <w:r w:rsidRPr="00140010">
        <w:rPr>
          <w:rFonts w:cs="Calibri"/>
        </w:rPr>
        <w:t xml:space="preserve"> to the </w:t>
      </w:r>
      <w:r w:rsidR="00AE2654" w:rsidRPr="00140010">
        <w:rPr>
          <w:rFonts w:cs="Calibri"/>
        </w:rPr>
        <w:t xml:space="preserve">draft </w:t>
      </w:r>
      <w:r w:rsidR="00C60E27" w:rsidRPr="00140010">
        <w:rPr>
          <w:rFonts w:cs="Calibri"/>
        </w:rPr>
        <w:t>Regional Plan Structure Standard</w:t>
      </w:r>
      <w:r w:rsidR="009F71E4" w:rsidRPr="00140010">
        <w:rPr>
          <w:rFonts w:cs="Calibri"/>
        </w:rPr>
        <w:t>.</w:t>
      </w:r>
    </w:p>
    <w:p w14:paraId="4AB67688" w14:textId="34751E8B" w:rsidR="00856E78" w:rsidRPr="00140010" w:rsidRDefault="00AE2654" w:rsidP="002F2DE3">
      <w:pPr>
        <w:pStyle w:val="Bullet"/>
        <w:rPr>
          <w:rFonts w:cs="Calibri"/>
        </w:rPr>
      </w:pPr>
      <w:r w:rsidRPr="00140010">
        <w:rPr>
          <w:rFonts w:cs="Calibri"/>
        </w:rPr>
        <w:t xml:space="preserve">Require objectives and policies that address integrated management of resources or </w:t>
      </w:r>
      <w:r w:rsidR="0063699C" w:rsidRPr="00140010">
        <w:rPr>
          <w:rFonts w:cs="Calibri"/>
        </w:rPr>
        <w:t>that</w:t>
      </w:r>
      <w:r w:rsidRPr="00140010">
        <w:rPr>
          <w:rFonts w:cs="Calibri"/>
        </w:rPr>
        <w:t xml:space="preserve"> provide strategic direct</w:t>
      </w:r>
      <w:r w:rsidR="00EE1758">
        <w:rPr>
          <w:rFonts w:cs="Calibri"/>
        </w:rPr>
        <w:t>ion on resource management are</w:t>
      </w:r>
      <w:r w:rsidRPr="00140010">
        <w:rPr>
          <w:rFonts w:cs="Calibri"/>
        </w:rPr>
        <w:t xml:space="preserve"> located in the </w:t>
      </w:r>
      <w:r w:rsidRPr="00140010">
        <w:rPr>
          <w:rFonts w:cs="Calibri"/>
          <w:i/>
        </w:rPr>
        <w:t xml:space="preserve">Integrated objectives </w:t>
      </w:r>
      <w:r w:rsidRPr="00140010">
        <w:rPr>
          <w:rFonts w:cs="Calibri"/>
        </w:rPr>
        <w:t>and</w:t>
      </w:r>
      <w:r w:rsidRPr="00140010">
        <w:rPr>
          <w:rFonts w:cs="Calibri"/>
          <w:i/>
        </w:rPr>
        <w:t xml:space="preserve"> Integrated policies </w:t>
      </w:r>
      <w:r w:rsidRPr="00140010">
        <w:rPr>
          <w:rFonts w:cs="Calibri"/>
        </w:rPr>
        <w:t>chapters.</w:t>
      </w:r>
    </w:p>
    <w:p w14:paraId="6A50AF26" w14:textId="61664BDA" w:rsidR="00856E78" w:rsidRPr="00140010" w:rsidRDefault="00856E78" w:rsidP="004D617D">
      <w:pPr>
        <w:pStyle w:val="Heading2"/>
        <w:numPr>
          <w:ilvl w:val="1"/>
          <w:numId w:val="46"/>
        </w:numPr>
        <w:ind w:left="851" w:hanging="851"/>
        <w:rPr>
          <w:rFonts w:cs="Calibri"/>
        </w:rPr>
      </w:pPr>
      <w:bookmarkStart w:id="72" w:name="_Toc535760685"/>
      <w:bookmarkStart w:id="73" w:name="_Toc956427"/>
      <w:r w:rsidRPr="00140010">
        <w:rPr>
          <w:rFonts w:cs="Calibri"/>
        </w:rPr>
        <w:t>Part 4 – Themes</w:t>
      </w:r>
      <w:bookmarkEnd w:id="71"/>
      <w:bookmarkEnd w:id="72"/>
      <w:bookmarkEnd w:id="73"/>
    </w:p>
    <w:p w14:paraId="345C28E9" w14:textId="3696B64F" w:rsidR="00856E78" w:rsidRPr="00140010" w:rsidRDefault="00856E78" w:rsidP="0063699C">
      <w:pPr>
        <w:pStyle w:val="Heading3"/>
        <w:numPr>
          <w:ilvl w:val="0"/>
          <w:numId w:val="47"/>
        </w:numPr>
        <w:spacing w:before="240"/>
        <w:ind w:left="851" w:hanging="851"/>
        <w:rPr>
          <w:rFonts w:cs="Calibri"/>
        </w:rPr>
      </w:pPr>
      <w:bookmarkStart w:id="74" w:name="_Toc531864156"/>
      <w:bookmarkStart w:id="75" w:name="_Toc531935366"/>
      <w:r w:rsidRPr="00140010">
        <w:rPr>
          <w:rFonts w:cs="Calibri"/>
        </w:rPr>
        <w:t>Overview</w:t>
      </w:r>
      <w:bookmarkEnd w:id="74"/>
      <w:bookmarkEnd w:id="75"/>
    </w:p>
    <w:p w14:paraId="4E9A3FE5" w14:textId="26855C29" w:rsidR="00856E78" w:rsidRPr="00140010" w:rsidRDefault="00856E78" w:rsidP="002F2DE3">
      <w:pPr>
        <w:pStyle w:val="BodyText"/>
        <w:rPr>
          <w:rFonts w:cs="Calibri"/>
        </w:rPr>
      </w:pPr>
      <w:r w:rsidRPr="00140010">
        <w:rPr>
          <w:rFonts w:cs="Calibri"/>
        </w:rPr>
        <w:t xml:space="preserve">Part 4 (Themes) of the draft </w:t>
      </w:r>
      <w:r w:rsidR="00C60E27" w:rsidRPr="00140010">
        <w:rPr>
          <w:rFonts w:cs="Calibri"/>
        </w:rPr>
        <w:t xml:space="preserve">Regional Plan Structure Standard </w:t>
      </w:r>
      <w:r w:rsidRPr="00140010">
        <w:rPr>
          <w:rFonts w:cs="Calibri"/>
        </w:rPr>
        <w:t xml:space="preserve">contains </w:t>
      </w:r>
      <w:r w:rsidR="00A150DC" w:rsidRPr="00140010">
        <w:rPr>
          <w:rFonts w:cs="Calibri"/>
        </w:rPr>
        <w:t xml:space="preserve">10 </w:t>
      </w:r>
      <w:r w:rsidRPr="00140010">
        <w:rPr>
          <w:rFonts w:cs="Calibri"/>
        </w:rPr>
        <w:t>theme-based chapters</w:t>
      </w:r>
      <w:r w:rsidR="00A550EA" w:rsidRPr="00140010">
        <w:rPr>
          <w:rFonts w:cs="Calibri"/>
        </w:rPr>
        <w:t>,</w:t>
      </w:r>
      <w:r w:rsidRPr="00140010">
        <w:rPr>
          <w:rFonts w:cs="Calibri"/>
        </w:rPr>
        <w:t xml:space="preserve"> with chapter titles representing domains</w:t>
      </w:r>
      <w:r w:rsidR="00A550EA" w:rsidRPr="00140010">
        <w:rPr>
          <w:rFonts w:cs="Calibri"/>
        </w:rPr>
        <w:t>,</w:t>
      </w:r>
      <w:r w:rsidRPr="00140010">
        <w:rPr>
          <w:rStyle w:val="FootnoteReference"/>
          <w:rFonts w:cs="Calibri"/>
          <w:color w:val="auto"/>
        </w:rPr>
        <w:footnoteReference w:id="20"/>
      </w:r>
      <w:r w:rsidRPr="00140010">
        <w:rPr>
          <w:rFonts w:cs="Calibri"/>
        </w:rPr>
        <w:t xml:space="preserve"> natural</w:t>
      </w:r>
      <w:r w:rsidR="00A550EA" w:rsidRPr="00140010">
        <w:rPr>
          <w:rFonts w:cs="Calibri"/>
        </w:rPr>
        <w:t xml:space="preserve"> </w:t>
      </w:r>
      <w:r w:rsidRPr="00140010">
        <w:rPr>
          <w:rFonts w:cs="Calibri"/>
        </w:rPr>
        <w:t>values</w:t>
      </w:r>
      <w:r w:rsidR="00A550EA" w:rsidRPr="00140010">
        <w:rPr>
          <w:rFonts w:cs="Calibri"/>
        </w:rPr>
        <w:t>,</w:t>
      </w:r>
      <w:r w:rsidRPr="00140010">
        <w:rPr>
          <w:rStyle w:val="FootnoteReference"/>
          <w:rFonts w:cs="Calibri"/>
          <w:color w:val="auto"/>
        </w:rPr>
        <w:footnoteReference w:id="21"/>
      </w:r>
      <w:r w:rsidRPr="00140010">
        <w:rPr>
          <w:rFonts w:cs="Calibri"/>
        </w:rPr>
        <w:t xml:space="preserve"> physical resources</w:t>
      </w:r>
      <w:r w:rsidRPr="00140010">
        <w:rPr>
          <w:rStyle w:val="FootnoteReference"/>
          <w:rFonts w:cs="Calibri"/>
          <w:color w:val="auto"/>
        </w:rPr>
        <w:footnoteReference w:id="22"/>
      </w:r>
      <w:r w:rsidRPr="00140010">
        <w:rPr>
          <w:rFonts w:cs="Calibri"/>
        </w:rPr>
        <w:t xml:space="preserve"> or</w:t>
      </w:r>
      <w:r w:rsidR="0063699C" w:rsidRPr="00140010">
        <w:rPr>
          <w:rFonts w:cs="Calibri"/>
        </w:rPr>
        <w:t> </w:t>
      </w:r>
      <w:r w:rsidRPr="00140010">
        <w:rPr>
          <w:rFonts w:cs="Calibri"/>
        </w:rPr>
        <w:t>risks</w:t>
      </w:r>
      <w:r w:rsidR="00A550EA" w:rsidRPr="00140010">
        <w:rPr>
          <w:rFonts w:cs="Calibri"/>
        </w:rPr>
        <w:t>.</w:t>
      </w:r>
      <w:r w:rsidRPr="00140010">
        <w:rPr>
          <w:rStyle w:val="FootnoteReference"/>
          <w:rFonts w:cs="Calibri"/>
          <w:color w:val="auto"/>
        </w:rPr>
        <w:footnoteReference w:id="23"/>
      </w:r>
      <w:r w:rsidR="001036DC" w:rsidRPr="00140010">
        <w:rPr>
          <w:rFonts w:cs="Calibri"/>
        </w:rPr>
        <w:t xml:space="preserve"> </w:t>
      </w:r>
    </w:p>
    <w:p w14:paraId="0E921873" w14:textId="5BA0E7A5" w:rsidR="00856E78" w:rsidRPr="00140010" w:rsidRDefault="00856E78" w:rsidP="002F2DE3">
      <w:pPr>
        <w:pStyle w:val="BodyText"/>
        <w:rPr>
          <w:rFonts w:cs="Calibri"/>
        </w:rPr>
      </w:pPr>
      <w:r w:rsidRPr="00140010">
        <w:rPr>
          <w:rFonts w:cs="Calibri"/>
        </w:rPr>
        <w:t>Many of the points raised by submitters in relation to these chapters are addressed in other sections of this report (eg, integrated management of resources, appropriateness of a theme-based structure).</w:t>
      </w:r>
      <w:r w:rsidR="001036DC" w:rsidRPr="00140010">
        <w:rPr>
          <w:rFonts w:cs="Calibri"/>
        </w:rPr>
        <w:t xml:space="preserve"> </w:t>
      </w:r>
      <w:r w:rsidRPr="00140010">
        <w:rPr>
          <w:rFonts w:cs="Calibri"/>
        </w:rPr>
        <w:t>For the purposes of efficiency we do not repeat these issues or our analysis here, but have instead focused on any outstanding matters raised by submitters.</w:t>
      </w:r>
    </w:p>
    <w:p w14:paraId="6245DD5E" w14:textId="399FFB33" w:rsidR="00914A0C" w:rsidRPr="00140010" w:rsidRDefault="00914A0C" w:rsidP="0014111D">
      <w:pPr>
        <w:pStyle w:val="Heading3"/>
        <w:numPr>
          <w:ilvl w:val="0"/>
          <w:numId w:val="47"/>
        </w:numPr>
        <w:ind w:left="851" w:hanging="851"/>
        <w:rPr>
          <w:rFonts w:cs="Calibri"/>
        </w:rPr>
      </w:pPr>
      <w:r w:rsidRPr="00140010">
        <w:rPr>
          <w:rFonts w:cs="Calibri"/>
        </w:rPr>
        <w:t>Submissions</w:t>
      </w:r>
    </w:p>
    <w:p w14:paraId="15C0A89B" w14:textId="197E8A51" w:rsidR="00856E78" w:rsidRPr="00140010" w:rsidRDefault="00856E78" w:rsidP="002F2DE3">
      <w:pPr>
        <w:pStyle w:val="BodyText"/>
        <w:rPr>
          <w:rFonts w:cs="Calibri"/>
        </w:rPr>
      </w:pPr>
      <w:r w:rsidRPr="00140010">
        <w:rPr>
          <w:rFonts w:cs="Calibri"/>
        </w:rPr>
        <w:t>Submissions relating to each chapter in Part 4 have been grouped together and analysed under the respective theme heading.</w:t>
      </w:r>
      <w:r w:rsidR="001036DC" w:rsidRPr="00140010">
        <w:rPr>
          <w:rFonts w:cs="Calibri"/>
        </w:rPr>
        <w:t xml:space="preserve"> </w:t>
      </w:r>
      <w:r w:rsidRPr="00140010">
        <w:rPr>
          <w:rFonts w:cs="Calibri"/>
        </w:rPr>
        <w:t xml:space="preserve">If a </w:t>
      </w:r>
      <w:r w:rsidR="00914A0C" w:rsidRPr="00140010">
        <w:rPr>
          <w:rFonts w:cs="Calibri"/>
        </w:rPr>
        <w:t>c</w:t>
      </w:r>
      <w:r w:rsidRPr="00140010">
        <w:rPr>
          <w:rFonts w:cs="Calibri"/>
        </w:rPr>
        <w:t>hapter did not attract any submissions, or the matters raised by the submitter are addressed in another section of this report, the chapter title is not</w:t>
      </w:r>
      <w:r w:rsidR="0063699C" w:rsidRPr="00140010">
        <w:rPr>
          <w:rFonts w:cs="Calibri"/>
        </w:rPr>
        <w:t> </w:t>
      </w:r>
      <w:r w:rsidRPr="00140010">
        <w:rPr>
          <w:rFonts w:cs="Calibri"/>
        </w:rPr>
        <w:t>listed below.</w:t>
      </w:r>
      <w:r w:rsidR="001036DC" w:rsidRPr="00140010">
        <w:rPr>
          <w:rFonts w:cs="Calibri"/>
        </w:rPr>
        <w:t xml:space="preserve"> </w:t>
      </w:r>
    </w:p>
    <w:p w14:paraId="4BBEF186" w14:textId="7F87C0E8" w:rsidR="00A66921" w:rsidRPr="00140010" w:rsidRDefault="00A66921" w:rsidP="0091583D">
      <w:pPr>
        <w:pStyle w:val="Heading2"/>
        <w:numPr>
          <w:ilvl w:val="1"/>
          <w:numId w:val="46"/>
        </w:numPr>
        <w:ind w:left="851" w:hanging="851"/>
        <w:rPr>
          <w:rFonts w:cs="Calibri"/>
        </w:rPr>
      </w:pPr>
      <w:bookmarkStart w:id="76" w:name="_Toc531935412"/>
      <w:bookmarkStart w:id="77" w:name="_Toc535760686"/>
      <w:bookmarkStart w:id="78" w:name="_Toc956428"/>
      <w:r w:rsidRPr="00140010">
        <w:rPr>
          <w:rFonts w:cs="Calibri"/>
        </w:rPr>
        <w:t xml:space="preserve">Part 5 </w:t>
      </w:r>
      <w:r w:rsidR="00914A0C" w:rsidRPr="00140010">
        <w:rPr>
          <w:rFonts w:cs="Calibri"/>
        </w:rPr>
        <w:t>–</w:t>
      </w:r>
      <w:r w:rsidRPr="00140010">
        <w:rPr>
          <w:rFonts w:cs="Calibri"/>
        </w:rPr>
        <w:t xml:space="preserve"> Catchments</w:t>
      </w:r>
      <w:bookmarkEnd w:id="76"/>
      <w:bookmarkEnd w:id="77"/>
      <w:bookmarkEnd w:id="78"/>
    </w:p>
    <w:p w14:paraId="774470BA" w14:textId="73EA6D2E" w:rsidR="00A66921" w:rsidRPr="00140010" w:rsidRDefault="00A66921" w:rsidP="0063699C">
      <w:pPr>
        <w:pStyle w:val="Heading3"/>
        <w:numPr>
          <w:ilvl w:val="0"/>
          <w:numId w:val="48"/>
        </w:numPr>
        <w:spacing w:before="240"/>
        <w:ind w:left="851" w:hanging="851"/>
        <w:rPr>
          <w:rFonts w:cs="Calibri"/>
        </w:rPr>
      </w:pPr>
      <w:bookmarkStart w:id="79" w:name="_Toc531864198"/>
      <w:bookmarkStart w:id="80" w:name="_Toc531935413"/>
      <w:r w:rsidRPr="00140010">
        <w:rPr>
          <w:rFonts w:cs="Calibri"/>
        </w:rPr>
        <w:t>Background</w:t>
      </w:r>
      <w:bookmarkEnd w:id="79"/>
      <w:bookmarkEnd w:id="80"/>
    </w:p>
    <w:p w14:paraId="17A5819D" w14:textId="466EEA9F" w:rsidR="00A66921" w:rsidRPr="00140010" w:rsidRDefault="00A66921" w:rsidP="00A66921">
      <w:pPr>
        <w:pStyle w:val="BodyText"/>
        <w:rPr>
          <w:rFonts w:cs="Calibri"/>
        </w:rPr>
      </w:pPr>
      <w:r w:rsidRPr="00140010">
        <w:rPr>
          <w:rFonts w:cs="Calibri"/>
        </w:rPr>
        <w:t xml:space="preserve">Part 5 of the draft </w:t>
      </w:r>
      <w:r w:rsidR="00C60E27" w:rsidRPr="00140010">
        <w:rPr>
          <w:rFonts w:cs="Calibri"/>
        </w:rPr>
        <w:t xml:space="preserve">Regional Plan Structure Standard </w:t>
      </w:r>
      <w:r w:rsidRPr="00140010">
        <w:rPr>
          <w:rFonts w:cs="Calibri"/>
        </w:rPr>
        <w:t xml:space="preserve">is titled </w:t>
      </w:r>
      <w:r w:rsidR="00A150DC" w:rsidRPr="00140010">
        <w:rPr>
          <w:rFonts w:cs="Calibri"/>
        </w:rPr>
        <w:t>‘c</w:t>
      </w:r>
      <w:r w:rsidRPr="00140010">
        <w:rPr>
          <w:rFonts w:cs="Calibri"/>
        </w:rPr>
        <w:t>atchments</w:t>
      </w:r>
      <w:r w:rsidR="00A150DC" w:rsidRPr="00140010">
        <w:rPr>
          <w:rFonts w:cs="Calibri"/>
        </w:rPr>
        <w:t>’</w:t>
      </w:r>
      <w:r w:rsidRPr="00140010">
        <w:rPr>
          <w:rFonts w:cs="Calibri"/>
        </w:rPr>
        <w:t xml:space="preserve"> and is as an optional </w:t>
      </w:r>
      <w:r w:rsidR="00A150DC" w:rsidRPr="00140010">
        <w:rPr>
          <w:rFonts w:cs="Calibri"/>
        </w:rPr>
        <w:t>p</w:t>
      </w:r>
      <w:r w:rsidRPr="00140010">
        <w:rPr>
          <w:rFonts w:cs="Calibri"/>
        </w:rPr>
        <w:t>art</w:t>
      </w:r>
      <w:r w:rsidR="00A150DC" w:rsidRPr="00140010">
        <w:rPr>
          <w:rFonts w:cs="Calibri"/>
        </w:rPr>
        <w:t xml:space="preserve"> that</w:t>
      </w:r>
      <w:r w:rsidRPr="00140010">
        <w:rPr>
          <w:rFonts w:cs="Calibri"/>
        </w:rPr>
        <w:t xml:space="preserve"> </w:t>
      </w:r>
      <w:r w:rsidR="00C97BD1" w:rsidRPr="00140010">
        <w:rPr>
          <w:rFonts w:cs="Calibri"/>
        </w:rPr>
        <w:t>councils</w:t>
      </w:r>
      <w:r w:rsidRPr="00140010">
        <w:rPr>
          <w:rFonts w:cs="Calibri"/>
        </w:rPr>
        <w:t xml:space="preserve"> are directed to include if the </w:t>
      </w:r>
      <w:r w:rsidR="00C97BD1" w:rsidRPr="00140010">
        <w:rPr>
          <w:rFonts w:cs="Calibri"/>
        </w:rPr>
        <w:t>council</w:t>
      </w:r>
      <w:r w:rsidRPr="00140010">
        <w:rPr>
          <w:rFonts w:cs="Calibri"/>
        </w:rPr>
        <w:t xml:space="preserve"> addresses matters on a catchment</w:t>
      </w:r>
      <w:r w:rsidR="00A150DC" w:rsidRPr="00140010">
        <w:rPr>
          <w:rFonts w:cs="Calibri"/>
        </w:rPr>
        <w:t>-</w:t>
      </w:r>
      <w:r w:rsidRPr="00140010">
        <w:rPr>
          <w:rFonts w:cs="Calibri"/>
        </w:rPr>
        <w:t>by</w:t>
      </w:r>
      <w:r w:rsidR="00A150DC" w:rsidRPr="00140010">
        <w:rPr>
          <w:rFonts w:cs="Calibri"/>
        </w:rPr>
        <w:t>-</w:t>
      </w:r>
      <w:r w:rsidRPr="00140010">
        <w:rPr>
          <w:rFonts w:cs="Calibri"/>
        </w:rPr>
        <w:t>catchment basis.</w:t>
      </w:r>
      <w:r w:rsidR="001036DC" w:rsidRPr="00140010">
        <w:rPr>
          <w:rFonts w:cs="Calibri"/>
        </w:rPr>
        <w:t xml:space="preserve"> </w:t>
      </w:r>
      <w:r w:rsidRPr="00140010">
        <w:rPr>
          <w:rFonts w:cs="Calibri"/>
        </w:rPr>
        <w:t xml:space="preserve">The instructions that accompany Part 5 direct </w:t>
      </w:r>
      <w:r w:rsidR="00C97BD1" w:rsidRPr="00140010">
        <w:rPr>
          <w:rFonts w:cs="Calibri"/>
        </w:rPr>
        <w:t>councils</w:t>
      </w:r>
      <w:r w:rsidRPr="00140010">
        <w:rPr>
          <w:rFonts w:cs="Calibri"/>
        </w:rPr>
        <w:t xml:space="preserve"> to insert a new chapter for each freshwater management unit or catchment. </w:t>
      </w:r>
    </w:p>
    <w:p w14:paraId="436A2932" w14:textId="77777777" w:rsidR="00A66921" w:rsidRPr="00140010" w:rsidRDefault="00A66921" w:rsidP="00A43FD5">
      <w:pPr>
        <w:pStyle w:val="Heading3"/>
        <w:numPr>
          <w:ilvl w:val="0"/>
          <w:numId w:val="48"/>
        </w:numPr>
        <w:ind w:left="851" w:hanging="851"/>
        <w:rPr>
          <w:rFonts w:cs="Calibri"/>
        </w:rPr>
      </w:pPr>
      <w:bookmarkStart w:id="81" w:name="_Toc531864199"/>
      <w:bookmarkStart w:id="82" w:name="_Toc531935414"/>
      <w:r w:rsidRPr="00140010">
        <w:rPr>
          <w:rFonts w:cs="Calibri"/>
        </w:rPr>
        <w:t>Submissions</w:t>
      </w:r>
      <w:bookmarkEnd w:id="81"/>
      <w:bookmarkEnd w:id="82"/>
    </w:p>
    <w:p w14:paraId="5ABB2FBD" w14:textId="7662ED9E" w:rsidR="00A66921" w:rsidRPr="00140010" w:rsidRDefault="00A66921" w:rsidP="00A66921">
      <w:pPr>
        <w:pStyle w:val="BodyText"/>
        <w:rPr>
          <w:rFonts w:cs="Calibri"/>
        </w:rPr>
      </w:pPr>
      <w:r w:rsidRPr="00140010">
        <w:rPr>
          <w:rFonts w:cs="Calibri"/>
        </w:rPr>
        <w:t xml:space="preserve">Seven submissions were received on Part 5 of the </w:t>
      </w:r>
      <w:r w:rsidR="00C60E27" w:rsidRPr="00140010">
        <w:rPr>
          <w:rFonts w:cs="Calibri"/>
        </w:rPr>
        <w:t>Regional Plan Structure Standard</w:t>
      </w:r>
      <w:r w:rsidRPr="00140010">
        <w:rPr>
          <w:rFonts w:cs="Calibri"/>
        </w:rPr>
        <w:t>, with submitters generally supportive of a catchment-based framework, stating this appropriately recognised and provided for limit-setting processes required under the NPS</w:t>
      </w:r>
      <w:r w:rsidR="00A150DC" w:rsidRPr="00140010">
        <w:rPr>
          <w:rFonts w:cs="Calibri"/>
        </w:rPr>
        <w:t>-</w:t>
      </w:r>
      <w:r w:rsidRPr="00140010">
        <w:rPr>
          <w:rFonts w:cs="Calibri"/>
        </w:rPr>
        <w:t>FM.</w:t>
      </w:r>
    </w:p>
    <w:p w14:paraId="5A2357ED" w14:textId="0A9CEC8A" w:rsidR="00A66921" w:rsidRPr="00140010" w:rsidRDefault="00A66921" w:rsidP="00A66921">
      <w:pPr>
        <w:pStyle w:val="BodyText"/>
        <w:rPr>
          <w:rFonts w:cs="Calibri"/>
        </w:rPr>
      </w:pPr>
      <w:r w:rsidRPr="00140010">
        <w:rPr>
          <w:rFonts w:cs="Calibri"/>
        </w:rPr>
        <w:lastRenderedPageBreak/>
        <w:t>Trustpower supported the option of allowing regional plans to address resource management matters on a catchment basis, stating the approach reflects the directions contained in the NP</w:t>
      </w:r>
      <w:r w:rsidR="0063699C" w:rsidRPr="00140010">
        <w:rPr>
          <w:rFonts w:cs="Calibri"/>
        </w:rPr>
        <w:noBreakHyphen/>
      </w:r>
      <w:r w:rsidRPr="00140010">
        <w:rPr>
          <w:rFonts w:cs="Calibri"/>
        </w:rPr>
        <w:t>SFM.</w:t>
      </w:r>
      <w:r w:rsidR="001036DC" w:rsidRPr="00140010">
        <w:rPr>
          <w:rFonts w:cs="Calibri"/>
        </w:rPr>
        <w:t xml:space="preserve"> </w:t>
      </w:r>
      <w:r w:rsidRPr="00140010">
        <w:rPr>
          <w:rFonts w:cs="Calibri"/>
        </w:rPr>
        <w:t>Perception Planning Limited submitted that significant overlap exists between the ‘water</w:t>
      </w:r>
      <w:r w:rsidR="00430CC6" w:rsidRPr="00140010">
        <w:rPr>
          <w:rFonts w:cs="Calibri"/>
        </w:rPr>
        <w:t>-</w:t>
      </w:r>
      <w:r w:rsidRPr="00140010">
        <w:rPr>
          <w:rFonts w:cs="Calibri"/>
        </w:rPr>
        <w:t>’ and ‘catchment</w:t>
      </w:r>
      <w:r w:rsidR="00430CC6" w:rsidRPr="00140010">
        <w:rPr>
          <w:rFonts w:cs="Calibri"/>
        </w:rPr>
        <w:t>-</w:t>
      </w:r>
      <w:r w:rsidRPr="00140010">
        <w:rPr>
          <w:rFonts w:cs="Calibri"/>
        </w:rPr>
        <w:t xml:space="preserve">’ based topics and this could lead to </w:t>
      </w:r>
      <w:r w:rsidR="00C97BD1" w:rsidRPr="00140010">
        <w:rPr>
          <w:rFonts w:cs="Calibri"/>
        </w:rPr>
        <w:t>councils</w:t>
      </w:r>
      <w:r w:rsidRPr="00140010">
        <w:rPr>
          <w:rFonts w:cs="Calibri"/>
        </w:rPr>
        <w:t xml:space="preserve"> addressing these matters</w:t>
      </w:r>
      <w:r w:rsidR="0063699C" w:rsidRPr="00140010">
        <w:rPr>
          <w:rFonts w:cs="Calibri"/>
        </w:rPr>
        <w:t> </w:t>
      </w:r>
      <w:r w:rsidRPr="00140010">
        <w:rPr>
          <w:rFonts w:cs="Calibri"/>
        </w:rPr>
        <w:t>in variable ways.</w:t>
      </w:r>
    </w:p>
    <w:p w14:paraId="18F0F904" w14:textId="59F76EA4" w:rsidR="00A66921" w:rsidRPr="00140010" w:rsidRDefault="00F81FB8" w:rsidP="00A66921">
      <w:pPr>
        <w:pStyle w:val="BodyText"/>
        <w:rPr>
          <w:rFonts w:cs="Calibri"/>
        </w:rPr>
      </w:pPr>
      <w:r w:rsidRPr="00140010">
        <w:rPr>
          <w:rFonts w:cs="Calibri"/>
        </w:rPr>
        <w:t xml:space="preserve">Both </w:t>
      </w:r>
      <w:r w:rsidR="00A66921" w:rsidRPr="00140010">
        <w:rPr>
          <w:rFonts w:cs="Calibri"/>
        </w:rPr>
        <w:t xml:space="preserve">Canterbury and Bay of Plenty </w:t>
      </w:r>
      <w:r w:rsidRPr="00140010">
        <w:rPr>
          <w:rFonts w:cs="Calibri"/>
        </w:rPr>
        <w:t xml:space="preserve">regional councils </w:t>
      </w:r>
      <w:r w:rsidR="00A66921" w:rsidRPr="00140010">
        <w:rPr>
          <w:rFonts w:cs="Calibri"/>
        </w:rPr>
        <w:t xml:space="preserve">requested changes to the </w:t>
      </w:r>
      <w:r w:rsidR="00437FD3" w:rsidRPr="00140010">
        <w:rPr>
          <w:rFonts w:cs="Calibri"/>
        </w:rPr>
        <w:t xml:space="preserve">Regional Plan Structure Standard </w:t>
      </w:r>
      <w:r w:rsidR="00A66921" w:rsidRPr="00140010">
        <w:rPr>
          <w:rFonts w:cs="Calibri"/>
        </w:rPr>
        <w:t xml:space="preserve">to allow </w:t>
      </w:r>
      <w:r w:rsidR="00C97BD1" w:rsidRPr="00140010">
        <w:rPr>
          <w:rFonts w:cs="Calibri"/>
        </w:rPr>
        <w:t>councils</w:t>
      </w:r>
      <w:r w:rsidR="00A66921" w:rsidRPr="00140010">
        <w:rPr>
          <w:rFonts w:cs="Calibri"/>
        </w:rPr>
        <w:t xml:space="preserve"> to use a combined region-wide</w:t>
      </w:r>
      <w:r w:rsidRPr="00140010">
        <w:rPr>
          <w:rFonts w:cs="Calibri"/>
        </w:rPr>
        <w:t xml:space="preserve"> and </w:t>
      </w:r>
      <w:r w:rsidR="00A66921" w:rsidRPr="00140010">
        <w:rPr>
          <w:rFonts w:cs="Calibri"/>
        </w:rPr>
        <w:t>catchment-based framework.</w:t>
      </w:r>
      <w:r w:rsidR="001036DC" w:rsidRPr="00140010">
        <w:rPr>
          <w:rFonts w:cs="Calibri"/>
        </w:rPr>
        <w:t xml:space="preserve"> </w:t>
      </w:r>
      <w:r w:rsidR="00A66921" w:rsidRPr="00140010">
        <w:rPr>
          <w:rFonts w:cs="Calibri"/>
        </w:rPr>
        <w:t>Canterbury R</w:t>
      </w:r>
      <w:r w:rsidRPr="00140010">
        <w:rPr>
          <w:rFonts w:cs="Calibri"/>
        </w:rPr>
        <w:t xml:space="preserve">egional </w:t>
      </w:r>
      <w:r w:rsidR="00A66921" w:rsidRPr="00140010">
        <w:rPr>
          <w:rFonts w:cs="Calibri"/>
        </w:rPr>
        <w:t>C</w:t>
      </w:r>
      <w:r w:rsidRPr="00140010">
        <w:rPr>
          <w:rFonts w:cs="Calibri"/>
        </w:rPr>
        <w:t>ouncil</w:t>
      </w:r>
      <w:r w:rsidR="00A66921" w:rsidRPr="00140010">
        <w:rPr>
          <w:rFonts w:cs="Calibri"/>
        </w:rPr>
        <w:t xml:space="preserve"> submitted this would support councils </w:t>
      </w:r>
      <w:r w:rsidRPr="00140010">
        <w:rPr>
          <w:rFonts w:cs="Calibri"/>
        </w:rPr>
        <w:t xml:space="preserve">that </w:t>
      </w:r>
      <w:r w:rsidR="00A66921" w:rsidRPr="00140010">
        <w:rPr>
          <w:rFonts w:cs="Calibri"/>
        </w:rPr>
        <w:t xml:space="preserve">have </w:t>
      </w:r>
      <w:r w:rsidRPr="00140010">
        <w:rPr>
          <w:rFonts w:cs="Calibri"/>
        </w:rPr>
        <w:t xml:space="preserve">started </w:t>
      </w:r>
      <w:r w:rsidR="00A66921" w:rsidRPr="00140010">
        <w:rPr>
          <w:rFonts w:cs="Calibri"/>
        </w:rPr>
        <w:t>a staged approach to implementation of the NPS</w:t>
      </w:r>
      <w:r w:rsidR="00A469C4" w:rsidRPr="00140010">
        <w:rPr>
          <w:rFonts w:cs="Calibri"/>
        </w:rPr>
        <w:t>-</w:t>
      </w:r>
      <w:r w:rsidR="00A66921" w:rsidRPr="00140010">
        <w:rPr>
          <w:rFonts w:cs="Calibri"/>
        </w:rPr>
        <w:t xml:space="preserve">FM and </w:t>
      </w:r>
      <w:r w:rsidR="00A469C4" w:rsidRPr="00140010">
        <w:rPr>
          <w:rFonts w:cs="Calibri"/>
        </w:rPr>
        <w:t xml:space="preserve">have </w:t>
      </w:r>
      <w:r w:rsidR="00A66921" w:rsidRPr="00140010">
        <w:rPr>
          <w:rFonts w:cs="Calibri"/>
        </w:rPr>
        <w:t xml:space="preserve">implemented a region-wide framework to prevent further degradation of freshwater resources, until plan-making processes can be initiated at the catchment scale. </w:t>
      </w:r>
    </w:p>
    <w:p w14:paraId="6F8DC0BA" w14:textId="401C2792" w:rsidR="00A66921" w:rsidRPr="00140010" w:rsidRDefault="00A66921" w:rsidP="00A66921">
      <w:pPr>
        <w:pStyle w:val="BodyText"/>
        <w:rPr>
          <w:rFonts w:cs="Calibri"/>
        </w:rPr>
      </w:pPr>
      <w:r w:rsidRPr="00140010">
        <w:rPr>
          <w:rFonts w:cs="Calibri"/>
        </w:rPr>
        <w:t>Otago R</w:t>
      </w:r>
      <w:r w:rsidR="00A469C4" w:rsidRPr="00140010">
        <w:rPr>
          <w:rFonts w:cs="Calibri"/>
        </w:rPr>
        <w:t xml:space="preserve">egional </w:t>
      </w:r>
      <w:r w:rsidRPr="00140010">
        <w:rPr>
          <w:rFonts w:cs="Calibri"/>
        </w:rPr>
        <w:t>C</w:t>
      </w:r>
      <w:r w:rsidR="00A469C4" w:rsidRPr="00140010">
        <w:rPr>
          <w:rFonts w:cs="Calibri"/>
        </w:rPr>
        <w:t>ouncil</w:t>
      </w:r>
      <w:r w:rsidRPr="00140010">
        <w:rPr>
          <w:rFonts w:cs="Calibri"/>
        </w:rPr>
        <w:t xml:space="preserve"> submitted that</w:t>
      </w:r>
      <w:r w:rsidR="00A469C4" w:rsidRPr="00140010">
        <w:rPr>
          <w:rFonts w:cs="Calibri"/>
        </w:rPr>
        <w:t>,</w:t>
      </w:r>
      <w:r w:rsidRPr="00140010">
        <w:rPr>
          <w:rFonts w:cs="Calibri"/>
        </w:rPr>
        <w:t xml:space="preserve"> while some issues are appropriate to address at a catchment-scale (eg, preservation of natural character and indigenous biodiversity), </w:t>
      </w:r>
      <w:r w:rsidR="00A469C4" w:rsidRPr="00140010">
        <w:rPr>
          <w:rFonts w:cs="Calibri"/>
        </w:rPr>
        <w:t xml:space="preserve">other </w:t>
      </w:r>
      <w:r w:rsidRPr="00140010">
        <w:rPr>
          <w:rFonts w:cs="Calibri"/>
        </w:rPr>
        <w:t>issues need to be considered and addressed at a regional scale.</w:t>
      </w:r>
      <w:r w:rsidR="001036DC" w:rsidRPr="00140010">
        <w:rPr>
          <w:rFonts w:cs="Calibri"/>
        </w:rPr>
        <w:t xml:space="preserve"> </w:t>
      </w:r>
      <w:r w:rsidRPr="00140010">
        <w:rPr>
          <w:rFonts w:cs="Calibri"/>
        </w:rPr>
        <w:t>Examples provided by Otago R</w:t>
      </w:r>
      <w:r w:rsidR="00A469C4" w:rsidRPr="00140010">
        <w:rPr>
          <w:rFonts w:cs="Calibri"/>
        </w:rPr>
        <w:t xml:space="preserve">egional </w:t>
      </w:r>
      <w:r w:rsidRPr="00140010">
        <w:rPr>
          <w:rFonts w:cs="Calibri"/>
        </w:rPr>
        <w:t>C</w:t>
      </w:r>
      <w:r w:rsidR="00A469C4" w:rsidRPr="00140010">
        <w:rPr>
          <w:rFonts w:cs="Calibri"/>
        </w:rPr>
        <w:t>ouncil</w:t>
      </w:r>
      <w:r w:rsidRPr="00140010">
        <w:rPr>
          <w:rFonts w:cs="Calibri"/>
        </w:rPr>
        <w:t xml:space="preserve"> included the management of seismic risks and management of landscape effects, which are generally addressed through regional provisions.</w:t>
      </w:r>
      <w:r w:rsidR="001036DC" w:rsidRPr="00140010">
        <w:rPr>
          <w:rFonts w:cs="Calibri"/>
        </w:rPr>
        <w:t xml:space="preserve"> </w:t>
      </w:r>
      <w:r w:rsidRPr="00140010">
        <w:rPr>
          <w:rFonts w:cs="Calibri"/>
        </w:rPr>
        <w:t>To accommodate these different approaches</w:t>
      </w:r>
      <w:r w:rsidR="002B4069" w:rsidRPr="00140010">
        <w:rPr>
          <w:rFonts w:cs="Calibri"/>
        </w:rPr>
        <w:t>,</w:t>
      </w:r>
      <w:r w:rsidRPr="00140010">
        <w:rPr>
          <w:rFonts w:cs="Calibri"/>
        </w:rPr>
        <w:t xml:space="preserve"> the</w:t>
      </w:r>
      <w:r w:rsidR="000072DD" w:rsidRPr="00140010">
        <w:rPr>
          <w:rFonts w:cs="Calibri"/>
        </w:rPr>
        <w:t xml:space="preserve"> C</w:t>
      </w:r>
      <w:r w:rsidR="002B4069" w:rsidRPr="00140010">
        <w:rPr>
          <w:rFonts w:cs="Calibri"/>
        </w:rPr>
        <w:t>ouncil</w:t>
      </w:r>
      <w:r w:rsidRPr="00140010">
        <w:rPr>
          <w:rFonts w:cs="Calibri"/>
        </w:rPr>
        <w:t xml:space="preserve"> submitted </w:t>
      </w:r>
      <w:r w:rsidR="002B4069" w:rsidRPr="00140010">
        <w:rPr>
          <w:rFonts w:cs="Calibri"/>
        </w:rPr>
        <w:t xml:space="preserve">that </w:t>
      </w:r>
      <w:r w:rsidRPr="00140010">
        <w:rPr>
          <w:rFonts w:cs="Calibri"/>
        </w:rPr>
        <w:t>the directions in Part 4 (Themes) should be amended to ensure appropriate linkages between regional</w:t>
      </w:r>
      <w:r w:rsidR="002B4069" w:rsidRPr="00140010">
        <w:rPr>
          <w:rFonts w:cs="Calibri"/>
        </w:rPr>
        <w:t>-</w:t>
      </w:r>
      <w:r w:rsidRPr="00140010">
        <w:rPr>
          <w:rFonts w:cs="Calibri"/>
        </w:rPr>
        <w:t xml:space="preserve"> and catchment</w:t>
      </w:r>
      <w:r w:rsidR="002B4069" w:rsidRPr="00140010">
        <w:rPr>
          <w:rFonts w:cs="Calibri"/>
        </w:rPr>
        <w:t>-</w:t>
      </w:r>
      <w:r w:rsidRPr="00140010">
        <w:rPr>
          <w:rFonts w:cs="Calibri"/>
        </w:rPr>
        <w:t>scale matters.</w:t>
      </w:r>
      <w:r w:rsidR="001036DC" w:rsidRPr="00140010">
        <w:rPr>
          <w:rFonts w:cs="Calibri"/>
        </w:rPr>
        <w:t xml:space="preserve"> </w:t>
      </w:r>
      <w:r w:rsidRPr="00140010">
        <w:rPr>
          <w:rFonts w:cs="Calibri"/>
        </w:rPr>
        <w:t>The suggested amendment put forward by Otago R</w:t>
      </w:r>
      <w:r w:rsidR="002B4069" w:rsidRPr="00140010">
        <w:rPr>
          <w:rFonts w:cs="Calibri"/>
        </w:rPr>
        <w:t xml:space="preserve">egional </w:t>
      </w:r>
      <w:r w:rsidRPr="00140010">
        <w:rPr>
          <w:rFonts w:cs="Calibri"/>
        </w:rPr>
        <w:t>C</w:t>
      </w:r>
      <w:r w:rsidR="002B4069" w:rsidRPr="00140010">
        <w:rPr>
          <w:rFonts w:cs="Calibri"/>
        </w:rPr>
        <w:t>ouncil</w:t>
      </w:r>
      <w:r w:rsidRPr="00140010">
        <w:rPr>
          <w:rFonts w:cs="Calibri"/>
        </w:rPr>
        <w:t xml:space="preserve"> is set out below</w:t>
      </w:r>
      <w:r w:rsidR="002B4069" w:rsidRPr="00140010">
        <w:rPr>
          <w:rFonts w:cs="Calibri"/>
        </w:rPr>
        <w:t>.</w:t>
      </w:r>
    </w:p>
    <w:p w14:paraId="2C279B34" w14:textId="2DD18612" w:rsidR="00A66921" w:rsidRPr="00140010" w:rsidRDefault="00A66921" w:rsidP="00A66921">
      <w:pPr>
        <w:pStyle w:val="Quote"/>
        <w:rPr>
          <w:rFonts w:cs="Calibri"/>
        </w:rPr>
      </w:pPr>
      <w:r w:rsidRPr="00140010">
        <w:rPr>
          <w:rFonts w:cs="Calibri"/>
        </w:rPr>
        <w:t xml:space="preserve">If the </w:t>
      </w:r>
      <w:r w:rsidR="00C97BD1" w:rsidRPr="00140010">
        <w:rPr>
          <w:rFonts w:cs="Calibri"/>
        </w:rPr>
        <w:t>council</w:t>
      </w:r>
      <w:r w:rsidRPr="00140010">
        <w:rPr>
          <w:rFonts w:cs="Calibri"/>
        </w:rPr>
        <w:t xml:space="preserve"> chooses to address matter on a theme basis, and xxx matters are addressed in the regional plan, they must be included in the xxx chapter, </w:t>
      </w:r>
      <w:r w:rsidRPr="00140010">
        <w:rPr>
          <w:rFonts w:cs="Calibri"/>
          <w:u w:val="single"/>
        </w:rPr>
        <w:t>unless addressed in Part 5</w:t>
      </w:r>
      <w:r w:rsidR="002B4069" w:rsidRPr="00140010">
        <w:rPr>
          <w:rFonts w:cs="Calibri"/>
        </w:rPr>
        <w:t>.</w:t>
      </w:r>
    </w:p>
    <w:p w14:paraId="0679E8A5" w14:textId="7A39C930" w:rsidR="00A66921" w:rsidRPr="00140010" w:rsidRDefault="00A66921" w:rsidP="0063699C">
      <w:pPr>
        <w:pStyle w:val="Quote"/>
        <w:spacing w:after="120"/>
        <w:rPr>
          <w:rFonts w:cs="Calibri"/>
        </w:rPr>
      </w:pPr>
      <w:r w:rsidRPr="00140010">
        <w:rPr>
          <w:rFonts w:cs="Calibri"/>
        </w:rPr>
        <w:t>(xxx represents the relevant chapter reference in Part 4</w:t>
      </w:r>
      <w:r w:rsidR="002B4069" w:rsidRPr="00140010">
        <w:rPr>
          <w:rFonts w:cs="Calibri"/>
        </w:rPr>
        <w:t>.</w:t>
      </w:r>
      <w:r w:rsidRPr="00140010">
        <w:rPr>
          <w:rFonts w:cs="Calibri"/>
        </w:rPr>
        <w:t>)</w:t>
      </w:r>
    </w:p>
    <w:p w14:paraId="0DDEB1C0" w14:textId="2FB3E8FB" w:rsidR="00A66921" w:rsidRPr="00140010" w:rsidRDefault="00A66921" w:rsidP="00A66921">
      <w:pPr>
        <w:pStyle w:val="BodyText"/>
        <w:rPr>
          <w:rFonts w:cs="Calibri"/>
        </w:rPr>
      </w:pPr>
      <w:r w:rsidRPr="00140010">
        <w:rPr>
          <w:rFonts w:cs="Calibri"/>
        </w:rPr>
        <w:t>Te Rūnanga o Ngāi Tahu stated a catchment-based framework closely aligned with the Ngāi Tahu value of ki uta ki tai</w:t>
      </w:r>
      <w:r w:rsidRPr="00140010">
        <w:rPr>
          <w:rFonts w:cs="Calibri"/>
          <w:i/>
        </w:rPr>
        <w:t xml:space="preserve"> </w:t>
      </w:r>
      <w:r w:rsidRPr="00140010">
        <w:rPr>
          <w:rFonts w:cs="Calibri"/>
        </w:rPr>
        <w:t>(from the mountains to the sea).</w:t>
      </w:r>
      <w:r w:rsidR="001036DC" w:rsidRPr="00140010">
        <w:rPr>
          <w:rFonts w:cs="Calibri"/>
        </w:rPr>
        <w:t xml:space="preserve"> </w:t>
      </w:r>
      <w:r w:rsidRPr="00140010">
        <w:rPr>
          <w:rFonts w:cs="Calibri"/>
        </w:rPr>
        <w:t>However, they cautioned that requiring matters to be considered and addressed catchment by catchment could lead to issues being relitigated throughout a region and inconsistent approaches applied across interrelated catchments.</w:t>
      </w:r>
      <w:r w:rsidR="001036DC" w:rsidRPr="00140010">
        <w:rPr>
          <w:rFonts w:cs="Calibri"/>
        </w:rPr>
        <w:t xml:space="preserve"> </w:t>
      </w:r>
      <w:r w:rsidRPr="00140010">
        <w:rPr>
          <w:rFonts w:cs="Calibri"/>
        </w:rPr>
        <w:t>For this reason</w:t>
      </w:r>
      <w:r w:rsidR="0051272F" w:rsidRPr="00140010">
        <w:rPr>
          <w:rFonts w:cs="Calibri"/>
        </w:rPr>
        <w:t>,</w:t>
      </w:r>
      <w:r w:rsidRPr="00140010">
        <w:rPr>
          <w:rFonts w:cs="Calibri"/>
        </w:rPr>
        <w:t xml:space="preserve"> </w:t>
      </w:r>
      <w:r w:rsidR="00B77880" w:rsidRPr="00140010">
        <w:rPr>
          <w:rFonts w:cs="Calibri"/>
        </w:rPr>
        <w:t xml:space="preserve">Te Runanga o </w:t>
      </w:r>
      <w:r w:rsidR="0051272F" w:rsidRPr="00140010">
        <w:rPr>
          <w:rFonts w:cs="Calibri"/>
        </w:rPr>
        <w:t>Ngāi Tahu</w:t>
      </w:r>
      <w:r w:rsidRPr="00140010">
        <w:rPr>
          <w:rFonts w:cs="Calibri"/>
        </w:rPr>
        <w:t xml:space="preserve"> considered further testing of</w:t>
      </w:r>
      <w:r w:rsidR="0063699C" w:rsidRPr="00140010">
        <w:rPr>
          <w:rFonts w:cs="Calibri"/>
        </w:rPr>
        <w:t> </w:t>
      </w:r>
      <w:r w:rsidRPr="00140010">
        <w:rPr>
          <w:rFonts w:cs="Calibri"/>
        </w:rPr>
        <w:t xml:space="preserve">the </w:t>
      </w:r>
      <w:r w:rsidR="00C60E27" w:rsidRPr="00140010">
        <w:rPr>
          <w:rFonts w:cs="Calibri"/>
        </w:rPr>
        <w:t xml:space="preserve">Regional Plan Structure Standard </w:t>
      </w:r>
      <w:r w:rsidRPr="00140010">
        <w:rPr>
          <w:rFonts w:cs="Calibri"/>
        </w:rPr>
        <w:t xml:space="preserve">was needed at a catchment scale and requested the </w:t>
      </w:r>
      <w:r w:rsidR="00437FD3" w:rsidRPr="00140010">
        <w:rPr>
          <w:rFonts w:cs="Calibri"/>
        </w:rPr>
        <w:t xml:space="preserve">Regional Plan Structure Standard </w:t>
      </w:r>
      <w:r w:rsidRPr="00140010">
        <w:rPr>
          <w:rFonts w:cs="Calibri"/>
        </w:rPr>
        <w:t>be deferred for further testing.</w:t>
      </w:r>
    </w:p>
    <w:p w14:paraId="3355C1E2" w14:textId="570F2C70" w:rsidR="00A66921" w:rsidRPr="00140010" w:rsidRDefault="00A66921" w:rsidP="00A66921">
      <w:pPr>
        <w:pStyle w:val="BodyText"/>
        <w:rPr>
          <w:rFonts w:cs="Calibri"/>
        </w:rPr>
      </w:pPr>
      <w:r w:rsidRPr="00140010">
        <w:rPr>
          <w:rFonts w:cs="Calibri"/>
        </w:rPr>
        <w:t xml:space="preserve">In contrast, the Waikato River Authority supported catchment-based chapters, stating it enabled representation of catchment values at the hapū, marae and community scale, and would </w:t>
      </w:r>
      <w:r w:rsidR="0051272F" w:rsidRPr="00140010">
        <w:rPr>
          <w:rFonts w:cs="Calibri"/>
        </w:rPr>
        <w:t xml:space="preserve">help </w:t>
      </w:r>
      <w:r w:rsidRPr="00140010">
        <w:rPr>
          <w:rFonts w:cs="Calibri"/>
        </w:rPr>
        <w:t>with achiev</w:t>
      </w:r>
      <w:r w:rsidR="006742D9" w:rsidRPr="00140010">
        <w:rPr>
          <w:rFonts w:cs="Calibri"/>
        </w:rPr>
        <w:t>ing</w:t>
      </w:r>
      <w:r w:rsidRPr="00140010">
        <w:rPr>
          <w:rFonts w:cs="Calibri"/>
        </w:rPr>
        <w:t xml:space="preserve"> the </w:t>
      </w:r>
      <w:r w:rsidR="0051272F" w:rsidRPr="00140010">
        <w:rPr>
          <w:rFonts w:cs="Calibri"/>
        </w:rPr>
        <w:t>v</w:t>
      </w:r>
      <w:r w:rsidRPr="00140010">
        <w:rPr>
          <w:rFonts w:cs="Calibri"/>
        </w:rPr>
        <w:t xml:space="preserve">ision and </w:t>
      </w:r>
      <w:r w:rsidR="0051272F" w:rsidRPr="00140010">
        <w:rPr>
          <w:rFonts w:cs="Calibri"/>
        </w:rPr>
        <w:t>s</w:t>
      </w:r>
      <w:r w:rsidRPr="00140010">
        <w:rPr>
          <w:rFonts w:cs="Calibri"/>
        </w:rPr>
        <w:t xml:space="preserve">trategy for the Waikato and Waipa </w:t>
      </w:r>
      <w:r w:rsidR="0051272F" w:rsidRPr="00140010">
        <w:rPr>
          <w:rFonts w:cs="Calibri"/>
        </w:rPr>
        <w:t>r</w:t>
      </w:r>
      <w:r w:rsidRPr="00140010">
        <w:rPr>
          <w:rFonts w:cs="Calibri"/>
        </w:rPr>
        <w:t xml:space="preserve">ivers and </w:t>
      </w:r>
      <w:r w:rsidR="0051272F" w:rsidRPr="00140010">
        <w:rPr>
          <w:rFonts w:cs="Calibri"/>
        </w:rPr>
        <w:t>their</w:t>
      </w:r>
      <w:r w:rsidR="0063699C" w:rsidRPr="00140010">
        <w:rPr>
          <w:rFonts w:cs="Calibri"/>
        </w:rPr>
        <w:t> </w:t>
      </w:r>
      <w:r w:rsidRPr="00140010">
        <w:rPr>
          <w:rFonts w:cs="Calibri"/>
        </w:rPr>
        <w:t>catchments.</w:t>
      </w:r>
    </w:p>
    <w:p w14:paraId="7BFBB83D" w14:textId="40C60B24" w:rsidR="00A66921" w:rsidRPr="00140010" w:rsidRDefault="00A66921" w:rsidP="00A66921">
      <w:pPr>
        <w:pStyle w:val="BodyText"/>
        <w:rPr>
          <w:rFonts w:cs="Calibri"/>
        </w:rPr>
      </w:pPr>
      <w:r w:rsidRPr="00140010">
        <w:rPr>
          <w:rFonts w:cs="Calibri"/>
        </w:rPr>
        <w:t>Finally, Morphum Environmental L</w:t>
      </w:r>
      <w:r w:rsidR="00FB1576" w:rsidRPr="00140010">
        <w:rPr>
          <w:rFonts w:cs="Calibri"/>
        </w:rPr>
        <w:t>imited</w:t>
      </w:r>
      <w:r w:rsidRPr="00140010">
        <w:rPr>
          <w:rFonts w:cs="Calibri"/>
        </w:rPr>
        <w:t xml:space="preserve"> submitted that a reference to ‘freshwater management units’ could inappropriately skew the focus of </w:t>
      </w:r>
      <w:r w:rsidR="00C97BD1" w:rsidRPr="00140010">
        <w:rPr>
          <w:rFonts w:cs="Calibri"/>
        </w:rPr>
        <w:t>councils</w:t>
      </w:r>
      <w:r w:rsidRPr="00140010">
        <w:rPr>
          <w:rFonts w:cs="Calibri"/>
        </w:rPr>
        <w:t>, resulting in less emphasis</w:t>
      </w:r>
      <w:r w:rsidR="0063699C" w:rsidRPr="00140010">
        <w:rPr>
          <w:rFonts w:cs="Calibri"/>
        </w:rPr>
        <w:t> </w:t>
      </w:r>
      <w:r w:rsidRPr="00140010">
        <w:rPr>
          <w:rFonts w:cs="Calibri"/>
        </w:rPr>
        <w:t>being placed on the management of groundwater resources.</w:t>
      </w:r>
    </w:p>
    <w:p w14:paraId="02D804C2" w14:textId="77777777" w:rsidR="00A66921" w:rsidRPr="00140010" w:rsidRDefault="00A66921" w:rsidP="00A43FD5">
      <w:pPr>
        <w:pStyle w:val="Heading3"/>
        <w:numPr>
          <w:ilvl w:val="0"/>
          <w:numId w:val="48"/>
        </w:numPr>
        <w:ind w:left="851" w:hanging="851"/>
        <w:rPr>
          <w:rFonts w:cs="Calibri"/>
        </w:rPr>
      </w:pPr>
      <w:bookmarkStart w:id="83" w:name="_Toc531864200"/>
      <w:bookmarkStart w:id="84" w:name="_Toc531935415"/>
      <w:r w:rsidRPr="00140010">
        <w:rPr>
          <w:rFonts w:cs="Calibri"/>
        </w:rPr>
        <w:t>Analysis</w:t>
      </w:r>
      <w:bookmarkEnd w:id="83"/>
      <w:bookmarkEnd w:id="84"/>
    </w:p>
    <w:p w14:paraId="343B3F0C" w14:textId="6DB259B7" w:rsidR="00A66921" w:rsidRPr="00140010" w:rsidRDefault="00A66921" w:rsidP="009B6B2A">
      <w:pPr>
        <w:pStyle w:val="BodyText"/>
      </w:pPr>
      <w:r w:rsidRPr="00140010">
        <w:t>The discussion document</w:t>
      </w:r>
      <w:r w:rsidRPr="00140010">
        <w:rPr>
          <w:rStyle w:val="FootnoteReference"/>
          <w:rFonts w:cs="Calibri"/>
        </w:rPr>
        <w:footnoteReference w:id="24"/>
      </w:r>
      <w:r w:rsidRPr="00140010">
        <w:t xml:space="preserve"> prepared in support of the </w:t>
      </w:r>
      <w:r w:rsidR="00C60E27" w:rsidRPr="00140010">
        <w:t xml:space="preserve">Regional Plan Structure Standard </w:t>
      </w:r>
      <w:r w:rsidRPr="00140010">
        <w:t>states a ‘catchment</w:t>
      </w:r>
      <w:r w:rsidR="00FB1576" w:rsidRPr="00140010">
        <w:t>-</w:t>
      </w:r>
      <w:r w:rsidRPr="00140010">
        <w:t xml:space="preserve">based’ framework was included in Part 5 of the draft </w:t>
      </w:r>
      <w:r w:rsidR="00C60E27" w:rsidRPr="00140010">
        <w:t xml:space="preserve">Regional Plan Structure Standard </w:t>
      </w:r>
      <w:r w:rsidRPr="00140010">
        <w:t>as an alternative framework</w:t>
      </w:r>
      <w:r w:rsidR="00FB1576" w:rsidRPr="00140010">
        <w:t>,</w:t>
      </w:r>
      <w:r w:rsidRPr="00140010">
        <w:t xml:space="preserve"> to recognise the requirements of the NPS</w:t>
      </w:r>
      <w:r w:rsidR="00FB1576" w:rsidRPr="00140010">
        <w:t>-</w:t>
      </w:r>
      <w:r w:rsidRPr="00140010">
        <w:t>FM.</w:t>
      </w:r>
      <w:r w:rsidR="001036DC" w:rsidRPr="00140010">
        <w:t xml:space="preserve"> </w:t>
      </w:r>
    </w:p>
    <w:p w14:paraId="5FEE8E85" w14:textId="1F2A1D0B" w:rsidR="00A66921" w:rsidRPr="00140010" w:rsidRDefault="00A66921" w:rsidP="00A66921">
      <w:pPr>
        <w:pStyle w:val="BodyText"/>
        <w:rPr>
          <w:rFonts w:cs="Calibri"/>
        </w:rPr>
      </w:pPr>
      <w:r w:rsidRPr="00140010">
        <w:rPr>
          <w:rFonts w:cs="Calibri"/>
        </w:rPr>
        <w:lastRenderedPageBreak/>
        <w:t xml:space="preserve">However, we consider that requiring </w:t>
      </w:r>
      <w:r w:rsidR="00C97BD1" w:rsidRPr="00140010">
        <w:rPr>
          <w:rFonts w:cs="Calibri"/>
        </w:rPr>
        <w:t>councils</w:t>
      </w:r>
      <w:r w:rsidRPr="00140010">
        <w:rPr>
          <w:rFonts w:cs="Calibri"/>
        </w:rPr>
        <w:t xml:space="preserve"> to </w:t>
      </w:r>
      <w:r w:rsidRPr="00140010">
        <w:rPr>
          <w:rFonts w:cs="Calibri"/>
          <w:u w:val="single"/>
        </w:rPr>
        <w:t>choose</w:t>
      </w:r>
      <w:r w:rsidRPr="00140010">
        <w:rPr>
          <w:rFonts w:cs="Calibri"/>
        </w:rPr>
        <w:t xml:space="preserve"> between a regional</w:t>
      </w:r>
      <w:r w:rsidR="00245195" w:rsidRPr="00140010">
        <w:rPr>
          <w:rFonts w:cs="Calibri"/>
        </w:rPr>
        <w:t>-</w:t>
      </w:r>
      <w:r w:rsidRPr="00140010">
        <w:rPr>
          <w:rFonts w:cs="Calibri"/>
        </w:rPr>
        <w:t xml:space="preserve"> or catchment</w:t>
      </w:r>
      <w:r w:rsidR="00245195" w:rsidRPr="00140010">
        <w:rPr>
          <w:rFonts w:cs="Calibri"/>
        </w:rPr>
        <w:t>-</w:t>
      </w:r>
      <w:r w:rsidRPr="00140010">
        <w:rPr>
          <w:rFonts w:cs="Calibri"/>
        </w:rPr>
        <w:t>based framework would frustrate the objectives of the NPS</w:t>
      </w:r>
      <w:r w:rsidR="00245195" w:rsidRPr="00140010">
        <w:rPr>
          <w:rFonts w:cs="Calibri"/>
        </w:rPr>
        <w:t>-</w:t>
      </w:r>
      <w:r w:rsidRPr="00140010">
        <w:rPr>
          <w:rFonts w:cs="Calibri"/>
        </w:rPr>
        <w:t>FM.</w:t>
      </w:r>
      <w:r w:rsidR="001036DC" w:rsidRPr="00140010">
        <w:rPr>
          <w:rFonts w:cs="Calibri"/>
        </w:rPr>
        <w:t xml:space="preserve"> </w:t>
      </w:r>
      <w:r w:rsidRPr="00140010">
        <w:rPr>
          <w:rFonts w:cs="Calibri"/>
        </w:rPr>
        <w:t>Policy E1 of the NPS</w:t>
      </w:r>
      <w:r w:rsidR="00245195" w:rsidRPr="00140010">
        <w:rPr>
          <w:rFonts w:cs="Calibri"/>
        </w:rPr>
        <w:t>-</w:t>
      </w:r>
      <w:r w:rsidRPr="00140010">
        <w:rPr>
          <w:rFonts w:cs="Calibri"/>
        </w:rPr>
        <w:t>FM allows councils to adopt a time-staged approach to implementation of the limit-setting processes under the NPS</w:t>
      </w:r>
      <w:r w:rsidR="00245195" w:rsidRPr="00140010">
        <w:rPr>
          <w:rFonts w:cs="Calibri"/>
        </w:rPr>
        <w:t>-</w:t>
      </w:r>
      <w:r w:rsidRPr="00140010">
        <w:rPr>
          <w:rFonts w:cs="Calibri"/>
        </w:rPr>
        <w:t>FM.</w:t>
      </w:r>
      <w:r w:rsidR="001036DC" w:rsidRPr="00140010">
        <w:rPr>
          <w:rFonts w:cs="Calibri"/>
        </w:rPr>
        <w:t xml:space="preserve"> </w:t>
      </w:r>
      <w:r w:rsidRPr="00140010">
        <w:rPr>
          <w:rFonts w:cs="Calibri"/>
        </w:rPr>
        <w:t>To date</w:t>
      </w:r>
      <w:r w:rsidR="00245195" w:rsidRPr="00140010">
        <w:rPr>
          <w:rFonts w:cs="Calibri"/>
        </w:rPr>
        <w:t>,</w:t>
      </w:r>
      <w:r w:rsidRPr="00140010">
        <w:rPr>
          <w:rFonts w:cs="Calibri"/>
        </w:rPr>
        <w:t xml:space="preserve"> 14 regional councils have publicly notified </w:t>
      </w:r>
      <w:r w:rsidR="00245195" w:rsidRPr="00140010">
        <w:rPr>
          <w:rFonts w:cs="Calibri"/>
        </w:rPr>
        <w:t>p</w:t>
      </w:r>
      <w:r w:rsidRPr="00140010">
        <w:rPr>
          <w:rFonts w:cs="Calibri"/>
        </w:rPr>
        <w:t xml:space="preserve">rogressive </w:t>
      </w:r>
      <w:r w:rsidR="00245195" w:rsidRPr="00140010">
        <w:rPr>
          <w:rFonts w:cs="Calibri"/>
        </w:rPr>
        <w:t>i</w:t>
      </w:r>
      <w:r w:rsidRPr="00140010">
        <w:rPr>
          <w:rFonts w:cs="Calibri"/>
        </w:rPr>
        <w:t xml:space="preserve">mplementation </w:t>
      </w:r>
      <w:r w:rsidR="00245195" w:rsidRPr="00140010">
        <w:rPr>
          <w:rFonts w:cs="Calibri"/>
        </w:rPr>
        <w:t>p</w:t>
      </w:r>
      <w:r w:rsidRPr="00140010">
        <w:rPr>
          <w:rFonts w:cs="Calibri"/>
        </w:rPr>
        <w:t xml:space="preserve">rogrammes (PIPs) </w:t>
      </w:r>
      <w:r w:rsidR="00653B0B" w:rsidRPr="00140010">
        <w:rPr>
          <w:rFonts w:cs="Calibri"/>
        </w:rPr>
        <w:t xml:space="preserve">that </w:t>
      </w:r>
      <w:r w:rsidRPr="00140010">
        <w:rPr>
          <w:rFonts w:cs="Calibri"/>
        </w:rPr>
        <w:t>set out timeframes by which full implementation of the NPS</w:t>
      </w:r>
      <w:r w:rsidR="00653B0B" w:rsidRPr="00140010">
        <w:rPr>
          <w:rFonts w:cs="Calibri"/>
        </w:rPr>
        <w:t>-</w:t>
      </w:r>
      <w:r w:rsidRPr="00140010">
        <w:rPr>
          <w:rFonts w:cs="Calibri"/>
        </w:rPr>
        <w:t>FM will be achieved throughout their region.</w:t>
      </w:r>
      <w:r w:rsidR="001036DC" w:rsidRPr="00140010">
        <w:rPr>
          <w:rFonts w:cs="Calibri"/>
        </w:rPr>
        <w:t xml:space="preserve"> </w:t>
      </w:r>
      <w:r w:rsidRPr="00140010">
        <w:rPr>
          <w:rFonts w:cs="Calibri"/>
        </w:rPr>
        <w:t xml:space="preserve">However, regional councils are also required, under </w:t>
      </w:r>
      <w:r w:rsidR="00653B0B" w:rsidRPr="00140010">
        <w:rPr>
          <w:rFonts w:cs="Calibri"/>
        </w:rPr>
        <w:t>o</w:t>
      </w:r>
      <w:r w:rsidRPr="00140010">
        <w:rPr>
          <w:rFonts w:cs="Calibri"/>
        </w:rPr>
        <w:t>bjectives A2 and B2</w:t>
      </w:r>
      <w:r w:rsidRPr="00140010">
        <w:rPr>
          <w:rStyle w:val="FootnoteReference"/>
          <w:rFonts w:cs="Calibri"/>
        </w:rPr>
        <w:footnoteReference w:id="25"/>
      </w:r>
      <w:r w:rsidR="001036DC" w:rsidRPr="00140010">
        <w:rPr>
          <w:rFonts w:cs="Calibri"/>
        </w:rPr>
        <w:t xml:space="preserve"> </w:t>
      </w:r>
      <w:r w:rsidRPr="00140010">
        <w:rPr>
          <w:rFonts w:cs="Calibri"/>
        </w:rPr>
        <w:t>of the NPS</w:t>
      </w:r>
      <w:r w:rsidR="00653B0B" w:rsidRPr="00140010">
        <w:rPr>
          <w:rFonts w:cs="Calibri"/>
        </w:rPr>
        <w:t>-</w:t>
      </w:r>
      <w:r w:rsidRPr="00140010">
        <w:rPr>
          <w:rFonts w:cs="Calibri"/>
        </w:rPr>
        <w:t>FM</w:t>
      </w:r>
      <w:r w:rsidR="00653B0B" w:rsidRPr="00140010">
        <w:rPr>
          <w:rFonts w:cs="Calibri"/>
        </w:rPr>
        <w:t>,</w:t>
      </w:r>
      <w:r w:rsidRPr="00140010">
        <w:rPr>
          <w:rFonts w:cs="Calibri"/>
        </w:rPr>
        <w:t xml:space="preserve"> to maintain or improve the quality of freshwater and avoid further over-allocation.</w:t>
      </w:r>
      <w:r w:rsidR="001036DC" w:rsidRPr="00140010">
        <w:rPr>
          <w:rFonts w:cs="Calibri"/>
        </w:rPr>
        <w:t xml:space="preserve"> </w:t>
      </w:r>
      <w:r w:rsidRPr="00140010">
        <w:rPr>
          <w:rFonts w:cs="Calibri"/>
        </w:rPr>
        <w:t xml:space="preserve">Some councils have responded to these dual obligations by implementing ‘regional’ provisions </w:t>
      </w:r>
      <w:r w:rsidR="00653B0B" w:rsidRPr="00140010">
        <w:rPr>
          <w:rFonts w:cs="Calibri"/>
        </w:rPr>
        <w:t xml:space="preserve">that </w:t>
      </w:r>
      <w:r w:rsidRPr="00140010">
        <w:rPr>
          <w:rFonts w:cs="Calibri"/>
        </w:rPr>
        <w:t>restrict or prohibit further allocation of freshwater resources.</w:t>
      </w:r>
      <w:r w:rsidR="001036DC" w:rsidRPr="00140010">
        <w:rPr>
          <w:rFonts w:cs="Calibri"/>
        </w:rPr>
        <w:t xml:space="preserve"> </w:t>
      </w:r>
      <w:r w:rsidRPr="00140010">
        <w:rPr>
          <w:rFonts w:cs="Calibri"/>
        </w:rPr>
        <w:t>These regional provisions are then subsequently replaced or supplemented with catchment-specific provisions at the time the council notifies a plan change</w:t>
      </w:r>
      <w:r w:rsidR="00653B0B" w:rsidRPr="00140010">
        <w:rPr>
          <w:rFonts w:cs="Calibri"/>
        </w:rPr>
        <w:t>,</w:t>
      </w:r>
      <w:r w:rsidRPr="00140010">
        <w:rPr>
          <w:rFonts w:cs="Calibri"/>
        </w:rPr>
        <w:t xml:space="preserve"> to give effect to the limit-setting requirements in the NPS</w:t>
      </w:r>
      <w:r w:rsidR="00653B0B" w:rsidRPr="00140010">
        <w:rPr>
          <w:rFonts w:cs="Calibri"/>
        </w:rPr>
        <w:t>-</w:t>
      </w:r>
      <w:r w:rsidRPr="00140010">
        <w:rPr>
          <w:rFonts w:cs="Calibri"/>
        </w:rPr>
        <w:t>FM.</w:t>
      </w:r>
      <w:r w:rsidR="001036DC" w:rsidRPr="00140010">
        <w:rPr>
          <w:rFonts w:cs="Calibri"/>
        </w:rPr>
        <w:t xml:space="preserve"> </w:t>
      </w:r>
    </w:p>
    <w:p w14:paraId="5DDE6905" w14:textId="5CCFF67A" w:rsidR="00A66921" w:rsidRPr="00140010" w:rsidRDefault="00A66921" w:rsidP="00A66921">
      <w:pPr>
        <w:pStyle w:val="BodyText"/>
        <w:rPr>
          <w:rFonts w:cs="Calibri"/>
        </w:rPr>
      </w:pPr>
      <w:r w:rsidRPr="00140010">
        <w:rPr>
          <w:rFonts w:cs="Calibri"/>
        </w:rPr>
        <w:t>We note the combined region-wide</w:t>
      </w:r>
      <w:r w:rsidR="005F1F77" w:rsidRPr="00140010">
        <w:rPr>
          <w:rFonts w:cs="Calibri"/>
        </w:rPr>
        <w:t xml:space="preserve"> and </w:t>
      </w:r>
      <w:r w:rsidRPr="00140010">
        <w:rPr>
          <w:rFonts w:cs="Calibri"/>
        </w:rPr>
        <w:t>catchment</w:t>
      </w:r>
      <w:r w:rsidR="005F1F77" w:rsidRPr="00140010">
        <w:rPr>
          <w:rFonts w:cs="Calibri"/>
        </w:rPr>
        <w:t>-</w:t>
      </w:r>
      <w:r w:rsidRPr="00140010">
        <w:rPr>
          <w:rFonts w:cs="Calibri"/>
        </w:rPr>
        <w:t>scale approach described above has multiple benefits.</w:t>
      </w:r>
      <w:r w:rsidR="001036DC" w:rsidRPr="00140010">
        <w:rPr>
          <w:rFonts w:cs="Calibri"/>
        </w:rPr>
        <w:t xml:space="preserve"> </w:t>
      </w:r>
      <w:r w:rsidRPr="00140010">
        <w:rPr>
          <w:rFonts w:cs="Calibri"/>
        </w:rPr>
        <w:t>Cost and resource implications for councils can be reduced by adopting ‘regional</w:t>
      </w:r>
      <w:r w:rsidR="005F1F77" w:rsidRPr="00140010">
        <w:rPr>
          <w:rFonts w:cs="Calibri"/>
        </w:rPr>
        <w:t>-</w:t>
      </w:r>
      <w:r w:rsidRPr="00140010">
        <w:rPr>
          <w:rFonts w:cs="Calibri"/>
        </w:rPr>
        <w:t>’ scale responses where appropriate, and limiting catchment-scale plan-making processes to local issues.</w:t>
      </w:r>
      <w:r w:rsidR="001036DC" w:rsidRPr="00140010">
        <w:rPr>
          <w:rFonts w:cs="Calibri"/>
        </w:rPr>
        <w:t xml:space="preserve"> </w:t>
      </w:r>
      <w:r w:rsidRPr="00140010">
        <w:rPr>
          <w:rFonts w:cs="Calibri"/>
        </w:rPr>
        <w:t>Environmental benefits are achieved by ensuring regional provisions are in place to prevent further degradation of freshwater resources until limit-setting processes can be initiated.</w:t>
      </w:r>
      <w:r w:rsidR="001036DC" w:rsidRPr="00140010">
        <w:rPr>
          <w:rFonts w:cs="Calibri"/>
        </w:rPr>
        <w:t xml:space="preserve"> </w:t>
      </w:r>
    </w:p>
    <w:p w14:paraId="32A9FC6D" w14:textId="41B5A337" w:rsidR="00A66921" w:rsidRPr="00140010" w:rsidRDefault="00A66921" w:rsidP="00C97BD1">
      <w:pPr>
        <w:pStyle w:val="BodyText"/>
        <w:rPr>
          <w:rFonts w:cs="Calibri"/>
          <w:sz w:val="24"/>
          <w:szCs w:val="24"/>
        </w:rPr>
      </w:pPr>
      <w:r w:rsidRPr="00140010">
        <w:rPr>
          <w:rFonts w:cs="Calibri"/>
        </w:rPr>
        <w:t>We also agree with Otago R</w:t>
      </w:r>
      <w:r w:rsidR="00C912E1" w:rsidRPr="00140010">
        <w:rPr>
          <w:rFonts w:cs="Calibri"/>
        </w:rPr>
        <w:t xml:space="preserve">egional </w:t>
      </w:r>
      <w:r w:rsidRPr="00140010">
        <w:rPr>
          <w:rFonts w:cs="Calibri"/>
        </w:rPr>
        <w:t>C</w:t>
      </w:r>
      <w:r w:rsidR="00C912E1" w:rsidRPr="00140010">
        <w:rPr>
          <w:rFonts w:cs="Calibri"/>
        </w:rPr>
        <w:t>ouncil</w:t>
      </w:r>
      <w:r w:rsidRPr="00140010">
        <w:rPr>
          <w:rFonts w:cs="Calibri"/>
        </w:rPr>
        <w:t xml:space="preserve"> and Te Rūnanga o Ngāi Tahu that not all issues are appropriate to address at a catchment scale.</w:t>
      </w:r>
      <w:r w:rsidR="001036DC" w:rsidRPr="00140010">
        <w:rPr>
          <w:rFonts w:cs="Calibri"/>
        </w:rPr>
        <w:t xml:space="preserve"> </w:t>
      </w:r>
      <w:r w:rsidRPr="00140010">
        <w:rPr>
          <w:rFonts w:cs="Calibri"/>
        </w:rPr>
        <w:t xml:space="preserve">In particular, resource management issues </w:t>
      </w:r>
      <w:r w:rsidR="00C912E1" w:rsidRPr="00140010">
        <w:rPr>
          <w:rFonts w:cs="Calibri"/>
        </w:rPr>
        <w:t xml:space="preserve">that </w:t>
      </w:r>
      <w:r w:rsidRPr="00140010">
        <w:rPr>
          <w:rFonts w:cs="Calibri"/>
        </w:rPr>
        <w:t>extend across multiple catchments (eg, management of seismic risks) are generally best addressed at the regional scale, to ensure a coordinated and integrated response.</w:t>
      </w:r>
      <w:r w:rsidR="001036DC" w:rsidRPr="00140010">
        <w:rPr>
          <w:rFonts w:cs="Calibri"/>
        </w:rPr>
        <w:t xml:space="preserve"> </w:t>
      </w:r>
      <w:r w:rsidRPr="00140010">
        <w:rPr>
          <w:rFonts w:cs="Calibri"/>
        </w:rPr>
        <w:t>For this reason, we recommend changes to the mandatory directions</w:t>
      </w:r>
      <w:r w:rsidR="001B572F" w:rsidRPr="00140010">
        <w:rPr>
          <w:rFonts w:cs="Calibri"/>
        </w:rPr>
        <w:t>,</w:t>
      </w:r>
      <w:r w:rsidRPr="00140010">
        <w:rPr>
          <w:rFonts w:cs="Calibri"/>
        </w:rPr>
        <w:t xml:space="preserve"> to allow councils to rely on provisions in other chapters in Part 2 to address issues.</w:t>
      </w:r>
      <w:r w:rsidR="001036DC" w:rsidRPr="00140010">
        <w:rPr>
          <w:rFonts w:cs="Calibri"/>
        </w:rPr>
        <w:t xml:space="preserve"> </w:t>
      </w:r>
    </w:p>
    <w:p w14:paraId="3E45BFC8" w14:textId="77777777" w:rsidR="00A66921" w:rsidRPr="00140010" w:rsidRDefault="00A66921" w:rsidP="00A66921">
      <w:pPr>
        <w:pStyle w:val="BodyText"/>
        <w:rPr>
          <w:rFonts w:cs="Calibri"/>
        </w:rPr>
      </w:pPr>
      <w:r w:rsidRPr="00140010">
        <w:rPr>
          <w:rFonts w:cs="Calibri"/>
        </w:rPr>
        <w:t xml:space="preserve">We consider the additional benefits of the above direction are that it reduces the need to repeat content, thereby reducing the overall length of the regional plan, and avoids overlaps between the ‘water’ and ‘catchment’ topics, thus addressing the submission point by Perception Planning Limited. </w:t>
      </w:r>
    </w:p>
    <w:p w14:paraId="14DB41DD" w14:textId="02A942D0" w:rsidR="00A66921" w:rsidRPr="00140010" w:rsidRDefault="00A66921" w:rsidP="00A66921">
      <w:pPr>
        <w:pStyle w:val="BodyText"/>
        <w:rPr>
          <w:rFonts w:cs="Calibri"/>
        </w:rPr>
      </w:pPr>
      <w:r w:rsidRPr="00140010">
        <w:rPr>
          <w:rFonts w:cs="Calibri"/>
        </w:rPr>
        <w:t>Finally, we are not convinced that the phrase ‘freshwater management unit’ inappropriately prioritises management of surface water resources over management of groundwater resources.</w:t>
      </w:r>
      <w:r w:rsidR="001036DC" w:rsidRPr="00140010">
        <w:rPr>
          <w:rFonts w:cs="Calibri"/>
        </w:rPr>
        <w:t xml:space="preserve"> </w:t>
      </w:r>
      <w:r w:rsidRPr="00140010">
        <w:rPr>
          <w:rFonts w:cs="Calibri"/>
        </w:rPr>
        <w:t>The term ‘freshwater management unit’ is defined in the NPS</w:t>
      </w:r>
      <w:r w:rsidR="00CE4407" w:rsidRPr="00140010">
        <w:rPr>
          <w:rFonts w:cs="Calibri"/>
        </w:rPr>
        <w:t>-</w:t>
      </w:r>
      <w:r w:rsidRPr="00140010">
        <w:rPr>
          <w:rFonts w:cs="Calibri"/>
        </w:rPr>
        <w:t>FM as:</w:t>
      </w:r>
    </w:p>
    <w:p w14:paraId="3A7A6578" w14:textId="044741B6" w:rsidR="00A66921" w:rsidRPr="00140010" w:rsidRDefault="00A66921" w:rsidP="009B6B2A">
      <w:pPr>
        <w:pStyle w:val="Quote"/>
        <w:spacing w:after="120"/>
        <w:rPr>
          <w:rFonts w:cs="Calibri"/>
        </w:rPr>
      </w:pPr>
      <w:r w:rsidRPr="00140010">
        <w:rPr>
          <w:rFonts w:cs="Calibri"/>
          <w:b/>
          <w:bCs/>
        </w:rPr>
        <w:t xml:space="preserve">Freshwater management unit </w:t>
      </w:r>
      <w:r w:rsidRPr="00140010">
        <w:rPr>
          <w:rFonts w:cs="Calibri"/>
        </w:rPr>
        <w:t xml:space="preserve">is </w:t>
      </w:r>
      <w:r w:rsidR="00CE4407" w:rsidRPr="00140010">
        <w:rPr>
          <w:rFonts w:cs="Calibri"/>
        </w:rPr>
        <w:t xml:space="preserve">a </w:t>
      </w:r>
      <w:r w:rsidRPr="00140010">
        <w:rPr>
          <w:rFonts w:cs="Calibri"/>
        </w:rPr>
        <w:t>water body, multiple water bodies or any part of a water body determined by the regional council as the appropriate spatial scale for setting</w:t>
      </w:r>
      <w:r w:rsidR="009B6B2A" w:rsidRPr="00140010">
        <w:rPr>
          <w:rFonts w:cs="Calibri"/>
        </w:rPr>
        <w:t> </w:t>
      </w:r>
      <w:r w:rsidRPr="00140010">
        <w:rPr>
          <w:rFonts w:cs="Calibri"/>
        </w:rPr>
        <w:t>freshwater objectives and limits and for freshwater accounting and management</w:t>
      </w:r>
      <w:r w:rsidR="009B6B2A" w:rsidRPr="00140010">
        <w:rPr>
          <w:rFonts w:cs="Calibri"/>
        </w:rPr>
        <w:t> </w:t>
      </w:r>
      <w:r w:rsidRPr="00140010">
        <w:rPr>
          <w:rFonts w:cs="Calibri"/>
        </w:rPr>
        <w:t>purposes</w:t>
      </w:r>
      <w:r w:rsidR="001973D9" w:rsidRPr="00140010">
        <w:rPr>
          <w:rFonts w:cs="Calibri"/>
        </w:rPr>
        <w:t>.</w:t>
      </w:r>
    </w:p>
    <w:p w14:paraId="0493908D" w14:textId="5B01943F" w:rsidR="00A66921" w:rsidRPr="00140010" w:rsidRDefault="00A66921" w:rsidP="00A66921">
      <w:pPr>
        <w:pStyle w:val="BodyText"/>
        <w:rPr>
          <w:rFonts w:cs="Calibri"/>
        </w:rPr>
      </w:pPr>
      <w:r w:rsidRPr="00140010">
        <w:rPr>
          <w:rFonts w:cs="Calibri"/>
        </w:rPr>
        <w:t>The term ‘water body’ is not defined in the NPS</w:t>
      </w:r>
      <w:r w:rsidR="001973D9" w:rsidRPr="00140010">
        <w:rPr>
          <w:rFonts w:cs="Calibri"/>
        </w:rPr>
        <w:t>-</w:t>
      </w:r>
      <w:r w:rsidRPr="00140010">
        <w:rPr>
          <w:rFonts w:cs="Calibri"/>
        </w:rPr>
        <w:t>FM and</w:t>
      </w:r>
      <w:r w:rsidR="001973D9" w:rsidRPr="00140010">
        <w:rPr>
          <w:rFonts w:cs="Calibri"/>
        </w:rPr>
        <w:t>,</w:t>
      </w:r>
      <w:r w:rsidRPr="00140010">
        <w:rPr>
          <w:rFonts w:cs="Calibri"/>
        </w:rPr>
        <w:t xml:space="preserve"> therefore, consistent with the principles of interpretation, we have referred to the definition in s</w:t>
      </w:r>
      <w:r w:rsidR="001973D9" w:rsidRPr="00140010">
        <w:rPr>
          <w:rFonts w:cs="Calibri"/>
        </w:rPr>
        <w:t xml:space="preserve">ection </w:t>
      </w:r>
      <w:r w:rsidRPr="00140010">
        <w:rPr>
          <w:rFonts w:cs="Calibri"/>
        </w:rPr>
        <w:t>2 of the RMA</w:t>
      </w:r>
      <w:r w:rsidR="001973D9" w:rsidRPr="00140010">
        <w:rPr>
          <w:rFonts w:cs="Calibri"/>
        </w:rPr>
        <w:t>,</w:t>
      </w:r>
      <w:r w:rsidRPr="00140010">
        <w:rPr>
          <w:rFonts w:cs="Calibri"/>
        </w:rPr>
        <w:t xml:space="preserve"> which</w:t>
      </w:r>
      <w:r w:rsidR="009B6B2A" w:rsidRPr="00140010">
        <w:rPr>
          <w:rFonts w:cs="Calibri"/>
        </w:rPr>
        <w:t> </w:t>
      </w:r>
      <w:r w:rsidRPr="00140010">
        <w:rPr>
          <w:rFonts w:cs="Calibri"/>
        </w:rPr>
        <w:t>states:</w:t>
      </w:r>
    </w:p>
    <w:p w14:paraId="2C1D308A" w14:textId="5DCE8419" w:rsidR="00A66921" w:rsidRPr="00140010" w:rsidRDefault="001973D9" w:rsidP="009B6B2A">
      <w:pPr>
        <w:pStyle w:val="Quote"/>
        <w:spacing w:after="120"/>
        <w:rPr>
          <w:rFonts w:eastAsia="TimesNewRomanPSMT" w:cs="Calibri"/>
          <w:lang w:eastAsia="en-US"/>
        </w:rPr>
      </w:pPr>
      <w:r w:rsidRPr="00140010">
        <w:rPr>
          <w:rFonts w:eastAsia="Calibri" w:cs="Calibri"/>
          <w:b/>
          <w:bCs/>
          <w:lang w:eastAsia="en-US"/>
        </w:rPr>
        <w:t>W</w:t>
      </w:r>
      <w:r w:rsidR="00A66921" w:rsidRPr="00140010">
        <w:rPr>
          <w:rFonts w:eastAsia="Calibri" w:cs="Calibri"/>
          <w:b/>
          <w:bCs/>
          <w:lang w:eastAsia="en-US"/>
        </w:rPr>
        <w:t xml:space="preserve">ater body </w:t>
      </w:r>
      <w:r w:rsidR="00A66921" w:rsidRPr="00140010">
        <w:rPr>
          <w:rFonts w:eastAsia="TimesNewRomanPSMT" w:cs="Calibri"/>
          <w:lang w:eastAsia="en-US"/>
        </w:rPr>
        <w:t>means fresh water or geothermal water in a river, lake, stream, pond, wetland, or aquifer, or any part thereof, that is not located within the coastal marine area</w:t>
      </w:r>
      <w:r w:rsidRPr="00140010">
        <w:rPr>
          <w:rFonts w:eastAsia="TimesNewRomanPSMT" w:cs="Calibri"/>
          <w:lang w:eastAsia="en-US"/>
        </w:rPr>
        <w:t>.</w:t>
      </w:r>
    </w:p>
    <w:p w14:paraId="76DBE443" w14:textId="4B6F535A" w:rsidR="00A66921" w:rsidRPr="00140010" w:rsidRDefault="00A66921" w:rsidP="00A66921">
      <w:pPr>
        <w:pStyle w:val="BodyText"/>
        <w:rPr>
          <w:rFonts w:cs="Calibri"/>
        </w:rPr>
      </w:pPr>
      <w:r w:rsidRPr="00140010">
        <w:rPr>
          <w:rFonts w:cs="Calibri"/>
        </w:rPr>
        <w:lastRenderedPageBreak/>
        <w:t>We consider it is clear from the relationship between these two definitions that freshwater management may include water contained in an aquifer to groundwater.</w:t>
      </w:r>
      <w:r w:rsidR="001036DC" w:rsidRPr="00140010">
        <w:rPr>
          <w:rFonts w:cs="Calibri"/>
        </w:rPr>
        <w:t xml:space="preserve"> </w:t>
      </w:r>
      <w:r w:rsidRPr="00140010">
        <w:rPr>
          <w:rFonts w:cs="Calibri"/>
        </w:rPr>
        <w:t>For this reason</w:t>
      </w:r>
      <w:r w:rsidR="00C72279" w:rsidRPr="00140010">
        <w:rPr>
          <w:rFonts w:cs="Calibri"/>
        </w:rPr>
        <w:t>,</w:t>
      </w:r>
      <w:r w:rsidRPr="00140010">
        <w:rPr>
          <w:rFonts w:cs="Calibri"/>
        </w:rPr>
        <w:t xml:space="preserve"> we do not consider the reference to ‘freshwater management unit’ to be inappropriate and do not recommend its omission.</w:t>
      </w:r>
      <w:r w:rsidR="001036DC" w:rsidRPr="00140010">
        <w:rPr>
          <w:rFonts w:cs="Calibri"/>
        </w:rPr>
        <w:t xml:space="preserve"> </w:t>
      </w:r>
    </w:p>
    <w:p w14:paraId="6CD0DF24" w14:textId="433F0DF4" w:rsidR="00A66921" w:rsidRPr="00140010" w:rsidRDefault="00A66921" w:rsidP="00A43FD5">
      <w:pPr>
        <w:pStyle w:val="Heading3"/>
        <w:numPr>
          <w:ilvl w:val="0"/>
          <w:numId w:val="48"/>
        </w:numPr>
        <w:ind w:left="851" w:hanging="851"/>
        <w:rPr>
          <w:rFonts w:cs="Calibri"/>
        </w:rPr>
      </w:pPr>
      <w:bookmarkStart w:id="85" w:name="_Toc531864201"/>
      <w:bookmarkStart w:id="86" w:name="_Toc531935416"/>
      <w:r w:rsidRPr="00140010">
        <w:rPr>
          <w:rFonts w:cs="Calibri"/>
        </w:rPr>
        <w:t>Recommendation</w:t>
      </w:r>
      <w:bookmarkEnd w:id="85"/>
      <w:bookmarkEnd w:id="86"/>
      <w:r w:rsidR="00403BED" w:rsidRPr="00140010">
        <w:rPr>
          <w:rFonts w:cs="Calibri"/>
        </w:rPr>
        <w:t>s</w:t>
      </w:r>
    </w:p>
    <w:p w14:paraId="240D4B36" w14:textId="2C140E53" w:rsidR="00A66921" w:rsidRPr="00140010" w:rsidRDefault="00A66921" w:rsidP="00A01285">
      <w:pPr>
        <w:pStyle w:val="BodyText"/>
        <w:rPr>
          <w:rFonts w:cs="Calibri"/>
        </w:rPr>
      </w:pPr>
      <w:r w:rsidRPr="00140010">
        <w:rPr>
          <w:rFonts w:cs="Calibri"/>
        </w:rPr>
        <w:t xml:space="preserve">We recommend the following changes to Part 4 (Themes) and Part 5 (Catchments) of the </w:t>
      </w:r>
      <w:r w:rsidR="00C60E27" w:rsidRPr="00140010">
        <w:rPr>
          <w:rFonts w:cs="Calibri"/>
        </w:rPr>
        <w:t>Regional Plan Structure Standard</w:t>
      </w:r>
      <w:r w:rsidR="00465892" w:rsidRPr="00140010">
        <w:rPr>
          <w:rFonts w:cs="Calibri"/>
        </w:rPr>
        <w:t>.</w:t>
      </w:r>
    </w:p>
    <w:p w14:paraId="69FACBF9" w14:textId="0F0EA9CB" w:rsidR="00C97BD1" w:rsidRPr="00140010" w:rsidRDefault="00C97BD1" w:rsidP="00C97BD1">
      <w:pPr>
        <w:pStyle w:val="Bullet"/>
        <w:rPr>
          <w:rFonts w:cs="Calibri"/>
        </w:rPr>
      </w:pPr>
      <w:r w:rsidRPr="00140010">
        <w:rPr>
          <w:rFonts w:cs="Calibri"/>
        </w:rPr>
        <w:t>Allow councils to rely on provisions in other chapters in Part 2 to address issues.</w:t>
      </w:r>
    </w:p>
    <w:p w14:paraId="40949767" w14:textId="7C3C54D8" w:rsidR="00C97BD1" w:rsidRPr="00140010" w:rsidRDefault="00C97BD1" w:rsidP="00C97BD1">
      <w:pPr>
        <w:pStyle w:val="Bullet"/>
        <w:rPr>
          <w:rFonts w:cs="Calibri"/>
        </w:rPr>
      </w:pPr>
      <w:r w:rsidRPr="00140010">
        <w:rPr>
          <w:rFonts w:cs="Calibri"/>
        </w:rPr>
        <w:t>Direct provisions to be located under the area</w:t>
      </w:r>
      <w:r w:rsidR="00E06F23">
        <w:rPr>
          <w:rFonts w:cs="Calibri"/>
        </w:rPr>
        <w:t>-</w:t>
      </w:r>
      <w:r w:rsidRPr="00140010">
        <w:rPr>
          <w:rFonts w:cs="Calibri"/>
        </w:rPr>
        <w:t>s</w:t>
      </w:r>
      <w:r w:rsidR="00E06F23">
        <w:rPr>
          <w:rFonts w:cs="Calibri"/>
        </w:rPr>
        <w:t>pecific matters</w:t>
      </w:r>
      <w:r w:rsidRPr="00140010">
        <w:rPr>
          <w:rFonts w:cs="Calibri"/>
        </w:rPr>
        <w:t xml:space="preserve"> heading if it applies only to a freshwater management unit, catchment, identified area</w:t>
      </w:r>
      <w:r w:rsidR="005A0BEA">
        <w:rPr>
          <w:rFonts w:cs="Calibri"/>
        </w:rPr>
        <w:t>,</w:t>
      </w:r>
      <w:r w:rsidRPr="00140010">
        <w:rPr>
          <w:rFonts w:cs="Calibri"/>
        </w:rPr>
        <w:t xml:space="preserve"> coastal zone</w:t>
      </w:r>
      <w:r w:rsidR="005A0BEA">
        <w:rPr>
          <w:rFonts w:cs="Calibri"/>
        </w:rPr>
        <w:t xml:space="preserve"> or coastal precinct</w:t>
      </w:r>
      <w:r w:rsidRPr="00140010">
        <w:rPr>
          <w:rFonts w:cs="Calibri"/>
        </w:rPr>
        <w:t>.</w:t>
      </w:r>
    </w:p>
    <w:p w14:paraId="558A9D4D" w14:textId="6F66FC80" w:rsidR="00A66921" w:rsidRPr="00140010" w:rsidRDefault="00A66921" w:rsidP="000B57E1">
      <w:pPr>
        <w:pStyle w:val="Heading2"/>
        <w:numPr>
          <w:ilvl w:val="1"/>
          <w:numId w:val="46"/>
        </w:numPr>
        <w:ind w:left="851" w:hanging="851"/>
        <w:rPr>
          <w:rFonts w:cs="Calibri"/>
        </w:rPr>
      </w:pPr>
      <w:bookmarkStart w:id="87" w:name="_Toc531935417"/>
      <w:bookmarkStart w:id="88" w:name="_Toc535760687"/>
      <w:bookmarkStart w:id="89" w:name="_Toc956429"/>
      <w:r w:rsidRPr="00140010">
        <w:rPr>
          <w:rFonts w:cs="Calibri"/>
        </w:rPr>
        <w:t xml:space="preserve">Part 6 – Evaluation and </w:t>
      </w:r>
      <w:r w:rsidR="00AE25E8" w:rsidRPr="00140010">
        <w:rPr>
          <w:rFonts w:cs="Calibri"/>
        </w:rPr>
        <w:t>m</w:t>
      </w:r>
      <w:r w:rsidRPr="00140010">
        <w:rPr>
          <w:rFonts w:cs="Calibri"/>
        </w:rPr>
        <w:t>onitoring</w:t>
      </w:r>
      <w:bookmarkEnd w:id="87"/>
      <w:bookmarkEnd w:id="88"/>
      <w:bookmarkEnd w:id="89"/>
    </w:p>
    <w:p w14:paraId="41C17D12" w14:textId="661E609C" w:rsidR="00A66921" w:rsidRPr="00140010" w:rsidRDefault="00A66921" w:rsidP="009B6B2A">
      <w:pPr>
        <w:pStyle w:val="Heading3"/>
        <w:numPr>
          <w:ilvl w:val="2"/>
          <w:numId w:val="49"/>
        </w:numPr>
        <w:spacing w:before="240"/>
        <w:ind w:left="851" w:hanging="851"/>
        <w:rPr>
          <w:rFonts w:cs="Calibri"/>
        </w:rPr>
      </w:pPr>
      <w:bookmarkStart w:id="90" w:name="_Toc531864203"/>
      <w:bookmarkStart w:id="91" w:name="_Toc531935418"/>
      <w:r w:rsidRPr="00140010">
        <w:rPr>
          <w:rFonts w:cs="Calibri"/>
        </w:rPr>
        <w:t>Background</w:t>
      </w:r>
      <w:bookmarkEnd w:id="90"/>
      <w:bookmarkEnd w:id="91"/>
    </w:p>
    <w:p w14:paraId="36E7FD2C" w14:textId="7D234F6A" w:rsidR="00A66921" w:rsidRPr="00140010" w:rsidRDefault="00A66921" w:rsidP="00A66921">
      <w:pPr>
        <w:pStyle w:val="BodyText"/>
        <w:rPr>
          <w:rFonts w:cs="Calibri"/>
        </w:rPr>
      </w:pPr>
      <w:r w:rsidRPr="00140010">
        <w:rPr>
          <w:rFonts w:cs="Calibri"/>
        </w:rPr>
        <w:t xml:space="preserve">Part 6 of the draft </w:t>
      </w:r>
      <w:r w:rsidR="00C60E27" w:rsidRPr="00140010">
        <w:rPr>
          <w:rFonts w:cs="Calibri"/>
        </w:rPr>
        <w:t xml:space="preserve">Regional Plan Structure Standard </w:t>
      </w:r>
      <w:r w:rsidRPr="00140010">
        <w:rPr>
          <w:rFonts w:cs="Calibri"/>
        </w:rPr>
        <w:t xml:space="preserve">is titled </w:t>
      </w:r>
      <w:r w:rsidR="00AE25E8" w:rsidRPr="00140010">
        <w:rPr>
          <w:rFonts w:cs="Calibri"/>
        </w:rPr>
        <w:t>‘e</w:t>
      </w:r>
      <w:r w:rsidRPr="00140010">
        <w:rPr>
          <w:rFonts w:cs="Calibri"/>
        </w:rPr>
        <w:t xml:space="preserve">valuation and </w:t>
      </w:r>
      <w:r w:rsidR="00AE25E8" w:rsidRPr="00140010">
        <w:rPr>
          <w:rFonts w:cs="Calibri"/>
        </w:rPr>
        <w:t>m</w:t>
      </w:r>
      <w:r w:rsidRPr="00140010">
        <w:rPr>
          <w:rFonts w:cs="Calibri"/>
        </w:rPr>
        <w:t>onitoring</w:t>
      </w:r>
      <w:r w:rsidR="00AE25E8" w:rsidRPr="00140010">
        <w:rPr>
          <w:rFonts w:cs="Calibri"/>
        </w:rPr>
        <w:t>’</w:t>
      </w:r>
      <w:r w:rsidRPr="00140010">
        <w:rPr>
          <w:rFonts w:cs="Calibri"/>
        </w:rPr>
        <w:t>.</w:t>
      </w:r>
      <w:r w:rsidR="001036DC" w:rsidRPr="00140010">
        <w:rPr>
          <w:rFonts w:cs="Calibri"/>
        </w:rPr>
        <w:t xml:space="preserve"> </w:t>
      </w:r>
      <w:r w:rsidRPr="00140010">
        <w:rPr>
          <w:rFonts w:cs="Calibri"/>
        </w:rPr>
        <w:t xml:space="preserve">The Part does not include any predefined chapter titles, but mandatory directions require </w:t>
      </w:r>
      <w:r w:rsidR="00C97BD1" w:rsidRPr="00140010">
        <w:rPr>
          <w:rFonts w:cs="Calibri"/>
        </w:rPr>
        <w:t>councils</w:t>
      </w:r>
      <w:r w:rsidRPr="00140010">
        <w:rPr>
          <w:rFonts w:cs="Calibri"/>
        </w:rPr>
        <w:t xml:space="preserve"> to include the Part within regional plans.</w:t>
      </w:r>
      <w:r w:rsidR="001036DC" w:rsidRPr="00140010">
        <w:rPr>
          <w:rFonts w:cs="Calibri"/>
        </w:rPr>
        <w:t xml:space="preserve"> </w:t>
      </w:r>
    </w:p>
    <w:p w14:paraId="7CE84E75" w14:textId="77777777" w:rsidR="00A66921" w:rsidRPr="00140010" w:rsidRDefault="00A66921" w:rsidP="000B57E1">
      <w:pPr>
        <w:pStyle w:val="Heading3"/>
        <w:numPr>
          <w:ilvl w:val="2"/>
          <w:numId w:val="49"/>
        </w:numPr>
        <w:ind w:left="851" w:hanging="851"/>
        <w:rPr>
          <w:rFonts w:cs="Calibri"/>
        </w:rPr>
      </w:pPr>
      <w:bookmarkStart w:id="92" w:name="_Toc531864204"/>
      <w:bookmarkStart w:id="93" w:name="_Toc531935419"/>
      <w:r w:rsidRPr="00140010">
        <w:rPr>
          <w:rFonts w:cs="Calibri"/>
        </w:rPr>
        <w:t>Submissions</w:t>
      </w:r>
      <w:bookmarkEnd w:id="92"/>
      <w:bookmarkEnd w:id="93"/>
    </w:p>
    <w:p w14:paraId="7716D7A9" w14:textId="627FFD48" w:rsidR="00A66921" w:rsidRPr="00140010" w:rsidRDefault="00A66921" w:rsidP="00A66921">
      <w:pPr>
        <w:pStyle w:val="BodyText"/>
        <w:rPr>
          <w:rFonts w:cs="Calibri"/>
        </w:rPr>
      </w:pPr>
      <w:r w:rsidRPr="00140010">
        <w:rPr>
          <w:rFonts w:cs="Calibri"/>
        </w:rPr>
        <w:t xml:space="preserve">Six submissions were received on Part 6 of the </w:t>
      </w:r>
      <w:r w:rsidR="00C60E27" w:rsidRPr="00140010">
        <w:rPr>
          <w:rFonts w:cs="Calibri"/>
        </w:rPr>
        <w:t>Regional Plan Structure Standard</w:t>
      </w:r>
      <w:r w:rsidRPr="00140010">
        <w:rPr>
          <w:rFonts w:cs="Calibri"/>
        </w:rPr>
        <w:t>, with two submitters in support, one in opposition and three unclear as to their position.</w:t>
      </w:r>
    </w:p>
    <w:p w14:paraId="425C63A8" w14:textId="4DE3CE8A" w:rsidR="00A66921" w:rsidRPr="00140010" w:rsidRDefault="00A66921" w:rsidP="00A66921">
      <w:pPr>
        <w:pStyle w:val="BodyText"/>
        <w:rPr>
          <w:rFonts w:cs="Calibri"/>
        </w:rPr>
      </w:pPr>
      <w:r w:rsidRPr="00140010">
        <w:rPr>
          <w:rFonts w:cs="Calibri"/>
        </w:rPr>
        <w:t>Heritage N</w:t>
      </w:r>
      <w:r w:rsidR="00AE25E8" w:rsidRPr="00140010">
        <w:rPr>
          <w:rFonts w:cs="Calibri"/>
        </w:rPr>
        <w:t xml:space="preserve">ew </w:t>
      </w:r>
      <w:r w:rsidRPr="00140010">
        <w:rPr>
          <w:rFonts w:cs="Calibri"/>
        </w:rPr>
        <w:t>Z</w:t>
      </w:r>
      <w:r w:rsidR="00AE25E8" w:rsidRPr="00140010">
        <w:rPr>
          <w:rFonts w:cs="Calibri"/>
        </w:rPr>
        <w:t>ealand</w:t>
      </w:r>
      <w:r w:rsidRPr="00140010">
        <w:rPr>
          <w:rFonts w:cs="Calibri"/>
        </w:rPr>
        <w:t xml:space="preserve"> </w:t>
      </w:r>
      <w:r w:rsidR="00250590" w:rsidRPr="00140010">
        <w:rPr>
          <w:rFonts w:cs="Calibri"/>
        </w:rPr>
        <w:t xml:space="preserve">Pouhere Taonga </w:t>
      </w:r>
      <w:r w:rsidRPr="00140010">
        <w:rPr>
          <w:rFonts w:cs="Calibri"/>
        </w:rPr>
        <w:t>supported the compulsory requirement to include Part</w:t>
      </w:r>
      <w:r w:rsidR="009B6B2A" w:rsidRPr="00140010">
        <w:rPr>
          <w:rFonts w:cs="Calibri"/>
        </w:rPr>
        <w:t> </w:t>
      </w:r>
      <w:r w:rsidRPr="00140010">
        <w:rPr>
          <w:rFonts w:cs="Calibri"/>
        </w:rPr>
        <w:t>6, stating its inclusion was appropriate</w:t>
      </w:r>
      <w:r w:rsidR="00D2361B" w:rsidRPr="00140010">
        <w:rPr>
          <w:rFonts w:cs="Calibri"/>
        </w:rPr>
        <w:t>,</w:t>
      </w:r>
      <w:r w:rsidRPr="00140010">
        <w:rPr>
          <w:rFonts w:cs="Calibri"/>
        </w:rPr>
        <w:t xml:space="preserve"> given the obligation in s</w:t>
      </w:r>
      <w:r w:rsidR="00D2361B" w:rsidRPr="00140010">
        <w:rPr>
          <w:rFonts w:cs="Calibri"/>
        </w:rPr>
        <w:t xml:space="preserve">ection </w:t>
      </w:r>
      <w:r w:rsidRPr="00140010">
        <w:rPr>
          <w:rFonts w:cs="Calibri"/>
        </w:rPr>
        <w:t xml:space="preserve">35 of the RMA </w:t>
      </w:r>
      <w:r w:rsidR="002F1DCC" w:rsidRPr="00140010">
        <w:rPr>
          <w:rFonts w:cs="Calibri"/>
        </w:rPr>
        <w:t xml:space="preserve">that </w:t>
      </w:r>
      <w:r w:rsidRPr="00140010">
        <w:rPr>
          <w:rFonts w:cs="Calibri"/>
        </w:rPr>
        <w:t xml:space="preserve">requires </w:t>
      </w:r>
      <w:r w:rsidR="00C97BD1" w:rsidRPr="00140010">
        <w:rPr>
          <w:rFonts w:cs="Calibri"/>
        </w:rPr>
        <w:t>councils</w:t>
      </w:r>
      <w:r w:rsidRPr="00140010">
        <w:rPr>
          <w:rFonts w:cs="Calibri"/>
        </w:rPr>
        <w:t xml:space="preserve"> to carry out monitoring. </w:t>
      </w:r>
    </w:p>
    <w:p w14:paraId="6D680835" w14:textId="68D6A489" w:rsidR="00A66921" w:rsidRPr="00140010" w:rsidRDefault="00A66921" w:rsidP="00A66921">
      <w:pPr>
        <w:pStyle w:val="BodyText"/>
        <w:rPr>
          <w:rFonts w:cs="Calibri"/>
        </w:rPr>
      </w:pPr>
      <w:r w:rsidRPr="00140010">
        <w:rPr>
          <w:rFonts w:cs="Calibri"/>
        </w:rPr>
        <w:t>In contrast, Bay of Plenty R</w:t>
      </w:r>
      <w:r w:rsidR="002F1DCC" w:rsidRPr="00140010">
        <w:rPr>
          <w:rFonts w:cs="Calibri"/>
        </w:rPr>
        <w:t xml:space="preserve">egional </w:t>
      </w:r>
      <w:r w:rsidRPr="00140010">
        <w:rPr>
          <w:rFonts w:cs="Calibri"/>
        </w:rPr>
        <w:t>C</w:t>
      </w:r>
      <w:r w:rsidR="002F1DCC" w:rsidRPr="00140010">
        <w:rPr>
          <w:rFonts w:cs="Calibri"/>
        </w:rPr>
        <w:t>ouncil</w:t>
      </w:r>
      <w:r w:rsidRPr="00140010">
        <w:rPr>
          <w:rFonts w:cs="Calibri"/>
        </w:rPr>
        <w:t xml:space="preserve"> submitted the Part should be omitted, stating the obligation in s</w:t>
      </w:r>
      <w:r w:rsidR="002F1DCC" w:rsidRPr="00140010">
        <w:rPr>
          <w:rFonts w:cs="Calibri"/>
        </w:rPr>
        <w:t xml:space="preserve">ection </w:t>
      </w:r>
      <w:r w:rsidRPr="00140010">
        <w:rPr>
          <w:rFonts w:cs="Calibri"/>
        </w:rPr>
        <w:t>35 of the RMA did not translate to an obligation under s</w:t>
      </w:r>
      <w:r w:rsidR="002F1DCC" w:rsidRPr="00140010">
        <w:rPr>
          <w:rFonts w:cs="Calibri"/>
        </w:rPr>
        <w:t xml:space="preserve">ection </w:t>
      </w:r>
      <w:r w:rsidRPr="00140010">
        <w:rPr>
          <w:rFonts w:cs="Calibri"/>
        </w:rPr>
        <w:t>67 of the RMA to include monitoring as content within regional plans.</w:t>
      </w:r>
      <w:r w:rsidR="001036DC" w:rsidRPr="00140010">
        <w:rPr>
          <w:rFonts w:cs="Calibri"/>
        </w:rPr>
        <w:t xml:space="preserve"> </w:t>
      </w:r>
      <w:r w:rsidRPr="00140010">
        <w:rPr>
          <w:rFonts w:cs="Calibri"/>
        </w:rPr>
        <w:t>Furthermore</w:t>
      </w:r>
      <w:r w:rsidR="000072DD" w:rsidRPr="00140010">
        <w:rPr>
          <w:rFonts w:cs="Calibri"/>
        </w:rPr>
        <w:t>,</w:t>
      </w:r>
      <w:r w:rsidRPr="00140010">
        <w:rPr>
          <w:rFonts w:cs="Calibri"/>
        </w:rPr>
        <w:t xml:space="preserve"> the</w:t>
      </w:r>
      <w:r w:rsidR="000072DD" w:rsidRPr="00140010">
        <w:rPr>
          <w:rFonts w:cs="Calibri"/>
        </w:rPr>
        <w:t xml:space="preserve"> Council</w:t>
      </w:r>
      <w:r w:rsidRPr="00140010">
        <w:rPr>
          <w:rFonts w:cs="Calibri"/>
        </w:rPr>
        <w:t xml:space="preserve"> submitted</w:t>
      </w:r>
      <w:r w:rsidR="000072DD" w:rsidRPr="00140010">
        <w:rPr>
          <w:rFonts w:cs="Calibri"/>
        </w:rPr>
        <w:t xml:space="preserve"> that</w:t>
      </w:r>
      <w:r w:rsidRPr="00140010">
        <w:rPr>
          <w:rFonts w:cs="Calibri"/>
        </w:rPr>
        <w:t xml:space="preserve"> the inclusion of extraneous material was inconsistent with the general trend towards modern streamlined planning documents.</w:t>
      </w:r>
    </w:p>
    <w:p w14:paraId="4B0FD3D6" w14:textId="77777777" w:rsidR="00A66921" w:rsidRPr="00140010" w:rsidRDefault="00A66921" w:rsidP="000B57E1">
      <w:pPr>
        <w:pStyle w:val="Heading3"/>
        <w:numPr>
          <w:ilvl w:val="2"/>
          <w:numId w:val="49"/>
        </w:numPr>
        <w:ind w:left="851" w:hanging="851"/>
        <w:rPr>
          <w:rFonts w:cs="Calibri"/>
        </w:rPr>
      </w:pPr>
      <w:r w:rsidRPr="00140010">
        <w:rPr>
          <w:rFonts w:cs="Calibri"/>
        </w:rPr>
        <w:t xml:space="preserve"> Analysis</w:t>
      </w:r>
    </w:p>
    <w:p w14:paraId="393E98E0" w14:textId="2F58A3C6" w:rsidR="00A66921" w:rsidRPr="00140010" w:rsidRDefault="00A66921" w:rsidP="00A66921">
      <w:pPr>
        <w:pStyle w:val="BodyText"/>
        <w:rPr>
          <w:rFonts w:cs="Calibri"/>
        </w:rPr>
      </w:pPr>
      <w:r w:rsidRPr="00140010">
        <w:rPr>
          <w:rFonts w:cs="Calibri"/>
        </w:rPr>
        <w:t>Section 67 of the RMA sets out content to be included in regional plan.</w:t>
      </w:r>
      <w:r w:rsidR="001036DC" w:rsidRPr="00140010">
        <w:rPr>
          <w:rFonts w:cs="Calibri"/>
        </w:rPr>
        <w:t xml:space="preserve"> </w:t>
      </w:r>
      <w:r w:rsidRPr="00140010">
        <w:rPr>
          <w:rFonts w:cs="Calibri"/>
        </w:rPr>
        <w:t>Compulsory content is set out in s</w:t>
      </w:r>
      <w:r w:rsidR="004F7D52" w:rsidRPr="00140010">
        <w:rPr>
          <w:rFonts w:cs="Calibri"/>
        </w:rPr>
        <w:t xml:space="preserve">ection </w:t>
      </w:r>
      <w:r w:rsidRPr="00140010">
        <w:rPr>
          <w:rFonts w:cs="Calibri"/>
        </w:rPr>
        <w:t xml:space="preserve">67(1) and is limited to the inclusion of objectives for the region, policies to implement the objectives, and the rules (if any) to implement the policies. </w:t>
      </w:r>
    </w:p>
    <w:p w14:paraId="317BA4F0" w14:textId="03D778B2" w:rsidR="00A66921" w:rsidRPr="00140010" w:rsidRDefault="00A66921" w:rsidP="00A66921">
      <w:pPr>
        <w:pStyle w:val="BodyText"/>
        <w:rPr>
          <w:rFonts w:cs="Calibri"/>
        </w:rPr>
      </w:pPr>
      <w:r w:rsidRPr="00140010">
        <w:rPr>
          <w:rFonts w:cs="Calibri"/>
        </w:rPr>
        <w:t>S</w:t>
      </w:r>
      <w:r w:rsidR="004F7D52" w:rsidRPr="00140010">
        <w:rPr>
          <w:rFonts w:cs="Calibri"/>
        </w:rPr>
        <w:t xml:space="preserve">ection </w:t>
      </w:r>
      <w:r w:rsidRPr="00140010">
        <w:rPr>
          <w:rFonts w:cs="Calibri"/>
        </w:rPr>
        <w:t>67(2) lists matters that may be included within a regional plan, which includes procedures for monitoring the efficiency and effectiveness of the policies and methods.</w:t>
      </w:r>
      <w:r w:rsidRPr="00140010">
        <w:rPr>
          <w:rStyle w:val="FootnoteReference"/>
          <w:rFonts w:cs="Calibri"/>
          <w:color w:val="auto"/>
        </w:rPr>
        <w:footnoteReference w:id="26"/>
      </w:r>
      <w:r w:rsidRPr="00140010">
        <w:rPr>
          <w:rFonts w:cs="Calibri"/>
          <w:vertAlign w:val="superscript"/>
        </w:rPr>
        <w:t xml:space="preserve"> </w:t>
      </w:r>
    </w:p>
    <w:p w14:paraId="6F7363AD" w14:textId="7C11ABF5" w:rsidR="00A66921" w:rsidRPr="00140010" w:rsidRDefault="00A66921" w:rsidP="00A66921">
      <w:pPr>
        <w:pStyle w:val="BodyText"/>
        <w:rPr>
          <w:rFonts w:cs="Calibri"/>
        </w:rPr>
      </w:pPr>
      <w:r w:rsidRPr="00140010">
        <w:rPr>
          <w:rFonts w:cs="Calibri"/>
        </w:rPr>
        <w:lastRenderedPageBreak/>
        <w:t>We agree with Bay of Plenty R</w:t>
      </w:r>
      <w:r w:rsidR="004F7D52" w:rsidRPr="00140010">
        <w:rPr>
          <w:rFonts w:cs="Calibri"/>
        </w:rPr>
        <w:t xml:space="preserve">egional </w:t>
      </w:r>
      <w:r w:rsidRPr="00140010">
        <w:rPr>
          <w:rFonts w:cs="Calibri"/>
        </w:rPr>
        <w:t>C</w:t>
      </w:r>
      <w:r w:rsidR="004F7D52" w:rsidRPr="00140010">
        <w:rPr>
          <w:rFonts w:cs="Calibri"/>
        </w:rPr>
        <w:t>ouncil</w:t>
      </w:r>
      <w:r w:rsidRPr="00140010">
        <w:rPr>
          <w:rFonts w:cs="Calibri"/>
        </w:rPr>
        <w:t xml:space="preserve"> that </w:t>
      </w:r>
      <w:r w:rsidR="00C97BD1" w:rsidRPr="00140010">
        <w:rPr>
          <w:rFonts w:cs="Calibri"/>
        </w:rPr>
        <w:t>councils</w:t>
      </w:r>
      <w:r w:rsidRPr="00140010">
        <w:rPr>
          <w:rFonts w:cs="Calibri"/>
        </w:rPr>
        <w:t xml:space="preserve"> are not required to include content relating to the effectiveness and efficiency of policies and methods within their regional plans.</w:t>
      </w:r>
      <w:r w:rsidR="001036DC" w:rsidRPr="00140010">
        <w:rPr>
          <w:rFonts w:cs="Calibri"/>
        </w:rPr>
        <w:t xml:space="preserve"> </w:t>
      </w:r>
      <w:r w:rsidRPr="00140010">
        <w:rPr>
          <w:rFonts w:cs="Calibri"/>
        </w:rPr>
        <w:t>While we agree with Heritage N</w:t>
      </w:r>
      <w:r w:rsidR="004F7D52" w:rsidRPr="00140010">
        <w:rPr>
          <w:rFonts w:cs="Calibri"/>
        </w:rPr>
        <w:t xml:space="preserve">ew </w:t>
      </w:r>
      <w:r w:rsidRPr="00140010">
        <w:rPr>
          <w:rFonts w:cs="Calibri"/>
        </w:rPr>
        <w:t>Z</w:t>
      </w:r>
      <w:r w:rsidR="004F7D52" w:rsidRPr="00140010">
        <w:rPr>
          <w:rFonts w:cs="Calibri"/>
        </w:rPr>
        <w:t>ealand</w:t>
      </w:r>
      <w:r w:rsidRPr="00140010">
        <w:rPr>
          <w:rFonts w:cs="Calibri"/>
        </w:rPr>
        <w:t xml:space="preserve"> </w:t>
      </w:r>
      <w:r w:rsidR="00250590" w:rsidRPr="00140010">
        <w:rPr>
          <w:rFonts w:cs="Calibri"/>
        </w:rPr>
        <w:t xml:space="preserve">Pouhere Taonga </w:t>
      </w:r>
      <w:r w:rsidRPr="00140010">
        <w:rPr>
          <w:rFonts w:cs="Calibri"/>
        </w:rPr>
        <w:t xml:space="preserve">that </w:t>
      </w:r>
      <w:r w:rsidR="00C97BD1" w:rsidRPr="00140010">
        <w:rPr>
          <w:rFonts w:cs="Calibri"/>
        </w:rPr>
        <w:t>councils</w:t>
      </w:r>
      <w:r w:rsidRPr="00140010">
        <w:rPr>
          <w:rFonts w:cs="Calibri"/>
        </w:rPr>
        <w:t xml:space="preserve"> are obliged to monitor the state of the environment within their region</w:t>
      </w:r>
      <w:r w:rsidR="004F7D52" w:rsidRPr="00140010">
        <w:rPr>
          <w:rFonts w:cs="Calibri"/>
        </w:rPr>
        <w:t>,</w:t>
      </w:r>
      <w:r w:rsidRPr="00140010">
        <w:rPr>
          <w:rStyle w:val="FootnoteReference"/>
          <w:rFonts w:cs="Calibri"/>
          <w:color w:val="auto"/>
        </w:rPr>
        <w:footnoteReference w:id="27"/>
      </w:r>
      <w:r w:rsidRPr="00140010">
        <w:rPr>
          <w:rFonts w:cs="Calibri"/>
        </w:rPr>
        <w:t xml:space="preserve"> and the efficiency and effectiveness of policies, rules and methods,</w:t>
      </w:r>
      <w:r w:rsidRPr="00140010">
        <w:rPr>
          <w:rStyle w:val="FootnoteReference"/>
          <w:rFonts w:cs="Calibri"/>
          <w:color w:val="auto"/>
        </w:rPr>
        <w:footnoteReference w:id="28"/>
      </w:r>
      <w:r w:rsidRPr="00140010">
        <w:rPr>
          <w:rFonts w:cs="Calibri"/>
        </w:rPr>
        <w:t xml:space="preserve"> the provisions of s</w:t>
      </w:r>
      <w:r w:rsidR="00D65BED" w:rsidRPr="00140010">
        <w:rPr>
          <w:rFonts w:cs="Calibri"/>
        </w:rPr>
        <w:t xml:space="preserve">ection </w:t>
      </w:r>
      <w:r w:rsidRPr="00140010">
        <w:rPr>
          <w:rFonts w:cs="Calibri"/>
        </w:rPr>
        <w:t>35 do not require this</w:t>
      </w:r>
      <w:r w:rsidR="009B6B2A" w:rsidRPr="00140010">
        <w:rPr>
          <w:rFonts w:cs="Calibri"/>
        </w:rPr>
        <w:t> </w:t>
      </w:r>
      <w:r w:rsidRPr="00140010">
        <w:rPr>
          <w:rFonts w:cs="Calibri"/>
        </w:rPr>
        <w:t>information to be contained in a regional plan.</w:t>
      </w:r>
    </w:p>
    <w:p w14:paraId="38C3D18B" w14:textId="7377C0CC" w:rsidR="00A66921" w:rsidRPr="00140010" w:rsidRDefault="00A66921" w:rsidP="00A66921">
      <w:pPr>
        <w:pStyle w:val="BodyText"/>
        <w:rPr>
          <w:rFonts w:cs="Calibri"/>
        </w:rPr>
      </w:pPr>
      <w:r w:rsidRPr="00140010">
        <w:rPr>
          <w:rFonts w:cs="Calibri"/>
        </w:rPr>
        <w:t>We further consider there are compelling reasons to avoid a compulsory requirement to include this content within regional plans.</w:t>
      </w:r>
      <w:r w:rsidR="001036DC" w:rsidRPr="00140010">
        <w:rPr>
          <w:rFonts w:cs="Calibri"/>
        </w:rPr>
        <w:t xml:space="preserve"> </w:t>
      </w:r>
      <w:r w:rsidRPr="00140010">
        <w:rPr>
          <w:rFonts w:cs="Calibri"/>
        </w:rPr>
        <w:t>Procedures and processes needed to evaluate the effectiveness and efficiency of plan provisions may not be known at the time the plan is</w:t>
      </w:r>
      <w:r w:rsidR="00DA48BD" w:rsidRPr="00140010">
        <w:rPr>
          <w:rFonts w:cs="Calibri"/>
        </w:rPr>
        <w:t xml:space="preserve"> developed.</w:t>
      </w:r>
      <w:r w:rsidR="001036DC" w:rsidRPr="00140010">
        <w:rPr>
          <w:rFonts w:cs="Calibri"/>
        </w:rPr>
        <w:t xml:space="preserve"> </w:t>
      </w:r>
      <w:r w:rsidRPr="00140010">
        <w:rPr>
          <w:rFonts w:cs="Calibri"/>
        </w:rPr>
        <w:t>Furthermore, monitoring regimes need to be adaptive to respond to emerging issues, changes in the local environment or societal expectations.</w:t>
      </w:r>
      <w:r w:rsidR="001036DC" w:rsidRPr="00140010">
        <w:rPr>
          <w:rFonts w:cs="Calibri"/>
        </w:rPr>
        <w:t xml:space="preserve"> </w:t>
      </w:r>
      <w:r w:rsidRPr="00140010">
        <w:rPr>
          <w:rFonts w:cs="Calibri"/>
        </w:rPr>
        <w:t>This often necessitates the need for an agile monitoring framework, one in which the frequency or type of environmental indicators monitored can be amended accordingly.</w:t>
      </w:r>
      <w:r w:rsidR="001036DC" w:rsidRPr="00140010">
        <w:rPr>
          <w:rFonts w:cs="Calibri"/>
        </w:rPr>
        <w:t xml:space="preserve"> </w:t>
      </w:r>
      <w:r w:rsidRPr="00140010">
        <w:rPr>
          <w:rFonts w:cs="Calibri"/>
        </w:rPr>
        <w:t xml:space="preserve">The agile nature of this type of adaptive framework does not mesh well </w:t>
      </w:r>
      <w:r w:rsidR="00D65BED" w:rsidRPr="00140010">
        <w:rPr>
          <w:rFonts w:cs="Calibri"/>
        </w:rPr>
        <w:t xml:space="preserve">with </w:t>
      </w:r>
      <w:r w:rsidRPr="00140010">
        <w:rPr>
          <w:rFonts w:cs="Calibri"/>
        </w:rPr>
        <w:t>planning processes, where the content of a planning document can only be amended through a Schedule 1 process.</w:t>
      </w:r>
      <w:r w:rsidR="001036DC" w:rsidRPr="00140010">
        <w:rPr>
          <w:rFonts w:cs="Calibri"/>
        </w:rPr>
        <w:t xml:space="preserve"> </w:t>
      </w:r>
    </w:p>
    <w:p w14:paraId="4B4A9856" w14:textId="0E25F538" w:rsidR="00A66921" w:rsidRPr="00140010" w:rsidRDefault="00A66921" w:rsidP="00A66921">
      <w:pPr>
        <w:pStyle w:val="BodyText"/>
        <w:rPr>
          <w:rFonts w:cs="Calibri"/>
        </w:rPr>
      </w:pPr>
      <w:r w:rsidRPr="00140010">
        <w:rPr>
          <w:rFonts w:cs="Calibri"/>
        </w:rPr>
        <w:t>For these reasons, we agree with Bay of Plenty R</w:t>
      </w:r>
      <w:r w:rsidR="00D65BED" w:rsidRPr="00140010">
        <w:rPr>
          <w:rFonts w:cs="Calibri"/>
        </w:rPr>
        <w:t xml:space="preserve">egional </w:t>
      </w:r>
      <w:r w:rsidRPr="00140010">
        <w:rPr>
          <w:rFonts w:cs="Calibri"/>
        </w:rPr>
        <w:t>C</w:t>
      </w:r>
      <w:r w:rsidR="00D65BED" w:rsidRPr="00140010">
        <w:rPr>
          <w:rFonts w:cs="Calibri"/>
        </w:rPr>
        <w:t>ouncil</w:t>
      </w:r>
      <w:r w:rsidRPr="00140010">
        <w:rPr>
          <w:rFonts w:cs="Calibri"/>
        </w:rPr>
        <w:t xml:space="preserve"> that Part 6 should not be</w:t>
      </w:r>
      <w:r w:rsidR="009B6B2A" w:rsidRPr="00140010">
        <w:rPr>
          <w:rFonts w:cs="Calibri"/>
        </w:rPr>
        <w:t> </w:t>
      </w:r>
      <w:r w:rsidRPr="00140010">
        <w:rPr>
          <w:rFonts w:cs="Calibri"/>
        </w:rPr>
        <w:t xml:space="preserve">included as mandatory content within the </w:t>
      </w:r>
      <w:r w:rsidR="00C60E27" w:rsidRPr="00140010">
        <w:rPr>
          <w:rFonts w:cs="Calibri"/>
        </w:rPr>
        <w:t xml:space="preserve">Regional Plan Structure Standard </w:t>
      </w:r>
      <w:r w:rsidRPr="00140010">
        <w:rPr>
          <w:rFonts w:cs="Calibri"/>
        </w:rPr>
        <w:t>and recommend</w:t>
      </w:r>
      <w:r w:rsidR="009B6B2A" w:rsidRPr="00140010">
        <w:rPr>
          <w:rFonts w:cs="Calibri"/>
        </w:rPr>
        <w:t> </w:t>
      </w:r>
      <w:r w:rsidRPr="00140010">
        <w:rPr>
          <w:rFonts w:cs="Calibri"/>
        </w:rPr>
        <w:t>it</w:t>
      </w:r>
      <w:r w:rsidR="009B6B2A" w:rsidRPr="00140010">
        <w:rPr>
          <w:rFonts w:cs="Calibri"/>
        </w:rPr>
        <w:t> </w:t>
      </w:r>
      <w:r w:rsidRPr="00140010">
        <w:rPr>
          <w:rFonts w:cs="Calibri"/>
        </w:rPr>
        <w:t>is omitted.</w:t>
      </w:r>
      <w:r w:rsidR="001036DC" w:rsidRPr="00140010">
        <w:rPr>
          <w:rFonts w:cs="Calibri"/>
        </w:rPr>
        <w:t xml:space="preserve"> </w:t>
      </w:r>
      <w:r w:rsidRPr="00140010">
        <w:rPr>
          <w:rFonts w:cs="Calibri"/>
        </w:rPr>
        <w:t xml:space="preserve">However, we also recognise that some </w:t>
      </w:r>
      <w:r w:rsidR="00C97BD1" w:rsidRPr="00140010">
        <w:rPr>
          <w:rFonts w:cs="Calibri"/>
        </w:rPr>
        <w:t>councils</w:t>
      </w:r>
      <w:r w:rsidRPr="00140010">
        <w:rPr>
          <w:rFonts w:cs="Calibri"/>
        </w:rPr>
        <w:t xml:space="preserve"> include content related to monitoring and </w:t>
      </w:r>
      <w:r w:rsidR="00D65BED" w:rsidRPr="00140010">
        <w:rPr>
          <w:rFonts w:cs="Calibri"/>
        </w:rPr>
        <w:t>t</w:t>
      </w:r>
      <w:r w:rsidRPr="00140010">
        <w:rPr>
          <w:rFonts w:cs="Calibri"/>
        </w:rPr>
        <w:t>he evaluative processes within their regional plans.</w:t>
      </w:r>
      <w:r w:rsidR="001036DC" w:rsidRPr="00140010">
        <w:rPr>
          <w:rFonts w:cs="Calibri"/>
        </w:rPr>
        <w:t xml:space="preserve"> </w:t>
      </w:r>
      <w:r w:rsidRPr="00140010">
        <w:rPr>
          <w:rFonts w:cs="Calibri"/>
        </w:rPr>
        <w:t>In these circumstances</w:t>
      </w:r>
      <w:r w:rsidR="00D65BED" w:rsidRPr="00140010">
        <w:rPr>
          <w:rFonts w:cs="Calibri"/>
        </w:rPr>
        <w:t>,</w:t>
      </w:r>
      <w:r w:rsidRPr="00140010">
        <w:rPr>
          <w:rFonts w:cs="Calibri"/>
        </w:rPr>
        <w:t xml:space="preserve"> this content can be inserted as an </w:t>
      </w:r>
      <w:r w:rsidR="00D65BED" w:rsidRPr="00140010">
        <w:rPr>
          <w:rFonts w:cs="Calibri"/>
        </w:rPr>
        <w:t>a</w:t>
      </w:r>
      <w:r w:rsidRPr="00140010">
        <w:rPr>
          <w:rFonts w:cs="Calibri"/>
        </w:rPr>
        <w:t xml:space="preserve">ppendix into Part 3 of the </w:t>
      </w:r>
      <w:r w:rsidR="00C60E27" w:rsidRPr="00140010">
        <w:rPr>
          <w:rFonts w:cs="Calibri"/>
        </w:rPr>
        <w:t>Regional Plan</w:t>
      </w:r>
      <w:r w:rsidR="00DD6B1F" w:rsidRPr="00140010">
        <w:rPr>
          <w:rFonts w:cs="Calibri"/>
        </w:rPr>
        <w:t> </w:t>
      </w:r>
      <w:r w:rsidR="00C60E27" w:rsidRPr="00140010">
        <w:rPr>
          <w:rFonts w:cs="Calibri"/>
        </w:rPr>
        <w:t>Structure Standard</w:t>
      </w:r>
      <w:r w:rsidRPr="00140010">
        <w:rPr>
          <w:rFonts w:cs="Calibri"/>
        </w:rPr>
        <w:t>.</w:t>
      </w:r>
    </w:p>
    <w:p w14:paraId="07C30917" w14:textId="77777777" w:rsidR="00A66921" w:rsidRPr="00140010" w:rsidRDefault="00A66921" w:rsidP="000B57E1">
      <w:pPr>
        <w:pStyle w:val="Heading3"/>
        <w:numPr>
          <w:ilvl w:val="2"/>
          <w:numId w:val="49"/>
        </w:numPr>
        <w:ind w:left="1775" w:hanging="1775"/>
        <w:rPr>
          <w:rFonts w:cs="Calibri"/>
        </w:rPr>
      </w:pPr>
      <w:bookmarkStart w:id="94" w:name="_Toc531864206"/>
      <w:bookmarkStart w:id="95" w:name="_Toc531935421"/>
      <w:r w:rsidRPr="00140010">
        <w:rPr>
          <w:rFonts w:cs="Calibri"/>
        </w:rPr>
        <w:t>Recommendation</w:t>
      </w:r>
      <w:bookmarkEnd w:id="94"/>
      <w:bookmarkEnd w:id="95"/>
    </w:p>
    <w:p w14:paraId="604075C5" w14:textId="0295D1B9" w:rsidR="00A66921" w:rsidRPr="00140010" w:rsidRDefault="00A66921" w:rsidP="00DA48BD">
      <w:pPr>
        <w:pStyle w:val="BodyText"/>
        <w:rPr>
          <w:rFonts w:cs="Calibri"/>
        </w:rPr>
      </w:pPr>
      <w:r w:rsidRPr="00140010">
        <w:rPr>
          <w:rFonts w:cs="Calibri"/>
        </w:rPr>
        <w:t xml:space="preserve">We recommend </w:t>
      </w:r>
      <w:r w:rsidR="00C97BD1" w:rsidRPr="00140010">
        <w:rPr>
          <w:rFonts w:cs="Calibri"/>
        </w:rPr>
        <w:t xml:space="preserve">deleting </w:t>
      </w:r>
      <w:r w:rsidRPr="00140010">
        <w:rPr>
          <w:rFonts w:cs="Calibri"/>
        </w:rPr>
        <w:t xml:space="preserve">Part 6 (Evaluation and </w:t>
      </w:r>
      <w:r w:rsidR="00D65BED" w:rsidRPr="00140010">
        <w:rPr>
          <w:rFonts w:cs="Calibri"/>
        </w:rPr>
        <w:t>m</w:t>
      </w:r>
      <w:r w:rsidRPr="00140010">
        <w:rPr>
          <w:rFonts w:cs="Calibri"/>
        </w:rPr>
        <w:t xml:space="preserve">onitoring) from the </w:t>
      </w:r>
      <w:r w:rsidR="00C97BD1" w:rsidRPr="00140010">
        <w:rPr>
          <w:rFonts w:cs="Calibri"/>
        </w:rPr>
        <w:t>draft Regional Plan Structure Standard</w:t>
      </w:r>
      <w:r w:rsidR="00D65BED" w:rsidRPr="00140010">
        <w:rPr>
          <w:rFonts w:cs="Calibri"/>
        </w:rPr>
        <w:t>.</w:t>
      </w:r>
    </w:p>
    <w:p w14:paraId="75FA775C" w14:textId="0B143D05" w:rsidR="00A66921" w:rsidRPr="00140010" w:rsidRDefault="00A66921" w:rsidP="000B57E1">
      <w:pPr>
        <w:pStyle w:val="Heading2"/>
        <w:numPr>
          <w:ilvl w:val="1"/>
          <w:numId w:val="46"/>
        </w:numPr>
        <w:ind w:left="851" w:hanging="851"/>
        <w:rPr>
          <w:rFonts w:cs="Calibri"/>
        </w:rPr>
      </w:pPr>
      <w:bookmarkStart w:id="96" w:name="_Toc535760688"/>
      <w:bookmarkStart w:id="97" w:name="_Toc956430"/>
      <w:r w:rsidRPr="00140010">
        <w:rPr>
          <w:rFonts w:cs="Calibri"/>
        </w:rPr>
        <w:t xml:space="preserve">Part 7 – Schedules, </w:t>
      </w:r>
      <w:r w:rsidR="00D65BED" w:rsidRPr="00140010">
        <w:rPr>
          <w:rFonts w:cs="Calibri"/>
        </w:rPr>
        <w:t>a</w:t>
      </w:r>
      <w:r w:rsidRPr="00140010">
        <w:rPr>
          <w:rFonts w:cs="Calibri"/>
        </w:rPr>
        <w:t xml:space="preserve">ppendices and </w:t>
      </w:r>
      <w:r w:rsidR="00D65BED" w:rsidRPr="00140010">
        <w:rPr>
          <w:rFonts w:cs="Calibri"/>
        </w:rPr>
        <w:t>m</w:t>
      </w:r>
      <w:r w:rsidRPr="00140010">
        <w:rPr>
          <w:rFonts w:cs="Calibri"/>
        </w:rPr>
        <w:t>aps</w:t>
      </w:r>
      <w:bookmarkEnd w:id="96"/>
      <w:bookmarkEnd w:id="97"/>
      <w:r w:rsidRPr="00140010">
        <w:rPr>
          <w:rFonts w:cs="Calibri"/>
        </w:rPr>
        <w:t xml:space="preserve"> </w:t>
      </w:r>
    </w:p>
    <w:p w14:paraId="24C20D78" w14:textId="77777777" w:rsidR="00A66921" w:rsidRPr="00140010" w:rsidRDefault="00A66921" w:rsidP="009B6B2A">
      <w:pPr>
        <w:pStyle w:val="Heading3"/>
        <w:numPr>
          <w:ilvl w:val="0"/>
          <w:numId w:val="51"/>
        </w:numPr>
        <w:spacing w:before="240"/>
        <w:ind w:left="851" w:hanging="851"/>
        <w:rPr>
          <w:rFonts w:cs="Calibri"/>
        </w:rPr>
      </w:pPr>
      <w:r w:rsidRPr="00140010">
        <w:rPr>
          <w:rFonts w:cs="Calibri"/>
        </w:rPr>
        <w:t>Overview</w:t>
      </w:r>
    </w:p>
    <w:p w14:paraId="438B709D" w14:textId="18FC902F" w:rsidR="00A66921" w:rsidRPr="00140010" w:rsidRDefault="00A66921" w:rsidP="00A66921">
      <w:pPr>
        <w:pStyle w:val="BodyText"/>
        <w:rPr>
          <w:rFonts w:cs="Calibri"/>
        </w:rPr>
      </w:pPr>
      <w:r w:rsidRPr="00140010">
        <w:rPr>
          <w:rFonts w:cs="Calibri"/>
        </w:rPr>
        <w:t xml:space="preserve">Part 7 of the </w:t>
      </w:r>
      <w:r w:rsidR="00C60E27" w:rsidRPr="00140010">
        <w:rPr>
          <w:rFonts w:cs="Calibri"/>
        </w:rPr>
        <w:t xml:space="preserve">Regional Plan Structure Standard </w:t>
      </w:r>
      <w:r w:rsidRPr="00140010">
        <w:rPr>
          <w:rFonts w:cs="Calibri"/>
        </w:rPr>
        <w:t xml:space="preserve">is </w:t>
      </w:r>
      <w:r w:rsidR="009213F8" w:rsidRPr="00140010">
        <w:rPr>
          <w:rFonts w:cs="Calibri"/>
        </w:rPr>
        <w:t>s</w:t>
      </w:r>
      <w:r w:rsidRPr="00140010">
        <w:rPr>
          <w:rFonts w:cs="Calibri"/>
        </w:rPr>
        <w:t xml:space="preserve">chedules, </w:t>
      </w:r>
      <w:r w:rsidR="009213F8" w:rsidRPr="00140010">
        <w:rPr>
          <w:rFonts w:cs="Calibri"/>
        </w:rPr>
        <w:t>a</w:t>
      </w:r>
      <w:r w:rsidRPr="00140010">
        <w:rPr>
          <w:rFonts w:cs="Calibri"/>
        </w:rPr>
        <w:t xml:space="preserve">ppendices and </w:t>
      </w:r>
      <w:r w:rsidR="009213F8" w:rsidRPr="00140010">
        <w:rPr>
          <w:rFonts w:cs="Calibri"/>
        </w:rPr>
        <w:t>m</w:t>
      </w:r>
      <w:r w:rsidRPr="00140010">
        <w:rPr>
          <w:rFonts w:cs="Calibri"/>
        </w:rPr>
        <w:t>aps and contains three chapters.</w:t>
      </w:r>
      <w:r w:rsidR="001036DC" w:rsidRPr="00140010">
        <w:rPr>
          <w:rFonts w:cs="Calibri"/>
        </w:rPr>
        <w:t xml:space="preserve"> </w:t>
      </w:r>
      <w:r w:rsidR="00C97BD1" w:rsidRPr="00140010">
        <w:rPr>
          <w:rFonts w:cs="Calibri"/>
        </w:rPr>
        <w:t>Councils</w:t>
      </w:r>
      <w:r w:rsidRPr="00140010">
        <w:rPr>
          <w:rFonts w:cs="Calibri"/>
        </w:rPr>
        <w:t xml:space="preserve"> are directed to implement the Schedules, Appendice</w:t>
      </w:r>
      <w:r w:rsidR="000F6B1B">
        <w:rPr>
          <w:rFonts w:cs="Calibri"/>
        </w:rPr>
        <w:t>s and Maps Part Standard</w:t>
      </w:r>
      <w:r w:rsidRPr="00140010">
        <w:rPr>
          <w:rFonts w:cs="Calibri"/>
        </w:rPr>
        <w:t xml:space="preserve">. </w:t>
      </w:r>
    </w:p>
    <w:p w14:paraId="576BFD77" w14:textId="0F589EB1" w:rsidR="00A66921" w:rsidRPr="00140010" w:rsidRDefault="00A66921" w:rsidP="00A66921">
      <w:pPr>
        <w:pStyle w:val="BodyText"/>
        <w:rPr>
          <w:rFonts w:cs="Calibri"/>
        </w:rPr>
      </w:pPr>
      <w:r w:rsidRPr="00140010">
        <w:rPr>
          <w:rFonts w:cs="Calibri"/>
        </w:rPr>
        <w:t xml:space="preserve">Submissions related to Part 7 have been analysed and our recommendations in </w:t>
      </w:r>
      <w:r w:rsidR="00C97BD1" w:rsidRPr="00140010">
        <w:rPr>
          <w:rFonts w:cs="Calibri"/>
        </w:rPr>
        <w:t xml:space="preserve">the </w:t>
      </w:r>
      <w:r w:rsidR="00C97BD1" w:rsidRPr="00140010">
        <w:rPr>
          <w:rFonts w:cs="Calibri"/>
          <w:i/>
        </w:rPr>
        <w:t>Chapter standards report</w:t>
      </w:r>
      <w:r w:rsidRPr="00140010">
        <w:rPr>
          <w:rFonts w:cs="Calibri"/>
        </w:rPr>
        <w:t>.</w:t>
      </w:r>
      <w:r w:rsidR="001036DC" w:rsidRPr="00140010">
        <w:rPr>
          <w:rFonts w:cs="Calibri"/>
        </w:rPr>
        <w:t xml:space="preserve"> </w:t>
      </w:r>
      <w:r w:rsidRPr="00140010">
        <w:rPr>
          <w:rFonts w:cs="Calibri"/>
        </w:rPr>
        <w:t xml:space="preserve">We do not address submissions relating to Part 7 further in this report. </w:t>
      </w:r>
    </w:p>
    <w:p w14:paraId="6085D7EF" w14:textId="5806003A" w:rsidR="00A66921" w:rsidRPr="00140010" w:rsidRDefault="00DB74AE" w:rsidP="00A66921">
      <w:pPr>
        <w:pStyle w:val="Heading1"/>
        <w:ind w:left="357" w:hanging="357"/>
        <w:rPr>
          <w:rFonts w:cs="Calibri"/>
        </w:rPr>
      </w:pPr>
      <w:r w:rsidRPr="00140010">
        <w:rPr>
          <w:rFonts w:cs="Calibri"/>
        </w:rPr>
        <w:lastRenderedPageBreak/>
        <w:tab/>
      </w:r>
      <w:bookmarkStart w:id="98" w:name="_Toc535760689"/>
      <w:bookmarkStart w:id="99" w:name="_Toc956431"/>
      <w:r w:rsidR="00A66921" w:rsidRPr="00140010">
        <w:rPr>
          <w:rFonts w:cs="Calibri"/>
        </w:rPr>
        <w:t xml:space="preserve">Analysis of </w:t>
      </w:r>
      <w:r w:rsidR="00D50457" w:rsidRPr="00140010">
        <w:rPr>
          <w:rFonts w:cs="Calibri"/>
        </w:rPr>
        <w:t>t</w:t>
      </w:r>
      <w:r w:rsidR="00A66921" w:rsidRPr="00140010">
        <w:rPr>
          <w:rFonts w:cs="Calibri"/>
        </w:rPr>
        <w:t>hemes</w:t>
      </w:r>
      <w:bookmarkEnd w:id="98"/>
      <w:bookmarkEnd w:id="99"/>
    </w:p>
    <w:p w14:paraId="1B10F7F6" w14:textId="4423783E" w:rsidR="00856E78" w:rsidRPr="00140010" w:rsidRDefault="00856E78" w:rsidP="00444E60">
      <w:pPr>
        <w:pStyle w:val="Heading2"/>
        <w:numPr>
          <w:ilvl w:val="0"/>
          <w:numId w:val="58"/>
        </w:numPr>
        <w:spacing w:before="240"/>
        <w:ind w:left="851" w:hanging="851"/>
        <w:rPr>
          <w:rFonts w:cs="Calibri"/>
        </w:rPr>
      </w:pPr>
      <w:bookmarkStart w:id="100" w:name="_Toc535567251"/>
      <w:bookmarkStart w:id="101" w:name="_Toc535760637"/>
      <w:bookmarkStart w:id="102" w:name="_Toc535760690"/>
      <w:bookmarkStart w:id="103" w:name="_Toc531864157"/>
      <w:bookmarkStart w:id="104" w:name="_Toc531935367"/>
      <w:bookmarkStart w:id="105" w:name="_Toc535760691"/>
      <w:bookmarkStart w:id="106" w:name="_Toc956432"/>
      <w:bookmarkEnd w:id="100"/>
      <w:bookmarkEnd w:id="101"/>
      <w:bookmarkEnd w:id="102"/>
      <w:r w:rsidRPr="00140010">
        <w:rPr>
          <w:rFonts w:cs="Calibri"/>
        </w:rPr>
        <w:t>Order of themes</w:t>
      </w:r>
      <w:bookmarkEnd w:id="103"/>
      <w:bookmarkEnd w:id="104"/>
      <w:bookmarkEnd w:id="105"/>
      <w:bookmarkEnd w:id="106"/>
      <w:r w:rsidRPr="00140010">
        <w:rPr>
          <w:rFonts w:cs="Calibri"/>
        </w:rPr>
        <w:t xml:space="preserve"> </w:t>
      </w:r>
    </w:p>
    <w:p w14:paraId="75054DF0" w14:textId="127336BF" w:rsidR="00856E78" w:rsidRPr="00140010" w:rsidRDefault="00856E78" w:rsidP="00444E60">
      <w:pPr>
        <w:pStyle w:val="Heading3"/>
        <w:numPr>
          <w:ilvl w:val="0"/>
          <w:numId w:val="60"/>
        </w:numPr>
        <w:spacing w:before="240"/>
        <w:ind w:left="851" w:hanging="851"/>
        <w:rPr>
          <w:rFonts w:cs="Calibri"/>
        </w:rPr>
      </w:pPr>
      <w:bookmarkStart w:id="107" w:name="_Toc531864158"/>
      <w:bookmarkStart w:id="108" w:name="_Toc531935368"/>
      <w:r w:rsidRPr="00140010">
        <w:rPr>
          <w:rFonts w:cs="Calibri"/>
        </w:rPr>
        <w:t>Submissions</w:t>
      </w:r>
      <w:bookmarkEnd w:id="107"/>
      <w:bookmarkEnd w:id="108"/>
    </w:p>
    <w:p w14:paraId="678BEB84" w14:textId="75D372CA" w:rsidR="00856E78" w:rsidRPr="00140010" w:rsidRDefault="00856E78" w:rsidP="002F2DE3">
      <w:pPr>
        <w:pStyle w:val="BodyText"/>
        <w:rPr>
          <w:rFonts w:cs="Calibri"/>
        </w:rPr>
      </w:pPr>
      <w:r w:rsidRPr="00140010">
        <w:rPr>
          <w:rFonts w:cs="Calibri"/>
        </w:rPr>
        <w:t xml:space="preserve">Three submitters raised questions regarding the rationale for the order of the ‘themes’ contained in Part 4 of the draft </w:t>
      </w:r>
      <w:r w:rsidR="00C60E27" w:rsidRPr="00140010">
        <w:rPr>
          <w:rFonts w:cs="Calibri"/>
        </w:rPr>
        <w:t>Regional Plan Structure Standard</w:t>
      </w:r>
      <w:r w:rsidRPr="00140010">
        <w:rPr>
          <w:rFonts w:cs="Calibri"/>
        </w:rPr>
        <w:t>.</w:t>
      </w:r>
      <w:r w:rsidR="001036DC" w:rsidRPr="00140010">
        <w:rPr>
          <w:rFonts w:cs="Calibri"/>
        </w:rPr>
        <w:t xml:space="preserve"> </w:t>
      </w:r>
    </w:p>
    <w:p w14:paraId="7DD7268D" w14:textId="37DC560F" w:rsidR="00856E78" w:rsidRPr="00140010" w:rsidRDefault="00856E78" w:rsidP="002F2DE3">
      <w:pPr>
        <w:pStyle w:val="BodyText"/>
        <w:rPr>
          <w:rFonts w:cs="Calibri"/>
        </w:rPr>
      </w:pPr>
      <w:r w:rsidRPr="00140010">
        <w:rPr>
          <w:rFonts w:cs="Calibri"/>
        </w:rPr>
        <w:t>Heritage N</w:t>
      </w:r>
      <w:r w:rsidR="009D4A75" w:rsidRPr="00140010">
        <w:rPr>
          <w:rFonts w:cs="Calibri"/>
        </w:rPr>
        <w:t xml:space="preserve">ew </w:t>
      </w:r>
      <w:r w:rsidRPr="00140010">
        <w:rPr>
          <w:rFonts w:cs="Calibri"/>
        </w:rPr>
        <w:t>Z</w:t>
      </w:r>
      <w:r w:rsidR="009D4A75" w:rsidRPr="00140010">
        <w:rPr>
          <w:rFonts w:cs="Calibri"/>
        </w:rPr>
        <w:t>ealand</w:t>
      </w:r>
      <w:r w:rsidRPr="00140010">
        <w:rPr>
          <w:rFonts w:cs="Calibri"/>
        </w:rPr>
        <w:t xml:space="preserve"> </w:t>
      </w:r>
      <w:r w:rsidR="00250590" w:rsidRPr="00140010">
        <w:rPr>
          <w:rFonts w:cs="Calibri"/>
        </w:rPr>
        <w:t xml:space="preserve">Pouhere Taonga </w:t>
      </w:r>
      <w:r w:rsidRPr="00140010">
        <w:rPr>
          <w:rFonts w:cs="Calibri"/>
        </w:rPr>
        <w:t xml:space="preserve">submitted the order of chapters and sections should be standardised between regional plans to </w:t>
      </w:r>
      <w:r w:rsidR="009D4A75" w:rsidRPr="00140010">
        <w:rPr>
          <w:rFonts w:cs="Calibri"/>
        </w:rPr>
        <w:t xml:space="preserve">help </w:t>
      </w:r>
      <w:r w:rsidRPr="00140010">
        <w:rPr>
          <w:rFonts w:cs="Calibri"/>
        </w:rPr>
        <w:t>users navigating hard copies of a plan.</w:t>
      </w:r>
      <w:r w:rsidR="001036DC" w:rsidRPr="00140010">
        <w:rPr>
          <w:rFonts w:cs="Calibri"/>
        </w:rPr>
        <w:t xml:space="preserve"> </w:t>
      </w:r>
      <w:r w:rsidRPr="00140010">
        <w:rPr>
          <w:rFonts w:cs="Calibri"/>
        </w:rPr>
        <w:t xml:space="preserve">The Joint Southland Regional Councils submitted </w:t>
      </w:r>
      <w:r w:rsidR="009D4A75" w:rsidRPr="00140010">
        <w:rPr>
          <w:rFonts w:cs="Calibri"/>
        </w:rPr>
        <w:t xml:space="preserve">that </w:t>
      </w:r>
      <w:r w:rsidRPr="00140010">
        <w:rPr>
          <w:rFonts w:cs="Calibri"/>
        </w:rPr>
        <w:t>there was no clear rationale for the order of the themes and requested an amendment to articulate the reasons for the order.</w:t>
      </w:r>
      <w:r w:rsidR="001036DC" w:rsidRPr="00140010">
        <w:rPr>
          <w:rFonts w:cs="Calibri"/>
        </w:rPr>
        <w:t xml:space="preserve"> </w:t>
      </w:r>
      <w:r w:rsidRPr="00140010">
        <w:rPr>
          <w:rFonts w:cs="Calibri"/>
        </w:rPr>
        <w:t>The RMA made a similar point</w:t>
      </w:r>
      <w:r w:rsidR="000F4FBB" w:rsidRPr="00140010">
        <w:rPr>
          <w:rFonts w:cs="Calibri"/>
        </w:rPr>
        <w:t>,</w:t>
      </w:r>
      <w:r w:rsidRPr="00140010">
        <w:rPr>
          <w:rFonts w:cs="Calibri"/>
        </w:rPr>
        <w:t xml:space="preserve"> stating there was </w:t>
      </w:r>
      <w:r w:rsidR="000F4FBB" w:rsidRPr="00140010">
        <w:rPr>
          <w:rFonts w:cs="Calibri"/>
        </w:rPr>
        <w:t>‘</w:t>
      </w:r>
      <w:r w:rsidRPr="00140010">
        <w:rPr>
          <w:rFonts w:cs="Calibri"/>
        </w:rPr>
        <w:t>no clear pattern</w:t>
      </w:r>
      <w:r w:rsidR="000F4FBB" w:rsidRPr="00140010">
        <w:rPr>
          <w:rFonts w:cs="Calibri"/>
        </w:rPr>
        <w:t>’</w:t>
      </w:r>
      <w:r w:rsidRPr="00140010">
        <w:rPr>
          <w:rFonts w:cs="Calibri"/>
        </w:rPr>
        <w:t xml:space="preserve"> to the order of themes, and recommended changes to order the topics alphabetically. </w:t>
      </w:r>
    </w:p>
    <w:p w14:paraId="41EEFC3D" w14:textId="77777777" w:rsidR="00856E78" w:rsidRPr="00140010" w:rsidRDefault="00856E78" w:rsidP="00C872D3">
      <w:pPr>
        <w:pStyle w:val="Heading3"/>
        <w:numPr>
          <w:ilvl w:val="0"/>
          <w:numId w:val="60"/>
        </w:numPr>
        <w:ind w:left="851" w:hanging="851"/>
        <w:rPr>
          <w:rFonts w:cs="Calibri"/>
        </w:rPr>
      </w:pPr>
      <w:bookmarkStart w:id="109" w:name="_Toc531864159"/>
      <w:bookmarkStart w:id="110" w:name="_Toc531935369"/>
      <w:r w:rsidRPr="00140010">
        <w:rPr>
          <w:rFonts w:cs="Calibri"/>
        </w:rPr>
        <w:t>Analysis</w:t>
      </w:r>
      <w:bookmarkEnd w:id="109"/>
      <w:bookmarkEnd w:id="110"/>
    </w:p>
    <w:p w14:paraId="084F844F" w14:textId="1ADE5B30" w:rsidR="00856E78" w:rsidRPr="00140010" w:rsidRDefault="00856E78" w:rsidP="002F2DE3">
      <w:pPr>
        <w:pStyle w:val="BodyText"/>
        <w:rPr>
          <w:rFonts w:cs="Calibri"/>
        </w:rPr>
      </w:pPr>
      <w:r w:rsidRPr="00140010">
        <w:rPr>
          <w:rFonts w:cs="Calibri"/>
        </w:rPr>
        <w:t xml:space="preserve">We agree with submitters that a logical order to the arrangement of the chapters will </w:t>
      </w:r>
      <w:r w:rsidR="000F4FBB" w:rsidRPr="00140010">
        <w:rPr>
          <w:rFonts w:cs="Calibri"/>
        </w:rPr>
        <w:t xml:space="preserve">help </w:t>
      </w:r>
      <w:r w:rsidRPr="00140010">
        <w:rPr>
          <w:rFonts w:cs="Calibri"/>
        </w:rPr>
        <w:t>users in navigating planning documents.</w:t>
      </w:r>
      <w:r w:rsidR="001036DC" w:rsidRPr="00140010">
        <w:rPr>
          <w:rFonts w:cs="Calibri"/>
        </w:rPr>
        <w:t xml:space="preserve"> </w:t>
      </w:r>
    </w:p>
    <w:p w14:paraId="6D937D80" w14:textId="2F1EC774" w:rsidR="00856E78" w:rsidRPr="00140010" w:rsidRDefault="00856E78" w:rsidP="002F2DE3">
      <w:pPr>
        <w:pStyle w:val="BodyText"/>
        <w:rPr>
          <w:rFonts w:cs="Calibri"/>
        </w:rPr>
      </w:pPr>
      <w:r w:rsidRPr="00140010">
        <w:rPr>
          <w:rFonts w:cs="Calibri"/>
        </w:rPr>
        <w:t>We consider our recommended changes to the structure of Part 2</w:t>
      </w:r>
      <w:r w:rsidRPr="00140010">
        <w:rPr>
          <w:rStyle w:val="FootnoteReference"/>
          <w:rFonts w:cs="Calibri"/>
        </w:rPr>
        <w:footnoteReference w:id="29"/>
      </w:r>
      <w:r w:rsidRPr="00140010">
        <w:rPr>
          <w:rFonts w:cs="Calibri"/>
        </w:rPr>
        <w:t xml:space="preserve"> </w:t>
      </w:r>
      <w:r w:rsidR="000F4FBB" w:rsidRPr="00140010">
        <w:rPr>
          <w:rFonts w:cs="Calibri"/>
        </w:rPr>
        <w:t xml:space="preserve">help </w:t>
      </w:r>
      <w:r w:rsidRPr="00140010">
        <w:rPr>
          <w:rFonts w:cs="Calibri"/>
        </w:rPr>
        <w:t>in part by arrangement chapters in a logical order from ‘broad to specific’.</w:t>
      </w:r>
      <w:r w:rsidR="001036DC" w:rsidRPr="00140010">
        <w:rPr>
          <w:rFonts w:cs="Calibri"/>
        </w:rPr>
        <w:t xml:space="preserve"> </w:t>
      </w:r>
      <w:r w:rsidRPr="00140010">
        <w:rPr>
          <w:rFonts w:cs="Calibri"/>
        </w:rPr>
        <w:t>In addition</w:t>
      </w:r>
      <w:r w:rsidR="000F4FBB" w:rsidRPr="00140010">
        <w:rPr>
          <w:rFonts w:cs="Calibri"/>
        </w:rPr>
        <w:t>,</w:t>
      </w:r>
      <w:r w:rsidRPr="00140010">
        <w:rPr>
          <w:rFonts w:cs="Calibri"/>
        </w:rPr>
        <w:t xml:space="preserve"> we consider arranging topics alphabetically underneath the ‘</w:t>
      </w:r>
      <w:r w:rsidR="000F4FBB" w:rsidRPr="00140010">
        <w:rPr>
          <w:rFonts w:cs="Calibri"/>
        </w:rPr>
        <w:t>d</w:t>
      </w:r>
      <w:r w:rsidRPr="00140010">
        <w:rPr>
          <w:rFonts w:cs="Calibri"/>
        </w:rPr>
        <w:t>omain’, ‘</w:t>
      </w:r>
      <w:r w:rsidR="000F4FBB" w:rsidRPr="00140010">
        <w:rPr>
          <w:rFonts w:cs="Calibri"/>
        </w:rPr>
        <w:t>t</w:t>
      </w:r>
      <w:r w:rsidRPr="00140010">
        <w:rPr>
          <w:rFonts w:cs="Calibri"/>
        </w:rPr>
        <w:t>opic’ and ‘</w:t>
      </w:r>
      <w:r w:rsidR="000F4FBB" w:rsidRPr="00140010">
        <w:rPr>
          <w:rFonts w:cs="Calibri"/>
        </w:rPr>
        <w:t>i</w:t>
      </w:r>
      <w:r w:rsidRPr="00140010">
        <w:rPr>
          <w:rFonts w:cs="Calibri"/>
        </w:rPr>
        <w:t xml:space="preserve">ntegrated </w:t>
      </w:r>
      <w:r w:rsidR="000F4FBB" w:rsidRPr="00140010">
        <w:rPr>
          <w:rFonts w:cs="Calibri"/>
        </w:rPr>
        <w:t>m</w:t>
      </w:r>
      <w:r w:rsidRPr="00140010">
        <w:rPr>
          <w:rFonts w:cs="Calibri"/>
        </w:rPr>
        <w:t xml:space="preserve">anagement’ headings will further </w:t>
      </w:r>
      <w:r w:rsidR="000F4FBB" w:rsidRPr="00140010">
        <w:rPr>
          <w:rFonts w:cs="Calibri"/>
        </w:rPr>
        <w:t xml:space="preserve">help </w:t>
      </w:r>
      <w:r w:rsidRPr="00140010">
        <w:rPr>
          <w:rFonts w:cs="Calibri"/>
        </w:rPr>
        <w:t xml:space="preserve">users </w:t>
      </w:r>
      <w:r w:rsidR="000F4FBB" w:rsidRPr="00140010">
        <w:rPr>
          <w:rFonts w:cs="Calibri"/>
        </w:rPr>
        <w:t xml:space="preserve">to </w:t>
      </w:r>
      <w:r w:rsidRPr="00140010">
        <w:rPr>
          <w:rFonts w:cs="Calibri"/>
        </w:rPr>
        <w:t>navigat</w:t>
      </w:r>
      <w:r w:rsidR="000F4FBB" w:rsidRPr="00140010">
        <w:rPr>
          <w:rFonts w:cs="Calibri"/>
        </w:rPr>
        <w:t>e</w:t>
      </w:r>
      <w:r w:rsidRPr="00140010">
        <w:rPr>
          <w:rFonts w:cs="Calibri"/>
        </w:rPr>
        <w:t xml:space="preserve"> the document.</w:t>
      </w:r>
      <w:r w:rsidR="001036DC" w:rsidRPr="00140010">
        <w:rPr>
          <w:rFonts w:cs="Calibri"/>
        </w:rPr>
        <w:t xml:space="preserve"> </w:t>
      </w:r>
      <w:r w:rsidRPr="00140010">
        <w:rPr>
          <w:rFonts w:cs="Calibri"/>
        </w:rPr>
        <w:t>In addition</w:t>
      </w:r>
      <w:r w:rsidR="000F4FBB" w:rsidRPr="00140010">
        <w:rPr>
          <w:rFonts w:cs="Calibri"/>
        </w:rPr>
        <w:t>,</w:t>
      </w:r>
      <w:r w:rsidRPr="00140010">
        <w:rPr>
          <w:rFonts w:cs="Calibri"/>
        </w:rPr>
        <w:t xml:space="preserve"> an added benefit of this approach is that arranging chapters alphabetically avoids any inference that one issue or topic is of greater significance than another. </w:t>
      </w:r>
    </w:p>
    <w:p w14:paraId="4E42772F" w14:textId="7ECA1BEA" w:rsidR="00856E78" w:rsidRPr="00140010" w:rsidRDefault="00856E78" w:rsidP="002F2DE3">
      <w:pPr>
        <w:pStyle w:val="BodyText"/>
        <w:rPr>
          <w:rFonts w:cs="Calibri"/>
        </w:rPr>
      </w:pPr>
      <w:r w:rsidRPr="00140010">
        <w:rPr>
          <w:rFonts w:cs="Calibri"/>
        </w:rPr>
        <w:t>We also consider the requirement to order topics alphabetically should apply to ‘additional’ or</w:t>
      </w:r>
      <w:r w:rsidR="00123B18" w:rsidRPr="00140010">
        <w:rPr>
          <w:rFonts w:cs="Calibri"/>
        </w:rPr>
        <w:t> </w:t>
      </w:r>
      <w:r w:rsidRPr="00140010">
        <w:rPr>
          <w:rFonts w:cs="Calibri"/>
        </w:rPr>
        <w:t>‘special topics’.</w:t>
      </w:r>
      <w:r w:rsidR="001036DC" w:rsidRPr="00140010">
        <w:rPr>
          <w:rFonts w:cs="Calibri"/>
        </w:rPr>
        <w:t xml:space="preserve"> </w:t>
      </w:r>
      <w:r w:rsidRPr="00140010">
        <w:rPr>
          <w:rFonts w:cs="Calibri"/>
        </w:rPr>
        <w:t xml:space="preserve">Part 4 (Themes) of the draft </w:t>
      </w:r>
      <w:r w:rsidR="00C60E27" w:rsidRPr="00140010">
        <w:rPr>
          <w:rFonts w:cs="Calibri"/>
        </w:rPr>
        <w:t xml:space="preserve">Regional Plan Structure Standard </w:t>
      </w:r>
      <w:r w:rsidRPr="00140010">
        <w:rPr>
          <w:rFonts w:cs="Calibri"/>
        </w:rPr>
        <w:t>directs that additional or ‘special topics’ are to be placed at the end of Part 4.</w:t>
      </w:r>
      <w:r w:rsidR="001036DC" w:rsidRPr="00140010">
        <w:rPr>
          <w:rFonts w:cs="Calibri"/>
        </w:rPr>
        <w:t xml:space="preserve"> </w:t>
      </w:r>
      <w:r w:rsidRPr="00140010">
        <w:rPr>
          <w:rFonts w:cs="Calibri"/>
        </w:rPr>
        <w:t>However, given our recommendations above</w:t>
      </w:r>
      <w:r w:rsidR="000F4FBB" w:rsidRPr="00140010">
        <w:rPr>
          <w:rFonts w:cs="Calibri"/>
        </w:rPr>
        <w:t>,</w:t>
      </w:r>
      <w:r w:rsidRPr="00140010">
        <w:rPr>
          <w:rFonts w:cs="Calibri"/>
        </w:rPr>
        <w:t xml:space="preserve"> we consider this would result in a confusing structure whereby some</w:t>
      </w:r>
      <w:r w:rsidR="00123B18" w:rsidRPr="00140010">
        <w:rPr>
          <w:rFonts w:cs="Calibri"/>
        </w:rPr>
        <w:t> </w:t>
      </w:r>
      <w:r w:rsidRPr="00140010">
        <w:rPr>
          <w:rFonts w:cs="Calibri"/>
        </w:rPr>
        <w:t>chapters are alphabetical and some are not.</w:t>
      </w:r>
      <w:r w:rsidR="001036DC" w:rsidRPr="00140010">
        <w:rPr>
          <w:rFonts w:cs="Calibri"/>
        </w:rPr>
        <w:t xml:space="preserve"> </w:t>
      </w:r>
      <w:r w:rsidRPr="00140010">
        <w:rPr>
          <w:rFonts w:cs="Calibri"/>
        </w:rPr>
        <w:t>For this reason</w:t>
      </w:r>
      <w:r w:rsidR="000F4FBB" w:rsidRPr="00140010">
        <w:rPr>
          <w:rFonts w:cs="Calibri"/>
        </w:rPr>
        <w:t>,</w:t>
      </w:r>
      <w:r w:rsidRPr="00140010">
        <w:rPr>
          <w:rFonts w:cs="Calibri"/>
        </w:rPr>
        <w:t xml:space="preserve"> we recommend the ‘</w:t>
      </w:r>
      <w:r w:rsidR="000F4FBB" w:rsidRPr="00140010">
        <w:rPr>
          <w:rFonts w:cs="Calibri"/>
        </w:rPr>
        <w:t>s</w:t>
      </w:r>
      <w:r w:rsidRPr="00140010">
        <w:rPr>
          <w:rFonts w:cs="Calibri"/>
        </w:rPr>
        <w:t xml:space="preserve">pecial </w:t>
      </w:r>
      <w:r w:rsidR="000F4FBB" w:rsidRPr="00140010">
        <w:rPr>
          <w:rFonts w:cs="Calibri"/>
        </w:rPr>
        <w:t>t</w:t>
      </w:r>
      <w:r w:rsidRPr="00140010">
        <w:rPr>
          <w:rFonts w:cs="Calibri"/>
        </w:rPr>
        <w:t xml:space="preserve">opics’ chapter is removed from Part 4 of the draft </w:t>
      </w:r>
      <w:r w:rsidR="00170A86" w:rsidRPr="00140010">
        <w:rPr>
          <w:rFonts w:cs="Calibri"/>
        </w:rPr>
        <w:t xml:space="preserve">Regional Plan Structure Standard </w:t>
      </w:r>
      <w:r w:rsidRPr="00140010">
        <w:rPr>
          <w:rFonts w:cs="Calibri"/>
        </w:rPr>
        <w:t xml:space="preserve">and a new direction inserted into the </w:t>
      </w:r>
      <w:r w:rsidR="00437FD3" w:rsidRPr="00140010">
        <w:rPr>
          <w:rFonts w:cs="Calibri"/>
        </w:rPr>
        <w:t xml:space="preserve">Regional Plan Structure Standard </w:t>
      </w:r>
      <w:r w:rsidR="000F4FBB" w:rsidRPr="00140010">
        <w:rPr>
          <w:rFonts w:cs="Calibri"/>
        </w:rPr>
        <w:t xml:space="preserve">that </w:t>
      </w:r>
      <w:r w:rsidRPr="00140010">
        <w:rPr>
          <w:rFonts w:cs="Calibri"/>
        </w:rPr>
        <w:t>requires ‘additional topics’ to be inserted in the correct alphabetical position underneath the ‘</w:t>
      </w:r>
      <w:r w:rsidR="000F4FBB" w:rsidRPr="00140010">
        <w:rPr>
          <w:rFonts w:cs="Calibri"/>
        </w:rPr>
        <w:t>t</w:t>
      </w:r>
      <w:r w:rsidRPr="00140010">
        <w:rPr>
          <w:rFonts w:cs="Calibri"/>
        </w:rPr>
        <w:t>opic’ or ‘</w:t>
      </w:r>
      <w:r w:rsidR="000F4FBB" w:rsidRPr="00140010">
        <w:rPr>
          <w:rFonts w:cs="Calibri"/>
        </w:rPr>
        <w:t>c</w:t>
      </w:r>
      <w:r w:rsidRPr="00140010">
        <w:rPr>
          <w:rFonts w:cs="Calibri"/>
        </w:rPr>
        <w:t xml:space="preserve">atchments’ heading. </w:t>
      </w:r>
    </w:p>
    <w:p w14:paraId="66E31E43" w14:textId="77777777" w:rsidR="00856E78" w:rsidRPr="00140010" w:rsidRDefault="00856E78" w:rsidP="0043026F">
      <w:pPr>
        <w:pStyle w:val="Heading3"/>
        <w:numPr>
          <w:ilvl w:val="0"/>
          <w:numId w:val="60"/>
        </w:numPr>
        <w:ind w:left="851" w:hanging="851"/>
        <w:rPr>
          <w:rFonts w:cs="Calibri"/>
        </w:rPr>
      </w:pPr>
      <w:bookmarkStart w:id="111" w:name="_Toc531864160"/>
      <w:bookmarkStart w:id="112" w:name="_Toc531935370"/>
      <w:r w:rsidRPr="00140010">
        <w:rPr>
          <w:rFonts w:cs="Calibri"/>
        </w:rPr>
        <w:t>Recommendations</w:t>
      </w:r>
      <w:bookmarkEnd w:id="111"/>
      <w:bookmarkEnd w:id="112"/>
    </w:p>
    <w:p w14:paraId="320CE887" w14:textId="591CAD1F" w:rsidR="00856E78" w:rsidRPr="00140010" w:rsidRDefault="00856E78" w:rsidP="002F2DE3">
      <w:pPr>
        <w:pStyle w:val="BodyText"/>
        <w:rPr>
          <w:rFonts w:cs="Calibri"/>
        </w:rPr>
      </w:pPr>
      <w:r w:rsidRPr="00140010">
        <w:rPr>
          <w:rFonts w:cs="Calibri"/>
        </w:rPr>
        <w:t xml:space="preserve">We recommend the following amendments to the draft </w:t>
      </w:r>
      <w:r w:rsidR="00170A86" w:rsidRPr="00140010">
        <w:rPr>
          <w:rFonts w:cs="Calibri"/>
        </w:rPr>
        <w:t>Regional Plan Structure Standard</w:t>
      </w:r>
      <w:r w:rsidRPr="00140010">
        <w:rPr>
          <w:rFonts w:cs="Calibri"/>
        </w:rPr>
        <w:t>:</w:t>
      </w:r>
    </w:p>
    <w:p w14:paraId="34414402" w14:textId="34FB2D9E" w:rsidR="00856E78" w:rsidRPr="00140010" w:rsidRDefault="000F4FBB" w:rsidP="002F2DE3">
      <w:pPr>
        <w:pStyle w:val="Bullet"/>
        <w:rPr>
          <w:rFonts w:cs="Calibri"/>
        </w:rPr>
      </w:pPr>
      <w:r w:rsidRPr="00140010">
        <w:rPr>
          <w:rFonts w:cs="Calibri"/>
        </w:rPr>
        <w:t>a</w:t>
      </w:r>
      <w:r w:rsidR="00856E78" w:rsidRPr="00140010">
        <w:rPr>
          <w:rFonts w:cs="Calibri"/>
        </w:rPr>
        <w:t>rrange the order of themes under the ‘</w:t>
      </w:r>
      <w:r w:rsidRPr="00140010">
        <w:rPr>
          <w:rFonts w:cs="Calibri"/>
        </w:rPr>
        <w:t>d</w:t>
      </w:r>
      <w:r w:rsidR="00856E78" w:rsidRPr="00140010">
        <w:rPr>
          <w:rFonts w:cs="Calibri"/>
        </w:rPr>
        <w:t>omains’ and ‘</w:t>
      </w:r>
      <w:r w:rsidRPr="00140010">
        <w:rPr>
          <w:rFonts w:cs="Calibri"/>
        </w:rPr>
        <w:t>t</w:t>
      </w:r>
      <w:r w:rsidR="00856E78" w:rsidRPr="00140010">
        <w:rPr>
          <w:rFonts w:cs="Calibri"/>
        </w:rPr>
        <w:t>opics’ headings alphabetically</w:t>
      </w:r>
    </w:p>
    <w:p w14:paraId="46DAC6B6" w14:textId="46050D8E" w:rsidR="00856E78" w:rsidRPr="00140010" w:rsidRDefault="000F4FBB" w:rsidP="002F2DE3">
      <w:pPr>
        <w:pStyle w:val="Bullet"/>
        <w:rPr>
          <w:rFonts w:cs="Calibri"/>
        </w:rPr>
      </w:pPr>
      <w:r w:rsidRPr="00140010">
        <w:rPr>
          <w:rFonts w:cs="Calibri"/>
        </w:rPr>
        <w:t>i</w:t>
      </w:r>
      <w:r w:rsidR="00856E78" w:rsidRPr="00140010">
        <w:rPr>
          <w:rFonts w:cs="Calibri"/>
        </w:rPr>
        <w:t xml:space="preserve">nsert a new mandatory </w:t>
      </w:r>
      <w:r w:rsidR="000F6B1B">
        <w:rPr>
          <w:rFonts w:cs="Calibri"/>
        </w:rPr>
        <w:t xml:space="preserve">direction </w:t>
      </w:r>
      <w:r w:rsidRPr="00140010">
        <w:rPr>
          <w:rFonts w:cs="Calibri"/>
        </w:rPr>
        <w:t xml:space="preserve">that </w:t>
      </w:r>
      <w:r w:rsidR="000F6B1B">
        <w:rPr>
          <w:rFonts w:cs="Calibri"/>
        </w:rPr>
        <w:t xml:space="preserve">allows for a matter not covered by the Regional Plan Structure </w:t>
      </w:r>
      <w:r w:rsidR="00971755">
        <w:rPr>
          <w:rFonts w:cs="Calibri"/>
        </w:rPr>
        <w:t>to</w:t>
      </w:r>
      <w:r w:rsidR="000F6B1B">
        <w:rPr>
          <w:rFonts w:cs="Calibri"/>
        </w:rPr>
        <w:t xml:space="preserve"> be inserted as a new topic chapter, provided it is not a synonym or subset of the chapters in this Structure.</w:t>
      </w:r>
    </w:p>
    <w:p w14:paraId="019CD9AF" w14:textId="7783078A" w:rsidR="00856E78" w:rsidRPr="00215960" w:rsidRDefault="00856E78" w:rsidP="0043026F">
      <w:pPr>
        <w:pStyle w:val="Heading2"/>
        <w:numPr>
          <w:ilvl w:val="0"/>
          <w:numId w:val="58"/>
        </w:numPr>
        <w:ind w:left="851" w:hanging="851"/>
        <w:rPr>
          <w:rFonts w:cs="Calibri"/>
        </w:rPr>
      </w:pPr>
      <w:bookmarkStart w:id="113" w:name="_Toc531935371"/>
      <w:bookmarkStart w:id="114" w:name="_Toc535760692"/>
      <w:bookmarkStart w:id="115" w:name="_Toc956433"/>
      <w:r w:rsidRPr="00215960">
        <w:rPr>
          <w:rFonts w:cs="Calibri"/>
        </w:rPr>
        <w:lastRenderedPageBreak/>
        <w:t xml:space="preserve">Coastal </w:t>
      </w:r>
      <w:r w:rsidR="0043026F" w:rsidRPr="00215960">
        <w:rPr>
          <w:rFonts w:cs="Calibri"/>
        </w:rPr>
        <w:t>e</w:t>
      </w:r>
      <w:r w:rsidRPr="00215960">
        <w:rPr>
          <w:rFonts w:cs="Calibri"/>
        </w:rPr>
        <w:t>nvironment</w:t>
      </w:r>
      <w:bookmarkEnd w:id="113"/>
      <w:bookmarkEnd w:id="114"/>
      <w:bookmarkEnd w:id="115"/>
    </w:p>
    <w:p w14:paraId="7957B130" w14:textId="5E0207DD" w:rsidR="00856E78" w:rsidRPr="00215960" w:rsidRDefault="00856E78" w:rsidP="00827F83">
      <w:pPr>
        <w:pStyle w:val="Heading3"/>
        <w:numPr>
          <w:ilvl w:val="0"/>
          <w:numId w:val="61"/>
        </w:numPr>
        <w:spacing w:before="240"/>
        <w:ind w:left="851" w:hanging="851"/>
        <w:rPr>
          <w:rFonts w:cs="Calibri"/>
        </w:rPr>
      </w:pPr>
      <w:bookmarkStart w:id="116" w:name="_Toc531864162"/>
      <w:bookmarkStart w:id="117" w:name="_Toc531935372"/>
      <w:r w:rsidRPr="00215960">
        <w:rPr>
          <w:rFonts w:cs="Calibri"/>
        </w:rPr>
        <w:t>Submissions</w:t>
      </w:r>
      <w:bookmarkEnd w:id="116"/>
      <w:bookmarkEnd w:id="117"/>
    </w:p>
    <w:p w14:paraId="2FB00A97" w14:textId="77777777" w:rsidR="00215960" w:rsidRDefault="00215960" w:rsidP="00215960">
      <w:pPr>
        <w:pStyle w:val="BodyText"/>
        <w:rPr>
          <w:rFonts w:cs="Calibri"/>
        </w:rPr>
      </w:pPr>
      <w:r w:rsidRPr="00215960">
        <w:rPr>
          <w:rFonts w:cs="Calibri"/>
        </w:rPr>
        <w:t>Councils generally sought both greater clarity about the location of coastal marine area and coastal environment provisions but also flexibility in order to achieve integrated management. Submitters agreed</w:t>
      </w:r>
      <w:r w:rsidRPr="002A6739">
        <w:rPr>
          <w:rFonts w:cs="Calibri"/>
        </w:rPr>
        <w:t xml:space="preserve"> that the coastal provisions </w:t>
      </w:r>
      <w:r>
        <w:rPr>
          <w:rFonts w:cs="Calibri"/>
        </w:rPr>
        <w:t>should be more visible</w:t>
      </w:r>
      <w:r w:rsidRPr="002A6739">
        <w:rPr>
          <w:rFonts w:cs="Calibri"/>
        </w:rPr>
        <w:t xml:space="preserve"> in the plan structure.</w:t>
      </w:r>
    </w:p>
    <w:p w14:paraId="34357B7F" w14:textId="77777777" w:rsidR="00856E78" w:rsidRPr="00140010" w:rsidRDefault="00856E78" w:rsidP="002F2DE3">
      <w:pPr>
        <w:pStyle w:val="BodyText"/>
        <w:rPr>
          <w:rFonts w:cs="Calibri"/>
        </w:rPr>
      </w:pPr>
      <w:r w:rsidRPr="00140010">
        <w:rPr>
          <w:rFonts w:cs="Calibri"/>
        </w:rPr>
        <w:t>In their submission on Part 4, West Coast Regional Council sought the flexibility to have either a coastal environment chapter or a coastal marine chapter. Their proposed coastal plan only contains coastal marine area provisions and they did not want to run a schedule 1 process to incorporate coastal environment provisions into their proposed coastal plan.</w:t>
      </w:r>
    </w:p>
    <w:p w14:paraId="02CF7C4D" w14:textId="11F6C5CD" w:rsidR="00856E78" w:rsidRPr="00140010" w:rsidRDefault="00856E78" w:rsidP="002F2DE3">
      <w:pPr>
        <w:pStyle w:val="BodyText"/>
        <w:rPr>
          <w:rFonts w:cs="Calibri"/>
        </w:rPr>
      </w:pPr>
      <w:r w:rsidRPr="00140010">
        <w:rPr>
          <w:rFonts w:cs="Calibri"/>
        </w:rPr>
        <w:t>Waikato Regional Council submitted that it will be difficult to provide clear guidance in their regional plan on the different statutory roles that the council has f</w:t>
      </w:r>
      <w:r w:rsidR="00DA48BD" w:rsidRPr="00140010">
        <w:rPr>
          <w:rFonts w:cs="Calibri"/>
        </w:rPr>
        <w:t>or the coastal marine area</w:t>
      </w:r>
      <w:r w:rsidRPr="00140010">
        <w:rPr>
          <w:rFonts w:cs="Calibri"/>
        </w:rPr>
        <w:t xml:space="preserve"> and coastal environment. They are seeking for the </w:t>
      </w:r>
      <w:r w:rsidR="00437FD3" w:rsidRPr="00140010">
        <w:rPr>
          <w:rFonts w:cs="Calibri"/>
        </w:rPr>
        <w:t>planning s</w:t>
      </w:r>
      <w:r w:rsidRPr="00140010">
        <w:rPr>
          <w:rFonts w:cs="Calibri"/>
        </w:rPr>
        <w:t xml:space="preserve">tandards to provide for RPSs and regional plans to contain a </w:t>
      </w:r>
      <w:r w:rsidR="00DA48BD" w:rsidRPr="00140010">
        <w:rPr>
          <w:rFonts w:cs="Calibri"/>
        </w:rPr>
        <w:t>coastal marine area</w:t>
      </w:r>
      <w:r w:rsidRPr="00140010">
        <w:rPr>
          <w:rFonts w:cs="Calibri"/>
        </w:rPr>
        <w:t xml:space="preserve"> theme if they address issues differently across the mean high water springs boundary.</w:t>
      </w:r>
    </w:p>
    <w:p w14:paraId="7845725A" w14:textId="77777777" w:rsidR="00215960" w:rsidRPr="00140010" w:rsidRDefault="00215960" w:rsidP="00215960">
      <w:pPr>
        <w:pStyle w:val="BodyText"/>
        <w:rPr>
          <w:rFonts w:cs="Calibri"/>
        </w:rPr>
      </w:pPr>
      <w:bookmarkStart w:id="118" w:name="_Toc531864163"/>
      <w:bookmarkStart w:id="119" w:name="_Toc531935373"/>
      <w:r>
        <w:rPr>
          <w:rFonts w:cs="Calibri"/>
        </w:rPr>
        <w:t xml:space="preserve">Tasman District Council and Auckland Council both sought clarity on where to locate coastal environment and regional coastal plan provisions. </w:t>
      </w:r>
      <w:r w:rsidRPr="00215960">
        <w:rPr>
          <w:rFonts w:cs="Calibri"/>
        </w:rPr>
        <w:t>Auckland Council stated that it is very unclear what goes in the coastal environment sections for matters that overlap with other sections. Coastal issues raised by Unitary Councils</w:t>
      </w:r>
      <w:r>
        <w:rPr>
          <w:rFonts w:cs="Calibri"/>
        </w:rPr>
        <w:t xml:space="preserve"> apply to the Regional Plan Structure Standard but are also dealt with in the Combined Plan Structure Standard section of this report.</w:t>
      </w:r>
    </w:p>
    <w:p w14:paraId="1B40E567" w14:textId="30251823" w:rsidR="00215960" w:rsidRPr="00215960" w:rsidRDefault="00215960" w:rsidP="00215960">
      <w:pPr>
        <w:pStyle w:val="BodyText"/>
        <w:rPr>
          <w:rFonts w:cs="Calibri"/>
        </w:rPr>
      </w:pPr>
      <w:r>
        <w:rPr>
          <w:rFonts w:cs="Calibri"/>
        </w:rPr>
        <w:t>Perception P</w:t>
      </w:r>
      <w:r w:rsidRPr="00215960">
        <w:rPr>
          <w:rFonts w:cs="Calibri"/>
        </w:rPr>
        <w:t>lanning also raised the absence of a separate regional coastal plan standard. However, under section 43AA a regional coastal plan is a regional plan and so the regional plan structure standard applies to regional coastal plans.</w:t>
      </w:r>
    </w:p>
    <w:p w14:paraId="7171C957" w14:textId="77777777" w:rsidR="00856E78" w:rsidRPr="00215960" w:rsidRDefault="00856E78" w:rsidP="00827F83">
      <w:pPr>
        <w:pStyle w:val="Heading3"/>
        <w:numPr>
          <w:ilvl w:val="0"/>
          <w:numId w:val="61"/>
        </w:numPr>
        <w:ind w:left="851" w:hanging="851"/>
        <w:rPr>
          <w:rFonts w:cs="Calibri"/>
        </w:rPr>
      </w:pPr>
      <w:r w:rsidRPr="00215960">
        <w:rPr>
          <w:rFonts w:cs="Calibri"/>
        </w:rPr>
        <w:t>Analysis</w:t>
      </w:r>
      <w:bookmarkEnd w:id="118"/>
      <w:bookmarkEnd w:id="119"/>
    </w:p>
    <w:p w14:paraId="32D416AC" w14:textId="0A32D070" w:rsidR="00215960" w:rsidRDefault="00215960" w:rsidP="00215960">
      <w:pPr>
        <w:pStyle w:val="BodyText"/>
        <w:rPr>
          <w:rFonts w:cs="Calibri"/>
        </w:rPr>
      </w:pPr>
      <w:r w:rsidRPr="00215960">
        <w:rPr>
          <w:rFonts w:cs="Calibri"/>
        </w:rPr>
        <w:t>The notified</w:t>
      </w:r>
      <w:r>
        <w:rPr>
          <w:rFonts w:cs="Calibri"/>
        </w:rPr>
        <w:t xml:space="preserve"> planning standards allowed coastal environment and coastal marine area provisions to be located throughout a regional plan. This reflected the emerging practice for increased integration of plans, including for topic specific coastal provisions to be located within their topic. </w:t>
      </w:r>
    </w:p>
    <w:p w14:paraId="0D769722" w14:textId="55572731" w:rsidR="00215960" w:rsidRDefault="00215960" w:rsidP="00215960">
      <w:pPr>
        <w:pStyle w:val="BodyText"/>
        <w:rPr>
          <w:rFonts w:cs="Calibri"/>
        </w:rPr>
      </w:pPr>
      <w:r>
        <w:rPr>
          <w:rFonts w:cs="Calibri"/>
        </w:rPr>
        <w:t xml:space="preserve">We agree the </w:t>
      </w:r>
      <w:r w:rsidR="009623EF">
        <w:rPr>
          <w:rFonts w:cs="Calibri"/>
        </w:rPr>
        <w:t xml:space="preserve">planning </w:t>
      </w:r>
      <w:r>
        <w:rPr>
          <w:rFonts w:cs="Calibri"/>
        </w:rPr>
        <w:t xml:space="preserve">standards should give clearer direction for the location of coastal environment provisions. </w:t>
      </w:r>
      <w:r w:rsidR="00F2271D">
        <w:rPr>
          <w:rFonts w:cs="Calibri"/>
        </w:rPr>
        <w:t>Providing for</w:t>
      </w:r>
      <w:r>
        <w:rPr>
          <w:rFonts w:cs="Calibri"/>
        </w:rPr>
        <w:t xml:space="preserve"> a coastal environment chapter would mean that councils have one location to identify their approach to managing the coastal environment. This could also be used to describe any high-level provisions applying to the coastal environment.</w:t>
      </w:r>
    </w:p>
    <w:p w14:paraId="585BBF94" w14:textId="77777777" w:rsidR="00215960" w:rsidRDefault="00215960" w:rsidP="00215960">
      <w:pPr>
        <w:pStyle w:val="BodyText"/>
        <w:rPr>
          <w:rFonts w:cs="Calibri"/>
        </w:rPr>
      </w:pPr>
      <w:r>
        <w:rPr>
          <w:rFonts w:cs="Calibri"/>
        </w:rPr>
        <w:t xml:space="preserve">We think flexibility should be maintained through enabling cross-referencing for any coastal environment provisions that a council considers sit better within another topic chapter. This applies to cases where this is required to support integrated management. </w:t>
      </w:r>
    </w:p>
    <w:p w14:paraId="5F5F6D89" w14:textId="77777777" w:rsidR="00215960" w:rsidRDefault="00215960" w:rsidP="00215960">
      <w:pPr>
        <w:pStyle w:val="BodyText"/>
        <w:rPr>
          <w:rFonts w:cs="Calibri"/>
        </w:rPr>
      </w:pPr>
      <w:r>
        <w:rPr>
          <w:rFonts w:cs="Calibri"/>
        </w:rPr>
        <w:t xml:space="preserve">Coastal marine area provisions should also be included in a section within the coastal environment chapter, except in the cases of a separate regional coastal plan (or proposed regional coastal plan). This will support clarity for councils and plan users in locating coastal marine area provisions. </w:t>
      </w:r>
    </w:p>
    <w:p w14:paraId="6AFA17C1" w14:textId="48AE32F4" w:rsidR="00215960" w:rsidRDefault="00215960" w:rsidP="00215960">
      <w:pPr>
        <w:pStyle w:val="BodyText"/>
        <w:rPr>
          <w:rFonts w:cs="Calibri"/>
        </w:rPr>
      </w:pPr>
      <w:r>
        <w:rPr>
          <w:rFonts w:cs="Calibri"/>
        </w:rPr>
        <w:lastRenderedPageBreak/>
        <w:t xml:space="preserve">A single zone for the coastal marine area is not appropriate to address activities that need to be separated or co-located. Activities that need to be managed across the entire coastal marine area should be addressed at the domain level. </w:t>
      </w:r>
      <w:r>
        <w:t>Coastal activities that should be grouped together, or activities that are not compatible with each other</w:t>
      </w:r>
      <w:r w:rsidR="00A20789">
        <w:t>,</w:t>
      </w:r>
      <w:r>
        <w:t xml:space="preserve"> </w:t>
      </w:r>
      <w:r w:rsidR="00A20789">
        <w:t>are</w:t>
      </w:r>
      <w:r>
        <w:t xml:space="preserve"> best managed through coastal zones or other area-specific management units. </w:t>
      </w:r>
      <w:r w:rsidRPr="00140010">
        <w:rPr>
          <w:rFonts w:cs="Calibri"/>
        </w:rPr>
        <w:t>Provisions that apply to only a portion of the coastal marine area</w:t>
      </w:r>
      <w:r>
        <w:rPr>
          <w:rFonts w:cs="Calibri"/>
        </w:rPr>
        <w:t xml:space="preserve"> (such as a coastal zone) </w:t>
      </w:r>
      <w:r w:rsidRPr="00140010">
        <w:rPr>
          <w:rFonts w:cs="Calibri"/>
        </w:rPr>
        <w:t>will still need to be located under the Area</w:t>
      </w:r>
      <w:r w:rsidR="005A0BEA">
        <w:rPr>
          <w:rFonts w:cs="Calibri"/>
        </w:rPr>
        <w:t>-</w:t>
      </w:r>
      <w:r w:rsidRPr="00140010">
        <w:rPr>
          <w:rFonts w:cs="Calibri"/>
        </w:rPr>
        <w:t>s</w:t>
      </w:r>
      <w:r w:rsidR="005A0BEA">
        <w:rPr>
          <w:rFonts w:cs="Calibri"/>
        </w:rPr>
        <w:t>pecific matter</w:t>
      </w:r>
      <w:r w:rsidRPr="00140010">
        <w:rPr>
          <w:rFonts w:cs="Calibri"/>
        </w:rPr>
        <w:t xml:space="preserve"> heading.</w:t>
      </w:r>
    </w:p>
    <w:p w14:paraId="3A139BB1" w14:textId="77777777" w:rsidR="00215960" w:rsidRDefault="00215960" w:rsidP="00215960">
      <w:pPr>
        <w:pStyle w:val="BodyText"/>
        <w:rPr>
          <w:rFonts w:cs="Calibri"/>
        </w:rPr>
      </w:pPr>
      <w:r>
        <w:rPr>
          <w:rFonts w:cs="Calibri"/>
        </w:rPr>
        <w:t>An additional benefit of locating c</w:t>
      </w:r>
      <w:r w:rsidRPr="00140010">
        <w:rPr>
          <w:rFonts w:cs="Calibri"/>
        </w:rPr>
        <w:t xml:space="preserve">oastal marine area provisions </w:t>
      </w:r>
      <w:r>
        <w:rPr>
          <w:rFonts w:cs="Calibri"/>
        </w:rPr>
        <w:t xml:space="preserve">in one section is that those provisions will </w:t>
      </w:r>
      <w:r w:rsidRPr="00140010">
        <w:rPr>
          <w:rFonts w:cs="Calibri"/>
        </w:rPr>
        <w:t xml:space="preserve">be clearly identified for the Minister of Conservation’s function to approve regional coastal plans. </w:t>
      </w:r>
    </w:p>
    <w:p w14:paraId="16ED3519" w14:textId="42405BEE" w:rsidR="00856E78" w:rsidRPr="00140010" w:rsidRDefault="00856E78" w:rsidP="00215960">
      <w:pPr>
        <w:pStyle w:val="Heading3"/>
        <w:numPr>
          <w:ilvl w:val="0"/>
          <w:numId w:val="61"/>
        </w:numPr>
        <w:ind w:left="907" w:hanging="907"/>
        <w:rPr>
          <w:rFonts w:cs="Calibri"/>
        </w:rPr>
      </w:pPr>
      <w:r w:rsidRPr="00140010">
        <w:rPr>
          <w:rFonts w:cs="Calibri"/>
        </w:rPr>
        <w:t>Recommendations</w:t>
      </w:r>
    </w:p>
    <w:p w14:paraId="610AD83D" w14:textId="77777777" w:rsidR="00A20789" w:rsidRDefault="00A20789" w:rsidP="00A20789">
      <w:pPr>
        <w:pStyle w:val="BodyText"/>
        <w:rPr>
          <w:rFonts w:cs="Calibri"/>
        </w:rPr>
      </w:pPr>
      <w:bookmarkStart w:id="120" w:name="_Toc535760640"/>
      <w:bookmarkStart w:id="121" w:name="_Toc535760693"/>
      <w:bookmarkStart w:id="122" w:name="_Toc531935374"/>
      <w:bookmarkStart w:id="123" w:name="_Toc535760694"/>
      <w:bookmarkStart w:id="124" w:name="_Toc956434"/>
      <w:bookmarkEnd w:id="120"/>
      <w:bookmarkEnd w:id="121"/>
      <w:r w:rsidRPr="001E67AD">
        <w:rPr>
          <w:rFonts w:cs="Calibri"/>
        </w:rPr>
        <w:t xml:space="preserve">The overall approach aims for a middle ground, with the coastal environment chapter setting out a plan’s approach to managing the coastal environment and any other higher-level provisions. More targeted or specialised provisions can be placed within topic chapters and cross-referenced back to the coastal environment chapter. </w:t>
      </w:r>
      <w:r>
        <w:rPr>
          <w:rFonts w:cs="Calibri"/>
        </w:rPr>
        <w:t xml:space="preserve"> C</w:t>
      </w:r>
      <w:r w:rsidRPr="001E67AD">
        <w:rPr>
          <w:rFonts w:cs="Calibri"/>
        </w:rPr>
        <w:t xml:space="preserve">oastal marine area provisions </w:t>
      </w:r>
      <w:r>
        <w:rPr>
          <w:rFonts w:cs="Calibri"/>
        </w:rPr>
        <w:t xml:space="preserve">must be </w:t>
      </w:r>
      <w:r w:rsidRPr="001E67AD">
        <w:rPr>
          <w:rFonts w:cs="Calibri"/>
        </w:rPr>
        <w:t xml:space="preserve">located </w:t>
      </w:r>
      <w:r>
        <w:rPr>
          <w:rFonts w:cs="Calibri"/>
        </w:rPr>
        <w:t xml:space="preserve">in a section in the coastal environment chapter, </w:t>
      </w:r>
      <w:r w:rsidRPr="001E67AD">
        <w:rPr>
          <w:rFonts w:cs="Calibri"/>
        </w:rPr>
        <w:t>except when there is a separate regional coastal plan.</w:t>
      </w:r>
    </w:p>
    <w:p w14:paraId="78168D99" w14:textId="77777777" w:rsidR="00A20789" w:rsidRPr="00140010" w:rsidRDefault="00A20789" w:rsidP="00A20789">
      <w:pPr>
        <w:pStyle w:val="BodyText"/>
        <w:rPr>
          <w:rFonts w:cs="Calibri"/>
        </w:rPr>
      </w:pPr>
      <w:r w:rsidRPr="00140010">
        <w:rPr>
          <w:rFonts w:cs="Calibri"/>
        </w:rPr>
        <w:t>We recommend the following changes are made to the Regional Plan Structure:</w:t>
      </w:r>
    </w:p>
    <w:p w14:paraId="144326F0" w14:textId="0470BAE1" w:rsidR="00A20789" w:rsidRPr="00A20789" w:rsidRDefault="006E0A75" w:rsidP="006E0A75">
      <w:pPr>
        <w:pStyle w:val="Bullet"/>
      </w:pPr>
      <w:r>
        <w:t>p</w:t>
      </w:r>
      <w:r w:rsidR="00A20789" w:rsidRPr="00A20789">
        <w:t>rovide</w:t>
      </w:r>
      <w:r w:rsidR="00F2271D">
        <w:t xml:space="preserve"> for</w:t>
      </w:r>
      <w:r w:rsidR="00A20789" w:rsidRPr="00A20789">
        <w:t xml:space="preserve"> a coastal environment chap</w:t>
      </w:r>
      <w:r>
        <w:t>ter under the ‘Domains’ heading</w:t>
      </w:r>
    </w:p>
    <w:p w14:paraId="6F397E81" w14:textId="481141DD" w:rsidR="00A20789" w:rsidRPr="00A20789" w:rsidRDefault="006E0A75" w:rsidP="006E0A75">
      <w:pPr>
        <w:pStyle w:val="Bullet"/>
      </w:pPr>
      <w:r>
        <w:t>r</w:t>
      </w:r>
      <w:r w:rsidR="00A20789" w:rsidRPr="00A20789">
        <w:t>equire the coastal environment chapter to include a coastal marine area section, unless there is a separate regional coastal plan or proposed regional coastal plan</w:t>
      </w:r>
    </w:p>
    <w:p w14:paraId="420E21A4" w14:textId="5CA935F5" w:rsidR="006E0A75" w:rsidRDefault="006E0A75" w:rsidP="00A61B55">
      <w:pPr>
        <w:pStyle w:val="Bullet"/>
      </w:pPr>
      <w:r>
        <w:t>re</w:t>
      </w:r>
      <w:r w:rsidR="00A20789" w:rsidRPr="00A20789">
        <w:t xml:space="preserve">quire provisions that apply to the whole coastal marine area to be located in </w:t>
      </w:r>
      <w:r>
        <w:t>the coastal marine area section</w:t>
      </w:r>
    </w:p>
    <w:p w14:paraId="0A540FD3" w14:textId="7F8D8995" w:rsidR="00A20789" w:rsidRPr="00A20789" w:rsidRDefault="006E0A75" w:rsidP="00A61B55">
      <w:pPr>
        <w:pStyle w:val="Bullet"/>
      </w:pPr>
      <w:r>
        <w:t>r</w:t>
      </w:r>
      <w:r w:rsidR="00A20789" w:rsidRPr="00A20789">
        <w:t>equire the coastal environment chapter to set out the council’s approach to managing the coastal environment and giving effect to the New Z</w:t>
      </w:r>
      <w:r>
        <w:t>ealand Coastal Policy Statement</w:t>
      </w:r>
    </w:p>
    <w:p w14:paraId="55EFD6BC" w14:textId="25AC0810" w:rsidR="00A20789" w:rsidRPr="00A20789" w:rsidRDefault="006E0A75" w:rsidP="006E0A75">
      <w:pPr>
        <w:pStyle w:val="Bullet"/>
      </w:pPr>
      <w:r>
        <w:t>r</w:t>
      </w:r>
      <w:r w:rsidR="00A20789" w:rsidRPr="00A20789">
        <w:t xml:space="preserve">equire provisions that relate to coastal environment that are located in other topic chapters to be cross-referenced to </w:t>
      </w:r>
      <w:r>
        <w:t>the coastal environment chapter</w:t>
      </w:r>
    </w:p>
    <w:p w14:paraId="6D0DD644" w14:textId="196C0BF0" w:rsidR="00A20789" w:rsidRPr="00A20789" w:rsidRDefault="006E0A75" w:rsidP="006E0A75">
      <w:pPr>
        <w:pStyle w:val="Bullet"/>
      </w:pPr>
      <w:r>
        <w:t>z</w:t>
      </w:r>
      <w:r w:rsidR="00A20789" w:rsidRPr="00A20789">
        <w:t xml:space="preserve">ones in the coastal marine area are located </w:t>
      </w:r>
      <w:r w:rsidR="003B1967">
        <w:t>in the Coastal Zones chapter</w:t>
      </w:r>
      <w:r w:rsidR="00A20789" w:rsidRPr="00A20789">
        <w:t xml:space="preserve">. </w:t>
      </w:r>
    </w:p>
    <w:p w14:paraId="6146B9F6" w14:textId="04D16097" w:rsidR="00856E78" w:rsidRPr="00140010" w:rsidRDefault="00856E78" w:rsidP="0002605E">
      <w:pPr>
        <w:pStyle w:val="Heading2"/>
        <w:numPr>
          <w:ilvl w:val="0"/>
          <w:numId w:val="58"/>
        </w:numPr>
        <w:ind w:left="851" w:hanging="851"/>
        <w:rPr>
          <w:rFonts w:cs="Calibri"/>
        </w:rPr>
      </w:pPr>
      <w:r w:rsidRPr="00140010">
        <w:rPr>
          <w:rFonts w:cs="Calibri"/>
        </w:rPr>
        <w:t xml:space="preserve">Landscape, </w:t>
      </w:r>
      <w:r w:rsidR="0002605E" w:rsidRPr="00140010">
        <w:rPr>
          <w:rFonts w:cs="Calibri"/>
        </w:rPr>
        <w:t>l</w:t>
      </w:r>
      <w:r w:rsidRPr="00140010">
        <w:rPr>
          <w:rFonts w:cs="Calibri"/>
        </w:rPr>
        <w:t xml:space="preserve">andforms and </w:t>
      </w:r>
      <w:r w:rsidR="0002605E" w:rsidRPr="00140010">
        <w:rPr>
          <w:rFonts w:cs="Calibri"/>
        </w:rPr>
        <w:t>n</w:t>
      </w:r>
      <w:r w:rsidRPr="00140010">
        <w:rPr>
          <w:rFonts w:cs="Calibri"/>
        </w:rPr>
        <w:t xml:space="preserve">atural </w:t>
      </w:r>
      <w:r w:rsidR="0002605E" w:rsidRPr="00140010">
        <w:rPr>
          <w:rFonts w:cs="Calibri"/>
        </w:rPr>
        <w:t>c</w:t>
      </w:r>
      <w:r w:rsidRPr="00140010">
        <w:rPr>
          <w:rFonts w:cs="Calibri"/>
        </w:rPr>
        <w:t>haracter</w:t>
      </w:r>
      <w:bookmarkEnd w:id="122"/>
      <w:bookmarkEnd w:id="123"/>
      <w:bookmarkEnd w:id="124"/>
    </w:p>
    <w:p w14:paraId="7158F08D" w14:textId="10C9AA77" w:rsidR="00856E78" w:rsidRPr="00140010" w:rsidRDefault="00856E78" w:rsidP="00827F83">
      <w:pPr>
        <w:pStyle w:val="Heading3"/>
        <w:numPr>
          <w:ilvl w:val="0"/>
          <w:numId w:val="62"/>
        </w:numPr>
        <w:spacing w:before="240"/>
        <w:ind w:left="851" w:hanging="851"/>
        <w:rPr>
          <w:rFonts w:cs="Calibri"/>
        </w:rPr>
      </w:pPr>
      <w:bookmarkStart w:id="125" w:name="_Toc531864165"/>
      <w:bookmarkStart w:id="126" w:name="_Toc531935375"/>
      <w:r w:rsidRPr="00140010">
        <w:rPr>
          <w:rFonts w:cs="Calibri"/>
        </w:rPr>
        <w:t>Submissions</w:t>
      </w:r>
      <w:bookmarkEnd w:id="125"/>
      <w:bookmarkEnd w:id="126"/>
    </w:p>
    <w:p w14:paraId="7C11376C" w14:textId="477E334C" w:rsidR="00856E78" w:rsidRPr="00140010" w:rsidRDefault="00856E78" w:rsidP="002F2DE3">
      <w:pPr>
        <w:pStyle w:val="BodyText"/>
        <w:rPr>
          <w:rFonts w:cs="Calibri"/>
        </w:rPr>
      </w:pPr>
      <w:r w:rsidRPr="00140010">
        <w:rPr>
          <w:rFonts w:cs="Calibri"/>
        </w:rPr>
        <w:t>The reference to ‘landforms’ was opposed by the Canterbury Mayoral Forum, Transpower</w:t>
      </w:r>
      <w:r w:rsidR="0002605E" w:rsidRPr="00140010">
        <w:rPr>
          <w:rFonts w:cs="Calibri"/>
        </w:rPr>
        <w:t xml:space="preserve"> and </w:t>
      </w:r>
      <w:r w:rsidRPr="00140010">
        <w:rPr>
          <w:rFonts w:cs="Calibri"/>
        </w:rPr>
        <w:t>Horticulture N</w:t>
      </w:r>
      <w:r w:rsidR="0002605E" w:rsidRPr="00140010">
        <w:rPr>
          <w:rFonts w:cs="Calibri"/>
        </w:rPr>
        <w:t xml:space="preserve">ew </w:t>
      </w:r>
      <w:r w:rsidRPr="00140010">
        <w:rPr>
          <w:rFonts w:cs="Calibri"/>
        </w:rPr>
        <w:t>Z</w:t>
      </w:r>
      <w:r w:rsidR="0002605E" w:rsidRPr="00140010">
        <w:rPr>
          <w:rFonts w:cs="Calibri"/>
        </w:rPr>
        <w:t>ealand</w:t>
      </w:r>
      <w:r w:rsidRPr="00140010">
        <w:rPr>
          <w:rFonts w:cs="Calibri"/>
        </w:rPr>
        <w:t>, with submitters stating the term is not used or defined in the RMA.</w:t>
      </w:r>
      <w:r w:rsidR="001036DC" w:rsidRPr="00140010">
        <w:rPr>
          <w:rFonts w:cs="Calibri"/>
        </w:rPr>
        <w:t xml:space="preserve"> </w:t>
      </w:r>
      <w:r w:rsidRPr="00140010">
        <w:rPr>
          <w:rFonts w:cs="Calibri"/>
        </w:rPr>
        <w:t>In addition, the Canterbury Mayoral Forum submitted the term could create a false impression that ‘landforms’ are a matter of national importance</w:t>
      </w:r>
      <w:r w:rsidR="00D4571E" w:rsidRPr="00140010">
        <w:rPr>
          <w:rFonts w:cs="Calibri"/>
        </w:rPr>
        <w:t xml:space="preserve"> that</w:t>
      </w:r>
      <w:r w:rsidRPr="00140010">
        <w:rPr>
          <w:rFonts w:cs="Calibri"/>
        </w:rPr>
        <w:t xml:space="preserve"> </w:t>
      </w:r>
      <w:r w:rsidR="00C97BD1" w:rsidRPr="00140010">
        <w:rPr>
          <w:rFonts w:cs="Calibri"/>
        </w:rPr>
        <w:t>councils</w:t>
      </w:r>
      <w:r w:rsidRPr="00140010">
        <w:rPr>
          <w:rFonts w:cs="Calibri"/>
        </w:rPr>
        <w:t xml:space="preserve"> are required to recognise and provide for within planning documents.</w:t>
      </w:r>
      <w:r w:rsidR="001036DC" w:rsidRPr="00140010">
        <w:rPr>
          <w:rFonts w:cs="Calibri"/>
        </w:rPr>
        <w:t xml:space="preserve"> </w:t>
      </w:r>
      <w:r w:rsidRPr="00140010">
        <w:rPr>
          <w:rFonts w:cs="Calibri"/>
        </w:rPr>
        <w:t>All three submitters requested replacement of the term ‘landforms’ with the phrase ‘natural features’, stating this phrase would align with the terminology used in s</w:t>
      </w:r>
      <w:r w:rsidR="00D4571E" w:rsidRPr="00140010">
        <w:rPr>
          <w:rFonts w:cs="Calibri"/>
        </w:rPr>
        <w:t xml:space="preserve">ection </w:t>
      </w:r>
      <w:r w:rsidRPr="00140010">
        <w:rPr>
          <w:rFonts w:cs="Calibri"/>
        </w:rPr>
        <w:t xml:space="preserve">6 of the RMA. </w:t>
      </w:r>
    </w:p>
    <w:p w14:paraId="3B882125" w14:textId="593ED302" w:rsidR="00856E78" w:rsidRPr="00140010" w:rsidRDefault="00856E78" w:rsidP="002F2DE3">
      <w:pPr>
        <w:pStyle w:val="BodyText"/>
        <w:rPr>
          <w:rFonts w:cs="Calibri"/>
        </w:rPr>
      </w:pPr>
      <w:r w:rsidRPr="00140010">
        <w:rPr>
          <w:rFonts w:cs="Calibri"/>
        </w:rPr>
        <w:t>Mackenzie D</w:t>
      </w:r>
      <w:r w:rsidR="005105B1" w:rsidRPr="00140010">
        <w:rPr>
          <w:rFonts w:cs="Calibri"/>
        </w:rPr>
        <w:t xml:space="preserve">istrict </w:t>
      </w:r>
      <w:r w:rsidRPr="00140010">
        <w:rPr>
          <w:rFonts w:cs="Calibri"/>
        </w:rPr>
        <w:t>C</w:t>
      </w:r>
      <w:r w:rsidR="005105B1" w:rsidRPr="00140010">
        <w:rPr>
          <w:rFonts w:cs="Calibri"/>
        </w:rPr>
        <w:t>ouncil</w:t>
      </w:r>
      <w:r w:rsidRPr="00140010">
        <w:rPr>
          <w:rFonts w:cs="Calibri"/>
        </w:rPr>
        <w:t xml:space="preserve"> opposed a combined ‘landscapes, landforms and natural character’ chapter, stating ‘natural character’ is a concept distinct from ‘natural features and landscapes’ </w:t>
      </w:r>
      <w:r w:rsidRPr="00140010">
        <w:rPr>
          <w:rFonts w:cs="Calibri"/>
        </w:rPr>
        <w:lastRenderedPageBreak/>
        <w:t>as recognised by s</w:t>
      </w:r>
      <w:r w:rsidR="00D4571E" w:rsidRPr="00140010">
        <w:rPr>
          <w:rFonts w:cs="Calibri"/>
        </w:rPr>
        <w:t xml:space="preserve">ection </w:t>
      </w:r>
      <w:r w:rsidRPr="00140010">
        <w:rPr>
          <w:rFonts w:cs="Calibri"/>
        </w:rPr>
        <w:t>6 of the RMA</w:t>
      </w:r>
      <w:r w:rsidR="00D4571E" w:rsidRPr="00140010">
        <w:rPr>
          <w:rFonts w:cs="Calibri"/>
        </w:rPr>
        <w:t>.</w:t>
      </w:r>
      <w:r w:rsidRPr="00140010">
        <w:rPr>
          <w:rStyle w:val="FootnoteReference"/>
          <w:rFonts w:cs="Calibri"/>
          <w:color w:val="auto"/>
        </w:rPr>
        <w:footnoteReference w:id="30"/>
      </w:r>
      <w:r w:rsidR="001036DC" w:rsidRPr="00140010">
        <w:rPr>
          <w:rFonts w:cs="Calibri"/>
        </w:rPr>
        <w:t xml:space="preserve"> </w:t>
      </w:r>
      <w:r w:rsidRPr="00140010">
        <w:rPr>
          <w:rFonts w:cs="Calibri"/>
        </w:rPr>
        <w:t>To illustrate this point</w:t>
      </w:r>
      <w:r w:rsidR="00D4571E" w:rsidRPr="00140010">
        <w:rPr>
          <w:rFonts w:cs="Calibri"/>
        </w:rPr>
        <w:t>,</w:t>
      </w:r>
      <w:r w:rsidRPr="00140010">
        <w:rPr>
          <w:rFonts w:cs="Calibri"/>
        </w:rPr>
        <w:t xml:space="preserve"> Mackenzie D</w:t>
      </w:r>
      <w:r w:rsidR="005105B1" w:rsidRPr="00140010">
        <w:rPr>
          <w:rFonts w:cs="Calibri"/>
        </w:rPr>
        <w:t xml:space="preserve">istrict </w:t>
      </w:r>
      <w:r w:rsidRPr="00140010">
        <w:rPr>
          <w:rFonts w:cs="Calibri"/>
        </w:rPr>
        <w:t>C</w:t>
      </w:r>
      <w:r w:rsidR="005105B1" w:rsidRPr="00140010">
        <w:rPr>
          <w:rFonts w:cs="Calibri"/>
        </w:rPr>
        <w:t>ouncil</w:t>
      </w:r>
      <w:r w:rsidRPr="00140010">
        <w:rPr>
          <w:rFonts w:cs="Calibri"/>
        </w:rPr>
        <w:t xml:space="preserve"> referred to Policy 13(2) of the </w:t>
      </w:r>
      <w:r w:rsidR="00496B8E" w:rsidRPr="00140010">
        <w:rPr>
          <w:rFonts w:cs="Calibri"/>
        </w:rPr>
        <w:t>New Zealand Coastal Policy Statement</w:t>
      </w:r>
      <w:r w:rsidRPr="00140010">
        <w:rPr>
          <w:rFonts w:cs="Calibri"/>
        </w:rPr>
        <w:t xml:space="preserve"> </w:t>
      </w:r>
      <w:r w:rsidR="00496B8E" w:rsidRPr="00140010">
        <w:rPr>
          <w:rFonts w:cs="Calibri"/>
        </w:rPr>
        <w:t xml:space="preserve">that </w:t>
      </w:r>
      <w:r w:rsidRPr="00140010">
        <w:rPr>
          <w:rFonts w:cs="Calibri"/>
        </w:rPr>
        <w:t xml:space="preserve">directs </w:t>
      </w:r>
      <w:r w:rsidR="00496B8E" w:rsidRPr="00140010">
        <w:rPr>
          <w:rFonts w:cs="Calibri"/>
        </w:rPr>
        <w:t xml:space="preserve">people </w:t>
      </w:r>
      <w:r w:rsidRPr="00140010">
        <w:rPr>
          <w:rFonts w:cs="Calibri"/>
        </w:rPr>
        <w:t>exercising functions and powers under the RMA to:</w:t>
      </w:r>
    </w:p>
    <w:p w14:paraId="706C6C78" w14:textId="5A31DDC0" w:rsidR="00856E78" w:rsidRPr="00140010" w:rsidRDefault="00856E78" w:rsidP="00292B2D">
      <w:pPr>
        <w:pStyle w:val="Quote"/>
        <w:spacing w:after="120"/>
        <w:rPr>
          <w:sz w:val="24"/>
          <w:szCs w:val="24"/>
        </w:rPr>
      </w:pPr>
      <w:r w:rsidRPr="00140010">
        <w:t>Recognise that natural character is not the same as natural features and landscapes or amenity values and may include matters such as…:</w:t>
      </w:r>
    </w:p>
    <w:p w14:paraId="0A8A243E" w14:textId="0335C4D2" w:rsidR="00856E78" w:rsidRPr="00140010" w:rsidRDefault="00856E78" w:rsidP="002F2DE3">
      <w:pPr>
        <w:pStyle w:val="BodyText"/>
        <w:rPr>
          <w:rFonts w:cs="Calibri"/>
        </w:rPr>
      </w:pPr>
      <w:r w:rsidRPr="00140010">
        <w:rPr>
          <w:rFonts w:cs="Calibri"/>
        </w:rPr>
        <w:t>For these reasons, Mackenzie D</w:t>
      </w:r>
      <w:r w:rsidR="005105B1" w:rsidRPr="00140010">
        <w:rPr>
          <w:rFonts w:cs="Calibri"/>
        </w:rPr>
        <w:t xml:space="preserve">istrict </w:t>
      </w:r>
      <w:r w:rsidRPr="00140010">
        <w:rPr>
          <w:rFonts w:cs="Calibri"/>
        </w:rPr>
        <w:t>C</w:t>
      </w:r>
      <w:r w:rsidR="005105B1" w:rsidRPr="00140010">
        <w:rPr>
          <w:rFonts w:cs="Calibri"/>
        </w:rPr>
        <w:t>ouncil</w:t>
      </w:r>
      <w:r w:rsidRPr="00140010">
        <w:rPr>
          <w:rFonts w:cs="Calibri"/>
        </w:rPr>
        <w:t xml:space="preserve"> submitted </w:t>
      </w:r>
      <w:r w:rsidR="009706DF" w:rsidRPr="00140010">
        <w:rPr>
          <w:rFonts w:cs="Calibri"/>
        </w:rPr>
        <w:t xml:space="preserve">that </w:t>
      </w:r>
      <w:r w:rsidRPr="00140010">
        <w:rPr>
          <w:rFonts w:cs="Calibri"/>
        </w:rPr>
        <w:t xml:space="preserve">the </w:t>
      </w:r>
      <w:r w:rsidR="00170A86" w:rsidRPr="00140010">
        <w:rPr>
          <w:rFonts w:cs="Calibri"/>
        </w:rPr>
        <w:t xml:space="preserve">Regional Plan Structure Standard </w:t>
      </w:r>
      <w:r w:rsidRPr="00140010">
        <w:rPr>
          <w:rFonts w:cs="Calibri"/>
        </w:rPr>
        <w:t>should be amended to include separate chapters for ‘natural features and landscapes’ and ‘natural character’.</w:t>
      </w:r>
    </w:p>
    <w:p w14:paraId="709D20AF" w14:textId="50DE1017" w:rsidR="00856E78" w:rsidRPr="00140010" w:rsidRDefault="00856E78" w:rsidP="00292B2D">
      <w:pPr>
        <w:pStyle w:val="BodyText"/>
      </w:pPr>
      <w:r w:rsidRPr="00140010">
        <w:t>Te Rūnanga o Ngāti Ruanui Trust submitted that ‘landscape values’ are influenced heavily by the perspective of the person undertaking the landscape assessment and their particular discipline.</w:t>
      </w:r>
      <w:r w:rsidR="001036DC" w:rsidRPr="00140010">
        <w:t xml:space="preserve"> </w:t>
      </w:r>
      <w:r w:rsidRPr="00140010">
        <w:t>As a consequence, appreciation of the full range of values associated with a landscape (eg, cultural values) may not be fully understood and</w:t>
      </w:r>
      <w:r w:rsidR="009706DF" w:rsidRPr="00140010">
        <w:t>,</w:t>
      </w:r>
      <w:r w:rsidRPr="00140010">
        <w:t xml:space="preserve"> therefore</w:t>
      </w:r>
      <w:r w:rsidR="009706DF" w:rsidRPr="00140010">
        <w:t>,</w:t>
      </w:r>
      <w:r w:rsidRPr="00140010">
        <w:t xml:space="preserve"> the </w:t>
      </w:r>
      <w:r w:rsidR="00170A86" w:rsidRPr="00140010">
        <w:t>Regional Plan</w:t>
      </w:r>
      <w:r w:rsidR="00292B2D" w:rsidRPr="00140010">
        <w:t> </w:t>
      </w:r>
      <w:r w:rsidR="00170A86" w:rsidRPr="00140010">
        <w:t xml:space="preserve">Structure Standard </w:t>
      </w:r>
      <w:r w:rsidRPr="00140010">
        <w:t xml:space="preserve">should include criteria to define landscapes. </w:t>
      </w:r>
    </w:p>
    <w:p w14:paraId="56FBC253" w14:textId="77777777" w:rsidR="00856E78" w:rsidRPr="00140010" w:rsidRDefault="00856E78" w:rsidP="009706DF">
      <w:pPr>
        <w:pStyle w:val="Heading3"/>
        <w:numPr>
          <w:ilvl w:val="0"/>
          <w:numId w:val="62"/>
        </w:numPr>
        <w:ind w:left="851" w:hanging="851"/>
        <w:rPr>
          <w:rFonts w:cs="Calibri"/>
        </w:rPr>
      </w:pPr>
      <w:bookmarkStart w:id="127" w:name="_Toc531864166"/>
      <w:bookmarkStart w:id="128" w:name="_Toc531935376"/>
      <w:r w:rsidRPr="00140010">
        <w:rPr>
          <w:rFonts w:cs="Calibri"/>
        </w:rPr>
        <w:t>Analysis</w:t>
      </w:r>
      <w:bookmarkEnd w:id="127"/>
      <w:bookmarkEnd w:id="128"/>
    </w:p>
    <w:p w14:paraId="135AC199" w14:textId="7A3EE794" w:rsidR="00856E78" w:rsidRPr="00140010" w:rsidRDefault="00856E78" w:rsidP="002F2DE3">
      <w:pPr>
        <w:pStyle w:val="BodyText"/>
        <w:rPr>
          <w:rFonts w:cs="Calibri"/>
        </w:rPr>
      </w:pPr>
      <w:r w:rsidRPr="00140010">
        <w:rPr>
          <w:rFonts w:cs="Calibri"/>
        </w:rPr>
        <w:t>The term ‘landforms’ is not defined or used in the RMA and</w:t>
      </w:r>
      <w:r w:rsidR="00913F20" w:rsidRPr="00140010">
        <w:rPr>
          <w:rFonts w:cs="Calibri"/>
        </w:rPr>
        <w:t>,</w:t>
      </w:r>
      <w:r w:rsidRPr="00140010">
        <w:rPr>
          <w:rFonts w:cs="Calibri"/>
        </w:rPr>
        <w:t xml:space="preserve"> therefore</w:t>
      </w:r>
      <w:r w:rsidR="00913F20" w:rsidRPr="00140010">
        <w:rPr>
          <w:rFonts w:cs="Calibri"/>
        </w:rPr>
        <w:t>,</w:t>
      </w:r>
      <w:r w:rsidRPr="00140010">
        <w:rPr>
          <w:rFonts w:cs="Calibri"/>
        </w:rPr>
        <w:t xml:space="preserve"> we agree with submitters it should be omitted from the </w:t>
      </w:r>
      <w:r w:rsidR="00913F20" w:rsidRPr="00140010">
        <w:rPr>
          <w:rFonts w:cs="Calibri"/>
        </w:rPr>
        <w:t>c</w:t>
      </w:r>
      <w:r w:rsidRPr="00140010">
        <w:rPr>
          <w:rFonts w:cs="Calibri"/>
        </w:rPr>
        <w:t>hapter title.</w:t>
      </w:r>
      <w:r w:rsidR="001036DC" w:rsidRPr="00140010">
        <w:rPr>
          <w:rFonts w:cs="Calibri"/>
        </w:rPr>
        <w:t xml:space="preserve"> </w:t>
      </w:r>
      <w:r w:rsidRPr="00140010">
        <w:rPr>
          <w:rFonts w:cs="Calibri"/>
        </w:rPr>
        <w:t xml:space="preserve">We consider the suggestion by submitters to rename this </w:t>
      </w:r>
      <w:r w:rsidR="00913F20" w:rsidRPr="00140010">
        <w:rPr>
          <w:rFonts w:cs="Calibri"/>
        </w:rPr>
        <w:t>c</w:t>
      </w:r>
      <w:r w:rsidRPr="00140010">
        <w:rPr>
          <w:rFonts w:cs="Calibri"/>
        </w:rPr>
        <w:t>hapter as ‘natural features and landscapes’ is appropriate</w:t>
      </w:r>
      <w:r w:rsidR="00913F20" w:rsidRPr="00140010">
        <w:rPr>
          <w:rFonts w:cs="Calibri"/>
        </w:rPr>
        <w:t>,</w:t>
      </w:r>
      <w:r w:rsidRPr="00140010">
        <w:rPr>
          <w:rFonts w:cs="Calibri"/>
        </w:rPr>
        <w:t xml:space="preserve"> given</w:t>
      </w:r>
      <w:r w:rsidR="00292B2D" w:rsidRPr="00140010">
        <w:rPr>
          <w:rFonts w:cs="Calibri"/>
        </w:rPr>
        <w:t> </w:t>
      </w:r>
      <w:r w:rsidRPr="00140010">
        <w:rPr>
          <w:rFonts w:cs="Calibri"/>
        </w:rPr>
        <w:t>the explicit recognition of outstanding natural features and landscapes in s</w:t>
      </w:r>
      <w:r w:rsidR="00913F20" w:rsidRPr="00140010">
        <w:rPr>
          <w:rFonts w:cs="Calibri"/>
        </w:rPr>
        <w:t xml:space="preserve">ection </w:t>
      </w:r>
      <w:r w:rsidRPr="00140010">
        <w:rPr>
          <w:rFonts w:cs="Calibri"/>
        </w:rPr>
        <w:t>6 of</w:t>
      </w:r>
      <w:r w:rsidR="00292B2D" w:rsidRPr="00140010">
        <w:rPr>
          <w:rFonts w:cs="Calibri"/>
        </w:rPr>
        <w:t> </w:t>
      </w:r>
      <w:r w:rsidRPr="00140010">
        <w:rPr>
          <w:rFonts w:cs="Calibri"/>
        </w:rPr>
        <w:t>the</w:t>
      </w:r>
      <w:r w:rsidR="00292B2D" w:rsidRPr="00140010">
        <w:rPr>
          <w:rFonts w:cs="Calibri"/>
        </w:rPr>
        <w:t> </w:t>
      </w:r>
      <w:r w:rsidRPr="00140010">
        <w:rPr>
          <w:rFonts w:cs="Calibri"/>
        </w:rPr>
        <w:t>RMA.</w:t>
      </w:r>
    </w:p>
    <w:p w14:paraId="1BC1BD16" w14:textId="58C905C6" w:rsidR="00856E78" w:rsidRPr="00140010" w:rsidRDefault="00856E78" w:rsidP="002F2DE3">
      <w:pPr>
        <w:pStyle w:val="BodyText"/>
        <w:rPr>
          <w:rFonts w:cs="Calibri"/>
        </w:rPr>
      </w:pPr>
      <w:r w:rsidRPr="00140010">
        <w:rPr>
          <w:rFonts w:cs="Calibri"/>
        </w:rPr>
        <w:t>However, we also recognise a ‘natural features and landscapes’ chapter may be used by regional councils in limited circumstances.</w:t>
      </w:r>
      <w:r w:rsidR="001036DC" w:rsidRPr="00140010">
        <w:rPr>
          <w:rFonts w:cs="Calibri"/>
        </w:rPr>
        <w:t xml:space="preserve"> </w:t>
      </w:r>
      <w:r w:rsidRPr="00140010">
        <w:rPr>
          <w:rFonts w:cs="Calibri"/>
        </w:rPr>
        <w:t>Methods to protect values associated with natural features and landscapes most commonly take the form of land use controls included within district plans.</w:t>
      </w:r>
      <w:r w:rsidR="001036DC" w:rsidRPr="00140010">
        <w:rPr>
          <w:rFonts w:cs="Calibri"/>
        </w:rPr>
        <w:t xml:space="preserve"> </w:t>
      </w:r>
      <w:r w:rsidRPr="00140010">
        <w:rPr>
          <w:rFonts w:cs="Calibri"/>
        </w:rPr>
        <w:t>While territorial authorities have broad functions</w:t>
      </w:r>
      <w:r w:rsidRPr="00140010">
        <w:rPr>
          <w:rStyle w:val="FootnoteReference"/>
          <w:rFonts w:cs="Calibri"/>
          <w:color w:val="auto"/>
        </w:rPr>
        <w:footnoteReference w:id="31"/>
      </w:r>
      <w:r w:rsidRPr="00140010">
        <w:rPr>
          <w:rFonts w:cs="Calibri"/>
        </w:rPr>
        <w:t xml:space="preserve"> in respect of the control of land, regional councils are limited</w:t>
      </w:r>
      <w:r w:rsidRPr="00140010">
        <w:rPr>
          <w:rStyle w:val="FootnoteReference"/>
          <w:rFonts w:cs="Calibri"/>
          <w:color w:val="auto"/>
        </w:rPr>
        <w:footnoteReference w:id="32"/>
      </w:r>
      <w:r w:rsidRPr="00140010">
        <w:rPr>
          <w:rFonts w:cs="Calibri"/>
        </w:rPr>
        <w:t xml:space="preserve"> to imposing land use controls for the purpose of soil conservation, maintenance of ecosystems, water quality and water quantity, and the avoidance or mitigation of natural hazards.</w:t>
      </w:r>
      <w:r w:rsidR="001036DC" w:rsidRPr="00140010">
        <w:rPr>
          <w:rFonts w:cs="Calibri"/>
        </w:rPr>
        <w:t xml:space="preserve"> </w:t>
      </w:r>
      <w:r w:rsidRPr="00140010">
        <w:rPr>
          <w:rFonts w:cs="Calibri"/>
        </w:rPr>
        <w:t>An exception to this general limitation is that regional councils have much broader functions in respect of the coastal marine area</w:t>
      </w:r>
      <w:r w:rsidR="00C12151" w:rsidRPr="00140010">
        <w:rPr>
          <w:rFonts w:cs="Calibri"/>
        </w:rPr>
        <w:t>.</w:t>
      </w:r>
      <w:r w:rsidRPr="00140010">
        <w:rPr>
          <w:rStyle w:val="FootnoteReference"/>
          <w:rFonts w:cs="Calibri"/>
          <w:color w:val="auto"/>
        </w:rPr>
        <w:footnoteReference w:id="33"/>
      </w:r>
      <w:r w:rsidR="001036DC" w:rsidRPr="00140010">
        <w:rPr>
          <w:rFonts w:cs="Calibri"/>
        </w:rPr>
        <w:t xml:space="preserve"> </w:t>
      </w:r>
      <w:r w:rsidRPr="00140010">
        <w:rPr>
          <w:rFonts w:cs="Calibri"/>
        </w:rPr>
        <w:t xml:space="preserve">Within the </w:t>
      </w:r>
      <w:r w:rsidR="00C12151" w:rsidRPr="00140010">
        <w:rPr>
          <w:rFonts w:cs="Calibri"/>
        </w:rPr>
        <w:t>coastal marine area</w:t>
      </w:r>
      <w:r w:rsidRPr="00140010">
        <w:rPr>
          <w:rFonts w:cs="Calibri"/>
        </w:rPr>
        <w:t>, land use controls may be imposed through a regional plan to protect natural features and landscape values.</w:t>
      </w:r>
      <w:r w:rsidR="001036DC" w:rsidRPr="00140010">
        <w:rPr>
          <w:rFonts w:cs="Calibri"/>
        </w:rPr>
        <w:t xml:space="preserve"> </w:t>
      </w:r>
      <w:r w:rsidRPr="00140010">
        <w:rPr>
          <w:rFonts w:cs="Calibri"/>
        </w:rPr>
        <w:t>Given this point</w:t>
      </w:r>
      <w:r w:rsidR="005105B1" w:rsidRPr="00140010">
        <w:rPr>
          <w:rFonts w:cs="Calibri"/>
        </w:rPr>
        <w:t>,</w:t>
      </w:r>
      <w:r w:rsidRPr="00140010">
        <w:rPr>
          <w:rFonts w:cs="Calibri"/>
        </w:rPr>
        <w:t xml:space="preserve"> we consider </w:t>
      </w:r>
      <w:r w:rsidR="005105B1" w:rsidRPr="00140010">
        <w:rPr>
          <w:rFonts w:cs="Calibri"/>
        </w:rPr>
        <w:t xml:space="preserve">that </w:t>
      </w:r>
      <w:r w:rsidRPr="00140010">
        <w:rPr>
          <w:rFonts w:cs="Calibri"/>
        </w:rPr>
        <w:t>retaining a ‘natural features and landscapes’ chapter is appropriate.</w:t>
      </w:r>
      <w:r w:rsidR="001036DC" w:rsidRPr="00140010">
        <w:rPr>
          <w:rFonts w:cs="Calibri"/>
        </w:rPr>
        <w:t xml:space="preserve"> </w:t>
      </w:r>
      <w:r w:rsidRPr="00140010">
        <w:rPr>
          <w:rFonts w:cs="Calibri"/>
        </w:rPr>
        <w:t>Having its own chapter means that</w:t>
      </w:r>
      <w:r w:rsidR="005105B1" w:rsidRPr="00140010">
        <w:rPr>
          <w:rFonts w:cs="Calibri"/>
        </w:rPr>
        <w:t>,</w:t>
      </w:r>
      <w:r w:rsidRPr="00140010">
        <w:rPr>
          <w:rFonts w:cs="Calibri"/>
        </w:rPr>
        <w:t xml:space="preserve"> if a council does not need to use this, then the chapter simply </w:t>
      </w:r>
      <w:r w:rsidR="005105B1" w:rsidRPr="00140010">
        <w:rPr>
          <w:rFonts w:cs="Calibri"/>
        </w:rPr>
        <w:t xml:space="preserve">will not </w:t>
      </w:r>
      <w:r w:rsidRPr="00140010">
        <w:rPr>
          <w:rFonts w:cs="Calibri"/>
        </w:rPr>
        <w:t>be used and it will not ‘raise expectations’ that there should be content there.</w:t>
      </w:r>
      <w:r w:rsidR="001036DC" w:rsidRPr="00140010">
        <w:rPr>
          <w:rFonts w:cs="Calibri"/>
        </w:rPr>
        <w:t xml:space="preserve"> </w:t>
      </w:r>
      <w:r w:rsidRPr="00140010">
        <w:rPr>
          <w:rFonts w:cs="Calibri"/>
        </w:rPr>
        <w:t xml:space="preserve">We suspect that any methods to preserve these values are likely to be imposed </w:t>
      </w:r>
      <w:r w:rsidR="005105B1" w:rsidRPr="00140010">
        <w:rPr>
          <w:rFonts w:cs="Calibri"/>
        </w:rPr>
        <w:t xml:space="preserve">only </w:t>
      </w:r>
      <w:r w:rsidRPr="00140010">
        <w:rPr>
          <w:rFonts w:cs="Calibri"/>
        </w:rPr>
        <w:t>where fully integrated regional plans or regional coastal plans are produced.</w:t>
      </w:r>
      <w:r w:rsidR="001036DC" w:rsidRPr="00140010">
        <w:rPr>
          <w:rFonts w:cs="Calibri"/>
        </w:rPr>
        <w:t xml:space="preserve"> </w:t>
      </w:r>
    </w:p>
    <w:p w14:paraId="727FB8CD" w14:textId="2610F083" w:rsidR="00856E78" w:rsidRPr="00140010" w:rsidRDefault="00856E78" w:rsidP="002F2DE3">
      <w:pPr>
        <w:pStyle w:val="BodyText"/>
        <w:rPr>
          <w:rFonts w:cs="Calibri"/>
        </w:rPr>
      </w:pPr>
      <w:r w:rsidRPr="00140010">
        <w:rPr>
          <w:rFonts w:cs="Calibri"/>
        </w:rPr>
        <w:t>We also agree with Mackenzie D</w:t>
      </w:r>
      <w:r w:rsidR="00FD6C12" w:rsidRPr="00140010">
        <w:rPr>
          <w:rFonts w:cs="Calibri"/>
        </w:rPr>
        <w:t xml:space="preserve">istrict </w:t>
      </w:r>
      <w:r w:rsidRPr="00140010">
        <w:rPr>
          <w:rFonts w:cs="Calibri"/>
        </w:rPr>
        <w:t>C</w:t>
      </w:r>
      <w:r w:rsidR="00FD6C12" w:rsidRPr="00140010">
        <w:rPr>
          <w:rFonts w:cs="Calibri"/>
        </w:rPr>
        <w:t>ouncil</w:t>
      </w:r>
      <w:r w:rsidRPr="00140010">
        <w:rPr>
          <w:rFonts w:cs="Calibri"/>
        </w:rPr>
        <w:t xml:space="preserve"> that ‘natural character’ is a concept distinct from ‘natural features and landscapes’.</w:t>
      </w:r>
      <w:r w:rsidR="001036DC" w:rsidRPr="00140010">
        <w:rPr>
          <w:rFonts w:cs="Calibri"/>
        </w:rPr>
        <w:t xml:space="preserve"> </w:t>
      </w:r>
      <w:r w:rsidRPr="00140010">
        <w:rPr>
          <w:rFonts w:cs="Calibri"/>
        </w:rPr>
        <w:t>Regional councils have a function for the preservation of the natural character of the coastal environment, wetlands, land and margins</w:t>
      </w:r>
      <w:r w:rsidR="00FD6C12" w:rsidRPr="00140010">
        <w:rPr>
          <w:rFonts w:cs="Calibri"/>
        </w:rPr>
        <w:t>,</w:t>
      </w:r>
      <w:r w:rsidRPr="00140010">
        <w:rPr>
          <w:rFonts w:cs="Calibri"/>
        </w:rPr>
        <w:t xml:space="preserve"> and those functions are exercised through a range of controls including restrictions on discharges, </w:t>
      </w:r>
      <w:r w:rsidRPr="00140010">
        <w:rPr>
          <w:rFonts w:cs="Calibri"/>
        </w:rPr>
        <w:lastRenderedPageBreak/>
        <w:t>restrictions on the take and use of water and controls on land use within the beds of lakes and rivers.</w:t>
      </w:r>
      <w:r w:rsidR="001036DC" w:rsidRPr="00140010">
        <w:rPr>
          <w:rFonts w:cs="Calibri"/>
        </w:rPr>
        <w:t xml:space="preserve"> </w:t>
      </w:r>
      <w:r w:rsidRPr="00140010">
        <w:rPr>
          <w:rFonts w:cs="Calibri"/>
        </w:rPr>
        <w:t>Therefore</w:t>
      </w:r>
      <w:r w:rsidR="00FD6C12" w:rsidRPr="00140010">
        <w:rPr>
          <w:rFonts w:cs="Calibri"/>
        </w:rPr>
        <w:t>,</w:t>
      </w:r>
      <w:r w:rsidRPr="00140010">
        <w:rPr>
          <w:rFonts w:cs="Calibri"/>
        </w:rPr>
        <w:t xml:space="preserve"> in practice</w:t>
      </w:r>
      <w:r w:rsidR="00FD6C12" w:rsidRPr="00140010">
        <w:rPr>
          <w:rFonts w:cs="Calibri"/>
        </w:rPr>
        <w:t>,</w:t>
      </w:r>
      <w:r w:rsidRPr="00140010">
        <w:rPr>
          <w:rFonts w:cs="Calibri"/>
        </w:rPr>
        <w:t xml:space="preserve"> we expect a chapter relating to ‘natural character’ is likely to be widely used by regional councils.</w:t>
      </w:r>
      <w:r w:rsidR="001036DC" w:rsidRPr="00140010">
        <w:rPr>
          <w:rFonts w:cs="Calibri"/>
        </w:rPr>
        <w:t xml:space="preserve"> </w:t>
      </w:r>
      <w:r w:rsidRPr="00140010">
        <w:rPr>
          <w:rFonts w:cs="Calibri"/>
        </w:rPr>
        <w:t xml:space="preserve">We note here our recommendation from the </w:t>
      </w:r>
      <w:r w:rsidR="0010376C" w:rsidRPr="00140010">
        <w:rPr>
          <w:rFonts w:cs="Calibri"/>
        </w:rPr>
        <w:t>regional policy statement</w:t>
      </w:r>
      <w:r w:rsidRPr="00140010">
        <w:rPr>
          <w:rFonts w:cs="Calibri"/>
        </w:rPr>
        <w:t xml:space="preserve"> report that natural character does form part of a broader chapter</w:t>
      </w:r>
      <w:r w:rsidR="00473F18" w:rsidRPr="00140010">
        <w:rPr>
          <w:rFonts w:cs="Calibri"/>
        </w:rPr>
        <w:t>,</w:t>
      </w:r>
      <w:r w:rsidRPr="00140010">
        <w:rPr>
          <w:rFonts w:cs="Calibri"/>
        </w:rPr>
        <w:t xml:space="preserve"> along with natural features and landscape.</w:t>
      </w:r>
      <w:r w:rsidR="001036DC" w:rsidRPr="00140010">
        <w:rPr>
          <w:rFonts w:cs="Calibri"/>
        </w:rPr>
        <w:t xml:space="preserve"> </w:t>
      </w:r>
    </w:p>
    <w:p w14:paraId="28E17913" w14:textId="72E7977F" w:rsidR="00856E78" w:rsidRPr="00140010" w:rsidRDefault="00856E78" w:rsidP="002F2DE3">
      <w:pPr>
        <w:pStyle w:val="BodyText"/>
        <w:rPr>
          <w:rFonts w:cs="Calibri"/>
        </w:rPr>
      </w:pPr>
      <w:r w:rsidRPr="00140010">
        <w:rPr>
          <w:rFonts w:cs="Calibri"/>
        </w:rPr>
        <w:t xml:space="preserve">Finally, with respect to the request by Te Rūnanga o Ngāti Ruanui Trust to include criteria </w:t>
      </w:r>
      <w:r w:rsidR="00473F18" w:rsidRPr="00140010">
        <w:rPr>
          <w:rFonts w:cs="Calibri"/>
        </w:rPr>
        <w:t xml:space="preserve">for </w:t>
      </w:r>
      <w:r w:rsidRPr="00140010">
        <w:rPr>
          <w:rFonts w:cs="Calibri"/>
        </w:rPr>
        <w:t>landscape values, we do not consider this appropriate.</w:t>
      </w:r>
      <w:r w:rsidR="001036DC" w:rsidRPr="00140010">
        <w:rPr>
          <w:rFonts w:cs="Calibri"/>
        </w:rPr>
        <w:t xml:space="preserve"> </w:t>
      </w:r>
      <w:r w:rsidRPr="00140010">
        <w:rPr>
          <w:rFonts w:cs="Calibri"/>
        </w:rPr>
        <w:t>In our opinion</w:t>
      </w:r>
      <w:r w:rsidR="00473F18" w:rsidRPr="00140010">
        <w:rPr>
          <w:rFonts w:cs="Calibri"/>
        </w:rPr>
        <w:t>,</w:t>
      </w:r>
      <w:r w:rsidRPr="00140010">
        <w:rPr>
          <w:rFonts w:cs="Calibri"/>
        </w:rPr>
        <w:t xml:space="preserve"> any criteria would need to be developed with input from a range of stakeholders, with the final product (ie, listed sites) tested through a Schedule 1 process.</w:t>
      </w:r>
      <w:r w:rsidR="001036DC" w:rsidRPr="00140010">
        <w:rPr>
          <w:rFonts w:cs="Calibri"/>
        </w:rPr>
        <w:t xml:space="preserve"> </w:t>
      </w:r>
      <w:r w:rsidRPr="00140010">
        <w:rPr>
          <w:rFonts w:cs="Calibri"/>
        </w:rPr>
        <w:t>For this reason</w:t>
      </w:r>
      <w:r w:rsidR="00473F18" w:rsidRPr="00140010">
        <w:rPr>
          <w:rFonts w:cs="Calibri"/>
        </w:rPr>
        <w:t>,</w:t>
      </w:r>
      <w:r w:rsidRPr="00140010">
        <w:rPr>
          <w:rFonts w:cs="Calibri"/>
        </w:rPr>
        <w:t xml:space="preserve"> we do not recommend this criteria is included in the first set of National Planning Standards. </w:t>
      </w:r>
    </w:p>
    <w:p w14:paraId="6CEE9741" w14:textId="39ABCF09" w:rsidR="00856E78" w:rsidRPr="00140010" w:rsidRDefault="00856E78" w:rsidP="00473F18">
      <w:pPr>
        <w:pStyle w:val="Heading3"/>
        <w:numPr>
          <w:ilvl w:val="0"/>
          <w:numId w:val="62"/>
        </w:numPr>
        <w:ind w:left="851" w:hanging="851"/>
        <w:rPr>
          <w:rFonts w:cs="Calibri"/>
        </w:rPr>
      </w:pPr>
      <w:bookmarkStart w:id="129" w:name="_Toc531864167"/>
      <w:bookmarkStart w:id="130" w:name="_Toc531935377"/>
      <w:r w:rsidRPr="00140010">
        <w:rPr>
          <w:rFonts w:cs="Calibri"/>
        </w:rPr>
        <w:t>Recommendation</w:t>
      </w:r>
      <w:bookmarkEnd w:id="129"/>
      <w:bookmarkEnd w:id="130"/>
      <w:r w:rsidRPr="00140010">
        <w:rPr>
          <w:rFonts w:cs="Calibri"/>
        </w:rPr>
        <w:t xml:space="preserve"> </w:t>
      </w:r>
    </w:p>
    <w:p w14:paraId="182D9226" w14:textId="653FC7E0" w:rsidR="00856E78" w:rsidRPr="00140010" w:rsidRDefault="00856E78" w:rsidP="002F2DE3">
      <w:pPr>
        <w:pStyle w:val="BodyText"/>
        <w:rPr>
          <w:rFonts w:cs="Calibri"/>
        </w:rPr>
      </w:pPr>
      <w:r w:rsidRPr="00140010">
        <w:rPr>
          <w:rFonts w:cs="Calibri"/>
        </w:rPr>
        <w:t xml:space="preserve">We recommend the following amendments to the draft </w:t>
      </w:r>
      <w:r w:rsidR="00170A86" w:rsidRPr="00140010">
        <w:rPr>
          <w:rFonts w:cs="Calibri"/>
        </w:rPr>
        <w:t>Regional Plan Structure Standard</w:t>
      </w:r>
      <w:r w:rsidR="00473F18" w:rsidRPr="00140010">
        <w:rPr>
          <w:rFonts w:cs="Calibri"/>
        </w:rPr>
        <w:t>.</w:t>
      </w:r>
    </w:p>
    <w:p w14:paraId="061F22AA" w14:textId="77777777" w:rsidR="008D5819" w:rsidRPr="00140010" w:rsidRDefault="008D5819" w:rsidP="00292B2D">
      <w:pPr>
        <w:pStyle w:val="Bullet"/>
      </w:pPr>
      <w:r w:rsidRPr="00140010">
        <w:t xml:space="preserve">Replace </w:t>
      </w:r>
      <w:r w:rsidR="00473F18" w:rsidRPr="00140010">
        <w:t>‘l</w:t>
      </w:r>
      <w:r w:rsidR="00856E78" w:rsidRPr="00140010">
        <w:t>andscape, landforms and natural character</w:t>
      </w:r>
      <w:r w:rsidR="00473F18" w:rsidRPr="00140010">
        <w:t>’</w:t>
      </w:r>
      <w:r w:rsidR="00856E78" w:rsidRPr="00140010">
        <w:t xml:space="preserve"> </w:t>
      </w:r>
      <w:r w:rsidRPr="00140010">
        <w:t>with a chapter for natural features and landscapes and a chapter for natural character.</w:t>
      </w:r>
      <w:bookmarkStart w:id="131" w:name="_Toc531935378"/>
      <w:bookmarkStart w:id="132" w:name="_Toc535760695"/>
      <w:r w:rsidRPr="00140010">
        <w:t xml:space="preserve"> </w:t>
      </w:r>
    </w:p>
    <w:p w14:paraId="31D0ACD7" w14:textId="2C74564A" w:rsidR="00856E78" w:rsidRPr="00140010" w:rsidRDefault="00856E78" w:rsidP="008D5819">
      <w:pPr>
        <w:pStyle w:val="Heading2"/>
        <w:numPr>
          <w:ilvl w:val="0"/>
          <w:numId w:val="58"/>
        </w:numPr>
        <w:ind w:left="851" w:hanging="851"/>
        <w:rPr>
          <w:rFonts w:cs="Calibri"/>
        </w:rPr>
      </w:pPr>
      <w:bookmarkStart w:id="133" w:name="_Toc956435"/>
      <w:r w:rsidRPr="00140010">
        <w:rPr>
          <w:rFonts w:cs="Calibri"/>
        </w:rPr>
        <w:t>Ecosystems and indigenous biodiversity</w:t>
      </w:r>
      <w:bookmarkEnd w:id="131"/>
      <w:bookmarkEnd w:id="132"/>
      <w:bookmarkEnd w:id="133"/>
    </w:p>
    <w:p w14:paraId="2D838541" w14:textId="66E53648" w:rsidR="00856E78" w:rsidRPr="00140010" w:rsidRDefault="00856E78" w:rsidP="00292B2D">
      <w:pPr>
        <w:pStyle w:val="Heading3"/>
        <w:numPr>
          <w:ilvl w:val="0"/>
          <w:numId w:val="63"/>
        </w:numPr>
        <w:spacing w:before="240"/>
        <w:ind w:left="851" w:hanging="851"/>
        <w:rPr>
          <w:rFonts w:cs="Calibri"/>
        </w:rPr>
      </w:pPr>
      <w:bookmarkStart w:id="134" w:name="_Toc531864169"/>
      <w:bookmarkStart w:id="135" w:name="_Toc531935379"/>
      <w:r w:rsidRPr="00140010">
        <w:rPr>
          <w:rFonts w:cs="Calibri"/>
        </w:rPr>
        <w:t>Submissions</w:t>
      </w:r>
      <w:bookmarkEnd w:id="134"/>
      <w:bookmarkEnd w:id="135"/>
    </w:p>
    <w:p w14:paraId="299BDD97" w14:textId="769D7AEF" w:rsidR="00856E78" w:rsidRPr="00140010" w:rsidRDefault="00856E78" w:rsidP="002F2DE3">
      <w:pPr>
        <w:pStyle w:val="BodyText"/>
        <w:rPr>
          <w:rFonts w:cs="Calibri"/>
        </w:rPr>
      </w:pPr>
      <w:r w:rsidRPr="00140010">
        <w:rPr>
          <w:rFonts w:cs="Calibri"/>
        </w:rPr>
        <w:t>In general, submissions received in relation to ‘</w:t>
      </w:r>
      <w:r w:rsidR="00CC1385" w:rsidRPr="00140010">
        <w:rPr>
          <w:rFonts w:cs="Calibri"/>
        </w:rPr>
        <w:t>e</w:t>
      </w:r>
      <w:r w:rsidRPr="00140010">
        <w:rPr>
          <w:rFonts w:cs="Calibri"/>
        </w:rPr>
        <w:t>cosystems and indigenous biodiversity’ requested greater integration of values across topic chapters.</w:t>
      </w:r>
      <w:r w:rsidR="001036DC" w:rsidRPr="00140010">
        <w:rPr>
          <w:rFonts w:cs="Calibri"/>
        </w:rPr>
        <w:t xml:space="preserve"> </w:t>
      </w:r>
      <w:r w:rsidRPr="00140010">
        <w:rPr>
          <w:rFonts w:cs="Calibri"/>
        </w:rPr>
        <w:t xml:space="preserve">We have considered and addressed submissions relating to these points in section </w:t>
      </w:r>
      <w:r w:rsidR="00CC1385" w:rsidRPr="00140010">
        <w:rPr>
          <w:rFonts w:cs="Calibri"/>
        </w:rPr>
        <w:t xml:space="preserve">3.3 </w:t>
      </w:r>
      <w:r w:rsidRPr="00140010">
        <w:rPr>
          <w:rFonts w:cs="Calibri"/>
        </w:rPr>
        <w:t>of this report.</w:t>
      </w:r>
    </w:p>
    <w:p w14:paraId="5B90AE90" w14:textId="542FA4C3" w:rsidR="00856E78" w:rsidRPr="00140010" w:rsidRDefault="00856E78" w:rsidP="002F2DE3">
      <w:pPr>
        <w:pStyle w:val="BodyText"/>
        <w:rPr>
          <w:rFonts w:cs="Calibri"/>
        </w:rPr>
      </w:pPr>
      <w:r w:rsidRPr="00140010">
        <w:rPr>
          <w:rFonts w:cs="Calibri"/>
        </w:rPr>
        <w:t xml:space="preserve">An additional matter raised by </w:t>
      </w:r>
      <w:r w:rsidR="00BF6EAF" w:rsidRPr="00140010">
        <w:rPr>
          <w:rFonts w:cs="Calibri"/>
        </w:rPr>
        <w:t xml:space="preserve">the </w:t>
      </w:r>
      <w:r w:rsidRPr="00140010">
        <w:rPr>
          <w:rFonts w:cs="Calibri"/>
        </w:rPr>
        <w:t xml:space="preserve">RMLA related to the appropriateness of the </w:t>
      </w:r>
      <w:r w:rsidR="008C223C" w:rsidRPr="00140010">
        <w:rPr>
          <w:rFonts w:cs="Calibri"/>
        </w:rPr>
        <w:t xml:space="preserve">chapter </w:t>
      </w:r>
      <w:r w:rsidRPr="00140010">
        <w:rPr>
          <w:rFonts w:cs="Calibri"/>
        </w:rPr>
        <w:t>title.</w:t>
      </w:r>
      <w:r w:rsidR="001036DC" w:rsidRPr="00140010">
        <w:rPr>
          <w:rFonts w:cs="Calibri"/>
        </w:rPr>
        <w:t xml:space="preserve"> </w:t>
      </w:r>
      <w:r w:rsidR="00BF6EAF" w:rsidRPr="00140010">
        <w:rPr>
          <w:rFonts w:cs="Calibri"/>
        </w:rPr>
        <w:t xml:space="preserve">The </w:t>
      </w:r>
      <w:r w:rsidRPr="00140010">
        <w:rPr>
          <w:rFonts w:cs="Calibri"/>
        </w:rPr>
        <w:t xml:space="preserve">RMLA requested the </w:t>
      </w:r>
      <w:r w:rsidR="00BF6EAF" w:rsidRPr="00140010">
        <w:rPr>
          <w:rFonts w:cs="Calibri"/>
        </w:rPr>
        <w:t>c</w:t>
      </w:r>
      <w:r w:rsidRPr="00140010">
        <w:rPr>
          <w:rFonts w:cs="Calibri"/>
        </w:rPr>
        <w:t>hapter be renamed as ‘</w:t>
      </w:r>
      <w:r w:rsidR="00BF6EAF" w:rsidRPr="00140010">
        <w:rPr>
          <w:rFonts w:cs="Calibri"/>
        </w:rPr>
        <w:t>e</w:t>
      </w:r>
      <w:r w:rsidRPr="00140010">
        <w:rPr>
          <w:rFonts w:cs="Calibri"/>
        </w:rPr>
        <w:t>cosystems and indigenous biological diversity’</w:t>
      </w:r>
      <w:r w:rsidR="00BF6EAF" w:rsidRPr="00140010">
        <w:rPr>
          <w:rFonts w:cs="Calibri"/>
        </w:rPr>
        <w:t>,</w:t>
      </w:r>
      <w:r w:rsidRPr="00140010">
        <w:rPr>
          <w:rFonts w:cs="Calibri"/>
        </w:rPr>
        <w:t xml:space="preserve"> on the basis that the term ‘biodiversity’ is not used or defined in the RMA. </w:t>
      </w:r>
    </w:p>
    <w:p w14:paraId="5885B9CE" w14:textId="77777777" w:rsidR="00856E78" w:rsidRPr="00140010" w:rsidRDefault="00856E78" w:rsidP="00BF6EAF">
      <w:pPr>
        <w:pStyle w:val="Heading3"/>
        <w:numPr>
          <w:ilvl w:val="0"/>
          <w:numId w:val="63"/>
        </w:numPr>
        <w:ind w:left="851" w:hanging="851"/>
        <w:rPr>
          <w:rFonts w:cs="Calibri"/>
        </w:rPr>
      </w:pPr>
      <w:bookmarkStart w:id="136" w:name="_Toc531864170"/>
      <w:bookmarkStart w:id="137" w:name="_Toc531935380"/>
      <w:r w:rsidRPr="00140010">
        <w:rPr>
          <w:rFonts w:cs="Calibri"/>
        </w:rPr>
        <w:t>Analysis</w:t>
      </w:r>
      <w:bookmarkEnd w:id="136"/>
      <w:bookmarkEnd w:id="137"/>
    </w:p>
    <w:p w14:paraId="1D35F878" w14:textId="3AC3D714" w:rsidR="00856E78" w:rsidRPr="00140010" w:rsidRDefault="00856E78" w:rsidP="002F2DE3">
      <w:pPr>
        <w:pStyle w:val="BodyText"/>
        <w:rPr>
          <w:rFonts w:cs="Calibri"/>
        </w:rPr>
      </w:pPr>
      <w:r w:rsidRPr="00140010">
        <w:rPr>
          <w:rFonts w:cs="Calibri"/>
        </w:rPr>
        <w:t>While we agree with the RMLA that the term ‘biodiversity’ is not defined in the RMA, we note</w:t>
      </w:r>
      <w:r w:rsidR="00292B2D" w:rsidRPr="00140010">
        <w:rPr>
          <w:rFonts w:cs="Calibri"/>
        </w:rPr>
        <w:t> </w:t>
      </w:r>
      <w:r w:rsidRPr="00140010">
        <w:rPr>
          <w:rFonts w:cs="Calibri"/>
        </w:rPr>
        <w:t>it is commonly understood to have the same meaning as ‘biological diversity’.</w:t>
      </w:r>
      <w:r w:rsidR="001036DC" w:rsidRPr="00140010">
        <w:rPr>
          <w:rFonts w:cs="Calibri"/>
        </w:rPr>
        <w:t xml:space="preserve"> </w:t>
      </w:r>
      <w:r w:rsidRPr="00140010">
        <w:rPr>
          <w:rFonts w:cs="Calibri"/>
        </w:rPr>
        <w:t>The term ‘biodiversity’ is in several instruments prepared, or in the process of being prepared, under the</w:t>
      </w:r>
      <w:r w:rsidR="00292B2D" w:rsidRPr="00140010">
        <w:rPr>
          <w:rFonts w:cs="Calibri"/>
        </w:rPr>
        <w:t> </w:t>
      </w:r>
      <w:r w:rsidRPr="00140010">
        <w:rPr>
          <w:rFonts w:cs="Calibri"/>
        </w:rPr>
        <w:t>RMA, including the draft National Policy Statement for Indigenous Biodiversity (NPS</w:t>
      </w:r>
      <w:r w:rsidR="008C223C" w:rsidRPr="00140010">
        <w:rPr>
          <w:rFonts w:cs="Calibri"/>
        </w:rPr>
        <w:t>-</w:t>
      </w:r>
      <w:r w:rsidRPr="00140010">
        <w:rPr>
          <w:rFonts w:cs="Calibri"/>
        </w:rPr>
        <w:t>IB) and the New Zealand Coastal Policy Statement</w:t>
      </w:r>
      <w:r w:rsidR="008C223C" w:rsidRPr="00140010">
        <w:rPr>
          <w:rFonts w:cs="Calibri"/>
        </w:rPr>
        <w:t>.</w:t>
      </w:r>
      <w:r w:rsidRPr="00140010">
        <w:rPr>
          <w:rStyle w:val="FootnoteReference"/>
          <w:rFonts w:cs="Calibri"/>
          <w:color w:val="auto"/>
        </w:rPr>
        <w:footnoteReference w:id="34"/>
      </w:r>
      <w:r w:rsidR="001036DC" w:rsidRPr="00140010">
        <w:rPr>
          <w:rFonts w:cs="Calibri"/>
        </w:rPr>
        <w:t xml:space="preserve"> </w:t>
      </w:r>
    </w:p>
    <w:p w14:paraId="3A89C4E6" w14:textId="691B85E7" w:rsidR="00856E78" w:rsidRPr="00140010" w:rsidRDefault="00856E78" w:rsidP="002F2DE3">
      <w:pPr>
        <w:pStyle w:val="BodyText"/>
        <w:rPr>
          <w:rFonts w:cs="Calibri"/>
        </w:rPr>
      </w:pPr>
      <w:r w:rsidRPr="00140010">
        <w:rPr>
          <w:rFonts w:cs="Calibri"/>
        </w:rPr>
        <w:t>For this reason</w:t>
      </w:r>
      <w:r w:rsidR="008C223C" w:rsidRPr="00140010">
        <w:rPr>
          <w:rFonts w:cs="Calibri"/>
        </w:rPr>
        <w:t>,</w:t>
      </w:r>
      <w:r w:rsidRPr="00140010">
        <w:rPr>
          <w:rFonts w:cs="Calibri"/>
        </w:rPr>
        <w:t xml:space="preserve"> we do not consider the chapter title to be inappropriate and do not recommend any changes.</w:t>
      </w:r>
      <w:r w:rsidR="001036DC" w:rsidRPr="00140010">
        <w:rPr>
          <w:rFonts w:cs="Calibri"/>
        </w:rPr>
        <w:t xml:space="preserve"> </w:t>
      </w:r>
      <w:r w:rsidRPr="00140010">
        <w:rPr>
          <w:rFonts w:cs="Calibri"/>
        </w:rPr>
        <w:t xml:space="preserve">Furthermore, our recommendations do not preclude </w:t>
      </w:r>
      <w:r w:rsidR="00C97BD1" w:rsidRPr="00140010">
        <w:rPr>
          <w:rFonts w:cs="Calibri"/>
        </w:rPr>
        <w:t>councils</w:t>
      </w:r>
      <w:r w:rsidRPr="00140010">
        <w:rPr>
          <w:rFonts w:cs="Calibri"/>
        </w:rPr>
        <w:t xml:space="preserve"> from using the phrase ‘indigenous biological diversity’ within plan provisions.</w:t>
      </w:r>
      <w:r w:rsidR="001036DC" w:rsidRPr="00140010">
        <w:rPr>
          <w:rFonts w:cs="Calibri"/>
        </w:rPr>
        <w:t xml:space="preserve"> </w:t>
      </w:r>
      <w:r w:rsidRPr="00140010">
        <w:rPr>
          <w:rFonts w:cs="Calibri"/>
        </w:rPr>
        <w:t xml:space="preserve">The </w:t>
      </w:r>
      <w:r w:rsidR="008C223C" w:rsidRPr="00140010">
        <w:rPr>
          <w:rFonts w:cs="Calibri"/>
        </w:rPr>
        <w:t>c</w:t>
      </w:r>
      <w:r w:rsidRPr="00140010">
        <w:rPr>
          <w:rFonts w:cs="Calibri"/>
        </w:rPr>
        <w:t xml:space="preserve">hapter title is used primarily to </w:t>
      </w:r>
      <w:r w:rsidR="008C223C" w:rsidRPr="00140010">
        <w:rPr>
          <w:rFonts w:cs="Calibri"/>
        </w:rPr>
        <w:t xml:space="preserve">help </w:t>
      </w:r>
      <w:r w:rsidRPr="00140010">
        <w:rPr>
          <w:rFonts w:cs="Calibri"/>
        </w:rPr>
        <w:t>users in navigating the planning document and</w:t>
      </w:r>
      <w:r w:rsidR="00C91A30" w:rsidRPr="00140010">
        <w:rPr>
          <w:rFonts w:cs="Calibri"/>
        </w:rPr>
        <w:t>,</w:t>
      </w:r>
      <w:r w:rsidRPr="00140010">
        <w:rPr>
          <w:rFonts w:cs="Calibri"/>
        </w:rPr>
        <w:t xml:space="preserve"> in this regard</w:t>
      </w:r>
      <w:r w:rsidR="00C91A30" w:rsidRPr="00140010">
        <w:rPr>
          <w:rFonts w:cs="Calibri"/>
        </w:rPr>
        <w:t>,</w:t>
      </w:r>
      <w:r w:rsidRPr="00140010">
        <w:rPr>
          <w:rFonts w:cs="Calibri"/>
        </w:rPr>
        <w:t xml:space="preserve"> the more readily understood term of ‘biodiversity’ is preferred.</w:t>
      </w:r>
      <w:r w:rsidR="001036DC" w:rsidRPr="00140010">
        <w:rPr>
          <w:rFonts w:cs="Calibri"/>
        </w:rPr>
        <w:t xml:space="preserve"> </w:t>
      </w:r>
    </w:p>
    <w:p w14:paraId="525372F6" w14:textId="77777777" w:rsidR="00856E78" w:rsidRPr="00140010" w:rsidRDefault="00856E78" w:rsidP="00C91A30">
      <w:pPr>
        <w:pStyle w:val="Heading3"/>
        <w:numPr>
          <w:ilvl w:val="0"/>
          <w:numId w:val="63"/>
        </w:numPr>
        <w:ind w:left="851" w:hanging="851"/>
        <w:rPr>
          <w:rFonts w:cs="Calibri"/>
        </w:rPr>
      </w:pPr>
      <w:bookmarkStart w:id="138" w:name="_Toc531864171"/>
      <w:bookmarkStart w:id="139" w:name="_Toc531935381"/>
      <w:r w:rsidRPr="00140010">
        <w:rPr>
          <w:rFonts w:cs="Calibri"/>
        </w:rPr>
        <w:t>Recommendation</w:t>
      </w:r>
      <w:bookmarkEnd w:id="138"/>
      <w:bookmarkEnd w:id="139"/>
      <w:r w:rsidRPr="00140010">
        <w:rPr>
          <w:rFonts w:cs="Calibri"/>
        </w:rPr>
        <w:t xml:space="preserve"> </w:t>
      </w:r>
    </w:p>
    <w:p w14:paraId="666E252D" w14:textId="7B5C6621" w:rsidR="00856E78" w:rsidRPr="00140010" w:rsidRDefault="00856E78" w:rsidP="00C11B83">
      <w:pPr>
        <w:pStyle w:val="BodyText"/>
        <w:rPr>
          <w:rFonts w:cs="Calibri"/>
        </w:rPr>
      </w:pPr>
      <w:r w:rsidRPr="00140010">
        <w:rPr>
          <w:rFonts w:cs="Calibri"/>
        </w:rPr>
        <w:t>We recommend the chapter title is retained as ‘</w:t>
      </w:r>
      <w:r w:rsidR="00C91A30" w:rsidRPr="00140010">
        <w:rPr>
          <w:rFonts w:cs="Calibri"/>
        </w:rPr>
        <w:t>e</w:t>
      </w:r>
      <w:r w:rsidRPr="00140010">
        <w:rPr>
          <w:rFonts w:cs="Calibri"/>
        </w:rPr>
        <w:t xml:space="preserve">cosystems and </w:t>
      </w:r>
      <w:r w:rsidR="00C91A30" w:rsidRPr="00140010">
        <w:rPr>
          <w:rFonts w:cs="Calibri"/>
        </w:rPr>
        <w:t>i</w:t>
      </w:r>
      <w:r w:rsidRPr="00140010">
        <w:rPr>
          <w:rFonts w:cs="Calibri"/>
        </w:rPr>
        <w:t xml:space="preserve">ndigenous </w:t>
      </w:r>
      <w:r w:rsidR="00C91A30" w:rsidRPr="00140010">
        <w:rPr>
          <w:rFonts w:cs="Calibri"/>
        </w:rPr>
        <w:t>b</w:t>
      </w:r>
      <w:r w:rsidRPr="00140010">
        <w:rPr>
          <w:rFonts w:cs="Calibri"/>
        </w:rPr>
        <w:t>iodiversity’.</w:t>
      </w:r>
    </w:p>
    <w:p w14:paraId="2A951913" w14:textId="22C704FD" w:rsidR="00856E78" w:rsidRPr="00140010" w:rsidRDefault="00856E78" w:rsidP="00C91A30">
      <w:pPr>
        <w:pStyle w:val="Heading2"/>
        <w:numPr>
          <w:ilvl w:val="0"/>
          <w:numId w:val="58"/>
        </w:numPr>
        <w:ind w:left="851" w:hanging="851"/>
        <w:rPr>
          <w:rFonts w:cs="Calibri"/>
        </w:rPr>
      </w:pPr>
      <w:bookmarkStart w:id="140" w:name="_Toc531935382"/>
      <w:bookmarkStart w:id="141" w:name="_Toc535760696"/>
      <w:bookmarkStart w:id="142" w:name="_Toc956436"/>
      <w:r w:rsidRPr="00140010">
        <w:rPr>
          <w:rFonts w:cs="Calibri"/>
        </w:rPr>
        <w:lastRenderedPageBreak/>
        <w:t xml:space="preserve">Environmental </w:t>
      </w:r>
      <w:r w:rsidR="00C91A30" w:rsidRPr="00140010">
        <w:rPr>
          <w:rFonts w:cs="Calibri"/>
        </w:rPr>
        <w:t>r</w:t>
      </w:r>
      <w:r w:rsidRPr="00140010">
        <w:rPr>
          <w:rFonts w:cs="Calibri"/>
        </w:rPr>
        <w:t>isk</w:t>
      </w:r>
      <w:bookmarkEnd w:id="140"/>
      <w:bookmarkEnd w:id="141"/>
      <w:bookmarkEnd w:id="142"/>
    </w:p>
    <w:p w14:paraId="34EFACB1" w14:textId="0441BA2B" w:rsidR="00856E78" w:rsidRPr="00140010" w:rsidRDefault="00856E78" w:rsidP="00292B2D">
      <w:pPr>
        <w:pStyle w:val="Heading3"/>
        <w:numPr>
          <w:ilvl w:val="0"/>
          <w:numId w:val="64"/>
        </w:numPr>
        <w:spacing w:before="240"/>
        <w:ind w:left="851" w:hanging="851"/>
        <w:rPr>
          <w:rFonts w:cs="Calibri"/>
        </w:rPr>
      </w:pPr>
      <w:bookmarkStart w:id="143" w:name="_Toc531864173"/>
      <w:bookmarkStart w:id="144" w:name="_Toc531935383"/>
      <w:r w:rsidRPr="00140010">
        <w:rPr>
          <w:rFonts w:cs="Calibri"/>
        </w:rPr>
        <w:t>Submissions</w:t>
      </w:r>
      <w:bookmarkEnd w:id="143"/>
      <w:bookmarkEnd w:id="144"/>
    </w:p>
    <w:p w14:paraId="69C0E461" w14:textId="49724EDB" w:rsidR="00856E78" w:rsidRPr="00140010" w:rsidRDefault="00856E78" w:rsidP="002F2DE3">
      <w:pPr>
        <w:pStyle w:val="BodyText"/>
        <w:rPr>
          <w:rFonts w:cs="Calibri"/>
        </w:rPr>
      </w:pPr>
      <w:r w:rsidRPr="00140010">
        <w:rPr>
          <w:rFonts w:cs="Calibri"/>
        </w:rPr>
        <w:t>The ‘</w:t>
      </w:r>
      <w:r w:rsidR="00C91A30" w:rsidRPr="00140010">
        <w:rPr>
          <w:rFonts w:cs="Calibri"/>
        </w:rPr>
        <w:t>e</w:t>
      </w:r>
      <w:r w:rsidRPr="00140010">
        <w:rPr>
          <w:rFonts w:cs="Calibri"/>
        </w:rPr>
        <w:t xml:space="preserve">nvironmental </w:t>
      </w:r>
      <w:r w:rsidR="00C91A30" w:rsidRPr="00140010">
        <w:rPr>
          <w:rFonts w:cs="Calibri"/>
        </w:rPr>
        <w:t>r</w:t>
      </w:r>
      <w:r w:rsidRPr="00140010">
        <w:rPr>
          <w:rFonts w:cs="Calibri"/>
        </w:rPr>
        <w:t>isk’ chapter was opposed by West Coast</w:t>
      </w:r>
      <w:r w:rsidR="00C11B83" w:rsidRPr="00140010">
        <w:rPr>
          <w:rFonts w:cs="Calibri"/>
        </w:rPr>
        <w:t>, Taranaki</w:t>
      </w:r>
      <w:r w:rsidRPr="00140010">
        <w:rPr>
          <w:rFonts w:cs="Calibri"/>
        </w:rPr>
        <w:t xml:space="preserve"> </w:t>
      </w:r>
      <w:r w:rsidR="00C91A30" w:rsidRPr="00140010">
        <w:rPr>
          <w:rFonts w:cs="Calibri"/>
        </w:rPr>
        <w:t>and</w:t>
      </w:r>
      <w:r w:rsidRPr="00140010">
        <w:rPr>
          <w:rFonts w:cs="Calibri"/>
        </w:rPr>
        <w:t xml:space="preserve"> Bay of Plenty </w:t>
      </w:r>
      <w:r w:rsidR="00C91A30" w:rsidRPr="00140010">
        <w:rPr>
          <w:rFonts w:cs="Calibri"/>
        </w:rPr>
        <w:t>regional councils</w:t>
      </w:r>
      <w:r w:rsidR="00C11B83" w:rsidRPr="00140010">
        <w:rPr>
          <w:rFonts w:cs="Calibri"/>
        </w:rPr>
        <w:t xml:space="preserve"> and</w:t>
      </w:r>
      <w:r w:rsidRPr="00140010">
        <w:rPr>
          <w:rFonts w:cs="Calibri"/>
        </w:rPr>
        <w:t xml:space="preserve"> Marlborough D</w:t>
      </w:r>
      <w:r w:rsidR="00C91A30" w:rsidRPr="00140010">
        <w:rPr>
          <w:rFonts w:cs="Calibri"/>
        </w:rPr>
        <w:t xml:space="preserve">istrict </w:t>
      </w:r>
      <w:r w:rsidRPr="00140010">
        <w:rPr>
          <w:rFonts w:cs="Calibri"/>
        </w:rPr>
        <w:t>C</w:t>
      </w:r>
      <w:r w:rsidR="00C91A30" w:rsidRPr="00140010">
        <w:rPr>
          <w:rFonts w:cs="Calibri"/>
        </w:rPr>
        <w:t>ouncil</w:t>
      </w:r>
      <w:r w:rsidRPr="00140010">
        <w:rPr>
          <w:rFonts w:cs="Calibri"/>
        </w:rPr>
        <w:t>, with submitters stating the title did not provide guidance as to the type of content expected to be include in the chapter.</w:t>
      </w:r>
      <w:r w:rsidR="001036DC" w:rsidRPr="00140010">
        <w:rPr>
          <w:rFonts w:cs="Calibri"/>
        </w:rPr>
        <w:t xml:space="preserve"> </w:t>
      </w:r>
    </w:p>
    <w:p w14:paraId="28065487" w14:textId="68C48CCD" w:rsidR="00856E78" w:rsidRPr="00140010" w:rsidRDefault="00856E78" w:rsidP="002F2DE3">
      <w:pPr>
        <w:pStyle w:val="BodyText"/>
        <w:rPr>
          <w:rFonts w:cs="Calibri"/>
        </w:rPr>
      </w:pPr>
      <w:r w:rsidRPr="00140010">
        <w:rPr>
          <w:rFonts w:cs="Calibri"/>
        </w:rPr>
        <w:t xml:space="preserve">Marlborough District Council submitted that the title was unhelpful, stating all resource management issues present some form of risk </w:t>
      </w:r>
      <w:r w:rsidR="00E5083B" w:rsidRPr="00140010">
        <w:rPr>
          <w:rFonts w:cs="Calibri"/>
        </w:rPr>
        <w:t xml:space="preserve">that </w:t>
      </w:r>
      <w:r w:rsidRPr="00140010">
        <w:rPr>
          <w:rFonts w:cs="Calibri"/>
        </w:rPr>
        <w:t>is required to be addressed.</w:t>
      </w:r>
      <w:r w:rsidR="001036DC" w:rsidRPr="00140010">
        <w:rPr>
          <w:rFonts w:cs="Calibri"/>
        </w:rPr>
        <w:t xml:space="preserve"> </w:t>
      </w:r>
      <w:r w:rsidRPr="00140010">
        <w:rPr>
          <w:rFonts w:cs="Calibri"/>
        </w:rPr>
        <w:t>Similar comments were made in the submission by Taranaki R</w:t>
      </w:r>
      <w:r w:rsidR="00E5083B" w:rsidRPr="00140010">
        <w:rPr>
          <w:rFonts w:cs="Calibri"/>
        </w:rPr>
        <w:t xml:space="preserve">egional </w:t>
      </w:r>
      <w:r w:rsidRPr="00140010">
        <w:rPr>
          <w:rFonts w:cs="Calibri"/>
        </w:rPr>
        <w:t>C</w:t>
      </w:r>
      <w:r w:rsidR="00E5083B" w:rsidRPr="00140010">
        <w:rPr>
          <w:rFonts w:cs="Calibri"/>
        </w:rPr>
        <w:t>ouncil</w:t>
      </w:r>
      <w:r w:rsidRPr="00140010">
        <w:rPr>
          <w:rFonts w:cs="Calibri"/>
        </w:rPr>
        <w:t xml:space="preserve">, </w:t>
      </w:r>
      <w:r w:rsidR="00E5083B" w:rsidRPr="00140010">
        <w:rPr>
          <w:rFonts w:cs="Calibri"/>
        </w:rPr>
        <w:t xml:space="preserve">which </w:t>
      </w:r>
      <w:r w:rsidRPr="00140010">
        <w:rPr>
          <w:rFonts w:cs="Calibri"/>
        </w:rPr>
        <w:t>stated the inclusion of the chapter would create confusion as to where ‘risks’ associated with other themes should be addressed (eg, risks to ecosystems and indigenous biodiversity or risks to</w:t>
      </w:r>
      <w:r w:rsidR="00292B2D" w:rsidRPr="00140010">
        <w:rPr>
          <w:rFonts w:cs="Calibri"/>
        </w:rPr>
        <w:t> </w:t>
      </w:r>
      <w:r w:rsidRPr="00140010">
        <w:rPr>
          <w:rFonts w:cs="Calibri"/>
        </w:rPr>
        <w:t>water quality).</w:t>
      </w:r>
      <w:r w:rsidR="001036DC" w:rsidRPr="00140010">
        <w:rPr>
          <w:rFonts w:cs="Calibri"/>
        </w:rPr>
        <w:t xml:space="preserve"> </w:t>
      </w:r>
    </w:p>
    <w:p w14:paraId="15E5791E" w14:textId="2BE91C2A" w:rsidR="00856E78" w:rsidRPr="00140010" w:rsidRDefault="00856E78" w:rsidP="002F2DE3">
      <w:pPr>
        <w:pStyle w:val="BodyText"/>
        <w:rPr>
          <w:rFonts w:cs="Calibri"/>
        </w:rPr>
      </w:pPr>
      <w:r w:rsidRPr="00140010">
        <w:rPr>
          <w:rFonts w:cs="Calibri"/>
        </w:rPr>
        <w:t>Alternative chapter titles put forward by submitters included ‘</w:t>
      </w:r>
      <w:r w:rsidR="006F4E31" w:rsidRPr="00140010">
        <w:rPr>
          <w:rFonts w:cs="Calibri"/>
        </w:rPr>
        <w:t>n</w:t>
      </w:r>
      <w:r w:rsidRPr="00140010">
        <w:rPr>
          <w:rFonts w:cs="Calibri"/>
        </w:rPr>
        <w:t xml:space="preserve">atural </w:t>
      </w:r>
      <w:r w:rsidR="006F4E31" w:rsidRPr="00140010">
        <w:rPr>
          <w:rFonts w:cs="Calibri"/>
        </w:rPr>
        <w:t>h</w:t>
      </w:r>
      <w:r w:rsidRPr="00140010">
        <w:rPr>
          <w:rFonts w:cs="Calibri"/>
        </w:rPr>
        <w:t xml:space="preserve">azard </w:t>
      </w:r>
      <w:r w:rsidR="006F4E31" w:rsidRPr="00140010">
        <w:rPr>
          <w:rFonts w:cs="Calibri"/>
        </w:rPr>
        <w:t>r</w:t>
      </w:r>
      <w:r w:rsidRPr="00140010">
        <w:rPr>
          <w:rFonts w:cs="Calibri"/>
        </w:rPr>
        <w:t>isk’ (Bay of Plenty R</w:t>
      </w:r>
      <w:r w:rsidR="006F4E31" w:rsidRPr="00140010">
        <w:rPr>
          <w:rFonts w:cs="Calibri"/>
        </w:rPr>
        <w:t xml:space="preserve">egional </w:t>
      </w:r>
      <w:r w:rsidRPr="00140010">
        <w:rPr>
          <w:rFonts w:cs="Calibri"/>
        </w:rPr>
        <w:t>C</w:t>
      </w:r>
      <w:r w:rsidR="006F4E31" w:rsidRPr="00140010">
        <w:rPr>
          <w:rFonts w:cs="Calibri"/>
        </w:rPr>
        <w:t>ouncil</w:t>
      </w:r>
      <w:r w:rsidRPr="00140010">
        <w:rPr>
          <w:rFonts w:cs="Calibri"/>
        </w:rPr>
        <w:t xml:space="preserve"> and Waikato R</w:t>
      </w:r>
      <w:r w:rsidR="006F4E31" w:rsidRPr="00140010">
        <w:rPr>
          <w:rFonts w:cs="Calibri"/>
        </w:rPr>
        <w:t xml:space="preserve">egional </w:t>
      </w:r>
      <w:r w:rsidRPr="00140010">
        <w:rPr>
          <w:rFonts w:cs="Calibri"/>
        </w:rPr>
        <w:t>C</w:t>
      </w:r>
      <w:r w:rsidR="006F4E31" w:rsidRPr="00140010">
        <w:rPr>
          <w:rFonts w:cs="Calibri"/>
        </w:rPr>
        <w:t>ouncil</w:t>
      </w:r>
      <w:r w:rsidRPr="00140010">
        <w:rPr>
          <w:rFonts w:cs="Calibri"/>
        </w:rPr>
        <w:t>) and ‘</w:t>
      </w:r>
      <w:r w:rsidR="006F4E31" w:rsidRPr="00140010">
        <w:rPr>
          <w:rFonts w:cs="Calibri"/>
        </w:rPr>
        <w:t>n</w:t>
      </w:r>
      <w:r w:rsidRPr="00140010">
        <w:rPr>
          <w:rFonts w:cs="Calibri"/>
        </w:rPr>
        <w:t xml:space="preserve">atural </w:t>
      </w:r>
      <w:r w:rsidR="006F4E31" w:rsidRPr="00140010">
        <w:rPr>
          <w:rFonts w:cs="Calibri"/>
        </w:rPr>
        <w:t>h</w:t>
      </w:r>
      <w:r w:rsidRPr="00140010">
        <w:rPr>
          <w:rFonts w:cs="Calibri"/>
        </w:rPr>
        <w:t>azards’ (Soil and Health Association</w:t>
      </w:r>
      <w:r w:rsidR="006F4E31" w:rsidRPr="00140010">
        <w:rPr>
          <w:rFonts w:cs="Calibri"/>
        </w:rPr>
        <w:t xml:space="preserve"> and </w:t>
      </w:r>
      <w:r w:rsidRPr="00140010">
        <w:rPr>
          <w:rFonts w:cs="Calibri"/>
        </w:rPr>
        <w:t>GNS</w:t>
      </w:r>
      <w:r w:rsidR="006F4E31" w:rsidRPr="00140010">
        <w:rPr>
          <w:rFonts w:cs="Calibri"/>
        </w:rPr>
        <w:t xml:space="preserve"> Science</w:t>
      </w:r>
      <w:r w:rsidRPr="00140010">
        <w:rPr>
          <w:rFonts w:cs="Calibri"/>
        </w:rPr>
        <w:t>).</w:t>
      </w:r>
    </w:p>
    <w:p w14:paraId="1F641E9C" w14:textId="77777777" w:rsidR="00856E78" w:rsidRPr="00140010" w:rsidRDefault="00856E78" w:rsidP="000B2F29">
      <w:pPr>
        <w:pStyle w:val="Heading3"/>
        <w:numPr>
          <w:ilvl w:val="0"/>
          <w:numId w:val="64"/>
        </w:numPr>
        <w:ind w:left="851" w:hanging="851"/>
        <w:rPr>
          <w:rFonts w:cs="Calibri"/>
        </w:rPr>
      </w:pPr>
      <w:bookmarkStart w:id="145" w:name="_Toc531864174"/>
      <w:bookmarkStart w:id="146" w:name="_Toc531935384"/>
      <w:r w:rsidRPr="00140010">
        <w:rPr>
          <w:rFonts w:cs="Calibri"/>
        </w:rPr>
        <w:t>Analysis</w:t>
      </w:r>
      <w:bookmarkEnd w:id="145"/>
      <w:bookmarkEnd w:id="146"/>
    </w:p>
    <w:p w14:paraId="5EF70EAD" w14:textId="516641B1" w:rsidR="00856E78" w:rsidRPr="00140010" w:rsidRDefault="00856E78" w:rsidP="002F2DE3">
      <w:pPr>
        <w:pStyle w:val="BodyText"/>
        <w:rPr>
          <w:rFonts w:cs="Calibri"/>
        </w:rPr>
      </w:pPr>
      <w:r w:rsidRPr="00140010">
        <w:rPr>
          <w:rFonts w:cs="Calibri"/>
        </w:rPr>
        <w:t xml:space="preserve">We acknowledge the concerns raised by submitters as to the generality of the </w:t>
      </w:r>
      <w:r w:rsidR="000B2F29" w:rsidRPr="00140010">
        <w:rPr>
          <w:rFonts w:cs="Calibri"/>
        </w:rPr>
        <w:t xml:space="preserve">chapter </w:t>
      </w:r>
      <w:r w:rsidRPr="00140010">
        <w:rPr>
          <w:rFonts w:cs="Calibri"/>
        </w:rPr>
        <w:t>title. The term ‘environment’ is defined in s</w:t>
      </w:r>
      <w:r w:rsidR="007457B4" w:rsidRPr="00140010">
        <w:rPr>
          <w:rFonts w:cs="Calibri"/>
        </w:rPr>
        <w:t xml:space="preserve">ection </w:t>
      </w:r>
      <w:r w:rsidRPr="00140010">
        <w:rPr>
          <w:rFonts w:cs="Calibri"/>
        </w:rPr>
        <w:t>2 of the RMA as:</w:t>
      </w:r>
    </w:p>
    <w:p w14:paraId="46FAF20B" w14:textId="77777777" w:rsidR="00856E78" w:rsidRPr="00140010" w:rsidRDefault="00856E78" w:rsidP="00292B2D">
      <w:pPr>
        <w:keepNext/>
        <w:autoSpaceDE w:val="0"/>
        <w:autoSpaceDN w:val="0"/>
        <w:adjustRightInd w:val="0"/>
        <w:spacing w:before="0" w:after="0" w:line="240" w:lineRule="auto"/>
        <w:ind w:left="567"/>
        <w:jc w:val="left"/>
        <w:rPr>
          <w:rFonts w:eastAsia="TimesNewRomanPSMT" w:cs="Calibri"/>
          <w:b/>
          <w:sz w:val="20"/>
          <w:lang w:eastAsia="en-US"/>
        </w:rPr>
      </w:pPr>
      <w:r w:rsidRPr="00140010">
        <w:rPr>
          <w:rFonts w:eastAsia="Calibri" w:cs="Calibri"/>
          <w:b/>
          <w:sz w:val="20"/>
          <w:lang w:eastAsia="en-US"/>
        </w:rPr>
        <w:t xml:space="preserve">environment </w:t>
      </w:r>
      <w:r w:rsidRPr="00140010">
        <w:rPr>
          <w:rFonts w:eastAsia="TimesNewRomanPSMT" w:cs="Calibri"/>
          <w:b/>
          <w:sz w:val="20"/>
          <w:lang w:eastAsia="en-US"/>
        </w:rPr>
        <w:t>includes—</w:t>
      </w:r>
    </w:p>
    <w:p w14:paraId="242458C1" w14:textId="77777777" w:rsidR="00856E78" w:rsidRPr="00140010" w:rsidRDefault="00856E78" w:rsidP="00292B2D">
      <w:pPr>
        <w:pStyle w:val="Quote"/>
        <w:keepNext/>
        <w:numPr>
          <w:ilvl w:val="0"/>
          <w:numId w:val="68"/>
        </w:numPr>
        <w:spacing w:after="0"/>
        <w:ind w:left="964" w:hanging="397"/>
        <w:rPr>
          <w:rFonts w:eastAsia="TimesNewRomanPSMT" w:cs="Calibri"/>
        </w:rPr>
      </w:pPr>
      <w:r w:rsidRPr="00140010">
        <w:rPr>
          <w:rFonts w:eastAsia="TimesNewRomanPSMT" w:cs="Calibri"/>
        </w:rPr>
        <w:t>ecosystems and their constituent parts, including people and communities; and</w:t>
      </w:r>
    </w:p>
    <w:p w14:paraId="216DA5E7" w14:textId="77777777" w:rsidR="00856E78" w:rsidRPr="00140010" w:rsidRDefault="00856E78" w:rsidP="000B2F29">
      <w:pPr>
        <w:pStyle w:val="Quote"/>
        <w:numPr>
          <w:ilvl w:val="0"/>
          <w:numId w:val="68"/>
        </w:numPr>
        <w:spacing w:after="0"/>
        <w:ind w:left="964" w:hanging="397"/>
        <w:rPr>
          <w:rFonts w:eastAsia="TimesNewRomanPSMT" w:cs="Calibri"/>
        </w:rPr>
      </w:pPr>
      <w:r w:rsidRPr="00140010">
        <w:rPr>
          <w:rFonts w:eastAsia="TimesNewRomanPSMT" w:cs="Calibri"/>
        </w:rPr>
        <w:t>all natural and physical resources; and</w:t>
      </w:r>
    </w:p>
    <w:p w14:paraId="068254D4" w14:textId="77777777" w:rsidR="00856E78" w:rsidRPr="00140010" w:rsidRDefault="00856E78" w:rsidP="000B2F29">
      <w:pPr>
        <w:pStyle w:val="Quote"/>
        <w:numPr>
          <w:ilvl w:val="0"/>
          <w:numId w:val="68"/>
        </w:numPr>
        <w:spacing w:after="0"/>
        <w:ind w:left="964" w:hanging="397"/>
        <w:rPr>
          <w:rFonts w:eastAsia="TimesNewRomanPSMT" w:cs="Calibri"/>
        </w:rPr>
      </w:pPr>
      <w:r w:rsidRPr="00140010">
        <w:rPr>
          <w:rFonts w:eastAsia="TimesNewRomanPSMT" w:cs="Calibri"/>
        </w:rPr>
        <w:t>amenity values; and</w:t>
      </w:r>
    </w:p>
    <w:p w14:paraId="50FD0E8C" w14:textId="6C89892D" w:rsidR="00856E78" w:rsidRPr="00140010" w:rsidRDefault="00856E78" w:rsidP="00292B2D">
      <w:pPr>
        <w:pStyle w:val="Quote"/>
        <w:numPr>
          <w:ilvl w:val="0"/>
          <w:numId w:val="68"/>
        </w:numPr>
        <w:spacing w:after="120"/>
        <w:ind w:left="964" w:hanging="397"/>
        <w:rPr>
          <w:rFonts w:eastAsia="TimesNewRomanPSMT" w:cs="Calibri"/>
        </w:rPr>
      </w:pPr>
      <w:r w:rsidRPr="00140010">
        <w:rPr>
          <w:rFonts w:eastAsia="TimesNewRomanPSMT" w:cs="Calibri"/>
        </w:rPr>
        <w:t>the social, economic, aesthetic, and cultural conditions which affect the matters stated in paragraphs (a) to (c) or which are affected by those matters</w:t>
      </w:r>
      <w:r w:rsidR="000B2F29" w:rsidRPr="00140010">
        <w:rPr>
          <w:rFonts w:eastAsia="TimesNewRomanPSMT" w:cs="Calibri"/>
        </w:rPr>
        <w:t>.</w:t>
      </w:r>
    </w:p>
    <w:p w14:paraId="17240048" w14:textId="5521D8F5" w:rsidR="00856E78" w:rsidRPr="00140010" w:rsidRDefault="00856E78" w:rsidP="002F2DE3">
      <w:pPr>
        <w:pStyle w:val="BodyText"/>
        <w:rPr>
          <w:rFonts w:cs="Calibri"/>
        </w:rPr>
      </w:pPr>
      <w:r w:rsidRPr="00140010">
        <w:rPr>
          <w:rFonts w:cs="Calibri"/>
        </w:rPr>
        <w:t>Given the breadth of matters addressed in this definition, we agree the term ‘environmental’ should be omitted.</w:t>
      </w:r>
      <w:r w:rsidR="001036DC" w:rsidRPr="00140010">
        <w:rPr>
          <w:rFonts w:cs="Calibri"/>
        </w:rPr>
        <w:t xml:space="preserve"> </w:t>
      </w:r>
      <w:r w:rsidRPr="00140010">
        <w:rPr>
          <w:rFonts w:cs="Calibri"/>
        </w:rPr>
        <w:t>For this reason</w:t>
      </w:r>
      <w:r w:rsidR="004C079D" w:rsidRPr="00140010">
        <w:rPr>
          <w:rFonts w:cs="Calibri"/>
        </w:rPr>
        <w:t>,</w:t>
      </w:r>
      <w:r w:rsidRPr="00140010">
        <w:rPr>
          <w:rFonts w:cs="Calibri"/>
        </w:rPr>
        <w:t xml:space="preserve"> we recommend its deletion and have considered alternative chapter titles put forward by submitters.</w:t>
      </w:r>
    </w:p>
    <w:p w14:paraId="5B2B8174" w14:textId="0ECB4DC5" w:rsidR="00856E78" w:rsidRPr="00140010" w:rsidRDefault="00856E78" w:rsidP="002F2DE3">
      <w:pPr>
        <w:pStyle w:val="BodyText"/>
        <w:rPr>
          <w:rFonts w:cs="Calibri"/>
        </w:rPr>
      </w:pPr>
      <w:r w:rsidRPr="00140010">
        <w:rPr>
          <w:rFonts w:cs="Calibri"/>
        </w:rPr>
        <w:t>The management of significant risks of natural hazards is a matter of national importance</w:t>
      </w:r>
      <w:r w:rsidRPr="00140010">
        <w:rPr>
          <w:rStyle w:val="FootnoteReference"/>
          <w:rFonts w:cs="Calibri"/>
          <w:color w:val="auto"/>
        </w:rPr>
        <w:footnoteReference w:id="35"/>
      </w:r>
      <w:r w:rsidRPr="00140010">
        <w:rPr>
          <w:rFonts w:cs="Calibri"/>
        </w:rPr>
        <w:t xml:space="preserve"> </w:t>
      </w:r>
      <w:r w:rsidR="004C079D" w:rsidRPr="00140010">
        <w:rPr>
          <w:rFonts w:cs="Calibri"/>
        </w:rPr>
        <w:t xml:space="preserve">that </w:t>
      </w:r>
      <w:r w:rsidRPr="00140010">
        <w:rPr>
          <w:rFonts w:cs="Calibri"/>
        </w:rPr>
        <w:t>must be recognised and provided for by all persons exercising powers and functions under</w:t>
      </w:r>
      <w:r w:rsidR="00292B2D" w:rsidRPr="00140010">
        <w:rPr>
          <w:rFonts w:cs="Calibri"/>
        </w:rPr>
        <w:t> </w:t>
      </w:r>
      <w:r w:rsidRPr="00140010">
        <w:rPr>
          <w:rFonts w:cs="Calibri"/>
        </w:rPr>
        <w:t xml:space="preserve">the </w:t>
      </w:r>
      <w:r w:rsidR="004D773A" w:rsidRPr="00140010">
        <w:rPr>
          <w:rFonts w:cs="Calibri"/>
        </w:rPr>
        <w:t>RMA</w:t>
      </w:r>
      <w:r w:rsidRPr="00140010">
        <w:rPr>
          <w:rFonts w:cs="Calibri"/>
        </w:rPr>
        <w:t>.</w:t>
      </w:r>
      <w:r w:rsidR="001036DC" w:rsidRPr="00140010">
        <w:rPr>
          <w:rFonts w:cs="Calibri"/>
        </w:rPr>
        <w:t xml:space="preserve"> </w:t>
      </w:r>
      <w:r w:rsidRPr="00140010">
        <w:rPr>
          <w:rFonts w:cs="Calibri"/>
        </w:rPr>
        <w:t>Regional councils and territorial authorities have joint functions with respect to the management of risks from natural hazards</w:t>
      </w:r>
      <w:r w:rsidR="004D773A" w:rsidRPr="00140010">
        <w:rPr>
          <w:rFonts w:cs="Calibri"/>
        </w:rPr>
        <w:t>,</w:t>
      </w:r>
      <w:r w:rsidRPr="00140010">
        <w:rPr>
          <w:rStyle w:val="FootnoteReference"/>
          <w:rFonts w:cs="Calibri"/>
          <w:color w:val="auto"/>
        </w:rPr>
        <w:footnoteReference w:id="36"/>
      </w:r>
      <w:r w:rsidRPr="00140010">
        <w:rPr>
          <w:rFonts w:cs="Calibri"/>
        </w:rPr>
        <w:t xml:space="preserve"> with individual responsibilities required to be set out in the relevant regional policy statement.</w:t>
      </w:r>
      <w:r w:rsidRPr="00140010">
        <w:rPr>
          <w:rStyle w:val="FootnoteReference"/>
          <w:rFonts w:cs="Calibri"/>
          <w:color w:val="auto"/>
        </w:rPr>
        <w:footnoteReference w:id="37"/>
      </w:r>
      <w:r w:rsidR="001036DC" w:rsidRPr="00140010">
        <w:rPr>
          <w:rFonts w:cs="Calibri"/>
        </w:rPr>
        <w:t xml:space="preserve"> </w:t>
      </w:r>
      <w:r w:rsidRPr="00140010">
        <w:rPr>
          <w:rFonts w:cs="Calibri"/>
        </w:rPr>
        <w:t>Within the beds of lakes and rivers and the coastal marine area</w:t>
      </w:r>
      <w:r w:rsidR="004D773A" w:rsidRPr="00140010">
        <w:rPr>
          <w:rFonts w:cs="Calibri"/>
        </w:rPr>
        <w:t>,</w:t>
      </w:r>
      <w:r w:rsidRPr="00140010">
        <w:rPr>
          <w:rFonts w:cs="Calibri"/>
        </w:rPr>
        <w:t xml:space="preserve"> regional councils have sole responsibility for the avoidance or mitigation of the risks from natural hazards and</w:t>
      </w:r>
      <w:r w:rsidR="004D773A" w:rsidRPr="00140010">
        <w:rPr>
          <w:rFonts w:cs="Calibri"/>
        </w:rPr>
        <w:t>,</w:t>
      </w:r>
      <w:r w:rsidRPr="00140010">
        <w:rPr>
          <w:rFonts w:cs="Calibri"/>
        </w:rPr>
        <w:t xml:space="preserve"> therefore</w:t>
      </w:r>
      <w:r w:rsidR="004D773A" w:rsidRPr="00140010">
        <w:rPr>
          <w:rFonts w:cs="Calibri"/>
        </w:rPr>
        <w:t>,</w:t>
      </w:r>
      <w:r w:rsidRPr="00140010">
        <w:rPr>
          <w:rFonts w:cs="Calibri"/>
        </w:rPr>
        <w:t xml:space="preserve"> a chapter dedicated to natural hazards is appropriate.</w:t>
      </w:r>
      <w:r w:rsidR="001036DC" w:rsidRPr="00140010">
        <w:rPr>
          <w:rFonts w:cs="Calibri"/>
        </w:rPr>
        <w:t xml:space="preserve"> </w:t>
      </w:r>
    </w:p>
    <w:p w14:paraId="2F121AEE" w14:textId="7B884956" w:rsidR="00856E78" w:rsidRPr="00140010" w:rsidRDefault="00856E78" w:rsidP="002F2DE3">
      <w:pPr>
        <w:pStyle w:val="BodyText"/>
        <w:rPr>
          <w:rFonts w:cs="Calibri"/>
        </w:rPr>
      </w:pPr>
      <w:r w:rsidRPr="00140010">
        <w:rPr>
          <w:rFonts w:cs="Calibri"/>
        </w:rPr>
        <w:t>Of the two suggestions put forward by submitters (natural hazards) and (natural hazard risk), we prefer the former.</w:t>
      </w:r>
      <w:r w:rsidR="001036DC" w:rsidRPr="00140010">
        <w:rPr>
          <w:rFonts w:cs="Calibri"/>
        </w:rPr>
        <w:t xml:space="preserve"> </w:t>
      </w:r>
      <w:r w:rsidRPr="00140010">
        <w:rPr>
          <w:rFonts w:cs="Calibri"/>
        </w:rPr>
        <w:t>As noted by Marlborough D</w:t>
      </w:r>
      <w:r w:rsidR="004D773A" w:rsidRPr="00140010">
        <w:rPr>
          <w:rFonts w:cs="Calibri"/>
        </w:rPr>
        <w:t xml:space="preserve">istrict </w:t>
      </w:r>
      <w:r w:rsidRPr="00140010">
        <w:rPr>
          <w:rFonts w:cs="Calibri"/>
        </w:rPr>
        <w:t>C</w:t>
      </w:r>
      <w:r w:rsidR="004D773A" w:rsidRPr="00140010">
        <w:rPr>
          <w:rFonts w:cs="Calibri"/>
        </w:rPr>
        <w:t>ounc</w:t>
      </w:r>
      <w:r w:rsidR="00F70CB3" w:rsidRPr="00140010">
        <w:rPr>
          <w:rFonts w:cs="Calibri"/>
        </w:rPr>
        <w:t>i</w:t>
      </w:r>
      <w:r w:rsidR="004D773A" w:rsidRPr="00140010">
        <w:rPr>
          <w:rFonts w:cs="Calibri"/>
        </w:rPr>
        <w:t>l</w:t>
      </w:r>
      <w:r w:rsidRPr="00140010">
        <w:rPr>
          <w:rFonts w:cs="Calibri"/>
        </w:rPr>
        <w:t xml:space="preserve">, all resource management issues present some form of risk </w:t>
      </w:r>
      <w:r w:rsidR="004D773A" w:rsidRPr="00140010">
        <w:rPr>
          <w:rFonts w:cs="Calibri"/>
        </w:rPr>
        <w:t xml:space="preserve">that </w:t>
      </w:r>
      <w:r w:rsidRPr="00140010">
        <w:rPr>
          <w:rFonts w:cs="Calibri"/>
        </w:rPr>
        <w:t>requires a management response.</w:t>
      </w:r>
      <w:r w:rsidR="001036DC" w:rsidRPr="00140010">
        <w:rPr>
          <w:rFonts w:cs="Calibri"/>
        </w:rPr>
        <w:t xml:space="preserve"> </w:t>
      </w:r>
      <w:r w:rsidRPr="00140010">
        <w:rPr>
          <w:rFonts w:cs="Calibri"/>
        </w:rPr>
        <w:t xml:space="preserve">Other chapter titles in </w:t>
      </w:r>
      <w:r w:rsidRPr="00140010">
        <w:rPr>
          <w:rFonts w:cs="Calibri"/>
        </w:rPr>
        <w:lastRenderedPageBreak/>
        <w:t xml:space="preserve">the draft </w:t>
      </w:r>
      <w:r w:rsidR="00170A86" w:rsidRPr="00140010">
        <w:rPr>
          <w:rFonts w:cs="Calibri"/>
        </w:rPr>
        <w:t xml:space="preserve">Regional Plan Structure Standard </w:t>
      </w:r>
      <w:r w:rsidRPr="00140010">
        <w:rPr>
          <w:rFonts w:cs="Calibri"/>
        </w:rPr>
        <w:t>do not include the term ‘risk’, despite these chapters containing provisions to avoid, remedy or mitigate the risks posed by activities.</w:t>
      </w:r>
      <w:r w:rsidR="001036DC" w:rsidRPr="00140010">
        <w:rPr>
          <w:rFonts w:cs="Calibri"/>
        </w:rPr>
        <w:t xml:space="preserve"> </w:t>
      </w:r>
      <w:r w:rsidRPr="00140010">
        <w:rPr>
          <w:rFonts w:cs="Calibri"/>
        </w:rPr>
        <w:t>For this reason, and to maintain consistency with other chapter titles, we recommend the term ‘risk’ is not included in the chapter title.</w:t>
      </w:r>
      <w:r w:rsidR="001036DC" w:rsidRPr="00140010">
        <w:rPr>
          <w:rFonts w:cs="Calibri"/>
        </w:rPr>
        <w:t xml:space="preserve"> </w:t>
      </w:r>
    </w:p>
    <w:p w14:paraId="649FE37E" w14:textId="3D3E335B" w:rsidR="00856E78" w:rsidRPr="00140010" w:rsidRDefault="00856E78" w:rsidP="002F2DE3">
      <w:pPr>
        <w:pStyle w:val="BodyText"/>
        <w:rPr>
          <w:rFonts w:cs="Calibri"/>
        </w:rPr>
      </w:pPr>
      <w:r w:rsidRPr="00140010">
        <w:rPr>
          <w:rFonts w:cs="Calibri"/>
        </w:rPr>
        <w:t xml:space="preserve">For </w:t>
      </w:r>
      <w:r w:rsidR="00C921A3" w:rsidRPr="00140010">
        <w:rPr>
          <w:rFonts w:cs="Calibri"/>
        </w:rPr>
        <w:t>reference</w:t>
      </w:r>
      <w:r w:rsidRPr="00140010">
        <w:rPr>
          <w:rFonts w:cs="Calibri"/>
        </w:rPr>
        <w:t xml:space="preserve">, we note that submissions on the </w:t>
      </w:r>
      <w:r w:rsidR="004D773A" w:rsidRPr="00140010">
        <w:rPr>
          <w:rFonts w:cs="Calibri"/>
        </w:rPr>
        <w:t>regional policy statement</w:t>
      </w:r>
      <w:r w:rsidRPr="00140010">
        <w:rPr>
          <w:rFonts w:cs="Calibri"/>
        </w:rPr>
        <w:t xml:space="preserve"> and other plan structures also questioned the </w:t>
      </w:r>
      <w:r w:rsidR="00C921A3" w:rsidRPr="00140010">
        <w:rPr>
          <w:rFonts w:cs="Calibri"/>
        </w:rPr>
        <w:t>‘</w:t>
      </w:r>
      <w:r w:rsidRPr="00140010">
        <w:rPr>
          <w:rFonts w:cs="Calibri"/>
        </w:rPr>
        <w:t>environmental hazards and risks</w:t>
      </w:r>
      <w:r w:rsidR="00C921A3" w:rsidRPr="00140010">
        <w:rPr>
          <w:rFonts w:cs="Calibri"/>
        </w:rPr>
        <w:t>’</w:t>
      </w:r>
      <w:r w:rsidRPr="00140010">
        <w:rPr>
          <w:rFonts w:cs="Calibri"/>
        </w:rPr>
        <w:t xml:space="preserve"> title.</w:t>
      </w:r>
      <w:r w:rsidR="001036DC" w:rsidRPr="00140010">
        <w:rPr>
          <w:rFonts w:cs="Calibri"/>
        </w:rPr>
        <w:t xml:space="preserve"> </w:t>
      </w:r>
      <w:r w:rsidRPr="00140010">
        <w:rPr>
          <w:rFonts w:cs="Calibri"/>
        </w:rPr>
        <w:t xml:space="preserve">In those reports, we </w:t>
      </w:r>
      <w:r w:rsidR="00C921A3" w:rsidRPr="00140010">
        <w:rPr>
          <w:rFonts w:cs="Calibri"/>
        </w:rPr>
        <w:t>also</w:t>
      </w:r>
      <w:r w:rsidR="00A22C16" w:rsidRPr="00140010">
        <w:rPr>
          <w:rFonts w:cs="Calibri"/>
        </w:rPr>
        <w:t> </w:t>
      </w:r>
      <w:r w:rsidRPr="00140010">
        <w:rPr>
          <w:rFonts w:cs="Calibri"/>
        </w:rPr>
        <w:t>recommend that the reference to ‘environmental’ is removed</w:t>
      </w:r>
      <w:r w:rsidR="00C921A3" w:rsidRPr="00140010">
        <w:rPr>
          <w:rFonts w:cs="Calibri"/>
        </w:rPr>
        <w:t>. We recommend for the district plan and combined plan structures that the term ‘hazards and risks’ is retained</w:t>
      </w:r>
      <w:r w:rsidRPr="00140010">
        <w:rPr>
          <w:rFonts w:cs="Calibri"/>
        </w:rPr>
        <w:t xml:space="preserve"> </w:t>
      </w:r>
      <w:r w:rsidR="00C921A3" w:rsidRPr="00140010">
        <w:rPr>
          <w:rFonts w:cs="Calibri"/>
        </w:rPr>
        <w:t>but only</w:t>
      </w:r>
      <w:r w:rsidR="00A22C16" w:rsidRPr="00140010">
        <w:rPr>
          <w:rFonts w:cs="Calibri"/>
        </w:rPr>
        <w:t> </w:t>
      </w:r>
      <w:r w:rsidRPr="00140010">
        <w:rPr>
          <w:rFonts w:cs="Calibri"/>
        </w:rPr>
        <w:t>as a heading</w:t>
      </w:r>
      <w:r w:rsidR="00C921A3" w:rsidRPr="00140010">
        <w:rPr>
          <w:rFonts w:cs="Calibri"/>
        </w:rPr>
        <w:t>. This heading is</w:t>
      </w:r>
      <w:r w:rsidRPr="00140010">
        <w:rPr>
          <w:rFonts w:cs="Calibri"/>
        </w:rPr>
        <w:t xml:space="preserve"> used to group </w:t>
      </w:r>
      <w:r w:rsidR="00C921A3" w:rsidRPr="00140010">
        <w:rPr>
          <w:rFonts w:cs="Calibri"/>
        </w:rPr>
        <w:t xml:space="preserve">together a separate </w:t>
      </w:r>
      <w:r w:rsidR="004D773A" w:rsidRPr="00140010">
        <w:rPr>
          <w:rFonts w:cs="Calibri"/>
        </w:rPr>
        <w:t>‘n</w:t>
      </w:r>
      <w:r w:rsidR="00C921A3" w:rsidRPr="00140010">
        <w:rPr>
          <w:rFonts w:cs="Calibri"/>
        </w:rPr>
        <w:t xml:space="preserve">atural </w:t>
      </w:r>
      <w:r w:rsidR="004D773A" w:rsidRPr="00140010">
        <w:rPr>
          <w:rFonts w:cs="Calibri"/>
        </w:rPr>
        <w:t>h</w:t>
      </w:r>
      <w:r w:rsidR="00C921A3" w:rsidRPr="00140010">
        <w:rPr>
          <w:rFonts w:cs="Calibri"/>
        </w:rPr>
        <w:t>azards</w:t>
      </w:r>
      <w:r w:rsidR="004D773A" w:rsidRPr="00140010">
        <w:rPr>
          <w:rFonts w:cs="Calibri"/>
        </w:rPr>
        <w:t>’</w:t>
      </w:r>
      <w:r w:rsidR="00C921A3" w:rsidRPr="00140010">
        <w:rPr>
          <w:rFonts w:cs="Calibri"/>
        </w:rPr>
        <w:t xml:space="preserve"> chapter and other similar ‘hazards and risks’ </w:t>
      </w:r>
      <w:r w:rsidRPr="00140010">
        <w:rPr>
          <w:rFonts w:cs="Calibri"/>
        </w:rPr>
        <w:t xml:space="preserve">chapters. </w:t>
      </w:r>
      <w:r w:rsidR="00C921A3" w:rsidRPr="00140010">
        <w:rPr>
          <w:rFonts w:cs="Calibri"/>
        </w:rPr>
        <w:t>For example, district and combined</w:t>
      </w:r>
      <w:r w:rsidRPr="00140010">
        <w:rPr>
          <w:rFonts w:cs="Calibri"/>
        </w:rPr>
        <w:t xml:space="preserve"> plans </w:t>
      </w:r>
      <w:r w:rsidR="00C921A3" w:rsidRPr="00140010">
        <w:rPr>
          <w:rFonts w:cs="Calibri"/>
        </w:rPr>
        <w:t>sometimes have</w:t>
      </w:r>
      <w:r w:rsidRPr="00140010">
        <w:rPr>
          <w:rFonts w:cs="Calibri"/>
        </w:rPr>
        <w:t xml:space="preserve"> a chapter for contaminated sites</w:t>
      </w:r>
      <w:r w:rsidR="00C921A3" w:rsidRPr="00140010">
        <w:rPr>
          <w:rFonts w:cs="Calibri"/>
        </w:rPr>
        <w:t>, which would be grouped under the ‘hazards</w:t>
      </w:r>
      <w:r w:rsidR="00A22C16" w:rsidRPr="00140010">
        <w:rPr>
          <w:rFonts w:cs="Calibri"/>
        </w:rPr>
        <w:t> </w:t>
      </w:r>
      <w:r w:rsidR="00C921A3" w:rsidRPr="00140010">
        <w:rPr>
          <w:rFonts w:cs="Calibri"/>
        </w:rPr>
        <w:t>and risks’ heading</w:t>
      </w:r>
      <w:r w:rsidRPr="00140010">
        <w:rPr>
          <w:rFonts w:cs="Calibri"/>
        </w:rPr>
        <w:t>.</w:t>
      </w:r>
      <w:r w:rsidR="001036DC" w:rsidRPr="00140010">
        <w:rPr>
          <w:rFonts w:cs="Calibri"/>
        </w:rPr>
        <w:t xml:space="preserve"> </w:t>
      </w:r>
    </w:p>
    <w:p w14:paraId="64E73A1A" w14:textId="2CA31F8A" w:rsidR="00856E78" w:rsidRPr="00140010" w:rsidRDefault="00856E78" w:rsidP="002F2DE3">
      <w:pPr>
        <w:pStyle w:val="BodyText"/>
        <w:rPr>
          <w:rFonts w:cs="Calibri"/>
        </w:rPr>
      </w:pPr>
      <w:r w:rsidRPr="00140010">
        <w:rPr>
          <w:rFonts w:cs="Calibri"/>
        </w:rPr>
        <w:t>Finally, we note in the future</w:t>
      </w:r>
      <w:r w:rsidR="004D773A" w:rsidRPr="00140010">
        <w:rPr>
          <w:rFonts w:cs="Calibri"/>
        </w:rPr>
        <w:t>,</w:t>
      </w:r>
      <w:r w:rsidRPr="00140010">
        <w:rPr>
          <w:rFonts w:cs="Calibri"/>
        </w:rPr>
        <w:t xml:space="preserve"> there may be additional risks or hazards </w:t>
      </w:r>
      <w:r w:rsidR="004D773A" w:rsidRPr="00140010">
        <w:rPr>
          <w:rFonts w:cs="Calibri"/>
        </w:rPr>
        <w:t xml:space="preserve">that </w:t>
      </w:r>
      <w:r w:rsidR="00C97BD1" w:rsidRPr="00140010">
        <w:rPr>
          <w:rFonts w:cs="Calibri"/>
        </w:rPr>
        <w:t>councils</w:t>
      </w:r>
      <w:r w:rsidRPr="00140010">
        <w:rPr>
          <w:rFonts w:cs="Calibri"/>
        </w:rPr>
        <w:t xml:space="preserve"> are required to recognise and respond to in regional plans.</w:t>
      </w:r>
      <w:r w:rsidR="001036DC" w:rsidRPr="00140010">
        <w:rPr>
          <w:rFonts w:cs="Calibri"/>
        </w:rPr>
        <w:t xml:space="preserve"> </w:t>
      </w:r>
      <w:r w:rsidRPr="00140010">
        <w:rPr>
          <w:rFonts w:cs="Calibri"/>
        </w:rPr>
        <w:t>At this stage</w:t>
      </w:r>
      <w:r w:rsidR="004D773A" w:rsidRPr="00140010">
        <w:rPr>
          <w:rFonts w:cs="Calibri"/>
        </w:rPr>
        <w:t>,</w:t>
      </w:r>
      <w:r w:rsidRPr="00140010">
        <w:rPr>
          <w:rFonts w:cs="Calibri"/>
        </w:rPr>
        <w:t xml:space="preserve"> we consider it pre</w:t>
      </w:r>
      <w:r w:rsidR="00A22C16" w:rsidRPr="00140010">
        <w:rPr>
          <w:rFonts w:cs="Calibri"/>
        </w:rPr>
        <w:noBreakHyphen/>
      </w:r>
      <w:r w:rsidRPr="00140010">
        <w:rPr>
          <w:rFonts w:cs="Calibri"/>
        </w:rPr>
        <w:t xml:space="preserve">emptive to try </w:t>
      </w:r>
      <w:r w:rsidR="004D773A" w:rsidRPr="00140010">
        <w:rPr>
          <w:rFonts w:cs="Calibri"/>
        </w:rPr>
        <w:t xml:space="preserve">to </w:t>
      </w:r>
      <w:r w:rsidRPr="00140010">
        <w:rPr>
          <w:rFonts w:cs="Calibri"/>
        </w:rPr>
        <w:t>anticipate what these may be, or where those functions may lie.</w:t>
      </w:r>
      <w:r w:rsidR="001036DC" w:rsidRPr="00140010">
        <w:rPr>
          <w:rFonts w:cs="Calibri"/>
        </w:rPr>
        <w:t xml:space="preserve"> </w:t>
      </w:r>
      <w:r w:rsidRPr="00140010">
        <w:rPr>
          <w:rFonts w:cs="Calibri"/>
        </w:rPr>
        <w:t xml:space="preserve">However, we are satisfied the structure of the </w:t>
      </w:r>
      <w:r w:rsidR="00170A86" w:rsidRPr="00140010">
        <w:rPr>
          <w:rFonts w:cs="Calibri"/>
        </w:rPr>
        <w:t xml:space="preserve">Regional Plan Structure Standard </w:t>
      </w:r>
      <w:r w:rsidRPr="00140010">
        <w:rPr>
          <w:rFonts w:cs="Calibri"/>
        </w:rPr>
        <w:t>would enable</w:t>
      </w:r>
      <w:r w:rsidR="00A22C16" w:rsidRPr="00140010">
        <w:rPr>
          <w:rFonts w:cs="Calibri"/>
        </w:rPr>
        <w:t> </w:t>
      </w:r>
      <w:r w:rsidRPr="00140010">
        <w:rPr>
          <w:rFonts w:cs="Calibri"/>
        </w:rPr>
        <w:t xml:space="preserve">any emerging resource management issue or risk to </w:t>
      </w:r>
      <w:r w:rsidR="000454D9" w:rsidRPr="00140010">
        <w:rPr>
          <w:rFonts w:cs="Calibri"/>
        </w:rPr>
        <w:t xml:space="preserve">be </w:t>
      </w:r>
      <w:r w:rsidRPr="00140010">
        <w:rPr>
          <w:rFonts w:cs="Calibri"/>
        </w:rPr>
        <w:t>inserted as an ‘additional’ topic.</w:t>
      </w:r>
      <w:r w:rsidR="001036DC" w:rsidRPr="00140010">
        <w:rPr>
          <w:rFonts w:cs="Calibri"/>
        </w:rPr>
        <w:t xml:space="preserve"> </w:t>
      </w:r>
      <w:r w:rsidRPr="00140010">
        <w:rPr>
          <w:rFonts w:cs="Calibri"/>
        </w:rPr>
        <w:t>In this regard</w:t>
      </w:r>
      <w:r w:rsidR="000454D9" w:rsidRPr="00140010">
        <w:rPr>
          <w:rFonts w:cs="Calibri"/>
        </w:rPr>
        <w:t>,</w:t>
      </w:r>
      <w:r w:rsidRPr="00140010">
        <w:rPr>
          <w:rFonts w:cs="Calibri"/>
        </w:rPr>
        <w:t xml:space="preserve"> the structure of the </w:t>
      </w:r>
      <w:r w:rsidR="00170A86" w:rsidRPr="00140010">
        <w:rPr>
          <w:rFonts w:cs="Calibri"/>
        </w:rPr>
        <w:t xml:space="preserve">Regional Plan Structure Standard </w:t>
      </w:r>
      <w:r w:rsidRPr="00140010">
        <w:rPr>
          <w:rFonts w:cs="Calibri"/>
        </w:rPr>
        <w:t xml:space="preserve">is suitably future-proof. </w:t>
      </w:r>
    </w:p>
    <w:p w14:paraId="15ACF5C7" w14:textId="77777777" w:rsidR="00856E78" w:rsidRPr="00140010" w:rsidRDefault="00856E78" w:rsidP="000454D9">
      <w:pPr>
        <w:pStyle w:val="Heading3"/>
        <w:numPr>
          <w:ilvl w:val="0"/>
          <w:numId w:val="64"/>
        </w:numPr>
        <w:ind w:left="851" w:hanging="851"/>
        <w:rPr>
          <w:rFonts w:cs="Calibri"/>
        </w:rPr>
      </w:pPr>
      <w:bookmarkStart w:id="147" w:name="_Toc531864175"/>
      <w:bookmarkStart w:id="148" w:name="_Toc531935385"/>
      <w:r w:rsidRPr="00140010">
        <w:rPr>
          <w:rFonts w:cs="Calibri"/>
        </w:rPr>
        <w:t>Recommendation</w:t>
      </w:r>
      <w:bookmarkEnd w:id="147"/>
      <w:bookmarkEnd w:id="148"/>
    </w:p>
    <w:p w14:paraId="275D9036" w14:textId="469D8A11" w:rsidR="00856E78" w:rsidRPr="00140010" w:rsidRDefault="00856E78" w:rsidP="002F2DE3">
      <w:pPr>
        <w:pStyle w:val="BodyText"/>
        <w:rPr>
          <w:rFonts w:cs="Calibri"/>
        </w:rPr>
      </w:pPr>
      <w:r w:rsidRPr="00140010">
        <w:rPr>
          <w:rFonts w:cs="Calibri"/>
        </w:rPr>
        <w:t xml:space="preserve">We recommend the following amendments to the </w:t>
      </w:r>
      <w:r w:rsidR="00170A86" w:rsidRPr="00140010">
        <w:rPr>
          <w:rFonts w:cs="Calibri"/>
        </w:rPr>
        <w:t>Regional Plan Structure Standard</w:t>
      </w:r>
      <w:r w:rsidR="000454D9" w:rsidRPr="00140010">
        <w:rPr>
          <w:rFonts w:cs="Calibri"/>
        </w:rPr>
        <w:t>.</w:t>
      </w:r>
    </w:p>
    <w:p w14:paraId="4B7234F1" w14:textId="39C8291C" w:rsidR="00856E78" w:rsidRPr="00140010" w:rsidRDefault="008D5819" w:rsidP="00084D4F">
      <w:pPr>
        <w:pStyle w:val="Bullet"/>
        <w:rPr>
          <w:rFonts w:cs="Calibri"/>
        </w:rPr>
      </w:pPr>
      <w:r w:rsidRPr="00140010">
        <w:rPr>
          <w:rFonts w:cs="Calibri"/>
        </w:rPr>
        <w:t>Replace</w:t>
      </w:r>
      <w:r w:rsidR="00856E78" w:rsidRPr="00140010">
        <w:rPr>
          <w:rFonts w:cs="Calibri"/>
        </w:rPr>
        <w:t xml:space="preserve"> the ‘</w:t>
      </w:r>
      <w:r w:rsidR="000454D9" w:rsidRPr="00140010">
        <w:rPr>
          <w:rFonts w:cs="Calibri"/>
        </w:rPr>
        <w:t>e</w:t>
      </w:r>
      <w:r w:rsidR="00856E78" w:rsidRPr="00140010">
        <w:rPr>
          <w:rFonts w:cs="Calibri"/>
        </w:rPr>
        <w:t xml:space="preserve">nvironmental </w:t>
      </w:r>
      <w:r w:rsidR="000454D9" w:rsidRPr="00140010">
        <w:rPr>
          <w:rFonts w:cs="Calibri"/>
        </w:rPr>
        <w:t>r</w:t>
      </w:r>
      <w:r w:rsidR="00856E78" w:rsidRPr="00140010">
        <w:rPr>
          <w:rFonts w:cs="Calibri"/>
        </w:rPr>
        <w:t xml:space="preserve">isk’ </w:t>
      </w:r>
      <w:r w:rsidRPr="00140010">
        <w:rPr>
          <w:rFonts w:cs="Calibri"/>
        </w:rPr>
        <w:t>chapter with a ‘natural hazards’ chapter.</w:t>
      </w:r>
    </w:p>
    <w:p w14:paraId="5AE1553F" w14:textId="39671929" w:rsidR="00856E78" w:rsidRPr="00140010" w:rsidRDefault="00856E78" w:rsidP="00F51E4D">
      <w:pPr>
        <w:pStyle w:val="Heading2"/>
        <w:numPr>
          <w:ilvl w:val="0"/>
          <w:numId w:val="58"/>
        </w:numPr>
        <w:ind w:left="851" w:hanging="851"/>
        <w:rPr>
          <w:rFonts w:cs="Calibri"/>
        </w:rPr>
      </w:pPr>
      <w:bookmarkStart w:id="149" w:name="_Toc531935386"/>
      <w:bookmarkStart w:id="150" w:name="_Toc535760697"/>
      <w:bookmarkStart w:id="151" w:name="_Toc956437"/>
      <w:r w:rsidRPr="00140010">
        <w:rPr>
          <w:rFonts w:cs="Calibri"/>
        </w:rPr>
        <w:t xml:space="preserve">Historic </w:t>
      </w:r>
      <w:r w:rsidR="00476C35" w:rsidRPr="00140010">
        <w:rPr>
          <w:rFonts w:cs="Calibri"/>
        </w:rPr>
        <w:t>h</w:t>
      </w:r>
      <w:r w:rsidRPr="00140010">
        <w:rPr>
          <w:rFonts w:cs="Calibri"/>
        </w:rPr>
        <w:t>eritage</w:t>
      </w:r>
      <w:bookmarkEnd w:id="149"/>
      <w:bookmarkEnd w:id="150"/>
      <w:bookmarkEnd w:id="151"/>
    </w:p>
    <w:p w14:paraId="11903026" w14:textId="22EAF0BF" w:rsidR="00856E78" w:rsidRPr="00140010" w:rsidRDefault="00856E78" w:rsidP="00A22C16">
      <w:pPr>
        <w:pStyle w:val="Heading3"/>
        <w:numPr>
          <w:ilvl w:val="0"/>
          <w:numId w:val="65"/>
        </w:numPr>
        <w:spacing w:before="240"/>
        <w:ind w:left="851" w:hanging="851"/>
        <w:rPr>
          <w:rFonts w:cs="Calibri"/>
        </w:rPr>
      </w:pPr>
      <w:bookmarkStart w:id="152" w:name="_Toc531864177"/>
      <w:bookmarkStart w:id="153" w:name="_Toc531935387"/>
      <w:r w:rsidRPr="00140010">
        <w:rPr>
          <w:rFonts w:cs="Calibri"/>
        </w:rPr>
        <w:t>Submissions</w:t>
      </w:r>
      <w:bookmarkEnd w:id="152"/>
      <w:bookmarkEnd w:id="153"/>
    </w:p>
    <w:p w14:paraId="6393E89C" w14:textId="433D1D53" w:rsidR="00856E78" w:rsidRPr="00140010" w:rsidRDefault="00856E78" w:rsidP="00CD2C36">
      <w:pPr>
        <w:pStyle w:val="BodyText"/>
        <w:rPr>
          <w:rFonts w:cs="Calibri"/>
        </w:rPr>
      </w:pPr>
      <w:r w:rsidRPr="00140010">
        <w:rPr>
          <w:rFonts w:cs="Calibri"/>
        </w:rPr>
        <w:t>Otago R</w:t>
      </w:r>
      <w:r w:rsidR="00F51E4D" w:rsidRPr="00140010">
        <w:rPr>
          <w:rFonts w:cs="Calibri"/>
        </w:rPr>
        <w:t xml:space="preserve">egional </w:t>
      </w:r>
      <w:r w:rsidRPr="00140010">
        <w:rPr>
          <w:rFonts w:cs="Calibri"/>
        </w:rPr>
        <w:t>C</w:t>
      </w:r>
      <w:r w:rsidR="00F51E4D" w:rsidRPr="00140010">
        <w:rPr>
          <w:rFonts w:cs="Calibri"/>
        </w:rPr>
        <w:t>ouncil</w:t>
      </w:r>
      <w:r w:rsidRPr="00140010">
        <w:rPr>
          <w:rFonts w:cs="Calibri"/>
        </w:rPr>
        <w:t xml:space="preserve"> opposed the inclusion of a ‘historic heritage’ chapter, submitting that regional councils have limited responsibilities</w:t>
      </w:r>
      <w:r w:rsidRPr="00140010">
        <w:rPr>
          <w:rStyle w:val="FootnoteReference"/>
          <w:rFonts w:cs="Calibri"/>
          <w:color w:val="auto"/>
        </w:rPr>
        <w:footnoteReference w:id="38"/>
      </w:r>
      <w:r w:rsidRPr="00140010">
        <w:rPr>
          <w:rFonts w:cs="Calibri"/>
        </w:rPr>
        <w:t xml:space="preserve"> with respect to the mana</w:t>
      </w:r>
      <w:r w:rsidR="0065788B" w:rsidRPr="00140010">
        <w:rPr>
          <w:rFonts w:cs="Calibri"/>
        </w:rPr>
        <w:t xml:space="preserve">gement of historic heritage. </w:t>
      </w:r>
      <w:r w:rsidRPr="00140010">
        <w:rPr>
          <w:rFonts w:cs="Calibri"/>
        </w:rPr>
        <w:t>Kiwi</w:t>
      </w:r>
      <w:r w:rsidR="00C93EF2" w:rsidRPr="00140010">
        <w:rPr>
          <w:rFonts w:cs="Calibri"/>
        </w:rPr>
        <w:t>R</w:t>
      </w:r>
      <w:r w:rsidRPr="00140010">
        <w:rPr>
          <w:rFonts w:cs="Calibri"/>
        </w:rPr>
        <w:t>ail Holdings expressed similar views, stating regional councils may only include methods to manage effects on historic heritage, where activities occur within the coastal marine area.</w:t>
      </w:r>
    </w:p>
    <w:p w14:paraId="3C4F9B76" w14:textId="0B604C4D" w:rsidR="00856E78" w:rsidRPr="00140010" w:rsidRDefault="00856E78" w:rsidP="00CD2C36">
      <w:pPr>
        <w:pStyle w:val="BodyText"/>
        <w:rPr>
          <w:rFonts w:cs="Calibri"/>
        </w:rPr>
      </w:pPr>
      <w:r w:rsidRPr="00140010">
        <w:rPr>
          <w:rFonts w:cs="Calibri"/>
        </w:rPr>
        <w:t>Otago R</w:t>
      </w:r>
      <w:r w:rsidR="00AD33B5" w:rsidRPr="00140010">
        <w:rPr>
          <w:rFonts w:cs="Calibri"/>
        </w:rPr>
        <w:t xml:space="preserve">egional </w:t>
      </w:r>
      <w:r w:rsidRPr="00140010">
        <w:rPr>
          <w:rFonts w:cs="Calibri"/>
        </w:rPr>
        <w:t>C</w:t>
      </w:r>
      <w:r w:rsidR="00AD33B5" w:rsidRPr="00140010">
        <w:rPr>
          <w:rFonts w:cs="Calibri"/>
        </w:rPr>
        <w:t>ouncil</w:t>
      </w:r>
      <w:r w:rsidRPr="00140010">
        <w:rPr>
          <w:rFonts w:cs="Calibri"/>
        </w:rPr>
        <w:t xml:space="preserve"> raised an additional concern, stating the inclusion of a ‘historic heritage’ chapter could raise expectations for regional councils to be more active in the management and preservation of historic heritage. </w:t>
      </w:r>
    </w:p>
    <w:p w14:paraId="550BE232" w14:textId="1A9AD46B" w:rsidR="00856E78" w:rsidRPr="00140010" w:rsidRDefault="00856E78" w:rsidP="00CD2C36">
      <w:pPr>
        <w:pStyle w:val="BodyText"/>
        <w:rPr>
          <w:rFonts w:cs="Calibri"/>
        </w:rPr>
      </w:pPr>
      <w:r w:rsidRPr="00140010">
        <w:rPr>
          <w:rFonts w:cs="Calibri"/>
        </w:rPr>
        <w:t>Finally, Heritage N</w:t>
      </w:r>
      <w:r w:rsidR="00AD33B5" w:rsidRPr="00140010">
        <w:rPr>
          <w:rFonts w:cs="Calibri"/>
        </w:rPr>
        <w:t xml:space="preserve">ew </w:t>
      </w:r>
      <w:r w:rsidRPr="00140010">
        <w:rPr>
          <w:rFonts w:cs="Calibri"/>
        </w:rPr>
        <w:t>Z</w:t>
      </w:r>
      <w:r w:rsidR="00AD33B5" w:rsidRPr="00140010">
        <w:rPr>
          <w:rFonts w:cs="Calibri"/>
        </w:rPr>
        <w:t>ealand</w:t>
      </w:r>
      <w:r w:rsidRPr="00140010">
        <w:rPr>
          <w:rFonts w:cs="Calibri"/>
        </w:rPr>
        <w:t xml:space="preserve"> </w:t>
      </w:r>
      <w:r w:rsidR="00250590" w:rsidRPr="00140010">
        <w:rPr>
          <w:rFonts w:cs="Calibri"/>
        </w:rPr>
        <w:t xml:space="preserve">Pouhere Taonga </w:t>
      </w:r>
      <w:r w:rsidRPr="00140010">
        <w:rPr>
          <w:rFonts w:cs="Calibri"/>
        </w:rPr>
        <w:t xml:space="preserve">submitted that </w:t>
      </w:r>
      <w:r w:rsidR="00AD33B5" w:rsidRPr="00140010">
        <w:rPr>
          <w:rFonts w:cs="Calibri"/>
        </w:rPr>
        <w:t xml:space="preserve">a </w:t>
      </w:r>
      <w:r w:rsidRPr="00140010">
        <w:rPr>
          <w:rFonts w:cs="Calibri"/>
        </w:rPr>
        <w:t>‘historic heritage’ chapter should be a voluntary chapter included in regional plans where the matter is also addressed in the regional policy statement.</w:t>
      </w:r>
      <w:r w:rsidR="001036DC" w:rsidRPr="00140010">
        <w:rPr>
          <w:rFonts w:cs="Calibri"/>
        </w:rPr>
        <w:t xml:space="preserve"> </w:t>
      </w:r>
    </w:p>
    <w:p w14:paraId="43F17A52" w14:textId="77777777" w:rsidR="00856E78" w:rsidRPr="00140010" w:rsidRDefault="00856E78" w:rsidP="00AD33B5">
      <w:pPr>
        <w:pStyle w:val="Heading3"/>
        <w:numPr>
          <w:ilvl w:val="0"/>
          <w:numId w:val="65"/>
        </w:numPr>
        <w:ind w:left="851" w:hanging="851"/>
        <w:rPr>
          <w:rFonts w:cs="Calibri"/>
        </w:rPr>
      </w:pPr>
      <w:bookmarkStart w:id="154" w:name="_Toc531864178"/>
      <w:bookmarkStart w:id="155" w:name="_Toc531935388"/>
      <w:r w:rsidRPr="00140010">
        <w:rPr>
          <w:rFonts w:cs="Calibri"/>
        </w:rPr>
        <w:lastRenderedPageBreak/>
        <w:t>Analysis</w:t>
      </w:r>
      <w:bookmarkEnd w:id="154"/>
      <w:bookmarkEnd w:id="155"/>
    </w:p>
    <w:p w14:paraId="21EE73AF" w14:textId="40D3C97D" w:rsidR="00856E78" w:rsidRPr="00140010" w:rsidRDefault="00856E78" w:rsidP="00CD2C36">
      <w:pPr>
        <w:pStyle w:val="BodyText"/>
        <w:rPr>
          <w:rFonts w:cs="Calibri"/>
        </w:rPr>
      </w:pPr>
      <w:r w:rsidRPr="00140010">
        <w:rPr>
          <w:rFonts w:cs="Calibri"/>
        </w:rPr>
        <w:t>We agree with submitters that</w:t>
      </w:r>
      <w:r w:rsidR="009F58A2" w:rsidRPr="00140010">
        <w:rPr>
          <w:rFonts w:cs="Calibri"/>
        </w:rPr>
        <w:t>,</w:t>
      </w:r>
      <w:r w:rsidRPr="00140010">
        <w:rPr>
          <w:rFonts w:cs="Calibri"/>
        </w:rPr>
        <w:t xml:space="preserve"> given the division of functions under s</w:t>
      </w:r>
      <w:r w:rsidR="009F58A2" w:rsidRPr="00140010">
        <w:rPr>
          <w:rFonts w:cs="Calibri"/>
        </w:rPr>
        <w:t xml:space="preserve">ections </w:t>
      </w:r>
      <w:r w:rsidRPr="00140010">
        <w:rPr>
          <w:rFonts w:cs="Calibri"/>
        </w:rPr>
        <w:t>30 and 31 of the RMA, regional councils have limited functions with respect to the preservation of historic heritage.</w:t>
      </w:r>
      <w:r w:rsidR="001036DC" w:rsidRPr="00140010">
        <w:rPr>
          <w:rFonts w:cs="Calibri"/>
        </w:rPr>
        <w:t xml:space="preserve"> </w:t>
      </w:r>
      <w:r w:rsidRPr="00140010">
        <w:rPr>
          <w:rFonts w:cs="Calibri"/>
        </w:rPr>
        <w:t>Preservation of historic heritage is most commonly achieved through the imposition of land use controls applied through district plans.</w:t>
      </w:r>
      <w:r w:rsidR="001036DC" w:rsidRPr="00140010">
        <w:rPr>
          <w:rFonts w:cs="Calibri"/>
        </w:rPr>
        <w:t xml:space="preserve"> </w:t>
      </w:r>
    </w:p>
    <w:p w14:paraId="53D8B686" w14:textId="5E0DBE6A" w:rsidR="00856E78" w:rsidRPr="00140010" w:rsidRDefault="00856E78" w:rsidP="00CD2C36">
      <w:pPr>
        <w:pStyle w:val="BodyText"/>
        <w:rPr>
          <w:rFonts w:cs="Calibri"/>
        </w:rPr>
      </w:pPr>
      <w:r w:rsidRPr="00140010">
        <w:rPr>
          <w:rFonts w:cs="Calibri"/>
        </w:rPr>
        <w:t>However</w:t>
      </w:r>
      <w:r w:rsidR="009F58A2" w:rsidRPr="00140010">
        <w:rPr>
          <w:rFonts w:cs="Calibri"/>
        </w:rPr>
        <w:t>,</w:t>
      </w:r>
      <w:r w:rsidRPr="00140010">
        <w:rPr>
          <w:rFonts w:cs="Calibri"/>
        </w:rPr>
        <w:t xml:space="preserve"> within the coastal marine area, regional councils may impose land use controls to preserve historic heritage.</w:t>
      </w:r>
      <w:r w:rsidR="001036DC" w:rsidRPr="00140010">
        <w:rPr>
          <w:rFonts w:cs="Calibri"/>
        </w:rPr>
        <w:t xml:space="preserve"> </w:t>
      </w:r>
      <w:r w:rsidRPr="00140010">
        <w:rPr>
          <w:rFonts w:cs="Calibri"/>
        </w:rPr>
        <w:t xml:space="preserve">There are examples of councils </w:t>
      </w:r>
      <w:r w:rsidR="009F58A2" w:rsidRPr="00140010">
        <w:rPr>
          <w:rFonts w:cs="Calibri"/>
        </w:rPr>
        <w:t xml:space="preserve">that </w:t>
      </w:r>
      <w:r w:rsidRPr="00140010">
        <w:rPr>
          <w:rFonts w:cs="Calibri"/>
        </w:rPr>
        <w:t>have exercised these functions and identify heritage features in their regional plans.</w:t>
      </w:r>
      <w:r w:rsidR="001036DC" w:rsidRPr="00140010">
        <w:rPr>
          <w:rFonts w:cs="Calibri"/>
        </w:rPr>
        <w:t xml:space="preserve"> </w:t>
      </w:r>
      <w:r w:rsidRPr="00140010">
        <w:rPr>
          <w:rFonts w:cs="Calibri"/>
        </w:rPr>
        <w:t>It is within this context that we consider a ‘historic heritage’ chapter to be appropriate and</w:t>
      </w:r>
      <w:r w:rsidR="009F58A2" w:rsidRPr="00140010">
        <w:rPr>
          <w:rFonts w:cs="Calibri"/>
        </w:rPr>
        <w:t>,</w:t>
      </w:r>
      <w:r w:rsidRPr="00140010">
        <w:rPr>
          <w:rFonts w:cs="Calibri"/>
        </w:rPr>
        <w:t xml:space="preserve"> for this reason</w:t>
      </w:r>
      <w:r w:rsidR="009F58A2" w:rsidRPr="00140010">
        <w:rPr>
          <w:rFonts w:cs="Calibri"/>
        </w:rPr>
        <w:t>,</w:t>
      </w:r>
      <w:r w:rsidRPr="00140010">
        <w:rPr>
          <w:rFonts w:cs="Calibri"/>
        </w:rPr>
        <w:t xml:space="preserve"> recommend its retention.</w:t>
      </w:r>
      <w:r w:rsidR="001036DC" w:rsidRPr="00140010">
        <w:rPr>
          <w:rFonts w:cs="Calibri"/>
        </w:rPr>
        <w:t xml:space="preserve"> </w:t>
      </w:r>
    </w:p>
    <w:p w14:paraId="3BDF0421" w14:textId="77777777" w:rsidR="00856E78" w:rsidRPr="00140010" w:rsidRDefault="00856E78" w:rsidP="009F58A2">
      <w:pPr>
        <w:pStyle w:val="Heading3"/>
        <w:numPr>
          <w:ilvl w:val="0"/>
          <w:numId w:val="65"/>
        </w:numPr>
        <w:ind w:left="851" w:hanging="851"/>
        <w:rPr>
          <w:rFonts w:cs="Calibri"/>
        </w:rPr>
      </w:pPr>
      <w:bookmarkStart w:id="156" w:name="_Toc531864179"/>
      <w:bookmarkStart w:id="157" w:name="_Toc531935389"/>
      <w:r w:rsidRPr="00140010">
        <w:rPr>
          <w:rFonts w:cs="Calibri"/>
        </w:rPr>
        <w:t>Recommendation</w:t>
      </w:r>
      <w:bookmarkEnd w:id="156"/>
      <w:bookmarkEnd w:id="157"/>
    </w:p>
    <w:p w14:paraId="75AE2A78" w14:textId="7096AD8C" w:rsidR="00856E78" w:rsidRPr="00140010" w:rsidRDefault="00856E78" w:rsidP="00C11B83">
      <w:pPr>
        <w:pStyle w:val="BodyText"/>
        <w:rPr>
          <w:rFonts w:cs="Calibri"/>
        </w:rPr>
      </w:pPr>
      <w:r w:rsidRPr="00140010">
        <w:rPr>
          <w:rFonts w:cs="Calibri"/>
        </w:rPr>
        <w:t xml:space="preserve">We recommend the </w:t>
      </w:r>
      <w:r w:rsidR="009F58A2" w:rsidRPr="00140010">
        <w:rPr>
          <w:rFonts w:cs="Calibri"/>
        </w:rPr>
        <w:t>‘h</w:t>
      </w:r>
      <w:r w:rsidRPr="00140010">
        <w:rPr>
          <w:rFonts w:cs="Calibri"/>
        </w:rPr>
        <w:t xml:space="preserve">istoric </w:t>
      </w:r>
      <w:r w:rsidR="009F58A2" w:rsidRPr="00140010">
        <w:rPr>
          <w:rFonts w:cs="Calibri"/>
        </w:rPr>
        <w:t>h</w:t>
      </w:r>
      <w:r w:rsidRPr="00140010">
        <w:rPr>
          <w:rFonts w:cs="Calibri"/>
        </w:rPr>
        <w:t>eritage</w:t>
      </w:r>
      <w:r w:rsidR="009F58A2" w:rsidRPr="00140010">
        <w:rPr>
          <w:rFonts w:cs="Calibri"/>
        </w:rPr>
        <w:t>’</w:t>
      </w:r>
      <w:r w:rsidRPr="00140010">
        <w:rPr>
          <w:rFonts w:cs="Calibri"/>
        </w:rPr>
        <w:t xml:space="preserve"> chapter is retained as </w:t>
      </w:r>
      <w:r w:rsidR="009F58A2" w:rsidRPr="00140010">
        <w:rPr>
          <w:rFonts w:cs="Calibri"/>
        </w:rPr>
        <w:t xml:space="preserve">a </w:t>
      </w:r>
      <w:r w:rsidRPr="00140010">
        <w:rPr>
          <w:rFonts w:cs="Calibri"/>
        </w:rPr>
        <w:t xml:space="preserve">chapter in the </w:t>
      </w:r>
      <w:r w:rsidR="00170A86" w:rsidRPr="00140010">
        <w:rPr>
          <w:rFonts w:cs="Calibri"/>
        </w:rPr>
        <w:t>Regional Plan Structure Standard</w:t>
      </w:r>
      <w:r w:rsidRPr="00140010">
        <w:rPr>
          <w:rFonts w:cs="Calibri"/>
        </w:rPr>
        <w:t>, to be included where the regional plan includes content relevant to that</w:t>
      </w:r>
      <w:r w:rsidR="004C0598" w:rsidRPr="00140010">
        <w:rPr>
          <w:rFonts w:cs="Calibri"/>
        </w:rPr>
        <w:t> </w:t>
      </w:r>
      <w:r w:rsidRPr="00140010">
        <w:rPr>
          <w:rFonts w:cs="Calibri"/>
        </w:rPr>
        <w:t>topic.</w:t>
      </w:r>
    </w:p>
    <w:p w14:paraId="35A03E8C" w14:textId="38E045FC" w:rsidR="00856E78" w:rsidRPr="00140010" w:rsidRDefault="00856E78" w:rsidP="009F58A2">
      <w:pPr>
        <w:pStyle w:val="Heading2"/>
        <w:numPr>
          <w:ilvl w:val="0"/>
          <w:numId w:val="58"/>
        </w:numPr>
        <w:ind w:left="851" w:hanging="851"/>
        <w:rPr>
          <w:rFonts w:cs="Calibri"/>
        </w:rPr>
      </w:pPr>
      <w:bookmarkStart w:id="158" w:name="_Toc535760698"/>
      <w:bookmarkStart w:id="159" w:name="_Toc956438"/>
      <w:r w:rsidRPr="00140010">
        <w:rPr>
          <w:rFonts w:cs="Calibri"/>
        </w:rPr>
        <w:t xml:space="preserve">Energy and </w:t>
      </w:r>
      <w:r w:rsidR="00706304" w:rsidRPr="00140010">
        <w:rPr>
          <w:rFonts w:cs="Calibri"/>
        </w:rPr>
        <w:t>i</w:t>
      </w:r>
      <w:r w:rsidRPr="00140010">
        <w:rPr>
          <w:rFonts w:cs="Calibri"/>
        </w:rPr>
        <w:t>nfrastructure</w:t>
      </w:r>
      <w:bookmarkEnd w:id="158"/>
      <w:bookmarkEnd w:id="159"/>
    </w:p>
    <w:p w14:paraId="5F8C4B90" w14:textId="7026A125" w:rsidR="00856E78" w:rsidRPr="00140010" w:rsidRDefault="00856E78" w:rsidP="004C0598">
      <w:pPr>
        <w:pStyle w:val="Heading3"/>
        <w:numPr>
          <w:ilvl w:val="0"/>
          <w:numId w:val="66"/>
        </w:numPr>
        <w:spacing w:before="240"/>
        <w:ind w:left="851" w:hanging="851"/>
        <w:rPr>
          <w:rFonts w:cs="Calibri"/>
        </w:rPr>
      </w:pPr>
      <w:bookmarkStart w:id="160" w:name="_Toc531864181"/>
      <w:bookmarkStart w:id="161" w:name="_Toc531935391"/>
      <w:r w:rsidRPr="00140010">
        <w:rPr>
          <w:rFonts w:cs="Calibri"/>
        </w:rPr>
        <w:t>Submissions</w:t>
      </w:r>
      <w:bookmarkEnd w:id="160"/>
      <w:bookmarkEnd w:id="161"/>
    </w:p>
    <w:p w14:paraId="243BB0D3" w14:textId="1FB857BC" w:rsidR="00856E78" w:rsidRPr="00140010" w:rsidRDefault="00856E78" w:rsidP="00CD2C36">
      <w:pPr>
        <w:pStyle w:val="BodyText"/>
        <w:rPr>
          <w:rFonts w:cs="Calibri"/>
        </w:rPr>
      </w:pPr>
      <w:r w:rsidRPr="00140010">
        <w:rPr>
          <w:rFonts w:cs="Calibri"/>
        </w:rPr>
        <w:t>The inclusion of an ‘</w:t>
      </w:r>
      <w:r w:rsidR="00C93EF2" w:rsidRPr="00140010">
        <w:rPr>
          <w:rFonts w:cs="Calibri"/>
        </w:rPr>
        <w:t>i</w:t>
      </w:r>
      <w:r w:rsidRPr="00140010">
        <w:rPr>
          <w:rFonts w:cs="Calibri"/>
        </w:rPr>
        <w:t xml:space="preserve">nfrastructure and </w:t>
      </w:r>
      <w:r w:rsidR="00C93EF2" w:rsidRPr="00140010">
        <w:rPr>
          <w:rFonts w:cs="Calibri"/>
        </w:rPr>
        <w:t>e</w:t>
      </w:r>
      <w:r w:rsidRPr="00140010">
        <w:rPr>
          <w:rFonts w:cs="Calibri"/>
        </w:rPr>
        <w:t>nergy’ chapter was supported by KiwiRail</w:t>
      </w:r>
      <w:r w:rsidR="00C93EF2" w:rsidRPr="00140010">
        <w:rPr>
          <w:rFonts w:cs="Calibri"/>
        </w:rPr>
        <w:t xml:space="preserve"> Holdings</w:t>
      </w:r>
      <w:r w:rsidRPr="00140010">
        <w:rPr>
          <w:rFonts w:cs="Calibri"/>
        </w:rPr>
        <w:t>, Genesis Energy, Powerco and Transpower.</w:t>
      </w:r>
      <w:r w:rsidR="001036DC" w:rsidRPr="00140010">
        <w:rPr>
          <w:rFonts w:cs="Calibri"/>
        </w:rPr>
        <w:t xml:space="preserve"> </w:t>
      </w:r>
    </w:p>
    <w:p w14:paraId="20FB5C81" w14:textId="67F2C36C" w:rsidR="00856E78" w:rsidRPr="00140010" w:rsidRDefault="00856E78" w:rsidP="00CD2C36">
      <w:pPr>
        <w:pStyle w:val="BodyText"/>
        <w:rPr>
          <w:rFonts w:cs="Calibri"/>
        </w:rPr>
      </w:pPr>
      <w:r w:rsidRPr="00140010">
        <w:rPr>
          <w:rFonts w:cs="Calibri"/>
        </w:rPr>
        <w:t>Contact Energy supported the inclusion of an ‘</w:t>
      </w:r>
      <w:r w:rsidR="00C93EF2" w:rsidRPr="00140010">
        <w:rPr>
          <w:rFonts w:cs="Calibri"/>
        </w:rPr>
        <w:t>e</w:t>
      </w:r>
      <w:r w:rsidRPr="00140010">
        <w:rPr>
          <w:rFonts w:cs="Calibri"/>
        </w:rPr>
        <w:t>nergy’ chapter but submitted it should be distinct and separate from the ‘</w:t>
      </w:r>
      <w:r w:rsidR="00C93EF2" w:rsidRPr="00140010">
        <w:rPr>
          <w:rFonts w:cs="Calibri"/>
        </w:rPr>
        <w:t>i</w:t>
      </w:r>
      <w:r w:rsidRPr="00140010">
        <w:rPr>
          <w:rFonts w:cs="Calibri"/>
        </w:rPr>
        <w:t>nfrastructure’ chapter.</w:t>
      </w:r>
      <w:r w:rsidR="001036DC" w:rsidRPr="00140010">
        <w:rPr>
          <w:rFonts w:cs="Calibri"/>
        </w:rPr>
        <w:t xml:space="preserve"> </w:t>
      </w:r>
      <w:r w:rsidRPr="00140010">
        <w:rPr>
          <w:rFonts w:cs="Calibri"/>
        </w:rPr>
        <w:t xml:space="preserve">This, </w:t>
      </w:r>
      <w:r w:rsidR="00725E4D" w:rsidRPr="00140010">
        <w:rPr>
          <w:rFonts w:cs="Calibri"/>
        </w:rPr>
        <w:t xml:space="preserve">it </w:t>
      </w:r>
      <w:r w:rsidRPr="00140010">
        <w:rPr>
          <w:rFonts w:cs="Calibri"/>
        </w:rPr>
        <w:t>submitted, would be appropriate</w:t>
      </w:r>
      <w:r w:rsidR="00384571" w:rsidRPr="00140010">
        <w:rPr>
          <w:rFonts w:cs="Calibri"/>
        </w:rPr>
        <w:t>,</w:t>
      </w:r>
      <w:r w:rsidRPr="00140010">
        <w:rPr>
          <w:rFonts w:cs="Calibri"/>
        </w:rPr>
        <w:t xml:space="preserve"> given the specific recognition of renewable energy as a matter of national significance that is recognised and provided for under the National Policy Statement </w:t>
      </w:r>
      <w:r w:rsidR="00C93EF2" w:rsidRPr="00140010">
        <w:rPr>
          <w:rFonts w:cs="Calibri"/>
        </w:rPr>
        <w:t>for</w:t>
      </w:r>
      <w:r w:rsidRPr="00140010">
        <w:rPr>
          <w:rFonts w:cs="Calibri"/>
        </w:rPr>
        <w:t xml:space="preserve"> Renewable Energy Generation 2011</w:t>
      </w:r>
      <w:r w:rsidR="004C0598" w:rsidRPr="00140010">
        <w:rPr>
          <w:rFonts w:cs="Calibri"/>
        </w:rPr>
        <w:t>.</w:t>
      </w:r>
      <w:r w:rsidR="00B6327C">
        <w:rPr>
          <w:rStyle w:val="FootnoteReference"/>
          <w:rFonts w:cs="Calibri"/>
        </w:rPr>
        <w:footnoteReference w:id="39"/>
      </w:r>
    </w:p>
    <w:p w14:paraId="66189023" w14:textId="24A9DD61" w:rsidR="00856E78" w:rsidRPr="00140010" w:rsidRDefault="00856E78" w:rsidP="00CD2C36">
      <w:pPr>
        <w:pStyle w:val="BodyText"/>
        <w:rPr>
          <w:rFonts w:cs="Calibri"/>
        </w:rPr>
      </w:pPr>
      <w:r w:rsidRPr="00140010">
        <w:rPr>
          <w:rFonts w:cs="Calibri"/>
        </w:rPr>
        <w:t>Mercury N</w:t>
      </w:r>
      <w:r w:rsidR="00384571" w:rsidRPr="00140010">
        <w:rPr>
          <w:rFonts w:cs="Calibri"/>
        </w:rPr>
        <w:t xml:space="preserve">ew </w:t>
      </w:r>
      <w:r w:rsidRPr="00140010">
        <w:rPr>
          <w:rFonts w:cs="Calibri"/>
        </w:rPr>
        <w:t>Z</w:t>
      </w:r>
      <w:r w:rsidR="00384571" w:rsidRPr="00140010">
        <w:rPr>
          <w:rFonts w:cs="Calibri"/>
        </w:rPr>
        <w:t>e</w:t>
      </w:r>
      <w:r w:rsidR="008924FD" w:rsidRPr="00140010">
        <w:rPr>
          <w:rFonts w:cs="Calibri"/>
        </w:rPr>
        <w:t>a</w:t>
      </w:r>
      <w:r w:rsidR="00384571" w:rsidRPr="00140010">
        <w:rPr>
          <w:rFonts w:cs="Calibri"/>
        </w:rPr>
        <w:t>land</w:t>
      </w:r>
      <w:r w:rsidRPr="00140010">
        <w:rPr>
          <w:rFonts w:cs="Calibri"/>
        </w:rPr>
        <w:t xml:space="preserve"> also supported segregation of these two themes but requested changes to rename the chapters as ‘</w:t>
      </w:r>
      <w:r w:rsidR="00384571" w:rsidRPr="00140010">
        <w:rPr>
          <w:rFonts w:cs="Calibri"/>
        </w:rPr>
        <w:t>i</w:t>
      </w:r>
      <w:r w:rsidRPr="00140010">
        <w:rPr>
          <w:rFonts w:cs="Calibri"/>
        </w:rPr>
        <w:t>nfrastructure’ and ‘</w:t>
      </w:r>
      <w:r w:rsidR="00384571" w:rsidRPr="00140010">
        <w:rPr>
          <w:rFonts w:cs="Calibri"/>
        </w:rPr>
        <w:t>e</w:t>
      </w:r>
      <w:r w:rsidRPr="00140010">
        <w:rPr>
          <w:rFonts w:cs="Calibri"/>
        </w:rPr>
        <w:t xml:space="preserve">lectricity </w:t>
      </w:r>
      <w:r w:rsidR="00384571" w:rsidRPr="00140010">
        <w:rPr>
          <w:rFonts w:cs="Calibri"/>
        </w:rPr>
        <w:t>g</w:t>
      </w:r>
      <w:r w:rsidRPr="00140010">
        <w:rPr>
          <w:rFonts w:cs="Calibri"/>
        </w:rPr>
        <w:t>eneration’, stating this would enable the benefits and differences of renewable electricity generation to be recognised and accommodated through targeted plan provisions.</w:t>
      </w:r>
    </w:p>
    <w:p w14:paraId="575E6F4C" w14:textId="77777777" w:rsidR="00856E78" w:rsidRPr="00140010" w:rsidRDefault="00856E78" w:rsidP="00F13237">
      <w:pPr>
        <w:pStyle w:val="Heading3"/>
        <w:numPr>
          <w:ilvl w:val="0"/>
          <w:numId w:val="66"/>
        </w:numPr>
        <w:ind w:left="851" w:hanging="851"/>
        <w:rPr>
          <w:rFonts w:cs="Calibri"/>
        </w:rPr>
      </w:pPr>
      <w:bookmarkStart w:id="162" w:name="_Toc531864182"/>
      <w:bookmarkStart w:id="163" w:name="_Toc531935392"/>
      <w:r w:rsidRPr="00140010">
        <w:rPr>
          <w:rFonts w:cs="Calibri"/>
        </w:rPr>
        <w:t>Analysis</w:t>
      </w:r>
      <w:bookmarkEnd w:id="162"/>
      <w:bookmarkEnd w:id="163"/>
    </w:p>
    <w:p w14:paraId="5CE0959E" w14:textId="239EA20A" w:rsidR="00856E78" w:rsidRPr="00140010" w:rsidRDefault="00856E78" w:rsidP="00453446">
      <w:pPr>
        <w:pStyle w:val="BodyText"/>
        <w:rPr>
          <w:rFonts w:cs="Calibri"/>
        </w:rPr>
      </w:pPr>
      <w:r w:rsidRPr="00140010">
        <w:rPr>
          <w:rFonts w:cs="Calibri"/>
        </w:rPr>
        <w:t>While we agree with submitters that renewable electricity generation is a matter of national significance, we do not consider this to be a compelling reason to separate the ‘energy’ and ‘infrastructure’ chapters.</w:t>
      </w:r>
      <w:r w:rsidR="001036DC" w:rsidRPr="00140010">
        <w:rPr>
          <w:rFonts w:cs="Calibri"/>
        </w:rPr>
        <w:t xml:space="preserve"> </w:t>
      </w:r>
      <w:r w:rsidRPr="00140010">
        <w:rPr>
          <w:rFonts w:cs="Calibri"/>
        </w:rPr>
        <w:t xml:space="preserve">This issue has also been contemplated in the other </w:t>
      </w:r>
      <w:r w:rsidR="00384571" w:rsidRPr="00140010">
        <w:rPr>
          <w:rFonts w:cs="Calibri"/>
        </w:rPr>
        <w:t>regional policy statement</w:t>
      </w:r>
      <w:r w:rsidRPr="00140010">
        <w:rPr>
          <w:rFonts w:cs="Calibri"/>
        </w:rPr>
        <w:t xml:space="preserve"> and plan structure reports.</w:t>
      </w:r>
      <w:r w:rsidR="001036DC" w:rsidRPr="00140010">
        <w:rPr>
          <w:rFonts w:cs="Calibri"/>
        </w:rPr>
        <w:t xml:space="preserve"> </w:t>
      </w:r>
    </w:p>
    <w:p w14:paraId="2ED8B487" w14:textId="77EFF28A" w:rsidR="00856E78" w:rsidRPr="00140010" w:rsidRDefault="00856E78" w:rsidP="00453446">
      <w:pPr>
        <w:pStyle w:val="BodyText"/>
        <w:rPr>
          <w:rFonts w:cs="Calibri"/>
        </w:rPr>
      </w:pPr>
      <w:r w:rsidRPr="00140010">
        <w:rPr>
          <w:rFonts w:cs="Calibri"/>
        </w:rPr>
        <w:t xml:space="preserve">The grouping of chapter topics in the </w:t>
      </w:r>
      <w:r w:rsidR="00170A86" w:rsidRPr="00140010">
        <w:rPr>
          <w:rFonts w:cs="Calibri"/>
        </w:rPr>
        <w:t xml:space="preserve">Regional Plan Structure Standard </w:t>
      </w:r>
      <w:r w:rsidRPr="00140010">
        <w:rPr>
          <w:rFonts w:cs="Calibri"/>
        </w:rPr>
        <w:t>does not indicate, nor does it purport to indicate, the significance of a topic at a national or regional scale.</w:t>
      </w:r>
      <w:r w:rsidR="001036DC" w:rsidRPr="00140010">
        <w:rPr>
          <w:rFonts w:cs="Calibri"/>
        </w:rPr>
        <w:t xml:space="preserve"> </w:t>
      </w:r>
      <w:r w:rsidRPr="00140010">
        <w:rPr>
          <w:rFonts w:cs="Calibri"/>
        </w:rPr>
        <w:t>Instead</w:t>
      </w:r>
      <w:r w:rsidR="00F13237" w:rsidRPr="00140010">
        <w:rPr>
          <w:rFonts w:cs="Calibri"/>
        </w:rPr>
        <w:t>,</w:t>
      </w:r>
      <w:r w:rsidRPr="00140010">
        <w:rPr>
          <w:rFonts w:cs="Calibri"/>
        </w:rPr>
        <w:t xml:space="preserve"> the draft </w:t>
      </w:r>
      <w:r w:rsidR="00170A86" w:rsidRPr="00140010">
        <w:rPr>
          <w:rFonts w:cs="Calibri"/>
        </w:rPr>
        <w:t xml:space="preserve">Regional Plan Structure Standard </w:t>
      </w:r>
      <w:r w:rsidRPr="00140010">
        <w:rPr>
          <w:rFonts w:cs="Calibri"/>
        </w:rPr>
        <w:t>groups topics that are related or complementary to one another.</w:t>
      </w:r>
      <w:r w:rsidR="001036DC" w:rsidRPr="00140010">
        <w:rPr>
          <w:rFonts w:cs="Calibri"/>
        </w:rPr>
        <w:t xml:space="preserve"> </w:t>
      </w:r>
      <w:r w:rsidRPr="00140010">
        <w:rPr>
          <w:rFonts w:cs="Calibri"/>
        </w:rPr>
        <w:t xml:space="preserve">The relationship between infrastructure and energy is explicitly recognised in Policy C1 of the </w:t>
      </w:r>
      <w:r w:rsidR="003C1E06" w:rsidRPr="00140010">
        <w:rPr>
          <w:rFonts w:cs="Calibri"/>
        </w:rPr>
        <w:t>National Policy Statement for Renewable Energy Generation</w:t>
      </w:r>
      <w:r w:rsidRPr="00140010">
        <w:rPr>
          <w:rFonts w:cs="Calibri"/>
        </w:rPr>
        <w:t xml:space="preserve">, which requires </w:t>
      </w:r>
      <w:r w:rsidRPr="00140010">
        <w:rPr>
          <w:rFonts w:cs="Calibri"/>
        </w:rPr>
        <w:lastRenderedPageBreak/>
        <w:t>decision</w:t>
      </w:r>
      <w:r w:rsidR="00F13237" w:rsidRPr="00140010">
        <w:rPr>
          <w:rFonts w:cs="Calibri"/>
        </w:rPr>
        <w:t>-</w:t>
      </w:r>
      <w:r w:rsidRPr="00140010">
        <w:rPr>
          <w:rFonts w:cs="Calibri"/>
        </w:rPr>
        <w:t>makers to have particular regard to the practical constraints associated with the development, operation, maintenance and upgrading of new and existing renewable electricity generation activities.</w:t>
      </w:r>
      <w:r w:rsidR="001036DC" w:rsidRPr="00140010">
        <w:rPr>
          <w:rFonts w:cs="Calibri"/>
        </w:rPr>
        <w:t xml:space="preserve"> </w:t>
      </w:r>
      <w:r w:rsidRPr="00140010">
        <w:rPr>
          <w:rFonts w:cs="Calibri"/>
        </w:rPr>
        <w:t>For this reason</w:t>
      </w:r>
      <w:r w:rsidR="00F13237" w:rsidRPr="00140010">
        <w:rPr>
          <w:rFonts w:cs="Calibri"/>
        </w:rPr>
        <w:t>,</w:t>
      </w:r>
      <w:r w:rsidRPr="00140010">
        <w:rPr>
          <w:rFonts w:cs="Calibri"/>
        </w:rPr>
        <w:t xml:space="preserve"> we consider it is appropriate to group these topics under a single chapter heading.</w:t>
      </w:r>
      <w:r w:rsidR="001036DC" w:rsidRPr="00140010">
        <w:rPr>
          <w:rFonts w:cs="Calibri"/>
        </w:rPr>
        <w:t xml:space="preserve"> </w:t>
      </w:r>
      <w:r w:rsidRPr="00140010">
        <w:rPr>
          <w:rFonts w:cs="Calibri"/>
        </w:rPr>
        <w:t xml:space="preserve">Furthermore, we note that including a single chapter heading does not preclude </w:t>
      </w:r>
      <w:r w:rsidR="00C97BD1" w:rsidRPr="00140010">
        <w:rPr>
          <w:rFonts w:cs="Calibri"/>
        </w:rPr>
        <w:t>councils</w:t>
      </w:r>
      <w:r w:rsidRPr="00140010">
        <w:rPr>
          <w:rFonts w:cs="Calibri"/>
        </w:rPr>
        <w:t xml:space="preserve"> from inserting separate section headings for each topic and including targeted provisions for each beneath. </w:t>
      </w:r>
    </w:p>
    <w:p w14:paraId="4A92689F" w14:textId="52D4A89C" w:rsidR="00856E78" w:rsidRPr="00140010" w:rsidRDefault="00856E78" w:rsidP="00453446">
      <w:pPr>
        <w:pStyle w:val="BodyText"/>
        <w:rPr>
          <w:rFonts w:cs="Calibri"/>
        </w:rPr>
      </w:pPr>
      <w:r w:rsidRPr="00140010">
        <w:rPr>
          <w:rFonts w:cs="Calibri"/>
        </w:rPr>
        <w:t>Finally, we consider the title ‘</w:t>
      </w:r>
      <w:r w:rsidR="006C4F1E" w:rsidRPr="00140010">
        <w:rPr>
          <w:rFonts w:cs="Calibri"/>
        </w:rPr>
        <w:t>e</w:t>
      </w:r>
      <w:r w:rsidRPr="00140010">
        <w:rPr>
          <w:rFonts w:cs="Calibri"/>
        </w:rPr>
        <w:t xml:space="preserve">nergy and </w:t>
      </w:r>
      <w:r w:rsidR="006C4F1E" w:rsidRPr="00140010">
        <w:rPr>
          <w:rFonts w:cs="Calibri"/>
        </w:rPr>
        <w:t>i</w:t>
      </w:r>
      <w:r w:rsidRPr="00140010">
        <w:rPr>
          <w:rFonts w:cs="Calibri"/>
        </w:rPr>
        <w:t>nfrastructure’ is more appropriate than ‘</w:t>
      </w:r>
      <w:r w:rsidR="006C4F1E" w:rsidRPr="00140010">
        <w:rPr>
          <w:rFonts w:cs="Calibri"/>
        </w:rPr>
        <w:t>i</w:t>
      </w:r>
      <w:r w:rsidRPr="00140010">
        <w:rPr>
          <w:rFonts w:cs="Calibri"/>
        </w:rPr>
        <w:t xml:space="preserve">nfrastructure and </w:t>
      </w:r>
      <w:r w:rsidR="006C4F1E" w:rsidRPr="00140010">
        <w:rPr>
          <w:rFonts w:cs="Calibri"/>
        </w:rPr>
        <w:t>e</w:t>
      </w:r>
      <w:r w:rsidRPr="00140010">
        <w:rPr>
          <w:rFonts w:cs="Calibri"/>
        </w:rPr>
        <w:t xml:space="preserve">lectricity </w:t>
      </w:r>
      <w:r w:rsidR="006C4F1E" w:rsidRPr="00140010">
        <w:rPr>
          <w:rFonts w:cs="Calibri"/>
        </w:rPr>
        <w:t>g</w:t>
      </w:r>
      <w:r w:rsidRPr="00140010">
        <w:rPr>
          <w:rFonts w:cs="Calibri"/>
        </w:rPr>
        <w:t>eneration’</w:t>
      </w:r>
      <w:r w:rsidR="006C4F1E" w:rsidRPr="00140010">
        <w:rPr>
          <w:rFonts w:cs="Calibri"/>
        </w:rPr>
        <w:t>,</w:t>
      </w:r>
      <w:r w:rsidRPr="00140010">
        <w:rPr>
          <w:rFonts w:cs="Calibri"/>
        </w:rPr>
        <w:t xml:space="preserve"> as put forward by Mercury N</w:t>
      </w:r>
      <w:r w:rsidR="006C4F1E" w:rsidRPr="00140010">
        <w:rPr>
          <w:rFonts w:cs="Calibri"/>
        </w:rPr>
        <w:t xml:space="preserve">ew </w:t>
      </w:r>
      <w:r w:rsidRPr="00140010">
        <w:rPr>
          <w:rFonts w:cs="Calibri"/>
        </w:rPr>
        <w:t>Z</w:t>
      </w:r>
      <w:r w:rsidR="006C4F1E" w:rsidRPr="00140010">
        <w:rPr>
          <w:rFonts w:cs="Calibri"/>
        </w:rPr>
        <w:t>ealand</w:t>
      </w:r>
      <w:r w:rsidRPr="00140010">
        <w:rPr>
          <w:rFonts w:cs="Calibri"/>
        </w:rPr>
        <w:t>.</w:t>
      </w:r>
      <w:r w:rsidR="001036DC" w:rsidRPr="00140010">
        <w:rPr>
          <w:rFonts w:cs="Calibri"/>
        </w:rPr>
        <w:t xml:space="preserve"> </w:t>
      </w:r>
      <w:r w:rsidRPr="00140010">
        <w:rPr>
          <w:rFonts w:cs="Calibri"/>
        </w:rPr>
        <w:t>A more general chapter title recognises that energy is produced for a range of purposes (including supply of electricity), and that the benefits and effects need to be considered and addressed within a regional plan.</w:t>
      </w:r>
      <w:r w:rsidR="001036DC" w:rsidRPr="00140010">
        <w:rPr>
          <w:rFonts w:cs="Calibri"/>
        </w:rPr>
        <w:t xml:space="preserve"> </w:t>
      </w:r>
      <w:r w:rsidRPr="00140010">
        <w:rPr>
          <w:rFonts w:cs="Calibri"/>
        </w:rPr>
        <w:t xml:space="preserve">Again, the inclusion of a general chapter heading does not preclude </w:t>
      </w:r>
      <w:r w:rsidR="00C97BD1" w:rsidRPr="00140010">
        <w:rPr>
          <w:rFonts w:cs="Calibri"/>
        </w:rPr>
        <w:t>councils</w:t>
      </w:r>
      <w:r w:rsidRPr="00140010">
        <w:rPr>
          <w:rFonts w:cs="Calibri"/>
        </w:rPr>
        <w:t xml:space="preserve"> from including more specific section titles, where it is appropriate to do so.</w:t>
      </w:r>
      <w:r w:rsidR="001036DC" w:rsidRPr="00140010">
        <w:rPr>
          <w:rFonts w:cs="Calibri"/>
        </w:rPr>
        <w:t xml:space="preserve"> </w:t>
      </w:r>
    </w:p>
    <w:p w14:paraId="6DC483D6" w14:textId="4D3D8AF6" w:rsidR="00856E78" w:rsidRPr="00140010" w:rsidRDefault="00856E78" w:rsidP="00E9000E">
      <w:pPr>
        <w:pStyle w:val="Heading3"/>
        <w:numPr>
          <w:ilvl w:val="0"/>
          <w:numId w:val="66"/>
        </w:numPr>
        <w:ind w:left="851" w:hanging="851"/>
        <w:rPr>
          <w:rFonts w:cs="Calibri"/>
        </w:rPr>
      </w:pPr>
      <w:bookmarkStart w:id="164" w:name="_Toc531864183"/>
      <w:bookmarkStart w:id="165" w:name="_Toc531935393"/>
      <w:r w:rsidRPr="00140010">
        <w:rPr>
          <w:rFonts w:cs="Calibri"/>
        </w:rPr>
        <w:t>Recommendation</w:t>
      </w:r>
      <w:bookmarkEnd w:id="164"/>
      <w:bookmarkEnd w:id="165"/>
    </w:p>
    <w:p w14:paraId="27028E0C" w14:textId="0CEC3275" w:rsidR="00856E78" w:rsidRPr="00140010" w:rsidRDefault="00856E78" w:rsidP="007670A9">
      <w:pPr>
        <w:pStyle w:val="BodyText"/>
        <w:rPr>
          <w:rFonts w:cs="Calibri"/>
        </w:rPr>
      </w:pPr>
      <w:r w:rsidRPr="00140010">
        <w:rPr>
          <w:rFonts w:cs="Calibri"/>
        </w:rPr>
        <w:t>We recommend the chapter title is renamed ‘</w:t>
      </w:r>
      <w:r w:rsidR="006C4F1E" w:rsidRPr="00140010">
        <w:rPr>
          <w:rFonts w:cs="Calibri"/>
        </w:rPr>
        <w:t>e</w:t>
      </w:r>
      <w:r w:rsidRPr="00140010">
        <w:rPr>
          <w:rFonts w:cs="Calibri"/>
        </w:rPr>
        <w:t xml:space="preserve">nergy and </w:t>
      </w:r>
      <w:r w:rsidR="006C4F1E" w:rsidRPr="00140010">
        <w:rPr>
          <w:rFonts w:cs="Calibri"/>
        </w:rPr>
        <w:t>i</w:t>
      </w:r>
      <w:r w:rsidRPr="00140010">
        <w:rPr>
          <w:rFonts w:cs="Calibri"/>
        </w:rPr>
        <w:t>nfrastructure’.</w:t>
      </w:r>
    </w:p>
    <w:p w14:paraId="28102C04" w14:textId="002F10B7" w:rsidR="00856E78" w:rsidRPr="00140010" w:rsidRDefault="00856E78" w:rsidP="007670A9">
      <w:pPr>
        <w:pStyle w:val="BodyText"/>
        <w:rPr>
          <w:rFonts w:cs="Calibri"/>
        </w:rPr>
      </w:pPr>
      <w:r w:rsidRPr="00140010">
        <w:rPr>
          <w:rFonts w:cs="Calibri"/>
        </w:rPr>
        <w:t xml:space="preserve">We note here that this chapter title is intentionally different </w:t>
      </w:r>
      <w:r w:rsidR="006C4F1E" w:rsidRPr="00140010">
        <w:rPr>
          <w:rFonts w:cs="Calibri"/>
        </w:rPr>
        <w:t xml:space="preserve">from </w:t>
      </w:r>
      <w:r w:rsidRPr="00140010">
        <w:rPr>
          <w:rFonts w:cs="Calibri"/>
        </w:rPr>
        <w:t xml:space="preserve">the </w:t>
      </w:r>
      <w:r w:rsidR="006C4F1E" w:rsidRPr="00140010">
        <w:rPr>
          <w:rFonts w:cs="Calibri"/>
        </w:rPr>
        <w:t>regional policy statement</w:t>
      </w:r>
      <w:r w:rsidRPr="00140010">
        <w:rPr>
          <w:rFonts w:cs="Calibri"/>
        </w:rPr>
        <w:t xml:space="preserve">, </w:t>
      </w:r>
      <w:r w:rsidR="006C4F1E" w:rsidRPr="00140010">
        <w:rPr>
          <w:rFonts w:cs="Calibri"/>
        </w:rPr>
        <w:t>d</w:t>
      </w:r>
      <w:r w:rsidRPr="00140010">
        <w:rPr>
          <w:rFonts w:cs="Calibri"/>
        </w:rPr>
        <w:t xml:space="preserve">istrict </w:t>
      </w:r>
      <w:r w:rsidR="006C4F1E" w:rsidRPr="00140010">
        <w:rPr>
          <w:rFonts w:cs="Calibri"/>
        </w:rPr>
        <w:t>p</w:t>
      </w:r>
      <w:r w:rsidRPr="00140010">
        <w:rPr>
          <w:rFonts w:cs="Calibri"/>
        </w:rPr>
        <w:t xml:space="preserve">lan and </w:t>
      </w:r>
      <w:r w:rsidR="006C4F1E" w:rsidRPr="00140010">
        <w:rPr>
          <w:rFonts w:cs="Calibri"/>
        </w:rPr>
        <w:t>c</w:t>
      </w:r>
      <w:r w:rsidRPr="00140010">
        <w:rPr>
          <w:rFonts w:cs="Calibri"/>
        </w:rPr>
        <w:t xml:space="preserve">ombined </w:t>
      </w:r>
      <w:r w:rsidR="006C4F1E" w:rsidRPr="00140010">
        <w:rPr>
          <w:rFonts w:cs="Calibri"/>
        </w:rPr>
        <w:t>p</w:t>
      </w:r>
      <w:r w:rsidRPr="00140010">
        <w:rPr>
          <w:rFonts w:cs="Calibri"/>
        </w:rPr>
        <w:t xml:space="preserve">lan chapters, which also reference transport in the chapter heading due to the expectation that transport </w:t>
      </w:r>
      <w:r w:rsidR="00ED6846" w:rsidRPr="00140010">
        <w:rPr>
          <w:rFonts w:cs="Calibri"/>
        </w:rPr>
        <w:t xml:space="preserve">management </w:t>
      </w:r>
      <w:r w:rsidRPr="00140010">
        <w:rPr>
          <w:rFonts w:cs="Calibri"/>
        </w:rPr>
        <w:t>would need to be covered more explicitly in those policy statements or plans.</w:t>
      </w:r>
      <w:r w:rsidR="001036DC" w:rsidRPr="00140010">
        <w:rPr>
          <w:rFonts w:cs="Calibri"/>
        </w:rPr>
        <w:t xml:space="preserve"> </w:t>
      </w:r>
    </w:p>
    <w:p w14:paraId="0F755E23" w14:textId="28A0F175" w:rsidR="00856E78" w:rsidRPr="00140010" w:rsidRDefault="00856E78" w:rsidP="00E30206">
      <w:pPr>
        <w:pStyle w:val="Heading2"/>
        <w:numPr>
          <w:ilvl w:val="0"/>
          <w:numId w:val="58"/>
        </w:numPr>
        <w:ind w:left="851" w:hanging="851"/>
        <w:rPr>
          <w:rFonts w:cs="Calibri"/>
        </w:rPr>
      </w:pPr>
      <w:bookmarkStart w:id="166" w:name="_Toc531935394"/>
      <w:bookmarkStart w:id="167" w:name="_Toc535760699"/>
      <w:bookmarkStart w:id="168" w:name="_Toc956439"/>
      <w:r w:rsidRPr="00140010">
        <w:rPr>
          <w:rFonts w:cs="Calibri"/>
        </w:rPr>
        <w:t xml:space="preserve">Land and </w:t>
      </w:r>
      <w:r w:rsidR="00591FAC" w:rsidRPr="00140010">
        <w:rPr>
          <w:rFonts w:cs="Calibri"/>
        </w:rPr>
        <w:t>w</w:t>
      </w:r>
      <w:r w:rsidRPr="00140010">
        <w:rPr>
          <w:rFonts w:cs="Calibri"/>
        </w:rPr>
        <w:t>ater</w:t>
      </w:r>
      <w:bookmarkEnd w:id="166"/>
      <w:bookmarkEnd w:id="167"/>
      <w:bookmarkEnd w:id="168"/>
    </w:p>
    <w:p w14:paraId="24A91F89" w14:textId="4F8CCB87" w:rsidR="00856E78" w:rsidRPr="00140010" w:rsidRDefault="00856E78" w:rsidP="0011296A">
      <w:pPr>
        <w:pStyle w:val="Heading3"/>
        <w:numPr>
          <w:ilvl w:val="0"/>
          <w:numId w:val="67"/>
        </w:numPr>
        <w:spacing w:before="240"/>
        <w:ind w:left="851" w:hanging="851"/>
        <w:rPr>
          <w:rFonts w:cs="Calibri"/>
        </w:rPr>
      </w:pPr>
      <w:bookmarkStart w:id="169" w:name="_Toc531864185"/>
      <w:bookmarkStart w:id="170" w:name="_Toc531935395"/>
      <w:r w:rsidRPr="00140010">
        <w:rPr>
          <w:rFonts w:cs="Calibri"/>
        </w:rPr>
        <w:t>Submissions</w:t>
      </w:r>
      <w:bookmarkEnd w:id="169"/>
      <w:bookmarkEnd w:id="170"/>
    </w:p>
    <w:p w14:paraId="072B94CD" w14:textId="7B511D39" w:rsidR="00856E78" w:rsidRPr="00140010" w:rsidRDefault="00856E78" w:rsidP="00453446">
      <w:pPr>
        <w:pStyle w:val="BodyText"/>
        <w:rPr>
          <w:rFonts w:cs="Calibri"/>
        </w:rPr>
      </w:pPr>
      <w:r w:rsidRPr="00140010">
        <w:rPr>
          <w:rFonts w:cs="Calibri"/>
        </w:rPr>
        <w:t xml:space="preserve">Submitters generally supported the inclusion of ‘land’ and ‘water’ chapters within the </w:t>
      </w:r>
      <w:r w:rsidR="00170A86" w:rsidRPr="00140010">
        <w:rPr>
          <w:rFonts w:cs="Calibri"/>
        </w:rPr>
        <w:t>Regional</w:t>
      </w:r>
      <w:r w:rsidR="0011296A" w:rsidRPr="00140010">
        <w:rPr>
          <w:rFonts w:cs="Calibri"/>
        </w:rPr>
        <w:t> </w:t>
      </w:r>
      <w:r w:rsidR="00170A86" w:rsidRPr="00140010">
        <w:rPr>
          <w:rFonts w:cs="Calibri"/>
        </w:rPr>
        <w:t xml:space="preserve">Plan Structure Standard </w:t>
      </w:r>
      <w:r w:rsidRPr="00140010">
        <w:rPr>
          <w:rFonts w:cs="Calibri"/>
        </w:rPr>
        <w:t>but commented on the need for an integrated approach to the management of resources.</w:t>
      </w:r>
      <w:r w:rsidR="001036DC" w:rsidRPr="00140010">
        <w:rPr>
          <w:rFonts w:cs="Calibri"/>
        </w:rPr>
        <w:t xml:space="preserve"> </w:t>
      </w:r>
      <w:r w:rsidRPr="00140010">
        <w:rPr>
          <w:rFonts w:cs="Calibri"/>
        </w:rPr>
        <w:t xml:space="preserve">We have addressed this matter in </w:t>
      </w:r>
      <w:r w:rsidR="00205CCD" w:rsidRPr="00140010">
        <w:rPr>
          <w:rFonts w:cs="Calibri"/>
        </w:rPr>
        <w:t>section 3.3</w:t>
      </w:r>
      <w:r w:rsidRPr="00140010">
        <w:rPr>
          <w:rFonts w:cs="Calibri"/>
        </w:rPr>
        <w:t xml:space="preserve"> of this report, and</w:t>
      </w:r>
      <w:r w:rsidR="0011296A" w:rsidRPr="00140010">
        <w:rPr>
          <w:rFonts w:cs="Calibri"/>
        </w:rPr>
        <w:t> </w:t>
      </w:r>
      <w:r w:rsidRPr="00140010">
        <w:rPr>
          <w:rFonts w:cs="Calibri"/>
        </w:rPr>
        <w:t xml:space="preserve">do not discuss it further here. </w:t>
      </w:r>
    </w:p>
    <w:p w14:paraId="2DF841A2" w14:textId="46DEB2A6" w:rsidR="00856E78" w:rsidRPr="00140010" w:rsidRDefault="00856E78" w:rsidP="00453446">
      <w:pPr>
        <w:pStyle w:val="BodyText"/>
        <w:rPr>
          <w:rFonts w:cs="Calibri"/>
        </w:rPr>
      </w:pPr>
      <w:r w:rsidRPr="00140010">
        <w:rPr>
          <w:rFonts w:cs="Calibri"/>
        </w:rPr>
        <w:t xml:space="preserve">In addition to </w:t>
      </w:r>
      <w:r w:rsidR="00E30206" w:rsidRPr="00140010">
        <w:rPr>
          <w:rFonts w:cs="Calibri"/>
        </w:rPr>
        <w:t xml:space="preserve">the </w:t>
      </w:r>
      <w:r w:rsidRPr="00140010">
        <w:rPr>
          <w:rFonts w:cs="Calibri"/>
        </w:rPr>
        <w:t>above, Horticulture N</w:t>
      </w:r>
      <w:r w:rsidR="00E30206" w:rsidRPr="00140010">
        <w:rPr>
          <w:rFonts w:cs="Calibri"/>
        </w:rPr>
        <w:t xml:space="preserve">ew </w:t>
      </w:r>
      <w:r w:rsidRPr="00140010">
        <w:rPr>
          <w:rFonts w:cs="Calibri"/>
        </w:rPr>
        <w:t>Z</w:t>
      </w:r>
      <w:r w:rsidR="00E30206" w:rsidRPr="00140010">
        <w:rPr>
          <w:rFonts w:cs="Calibri"/>
        </w:rPr>
        <w:t>ealand</w:t>
      </w:r>
      <w:r w:rsidRPr="00140010">
        <w:rPr>
          <w:rFonts w:cs="Calibri"/>
        </w:rPr>
        <w:t xml:space="preserve"> requested the insertion of a new mandatory direction to require all </w:t>
      </w:r>
      <w:r w:rsidR="00C97BD1" w:rsidRPr="00140010">
        <w:rPr>
          <w:rFonts w:cs="Calibri"/>
        </w:rPr>
        <w:t>councils</w:t>
      </w:r>
      <w:r w:rsidRPr="00140010">
        <w:rPr>
          <w:rFonts w:cs="Calibri"/>
        </w:rPr>
        <w:t xml:space="preserve"> to spatially map wetlands in their region. This, </w:t>
      </w:r>
      <w:r w:rsidR="00725E4D" w:rsidRPr="00140010">
        <w:rPr>
          <w:rFonts w:cs="Calibri"/>
        </w:rPr>
        <w:t>it</w:t>
      </w:r>
      <w:r w:rsidR="0011296A" w:rsidRPr="00140010">
        <w:rPr>
          <w:rFonts w:cs="Calibri"/>
        </w:rPr>
        <w:t> </w:t>
      </w:r>
      <w:r w:rsidRPr="00140010">
        <w:rPr>
          <w:rFonts w:cs="Calibri"/>
        </w:rPr>
        <w:t>submitted, would remove unnecessary confusion and debate as to which areas are classified</w:t>
      </w:r>
      <w:r w:rsidR="0011296A" w:rsidRPr="00140010">
        <w:rPr>
          <w:rFonts w:cs="Calibri"/>
        </w:rPr>
        <w:t> </w:t>
      </w:r>
      <w:r w:rsidRPr="00140010">
        <w:rPr>
          <w:rFonts w:cs="Calibri"/>
        </w:rPr>
        <w:t>as ‘wetlands’.</w:t>
      </w:r>
      <w:r w:rsidR="001036DC" w:rsidRPr="00140010">
        <w:rPr>
          <w:rFonts w:cs="Calibri"/>
        </w:rPr>
        <w:t xml:space="preserve"> </w:t>
      </w:r>
    </w:p>
    <w:p w14:paraId="27FAB06E" w14:textId="77777777" w:rsidR="00856E78" w:rsidRPr="00140010" w:rsidRDefault="00856E78" w:rsidP="00AD1677">
      <w:pPr>
        <w:pStyle w:val="Heading3"/>
        <w:numPr>
          <w:ilvl w:val="0"/>
          <w:numId w:val="67"/>
        </w:numPr>
        <w:ind w:left="851" w:hanging="851"/>
        <w:rPr>
          <w:rFonts w:cs="Calibri"/>
        </w:rPr>
      </w:pPr>
      <w:bookmarkStart w:id="171" w:name="_Toc531864186"/>
      <w:bookmarkStart w:id="172" w:name="_Toc531935396"/>
      <w:r w:rsidRPr="00140010">
        <w:rPr>
          <w:rFonts w:cs="Calibri"/>
        </w:rPr>
        <w:t>Analysis</w:t>
      </w:r>
      <w:bookmarkEnd w:id="171"/>
      <w:bookmarkEnd w:id="172"/>
    </w:p>
    <w:p w14:paraId="574F37DD" w14:textId="62D0A1C0" w:rsidR="00856E78" w:rsidRPr="00140010" w:rsidRDefault="007670A9" w:rsidP="00453446">
      <w:pPr>
        <w:pStyle w:val="BodyText"/>
        <w:rPr>
          <w:rFonts w:cs="Calibri"/>
        </w:rPr>
      </w:pPr>
      <w:r w:rsidRPr="00140010">
        <w:rPr>
          <w:rFonts w:cs="Calibri"/>
        </w:rPr>
        <w:t>The Structure</w:t>
      </w:r>
      <w:r w:rsidR="00856E78" w:rsidRPr="00140010">
        <w:rPr>
          <w:rFonts w:cs="Calibri"/>
        </w:rPr>
        <w:t xml:space="preserve"> has been developed to standardise the structure and format of planning documents and reduce unnecessary variation in RMA planning documents.</w:t>
      </w:r>
      <w:r w:rsidRPr="00140010">
        <w:rPr>
          <w:rFonts w:cs="Calibri"/>
        </w:rPr>
        <w:t xml:space="preserve"> </w:t>
      </w:r>
    </w:p>
    <w:p w14:paraId="151EF334" w14:textId="6FB5D625" w:rsidR="00856E78" w:rsidRPr="00140010" w:rsidRDefault="00856E78" w:rsidP="00453446">
      <w:pPr>
        <w:pStyle w:val="BodyText"/>
        <w:rPr>
          <w:rFonts w:cs="Calibri"/>
        </w:rPr>
      </w:pPr>
      <w:r w:rsidRPr="00140010">
        <w:rPr>
          <w:rFonts w:cs="Calibri"/>
        </w:rPr>
        <w:t xml:space="preserve">We expect some </w:t>
      </w:r>
      <w:r w:rsidR="00C97BD1" w:rsidRPr="00140010">
        <w:rPr>
          <w:rFonts w:cs="Calibri"/>
        </w:rPr>
        <w:t>councils</w:t>
      </w:r>
      <w:r w:rsidRPr="00140010">
        <w:rPr>
          <w:rFonts w:cs="Calibri"/>
        </w:rPr>
        <w:t xml:space="preserve"> may need to make substantial changes to their regional plans</w:t>
      </w:r>
      <w:r w:rsidR="00AD1677" w:rsidRPr="00140010">
        <w:rPr>
          <w:rFonts w:cs="Calibri"/>
        </w:rPr>
        <w:t>,</w:t>
      </w:r>
      <w:r w:rsidRPr="00140010">
        <w:rPr>
          <w:rFonts w:cs="Calibri"/>
        </w:rPr>
        <w:t xml:space="preserve"> to align the form of their plans with the structure of the </w:t>
      </w:r>
      <w:r w:rsidR="00170A86" w:rsidRPr="00140010">
        <w:rPr>
          <w:rFonts w:cs="Calibri"/>
        </w:rPr>
        <w:t>Regional Plan Structure Standard</w:t>
      </w:r>
      <w:r w:rsidRPr="00140010">
        <w:rPr>
          <w:rFonts w:cs="Calibri"/>
        </w:rPr>
        <w:t>.</w:t>
      </w:r>
      <w:r w:rsidR="001036DC" w:rsidRPr="00140010">
        <w:rPr>
          <w:rFonts w:cs="Calibri"/>
        </w:rPr>
        <w:t xml:space="preserve"> </w:t>
      </w:r>
      <w:r w:rsidRPr="00140010">
        <w:rPr>
          <w:rFonts w:cs="Calibri"/>
        </w:rPr>
        <w:t xml:space="preserve">However, these changes are not anticipated to affect plan outcomes or impose new duties, functions or obligations on </w:t>
      </w:r>
      <w:r w:rsidR="00C97BD1" w:rsidRPr="00140010">
        <w:rPr>
          <w:rFonts w:cs="Calibri"/>
        </w:rPr>
        <w:t>councils</w:t>
      </w:r>
      <w:r w:rsidRPr="00140010">
        <w:rPr>
          <w:rFonts w:cs="Calibri"/>
        </w:rPr>
        <w:t xml:space="preserve">. </w:t>
      </w:r>
    </w:p>
    <w:p w14:paraId="5F64C42A" w14:textId="05AF68F8" w:rsidR="00856E78" w:rsidRPr="00140010" w:rsidRDefault="00856E78" w:rsidP="00453446">
      <w:pPr>
        <w:pStyle w:val="BodyText"/>
        <w:rPr>
          <w:rFonts w:cs="Calibri"/>
        </w:rPr>
      </w:pPr>
      <w:r w:rsidRPr="00140010">
        <w:rPr>
          <w:rFonts w:cs="Calibri"/>
        </w:rPr>
        <w:t>In contrast, a direction that requires identification and spatial mapping of wetlands would</w:t>
      </w:r>
      <w:r w:rsidR="0011296A" w:rsidRPr="00140010">
        <w:rPr>
          <w:rFonts w:cs="Calibri"/>
        </w:rPr>
        <w:t> </w:t>
      </w:r>
      <w:r w:rsidRPr="00140010">
        <w:rPr>
          <w:rFonts w:cs="Calibri"/>
        </w:rPr>
        <w:t>impose obligations beyond that required by the RMA, with significant cost and resource</w:t>
      </w:r>
      <w:r w:rsidR="0011296A" w:rsidRPr="00140010">
        <w:rPr>
          <w:rFonts w:cs="Calibri"/>
        </w:rPr>
        <w:t> </w:t>
      </w:r>
      <w:r w:rsidRPr="00140010">
        <w:rPr>
          <w:rFonts w:cs="Calibri"/>
        </w:rPr>
        <w:t>implications.</w:t>
      </w:r>
      <w:r w:rsidR="001036DC" w:rsidRPr="00140010">
        <w:rPr>
          <w:rFonts w:cs="Calibri"/>
        </w:rPr>
        <w:t xml:space="preserve"> </w:t>
      </w:r>
      <w:r w:rsidRPr="00140010">
        <w:rPr>
          <w:rFonts w:cs="Calibri"/>
        </w:rPr>
        <w:t xml:space="preserve">While we note the requirement to identify wetlands is one of the recommendations in the Biodiversity Collaborative Group’s recommendations on the draft </w:t>
      </w:r>
      <w:r w:rsidRPr="00140010">
        <w:rPr>
          <w:rFonts w:cs="Calibri"/>
        </w:rPr>
        <w:lastRenderedPageBreak/>
        <w:t>National Policy Statement for Biodiversity, this recommendation is still under consideration by</w:t>
      </w:r>
      <w:r w:rsidR="0011296A" w:rsidRPr="00140010">
        <w:rPr>
          <w:rFonts w:cs="Calibri"/>
        </w:rPr>
        <w:t> </w:t>
      </w:r>
      <w:r w:rsidRPr="00140010">
        <w:rPr>
          <w:rFonts w:cs="Calibri"/>
        </w:rPr>
        <w:t xml:space="preserve">the </w:t>
      </w:r>
      <w:r w:rsidR="00AD1677" w:rsidRPr="00140010">
        <w:rPr>
          <w:rFonts w:cs="Calibri"/>
        </w:rPr>
        <w:t>G</w:t>
      </w:r>
      <w:r w:rsidRPr="00140010">
        <w:rPr>
          <w:rFonts w:cs="Calibri"/>
        </w:rPr>
        <w:t>overnment.</w:t>
      </w:r>
      <w:r w:rsidR="001036DC" w:rsidRPr="00140010">
        <w:rPr>
          <w:rFonts w:cs="Calibri"/>
        </w:rPr>
        <w:t xml:space="preserve"> </w:t>
      </w:r>
      <w:r w:rsidRPr="00140010">
        <w:rPr>
          <w:rFonts w:cs="Calibri"/>
        </w:rPr>
        <w:t>It is appropriate to await decisions on any notified national policy statement before considering whether further obligations should be explicitly referred to in</w:t>
      </w:r>
      <w:r w:rsidR="0011296A" w:rsidRPr="00140010">
        <w:rPr>
          <w:rFonts w:cs="Calibri"/>
        </w:rPr>
        <w:t> </w:t>
      </w:r>
      <w:r w:rsidRPr="00140010">
        <w:rPr>
          <w:rFonts w:cs="Calibri"/>
        </w:rPr>
        <w:t xml:space="preserve">the </w:t>
      </w:r>
      <w:r w:rsidR="00170A86" w:rsidRPr="00140010">
        <w:rPr>
          <w:rFonts w:cs="Calibri"/>
        </w:rPr>
        <w:t>Regional Plan Structure Standard</w:t>
      </w:r>
      <w:r w:rsidRPr="00140010">
        <w:rPr>
          <w:rFonts w:cs="Calibri"/>
        </w:rPr>
        <w:t>.</w:t>
      </w:r>
      <w:r w:rsidR="001036DC" w:rsidRPr="00140010">
        <w:rPr>
          <w:rFonts w:cs="Calibri"/>
        </w:rPr>
        <w:t xml:space="preserve"> </w:t>
      </w:r>
    </w:p>
    <w:p w14:paraId="37C67AE4" w14:textId="1DD484C4" w:rsidR="00856E78" w:rsidRPr="00140010" w:rsidRDefault="00856E78" w:rsidP="00B674B4">
      <w:pPr>
        <w:pStyle w:val="Heading3"/>
        <w:numPr>
          <w:ilvl w:val="0"/>
          <w:numId w:val="67"/>
        </w:numPr>
        <w:ind w:left="851" w:hanging="851"/>
        <w:rPr>
          <w:rFonts w:cs="Calibri"/>
        </w:rPr>
      </w:pPr>
      <w:bookmarkStart w:id="173" w:name="_Toc531864187"/>
      <w:bookmarkStart w:id="174" w:name="_Toc531935397"/>
      <w:r w:rsidRPr="00140010">
        <w:rPr>
          <w:rFonts w:cs="Calibri"/>
        </w:rPr>
        <w:t>Recommendation</w:t>
      </w:r>
      <w:bookmarkEnd w:id="173"/>
      <w:bookmarkEnd w:id="174"/>
    </w:p>
    <w:p w14:paraId="54654B6D" w14:textId="503E7100" w:rsidR="00856E78" w:rsidRPr="00140010" w:rsidRDefault="00856E78" w:rsidP="00F17483">
      <w:pPr>
        <w:pStyle w:val="BodyText"/>
        <w:rPr>
          <w:rFonts w:cs="Calibri"/>
        </w:rPr>
      </w:pPr>
      <w:r w:rsidRPr="00140010">
        <w:rPr>
          <w:rFonts w:cs="Calibri"/>
        </w:rPr>
        <w:t xml:space="preserve">We do not recommend including changes to the </w:t>
      </w:r>
      <w:r w:rsidR="00170A86" w:rsidRPr="00140010">
        <w:rPr>
          <w:rFonts w:cs="Calibri"/>
        </w:rPr>
        <w:t xml:space="preserve">Regional Plan Structure Standard </w:t>
      </w:r>
      <w:r w:rsidRPr="00140010">
        <w:rPr>
          <w:rFonts w:cs="Calibri"/>
        </w:rPr>
        <w:t xml:space="preserve">to require </w:t>
      </w:r>
      <w:r w:rsidR="00C97BD1" w:rsidRPr="00140010">
        <w:rPr>
          <w:rFonts w:cs="Calibri"/>
        </w:rPr>
        <w:t>councils</w:t>
      </w:r>
      <w:r w:rsidRPr="00140010">
        <w:rPr>
          <w:rFonts w:cs="Calibri"/>
        </w:rPr>
        <w:t xml:space="preserve"> to identify and spatially map wetlands.</w:t>
      </w:r>
      <w:r w:rsidR="001036DC" w:rsidRPr="00140010">
        <w:rPr>
          <w:rFonts w:cs="Calibri"/>
        </w:rPr>
        <w:t xml:space="preserve"> </w:t>
      </w:r>
    </w:p>
    <w:p w14:paraId="1D31C6CB" w14:textId="77777777" w:rsidR="00847FCA" w:rsidRPr="00140010" w:rsidRDefault="00847FCA" w:rsidP="003C7E94">
      <w:pPr>
        <w:pStyle w:val="BodyText"/>
      </w:pPr>
      <w:bookmarkStart w:id="175" w:name="_Toc531935398"/>
      <w:r w:rsidRPr="00140010">
        <w:br w:type="page"/>
      </w:r>
    </w:p>
    <w:p w14:paraId="48ED50C5" w14:textId="39F3A019" w:rsidR="000F007C" w:rsidRPr="00140010" w:rsidRDefault="00847FCA" w:rsidP="000F007C">
      <w:pPr>
        <w:pStyle w:val="Heading1"/>
        <w:ind w:left="357" w:hanging="357"/>
        <w:rPr>
          <w:rFonts w:cs="Calibri"/>
        </w:rPr>
      </w:pPr>
      <w:r w:rsidRPr="00140010">
        <w:rPr>
          <w:rFonts w:cs="Calibri"/>
        </w:rPr>
        <w:lastRenderedPageBreak/>
        <w:tab/>
      </w:r>
      <w:bookmarkStart w:id="176" w:name="_Toc535760700"/>
      <w:bookmarkStart w:id="177" w:name="_Toc956440"/>
      <w:r w:rsidR="000F007C" w:rsidRPr="00140010">
        <w:rPr>
          <w:rFonts w:cs="Calibri"/>
        </w:rPr>
        <w:t xml:space="preserve">Additional </w:t>
      </w:r>
      <w:r w:rsidR="00935DEE" w:rsidRPr="00140010">
        <w:rPr>
          <w:rFonts w:cs="Calibri"/>
        </w:rPr>
        <w:t>t</w:t>
      </w:r>
      <w:r w:rsidR="000F007C" w:rsidRPr="00140010">
        <w:rPr>
          <w:rFonts w:cs="Calibri"/>
        </w:rPr>
        <w:t>hemes</w:t>
      </w:r>
      <w:bookmarkEnd w:id="176"/>
      <w:bookmarkEnd w:id="177"/>
    </w:p>
    <w:p w14:paraId="4D0B8331" w14:textId="2E1AA5D0" w:rsidR="00856E78" w:rsidRPr="00140010" w:rsidRDefault="000F007C" w:rsidP="0011296A">
      <w:pPr>
        <w:pStyle w:val="Heading2"/>
        <w:numPr>
          <w:ilvl w:val="0"/>
          <w:numId w:val="69"/>
        </w:numPr>
        <w:spacing w:before="240"/>
        <w:ind w:left="851" w:hanging="851"/>
        <w:rPr>
          <w:rFonts w:cs="Calibri"/>
          <w:b w:val="0"/>
          <w:bCs w:val="0"/>
        </w:rPr>
      </w:pPr>
      <w:bookmarkStart w:id="178" w:name="_Toc535567261"/>
      <w:bookmarkStart w:id="179" w:name="_Toc535760648"/>
      <w:bookmarkStart w:id="180" w:name="_Toc535760701"/>
      <w:bookmarkStart w:id="181" w:name="_Toc535760702"/>
      <w:bookmarkStart w:id="182" w:name="_Toc956441"/>
      <w:bookmarkEnd w:id="175"/>
      <w:bookmarkEnd w:id="178"/>
      <w:bookmarkEnd w:id="179"/>
      <w:bookmarkEnd w:id="180"/>
      <w:r w:rsidRPr="00140010">
        <w:rPr>
          <w:rFonts w:cs="Calibri"/>
        </w:rPr>
        <w:t>Overview</w:t>
      </w:r>
      <w:bookmarkEnd w:id="181"/>
      <w:bookmarkEnd w:id="182"/>
    </w:p>
    <w:p w14:paraId="2C178687" w14:textId="6715FAF3" w:rsidR="00856E78" w:rsidRPr="00140010" w:rsidRDefault="00856E78" w:rsidP="00453446">
      <w:pPr>
        <w:pStyle w:val="BodyText"/>
        <w:rPr>
          <w:rFonts w:cs="Calibri"/>
        </w:rPr>
      </w:pPr>
      <w:r w:rsidRPr="00140010">
        <w:rPr>
          <w:rFonts w:cs="Calibri"/>
        </w:rPr>
        <w:t xml:space="preserve">In addition to the standardised chapters in Part 3 and </w:t>
      </w:r>
      <w:r w:rsidR="00F71D8D" w:rsidRPr="00140010">
        <w:rPr>
          <w:rFonts w:cs="Calibri"/>
        </w:rPr>
        <w:t xml:space="preserve">Part </w:t>
      </w:r>
      <w:r w:rsidRPr="00140010">
        <w:rPr>
          <w:rFonts w:cs="Calibri"/>
        </w:rPr>
        <w:t xml:space="preserve">4 of the draft </w:t>
      </w:r>
      <w:r w:rsidR="00170A86" w:rsidRPr="00140010">
        <w:rPr>
          <w:rFonts w:cs="Calibri"/>
        </w:rPr>
        <w:t>Regional Plan Structure Standard</w:t>
      </w:r>
      <w:r w:rsidRPr="00140010">
        <w:rPr>
          <w:rFonts w:cs="Calibri"/>
        </w:rPr>
        <w:t>, submitters requested the addition of a number of new chapters.</w:t>
      </w:r>
      <w:r w:rsidR="001036DC" w:rsidRPr="00140010">
        <w:rPr>
          <w:rFonts w:cs="Calibri"/>
        </w:rPr>
        <w:t xml:space="preserve"> </w:t>
      </w:r>
      <w:r w:rsidRPr="00140010">
        <w:rPr>
          <w:rFonts w:cs="Calibri"/>
        </w:rPr>
        <w:t xml:space="preserve">Where these submissions relate to a matter already addressed in this report, we have not repeated the submission or our analysis below. </w:t>
      </w:r>
    </w:p>
    <w:p w14:paraId="1D90ABF5" w14:textId="7743CD36" w:rsidR="00856E78" w:rsidRPr="00140010" w:rsidRDefault="00856E78" w:rsidP="00281AAC">
      <w:pPr>
        <w:pStyle w:val="Heading2"/>
        <w:numPr>
          <w:ilvl w:val="0"/>
          <w:numId w:val="69"/>
        </w:numPr>
        <w:ind w:left="851" w:hanging="851"/>
        <w:rPr>
          <w:rFonts w:cs="Calibri"/>
        </w:rPr>
      </w:pPr>
      <w:bookmarkStart w:id="183" w:name="_Toc531935400"/>
      <w:bookmarkStart w:id="184" w:name="_Toc535760703"/>
      <w:bookmarkStart w:id="185" w:name="_Toc956442"/>
      <w:r w:rsidRPr="00140010">
        <w:rPr>
          <w:rFonts w:cs="Calibri"/>
        </w:rPr>
        <w:t xml:space="preserve">Additional </w:t>
      </w:r>
      <w:r w:rsidR="00F71D8D" w:rsidRPr="00140010">
        <w:rPr>
          <w:rFonts w:cs="Calibri"/>
        </w:rPr>
        <w:t>t</w:t>
      </w:r>
      <w:r w:rsidRPr="00140010">
        <w:rPr>
          <w:rFonts w:cs="Calibri"/>
        </w:rPr>
        <w:t>heme – Geothermal resources</w:t>
      </w:r>
      <w:bookmarkEnd w:id="183"/>
      <w:bookmarkEnd w:id="184"/>
      <w:bookmarkEnd w:id="185"/>
    </w:p>
    <w:p w14:paraId="52219159" w14:textId="28A03DE2" w:rsidR="00856E78" w:rsidRPr="00140010" w:rsidRDefault="00856E78" w:rsidP="0011296A">
      <w:pPr>
        <w:pStyle w:val="Heading3"/>
        <w:numPr>
          <w:ilvl w:val="0"/>
          <w:numId w:val="70"/>
        </w:numPr>
        <w:spacing w:before="240"/>
        <w:ind w:left="851" w:hanging="851"/>
        <w:rPr>
          <w:rFonts w:cs="Calibri"/>
        </w:rPr>
      </w:pPr>
      <w:bookmarkStart w:id="186" w:name="_Toc531864191"/>
      <w:bookmarkStart w:id="187" w:name="_Toc531935401"/>
      <w:r w:rsidRPr="00140010">
        <w:rPr>
          <w:rFonts w:cs="Calibri"/>
        </w:rPr>
        <w:t>Submissions</w:t>
      </w:r>
      <w:bookmarkEnd w:id="186"/>
      <w:bookmarkEnd w:id="187"/>
    </w:p>
    <w:p w14:paraId="6CD1D7C6" w14:textId="1687A82F" w:rsidR="00856E78" w:rsidRPr="00140010" w:rsidRDefault="00856E78" w:rsidP="00281AAC">
      <w:pPr>
        <w:pStyle w:val="BodyText"/>
        <w:rPr>
          <w:rFonts w:cs="Calibri"/>
        </w:rPr>
      </w:pPr>
      <w:r w:rsidRPr="00140010">
        <w:rPr>
          <w:rFonts w:cs="Calibri"/>
        </w:rPr>
        <w:t>Bay of Plenty R</w:t>
      </w:r>
      <w:r w:rsidR="00F71D8D" w:rsidRPr="00140010">
        <w:rPr>
          <w:rFonts w:cs="Calibri"/>
        </w:rPr>
        <w:t xml:space="preserve">egional </w:t>
      </w:r>
      <w:r w:rsidRPr="00140010">
        <w:rPr>
          <w:rFonts w:cs="Calibri"/>
        </w:rPr>
        <w:t>C</w:t>
      </w:r>
      <w:r w:rsidR="00F71D8D" w:rsidRPr="00140010">
        <w:rPr>
          <w:rFonts w:cs="Calibri"/>
        </w:rPr>
        <w:t>ouncil</w:t>
      </w:r>
      <w:r w:rsidRPr="00140010">
        <w:rPr>
          <w:rFonts w:cs="Calibri"/>
        </w:rPr>
        <w:t>, Contact Energy, Mercury N</w:t>
      </w:r>
      <w:r w:rsidR="00F71D8D" w:rsidRPr="00140010">
        <w:rPr>
          <w:rFonts w:cs="Calibri"/>
        </w:rPr>
        <w:t xml:space="preserve">ew </w:t>
      </w:r>
      <w:r w:rsidRPr="00140010">
        <w:rPr>
          <w:rFonts w:cs="Calibri"/>
        </w:rPr>
        <w:t>Z</w:t>
      </w:r>
      <w:r w:rsidR="00F71D8D" w:rsidRPr="00140010">
        <w:rPr>
          <w:rFonts w:cs="Calibri"/>
        </w:rPr>
        <w:t>ealand</w:t>
      </w:r>
      <w:r w:rsidRPr="00140010">
        <w:rPr>
          <w:rFonts w:cs="Calibri"/>
        </w:rPr>
        <w:t>, N</w:t>
      </w:r>
      <w:r w:rsidR="00F71D8D" w:rsidRPr="00140010">
        <w:rPr>
          <w:rFonts w:cs="Calibri"/>
        </w:rPr>
        <w:t xml:space="preserve">ew </w:t>
      </w:r>
      <w:r w:rsidRPr="00140010">
        <w:rPr>
          <w:rFonts w:cs="Calibri"/>
        </w:rPr>
        <w:t>Z</w:t>
      </w:r>
      <w:r w:rsidR="00F71D8D" w:rsidRPr="00140010">
        <w:rPr>
          <w:rFonts w:cs="Calibri"/>
        </w:rPr>
        <w:t>ealand</w:t>
      </w:r>
      <w:r w:rsidRPr="00140010">
        <w:rPr>
          <w:rFonts w:cs="Calibri"/>
        </w:rPr>
        <w:t xml:space="preserve"> Geothermal Association and Waikato R</w:t>
      </w:r>
      <w:r w:rsidR="00F71D8D" w:rsidRPr="00140010">
        <w:rPr>
          <w:rFonts w:cs="Calibri"/>
        </w:rPr>
        <w:t xml:space="preserve">egional </w:t>
      </w:r>
      <w:r w:rsidRPr="00140010">
        <w:rPr>
          <w:rFonts w:cs="Calibri"/>
        </w:rPr>
        <w:t>C</w:t>
      </w:r>
      <w:r w:rsidR="00F71D8D" w:rsidRPr="00140010">
        <w:rPr>
          <w:rFonts w:cs="Calibri"/>
        </w:rPr>
        <w:t>ouncil</w:t>
      </w:r>
      <w:r w:rsidRPr="00140010">
        <w:rPr>
          <w:rFonts w:cs="Calibri"/>
        </w:rPr>
        <w:t xml:space="preserve"> requested the inclusion of a separate ‘geothermal’ chapter in Part 4 of the draft </w:t>
      </w:r>
      <w:r w:rsidR="00170A86" w:rsidRPr="00140010">
        <w:rPr>
          <w:rFonts w:cs="Calibri"/>
        </w:rPr>
        <w:t>Regional Plan Structure Standard</w:t>
      </w:r>
      <w:r w:rsidRPr="00140010">
        <w:rPr>
          <w:rFonts w:cs="Calibri"/>
        </w:rPr>
        <w:t>.</w:t>
      </w:r>
      <w:r w:rsidR="001036DC" w:rsidRPr="00140010">
        <w:rPr>
          <w:rFonts w:cs="Calibri"/>
        </w:rPr>
        <w:t xml:space="preserve"> </w:t>
      </w:r>
      <w:r w:rsidRPr="00140010">
        <w:rPr>
          <w:rFonts w:cs="Calibri"/>
        </w:rPr>
        <w:t xml:space="preserve">The specific relief sought by each submitter varied, with Bay of Plenty and Waikato </w:t>
      </w:r>
      <w:r w:rsidR="00F56E48" w:rsidRPr="00140010">
        <w:rPr>
          <w:rFonts w:cs="Calibri"/>
        </w:rPr>
        <w:t xml:space="preserve">regional councils </w:t>
      </w:r>
      <w:r w:rsidRPr="00140010">
        <w:rPr>
          <w:rFonts w:cs="Calibri"/>
        </w:rPr>
        <w:t>requesting confirmation that a ‘</w:t>
      </w:r>
      <w:r w:rsidR="00F56E48" w:rsidRPr="00140010">
        <w:rPr>
          <w:rFonts w:cs="Calibri"/>
        </w:rPr>
        <w:t>g</w:t>
      </w:r>
      <w:r w:rsidRPr="00140010">
        <w:rPr>
          <w:rFonts w:cs="Calibri"/>
        </w:rPr>
        <w:t xml:space="preserve">eothermal </w:t>
      </w:r>
      <w:r w:rsidR="00F56E48" w:rsidRPr="00140010">
        <w:rPr>
          <w:rFonts w:cs="Calibri"/>
        </w:rPr>
        <w:t>w</w:t>
      </w:r>
      <w:r w:rsidRPr="00140010">
        <w:rPr>
          <w:rFonts w:cs="Calibri"/>
        </w:rPr>
        <w:t xml:space="preserve">ater’ </w:t>
      </w:r>
      <w:r w:rsidR="00F56E48" w:rsidRPr="00140010">
        <w:rPr>
          <w:rFonts w:cs="Calibri"/>
        </w:rPr>
        <w:t xml:space="preserve">chapter </w:t>
      </w:r>
      <w:r w:rsidRPr="00140010">
        <w:rPr>
          <w:rFonts w:cs="Calibri"/>
        </w:rPr>
        <w:t>could be included as a ‘special topic’, while Contact Energy and Mercury N</w:t>
      </w:r>
      <w:r w:rsidR="006178BA" w:rsidRPr="00140010">
        <w:rPr>
          <w:rFonts w:cs="Calibri"/>
        </w:rPr>
        <w:t xml:space="preserve">ew </w:t>
      </w:r>
      <w:r w:rsidRPr="00140010">
        <w:rPr>
          <w:rFonts w:cs="Calibri"/>
        </w:rPr>
        <w:t>Z</w:t>
      </w:r>
      <w:r w:rsidR="006178BA" w:rsidRPr="00140010">
        <w:rPr>
          <w:rFonts w:cs="Calibri"/>
        </w:rPr>
        <w:t>ealand</w:t>
      </w:r>
      <w:r w:rsidRPr="00140010">
        <w:rPr>
          <w:rFonts w:cs="Calibri"/>
        </w:rPr>
        <w:t xml:space="preserve"> requested the insertion of the chapter into </w:t>
      </w:r>
      <w:r w:rsidR="006178BA" w:rsidRPr="00140010">
        <w:rPr>
          <w:rFonts w:cs="Calibri"/>
        </w:rPr>
        <w:t xml:space="preserve">the </w:t>
      </w:r>
      <w:r w:rsidR="00170A86" w:rsidRPr="00140010">
        <w:rPr>
          <w:rFonts w:cs="Calibri"/>
        </w:rPr>
        <w:t>Regional Plan Structure Standard</w:t>
      </w:r>
      <w:r w:rsidRPr="00140010">
        <w:rPr>
          <w:rFonts w:cs="Calibri"/>
        </w:rPr>
        <w:t xml:space="preserve">. </w:t>
      </w:r>
    </w:p>
    <w:p w14:paraId="494FBBF8" w14:textId="09286119" w:rsidR="00856E78" w:rsidRPr="00140010" w:rsidRDefault="00856E78" w:rsidP="00281AAC">
      <w:pPr>
        <w:pStyle w:val="BodyText"/>
        <w:rPr>
          <w:rFonts w:cs="Calibri"/>
        </w:rPr>
      </w:pPr>
      <w:r w:rsidRPr="00140010">
        <w:rPr>
          <w:rFonts w:cs="Calibri"/>
        </w:rPr>
        <w:t xml:space="preserve">Bay of Plenty </w:t>
      </w:r>
      <w:r w:rsidR="0068543F" w:rsidRPr="00140010">
        <w:rPr>
          <w:rFonts w:cs="Calibri"/>
        </w:rPr>
        <w:t>and Waikato regional councils and the</w:t>
      </w:r>
      <w:r w:rsidRPr="00140010">
        <w:rPr>
          <w:rFonts w:cs="Calibri"/>
        </w:rPr>
        <w:t xml:space="preserve"> N</w:t>
      </w:r>
      <w:r w:rsidR="0068543F" w:rsidRPr="00140010">
        <w:rPr>
          <w:rFonts w:cs="Calibri"/>
        </w:rPr>
        <w:t xml:space="preserve">ew </w:t>
      </w:r>
      <w:r w:rsidRPr="00140010">
        <w:rPr>
          <w:rFonts w:cs="Calibri"/>
        </w:rPr>
        <w:t>Z</w:t>
      </w:r>
      <w:r w:rsidR="0068543F" w:rsidRPr="00140010">
        <w:rPr>
          <w:rFonts w:cs="Calibri"/>
        </w:rPr>
        <w:t>ealand</w:t>
      </w:r>
      <w:r w:rsidRPr="00140010">
        <w:rPr>
          <w:rFonts w:cs="Calibri"/>
        </w:rPr>
        <w:t xml:space="preserve"> Geothermal Association stated a separate ‘geothermal’ chapter was appropriate for several reasons.</w:t>
      </w:r>
      <w:r w:rsidR="001036DC" w:rsidRPr="00140010">
        <w:rPr>
          <w:rFonts w:cs="Calibri"/>
        </w:rPr>
        <w:t xml:space="preserve"> </w:t>
      </w:r>
      <w:r w:rsidRPr="00140010">
        <w:rPr>
          <w:rFonts w:cs="Calibri"/>
        </w:rPr>
        <w:t xml:space="preserve">First, the RMA recognises geothermal water as a distinct resource from freshwater and coastal water and </w:t>
      </w:r>
      <w:r w:rsidR="0068543F" w:rsidRPr="00140010">
        <w:rPr>
          <w:rFonts w:cs="Calibri"/>
        </w:rPr>
        <w:t>it is</w:t>
      </w:r>
      <w:r w:rsidR="0011296A" w:rsidRPr="00140010">
        <w:rPr>
          <w:rFonts w:cs="Calibri"/>
        </w:rPr>
        <w:t> </w:t>
      </w:r>
      <w:r w:rsidRPr="00140010">
        <w:rPr>
          <w:rFonts w:cs="Calibri"/>
        </w:rPr>
        <w:t>subject to different resource management issues and pressures.</w:t>
      </w:r>
      <w:r w:rsidR="001036DC" w:rsidRPr="00140010">
        <w:rPr>
          <w:rFonts w:cs="Calibri"/>
        </w:rPr>
        <w:t xml:space="preserve"> </w:t>
      </w:r>
      <w:r w:rsidRPr="00140010">
        <w:rPr>
          <w:rFonts w:cs="Calibri"/>
        </w:rPr>
        <w:t>Secondly, geothermal resources contribute substantially to the regional economy through industrial direct heat use and electricity generation and tourism, and thus a separate chapter that includes targeted management responses is appropriate.</w:t>
      </w:r>
      <w:r w:rsidR="001036DC" w:rsidRPr="00140010">
        <w:rPr>
          <w:rFonts w:cs="Calibri"/>
        </w:rPr>
        <w:t xml:space="preserve"> </w:t>
      </w:r>
      <w:r w:rsidRPr="00140010">
        <w:rPr>
          <w:rFonts w:cs="Calibri"/>
        </w:rPr>
        <w:t xml:space="preserve">As a final point, </w:t>
      </w:r>
      <w:r w:rsidR="0068543F" w:rsidRPr="00140010">
        <w:rPr>
          <w:rFonts w:cs="Calibri"/>
        </w:rPr>
        <w:t xml:space="preserve">these </w:t>
      </w:r>
      <w:r w:rsidRPr="00140010">
        <w:rPr>
          <w:rFonts w:cs="Calibri"/>
        </w:rPr>
        <w:t>submitters stated substantial restructuring of their regional plans would be required if a ‘</w:t>
      </w:r>
      <w:r w:rsidR="005A3D2E" w:rsidRPr="00140010">
        <w:rPr>
          <w:rFonts w:cs="Calibri"/>
        </w:rPr>
        <w:t>g</w:t>
      </w:r>
      <w:r w:rsidRPr="00140010">
        <w:rPr>
          <w:rFonts w:cs="Calibri"/>
        </w:rPr>
        <w:t xml:space="preserve">eothermal’ chapter was omitted from the </w:t>
      </w:r>
      <w:r w:rsidR="00437FD3" w:rsidRPr="00140010">
        <w:rPr>
          <w:rFonts w:cs="Calibri"/>
        </w:rPr>
        <w:t>Regional Plan Structure Standard</w:t>
      </w:r>
      <w:r w:rsidRPr="00140010">
        <w:rPr>
          <w:rFonts w:cs="Calibri"/>
        </w:rPr>
        <w:t>.</w:t>
      </w:r>
    </w:p>
    <w:p w14:paraId="12EAE872" w14:textId="4F236DEB" w:rsidR="00856E78" w:rsidRPr="00140010" w:rsidRDefault="00C25A42" w:rsidP="00281AAC">
      <w:pPr>
        <w:pStyle w:val="BodyText"/>
        <w:rPr>
          <w:rFonts w:cs="Calibri"/>
        </w:rPr>
      </w:pPr>
      <w:r w:rsidRPr="00140010">
        <w:rPr>
          <w:rFonts w:cs="Calibri"/>
        </w:rPr>
        <w:t xml:space="preserve">The </w:t>
      </w:r>
      <w:r w:rsidR="00856E78" w:rsidRPr="00140010">
        <w:rPr>
          <w:rFonts w:cs="Calibri"/>
        </w:rPr>
        <w:t>N</w:t>
      </w:r>
      <w:r w:rsidRPr="00140010">
        <w:rPr>
          <w:rFonts w:cs="Calibri"/>
        </w:rPr>
        <w:t xml:space="preserve">ew </w:t>
      </w:r>
      <w:r w:rsidR="00856E78" w:rsidRPr="00140010">
        <w:rPr>
          <w:rFonts w:cs="Calibri"/>
        </w:rPr>
        <w:t>Z</w:t>
      </w:r>
      <w:r w:rsidRPr="00140010">
        <w:rPr>
          <w:rFonts w:cs="Calibri"/>
        </w:rPr>
        <w:t>ealand</w:t>
      </w:r>
      <w:r w:rsidR="00856E78" w:rsidRPr="00140010">
        <w:rPr>
          <w:rFonts w:cs="Calibri"/>
        </w:rPr>
        <w:t xml:space="preserve"> Geothermal Association cited an additional reason for including a separate chapter for geothermal resources.</w:t>
      </w:r>
      <w:r w:rsidR="001036DC" w:rsidRPr="00140010">
        <w:rPr>
          <w:rFonts w:cs="Calibri"/>
        </w:rPr>
        <w:t xml:space="preserve"> </w:t>
      </w:r>
      <w:r w:rsidR="00856E78" w:rsidRPr="00140010">
        <w:rPr>
          <w:rFonts w:cs="Calibri"/>
        </w:rPr>
        <w:t xml:space="preserve">In </w:t>
      </w:r>
      <w:r w:rsidRPr="00140010">
        <w:rPr>
          <w:rFonts w:cs="Calibri"/>
        </w:rPr>
        <w:t xml:space="preserve">its </w:t>
      </w:r>
      <w:r w:rsidR="00856E78" w:rsidRPr="00140010">
        <w:rPr>
          <w:rFonts w:cs="Calibri"/>
        </w:rPr>
        <w:t>submission</w:t>
      </w:r>
      <w:r w:rsidR="00866DC1" w:rsidRPr="00140010">
        <w:rPr>
          <w:rFonts w:cs="Calibri"/>
        </w:rPr>
        <w:t>,</w:t>
      </w:r>
      <w:r w:rsidR="00856E78" w:rsidRPr="00140010">
        <w:rPr>
          <w:rFonts w:cs="Calibri"/>
        </w:rPr>
        <w:t xml:space="preserve"> </w:t>
      </w:r>
      <w:r w:rsidRPr="00140010">
        <w:rPr>
          <w:rFonts w:cs="Calibri"/>
        </w:rPr>
        <w:t xml:space="preserve">it </w:t>
      </w:r>
      <w:r w:rsidR="00856E78" w:rsidRPr="00140010">
        <w:rPr>
          <w:rFonts w:cs="Calibri"/>
        </w:rPr>
        <w:t>stated sustainable management of geothermal resources requires a range of effects to be considered and appropriately managed together.</w:t>
      </w:r>
      <w:r w:rsidR="001036DC" w:rsidRPr="00140010">
        <w:rPr>
          <w:rFonts w:cs="Calibri"/>
        </w:rPr>
        <w:t xml:space="preserve"> </w:t>
      </w:r>
      <w:r w:rsidR="00856E78" w:rsidRPr="00140010">
        <w:rPr>
          <w:rFonts w:cs="Calibri"/>
        </w:rPr>
        <w:t xml:space="preserve">These effects, </w:t>
      </w:r>
      <w:r w:rsidRPr="00140010">
        <w:rPr>
          <w:rFonts w:cs="Calibri"/>
        </w:rPr>
        <w:t xml:space="preserve">it </w:t>
      </w:r>
      <w:r w:rsidR="00856E78" w:rsidRPr="00140010">
        <w:rPr>
          <w:rFonts w:cs="Calibri"/>
        </w:rPr>
        <w:t>submitted, are not limited to management of the water resource</w:t>
      </w:r>
      <w:r w:rsidR="00866DC1" w:rsidRPr="00140010">
        <w:rPr>
          <w:rFonts w:cs="Calibri"/>
        </w:rPr>
        <w:t>s</w:t>
      </w:r>
      <w:r w:rsidR="00856E78" w:rsidRPr="00140010">
        <w:rPr>
          <w:rFonts w:cs="Calibri"/>
        </w:rPr>
        <w:t xml:space="preserve"> but may extend to effect</w:t>
      </w:r>
      <w:r w:rsidRPr="00140010">
        <w:rPr>
          <w:rFonts w:cs="Calibri"/>
        </w:rPr>
        <w:t>s</w:t>
      </w:r>
      <w:r w:rsidR="00856E78" w:rsidRPr="00140010">
        <w:rPr>
          <w:rFonts w:cs="Calibri"/>
        </w:rPr>
        <w:t xml:space="preserve"> on landscape values and ecosystems.</w:t>
      </w:r>
      <w:r w:rsidR="001036DC" w:rsidRPr="00140010">
        <w:rPr>
          <w:rFonts w:cs="Calibri"/>
        </w:rPr>
        <w:t xml:space="preserve"> </w:t>
      </w:r>
      <w:r w:rsidR="00856E78" w:rsidRPr="00140010">
        <w:rPr>
          <w:rFonts w:cs="Calibri"/>
        </w:rPr>
        <w:t>For example, protection of rare and highly vulnerable geothermal features and ecosystems may require land management practices to be specified.</w:t>
      </w:r>
      <w:r w:rsidR="001036DC" w:rsidRPr="00140010">
        <w:rPr>
          <w:rFonts w:cs="Calibri"/>
        </w:rPr>
        <w:t xml:space="preserve"> </w:t>
      </w:r>
    </w:p>
    <w:p w14:paraId="58E41E9A" w14:textId="77777777" w:rsidR="00856E78" w:rsidRPr="00140010" w:rsidRDefault="00856E78" w:rsidP="00281AAC">
      <w:pPr>
        <w:pStyle w:val="Heading3"/>
        <w:numPr>
          <w:ilvl w:val="0"/>
          <w:numId w:val="70"/>
        </w:numPr>
        <w:ind w:left="851" w:hanging="851"/>
        <w:rPr>
          <w:rFonts w:cs="Calibri"/>
        </w:rPr>
      </w:pPr>
      <w:bookmarkStart w:id="188" w:name="_Toc531864192"/>
      <w:bookmarkStart w:id="189" w:name="_Toc531935402"/>
      <w:r w:rsidRPr="00140010">
        <w:rPr>
          <w:rFonts w:cs="Calibri"/>
        </w:rPr>
        <w:t>Analysis</w:t>
      </w:r>
      <w:bookmarkEnd w:id="188"/>
      <w:bookmarkEnd w:id="189"/>
    </w:p>
    <w:p w14:paraId="4276D4D5" w14:textId="5ED35A53" w:rsidR="00856E78" w:rsidRPr="00140010" w:rsidRDefault="00856E78" w:rsidP="00281AAC">
      <w:pPr>
        <w:pStyle w:val="BodyText"/>
        <w:rPr>
          <w:rFonts w:cs="Calibri"/>
        </w:rPr>
      </w:pPr>
      <w:r w:rsidRPr="00140010">
        <w:rPr>
          <w:rFonts w:cs="Calibri"/>
        </w:rPr>
        <w:t xml:space="preserve">We agree with submitters that geothermal water is recognised in the RMA as a resource distinct from fresh water and coastal water and </w:t>
      </w:r>
      <w:r w:rsidR="00866DC1" w:rsidRPr="00140010">
        <w:rPr>
          <w:rFonts w:cs="Calibri"/>
        </w:rPr>
        <w:t xml:space="preserve">is </w:t>
      </w:r>
      <w:r w:rsidRPr="00140010">
        <w:rPr>
          <w:rFonts w:cs="Calibri"/>
        </w:rPr>
        <w:t>subject to different and unique pressures.</w:t>
      </w:r>
      <w:r w:rsidR="001036DC" w:rsidRPr="00140010">
        <w:rPr>
          <w:rFonts w:cs="Calibri"/>
        </w:rPr>
        <w:t xml:space="preserve"> </w:t>
      </w:r>
      <w:r w:rsidRPr="00140010">
        <w:rPr>
          <w:rFonts w:cs="Calibri"/>
        </w:rPr>
        <w:t xml:space="preserve">We also agree with </w:t>
      </w:r>
      <w:r w:rsidR="00866DC1" w:rsidRPr="00140010">
        <w:rPr>
          <w:rFonts w:cs="Calibri"/>
        </w:rPr>
        <w:t xml:space="preserve">the </w:t>
      </w:r>
      <w:r w:rsidRPr="00140010">
        <w:rPr>
          <w:rFonts w:cs="Calibri"/>
        </w:rPr>
        <w:t>N</w:t>
      </w:r>
      <w:r w:rsidR="00866DC1" w:rsidRPr="00140010">
        <w:rPr>
          <w:rFonts w:cs="Calibri"/>
        </w:rPr>
        <w:t xml:space="preserve">ew </w:t>
      </w:r>
      <w:r w:rsidRPr="00140010">
        <w:rPr>
          <w:rFonts w:cs="Calibri"/>
        </w:rPr>
        <w:t>Z</w:t>
      </w:r>
      <w:r w:rsidR="00866DC1" w:rsidRPr="00140010">
        <w:rPr>
          <w:rFonts w:cs="Calibri"/>
        </w:rPr>
        <w:t>ealand</w:t>
      </w:r>
      <w:r w:rsidRPr="00140010">
        <w:rPr>
          <w:rFonts w:cs="Calibri"/>
        </w:rPr>
        <w:t xml:space="preserve"> Geothermal Association that there </w:t>
      </w:r>
      <w:r w:rsidR="00866DC1" w:rsidRPr="00140010">
        <w:rPr>
          <w:rFonts w:cs="Calibri"/>
        </w:rPr>
        <w:t xml:space="preserve">is </w:t>
      </w:r>
      <w:r w:rsidRPr="00140010">
        <w:rPr>
          <w:rFonts w:cs="Calibri"/>
        </w:rPr>
        <w:t>a broad range of values</w:t>
      </w:r>
      <w:r w:rsidRPr="00140010">
        <w:rPr>
          <w:rStyle w:val="FootnoteReference"/>
          <w:rFonts w:cs="Calibri"/>
          <w:color w:val="auto"/>
        </w:rPr>
        <w:footnoteReference w:id="40"/>
      </w:r>
      <w:r w:rsidRPr="00140010">
        <w:rPr>
          <w:rFonts w:cs="Calibri"/>
        </w:rPr>
        <w:t xml:space="preserve"> associated with geothermal resources, and potential risks and effects</w:t>
      </w:r>
      <w:r w:rsidRPr="00140010">
        <w:rPr>
          <w:rStyle w:val="FootnoteReference"/>
          <w:rFonts w:cs="Calibri"/>
          <w:color w:val="auto"/>
        </w:rPr>
        <w:footnoteReference w:id="41"/>
      </w:r>
      <w:r w:rsidRPr="00140010">
        <w:rPr>
          <w:rFonts w:cs="Calibri"/>
        </w:rPr>
        <w:t xml:space="preserve"> </w:t>
      </w:r>
      <w:r w:rsidR="00866DC1" w:rsidRPr="00140010">
        <w:rPr>
          <w:rFonts w:cs="Calibri"/>
        </w:rPr>
        <w:t xml:space="preserve">that </w:t>
      </w:r>
      <w:r w:rsidRPr="00140010">
        <w:rPr>
          <w:rFonts w:cs="Calibri"/>
        </w:rPr>
        <w:t xml:space="preserve">require </w:t>
      </w:r>
      <w:r w:rsidRPr="00140010">
        <w:rPr>
          <w:rFonts w:cs="Calibri"/>
        </w:rPr>
        <w:lastRenderedPageBreak/>
        <w:t>an</w:t>
      </w:r>
      <w:r w:rsidR="00C8466F" w:rsidRPr="00140010">
        <w:rPr>
          <w:rFonts w:cs="Calibri"/>
        </w:rPr>
        <w:t> </w:t>
      </w:r>
      <w:r w:rsidRPr="00140010">
        <w:rPr>
          <w:rFonts w:cs="Calibri"/>
        </w:rPr>
        <w:t>integrated planning response.</w:t>
      </w:r>
      <w:r w:rsidR="001036DC" w:rsidRPr="00140010">
        <w:rPr>
          <w:rFonts w:cs="Calibri"/>
        </w:rPr>
        <w:t xml:space="preserve"> </w:t>
      </w:r>
      <w:r w:rsidRPr="00140010">
        <w:rPr>
          <w:rFonts w:cs="Calibri"/>
        </w:rPr>
        <w:t>For these reason</w:t>
      </w:r>
      <w:r w:rsidR="00866DC1" w:rsidRPr="00140010">
        <w:rPr>
          <w:rFonts w:cs="Calibri"/>
        </w:rPr>
        <w:t>s</w:t>
      </w:r>
      <w:r w:rsidRPr="00140010">
        <w:rPr>
          <w:rFonts w:cs="Calibri"/>
        </w:rPr>
        <w:t>, we consider it is appropriate to include a ‘</w:t>
      </w:r>
      <w:r w:rsidR="00866DC1" w:rsidRPr="00140010">
        <w:rPr>
          <w:rFonts w:cs="Calibri"/>
        </w:rPr>
        <w:t>g</w:t>
      </w:r>
      <w:r w:rsidRPr="00140010">
        <w:rPr>
          <w:rFonts w:cs="Calibri"/>
        </w:rPr>
        <w:t xml:space="preserve">eothermal’ chapter and recommend it is located under the </w:t>
      </w:r>
      <w:r w:rsidR="00866DC1" w:rsidRPr="00140010">
        <w:rPr>
          <w:rFonts w:cs="Calibri"/>
        </w:rPr>
        <w:t>‘d</w:t>
      </w:r>
      <w:r w:rsidRPr="00140010">
        <w:rPr>
          <w:rFonts w:cs="Calibri"/>
        </w:rPr>
        <w:t>omains</w:t>
      </w:r>
      <w:r w:rsidR="00866DC1" w:rsidRPr="00140010">
        <w:rPr>
          <w:rFonts w:cs="Calibri"/>
        </w:rPr>
        <w:t>’</w:t>
      </w:r>
      <w:r w:rsidRPr="00140010">
        <w:rPr>
          <w:rFonts w:cs="Calibri"/>
        </w:rPr>
        <w:t xml:space="preserve"> heading in Part 2 of the</w:t>
      </w:r>
      <w:r w:rsidR="00C8466F" w:rsidRPr="00140010">
        <w:rPr>
          <w:rFonts w:cs="Calibri"/>
        </w:rPr>
        <w:t> </w:t>
      </w:r>
      <w:r w:rsidR="00170A86" w:rsidRPr="00140010">
        <w:rPr>
          <w:rFonts w:cs="Calibri"/>
        </w:rPr>
        <w:t>Regional Plan Structure Standard</w:t>
      </w:r>
      <w:r w:rsidRPr="00140010">
        <w:rPr>
          <w:rFonts w:cs="Calibri"/>
        </w:rPr>
        <w:t>.</w:t>
      </w:r>
      <w:r w:rsidR="001036DC" w:rsidRPr="00140010">
        <w:rPr>
          <w:rFonts w:cs="Calibri"/>
        </w:rPr>
        <w:t xml:space="preserve"> </w:t>
      </w:r>
      <w:r w:rsidRPr="00140010">
        <w:rPr>
          <w:rFonts w:cs="Calibri"/>
        </w:rPr>
        <w:t>This is consistent with our recommended approach for</w:t>
      </w:r>
      <w:r w:rsidR="00EA213B" w:rsidRPr="00140010">
        <w:rPr>
          <w:rFonts w:cs="Calibri"/>
        </w:rPr>
        <w:t> </w:t>
      </w:r>
      <w:r w:rsidRPr="00140010">
        <w:rPr>
          <w:rFonts w:cs="Calibri"/>
        </w:rPr>
        <w:t xml:space="preserve">the </w:t>
      </w:r>
      <w:r w:rsidR="00170A86" w:rsidRPr="00140010">
        <w:rPr>
          <w:rFonts w:cs="Calibri"/>
        </w:rPr>
        <w:t>Regional Plan Structure Standard</w:t>
      </w:r>
      <w:r w:rsidRPr="00140010">
        <w:rPr>
          <w:rFonts w:cs="Calibri"/>
        </w:rPr>
        <w:t>.</w:t>
      </w:r>
    </w:p>
    <w:p w14:paraId="63CFD5E1" w14:textId="7859133A" w:rsidR="00856E78" w:rsidRPr="00140010" w:rsidRDefault="00856E78" w:rsidP="00EA213B">
      <w:pPr>
        <w:pStyle w:val="BodyText"/>
        <w:spacing w:after="100"/>
        <w:rPr>
          <w:rFonts w:cs="Calibri"/>
        </w:rPr>
      </w:pPr>
      <w:r w:rsidRPr="00140010">
        <w:rPr>
          <w:rFonts w:cs="Calibri"/>
        </w:rPr>
        <w:t xml:space="preserve">We also consider the addition of a </w:t>
      </w:r>
      <w:r w:rsidR="00125C42" w:rsidRPr="00140010">
        <w:rPr>
          <w:rFonts w:cs="Calibri"/>
        </w:rPr>
        <w:t>g</w:t>
      </w:r>
      <w:r w:rsidRPr="00140010">
        <w:rPr>
          <w:rFonts w:cs="Calibri"/>
        </w:rPr>
        <w:t xml:space="preserve">eothermal </w:t>
      </w:r>
      <w:r w:rsidR="00125C42" w:rsidRPr="00140010">
        <w:rPr>
          <w:rFonts w:cs="Calibri"/>
        </w:rPr>
        <w:t>c</w:t>
      </w:r>
      <w:r w:rsidRPr="00140010">
        <w:rPr>
          <w:rFonts w:cs="Calibri"/>
        </w:rPr>
        <w:t xml:space="preserve">hapter </w:t>
      </w:r>
      <w:r w:rsidR="002B5239" w:rsidRPr="00140010">
        <w:rPr>
          <w:rFonts w:cs="Calibri"/>
        </w:rPr>
        <w:t xml:space="preserve">to </w:t>
      </w:r>
      <w:r w:rsidRPr="00140010">
        <w:rPr>
          <w:rFonts w:cs="Calibri"/>
        </w:rPr>
        <w:t xml:space="preserve">the </w:t>
      </w:r>
      <w:r w:rsidR="00170A86" w:rsidRPr="00140010">
        <w:rPr>
          <w:rFonts w:cs="Calibri"/>
        </w:rPr>
        <w:t xml:space="preserve">Regional Plan Structure Standard </w:t>
      </w:r>
      <w:r w:rsidRPr="00140010">
        <w:rPr>
          <w:rFonts w:cs="Calibri"/>
        </w:rPr>
        <w:t xml:space="preserve">will support regional councils that have developed plans </w:t>
      </w:r>
      <w:r w:rsidR="00957A03" w:rsidRPr="00140010">
        <w:rPr>
          <w:rFonts w:cs="Calibri"/>
        </w:rPr>
        <w:t xml:space="preserve">that </w:t>
      </w:r>
      <w:r w:rsidRPr="00140010">
        <w:rPr>
          <w:rFonts w:cs="Calibri"/>
        </w:rPr>
        <w:t>devote entire sections to the management of geothermal resources.</w:t>
      </w:r>
      <w:r w:rsidR="001036DC" w:rsidRPr="00140010">
        <w:rPr>
          <w:rFonts w:cs="Calibri"/>
        </w:rPr>
        <w:t xml:space="preserve"> </w:t>
      </w:r>
      <w:r w:rsidRPr="00140010">
        <w:rPr>
          <w:rFonts w:cs="Calibri"/>
        </w:rPr>
        <w:t>By including a new chapter</w:t>
      </w:r>
      <w:r w:rsidR="00957A03" w:rsidRPr="00140010">
        <w:rPr>
          <w:rFonts w:cs="Calibri"/>
        </w:rPr>
        <w:t>,</w:t>
      </w:r>
      <w:r w:rsidRPr="00140010">
        <w:rPr>
          <w:rFonts w:cs="Calibri"/>
        </w:rPr>
        <w:t xml:space="preserve"> we consider an efficient translocation of content from existing regional plans into the new standard is accommodated and the concerns of submitters</w:t>
      </w:r>
      <w:r w:rsidRPr="00140010">
        <w:rPr>
          <w:rStyle w:val="FootnoteReference"/>
          <w:rFonts w:cs="Calibri"/>
          <w:color w:val="auto"/>
        </w:rPr>
        <w:footnoteReference w:id="42"/>
      </w:r>
      <w:r w:rsidR="008C236B" w:rsidRPr="00140010">
        <w:rPr>
          <w:rFonts w:cs="Calibri"/>
        </w:rPr>
        <w:t xml:space="preserve"> are</w:t>
      </w:r>
      <w:r w:rsidRPr="00140010">
        <w:rPr>
          <w:rFonts w:cs="Calibri"/>
        </w:rPr>
        <w:t xml:space="preserve"> addressed. </w:t>
      </w:r>
    </w:p>
    <w:p w14:paraId="374D0529" w14:textId="77777777" w:rsidR="00856E78" w:rsidRPr="00140010" w:rsidRDefault="00856E78" w:rsidP="00281AAC">
      <w:pPr>
        <w:pStyle w:val="Heading3"/>
        <w:numPr>
          <w:ilvl w:val="0"/>
          <w:numId w:val="70"/>
        </w:numPr>
        <w:ind w:left="851" w:hanging="851"/>
        <w:rPr>
          <w:rFonts w:cs="Calibri"/>
        </w:rPr>
      </w:pPr>
      <w:bookmarkStart w:id="190" w:name="_Toc531864193"/>
      <w:bookmarkStart w:id="191" w:name="_Toc531935403"/>
      <w:r w:rsidRPr="00140010">
        <w:rPr>
          <w:rFonts w:cs="Calibri"/>
        </w:rPr>
        <w:t>Recommendation</w:t>
      </w:r>
      <w:bookmarkEnd w:id="190"/>
      <w:bookmarkEnd w:id="191"/>
    </w:p>
    <w:p w14:paraId="20CBC95E" w14:textId="48BFD081" w:rsidR="00856E78" w:rsidRPr="00140010" w:rsidRDefault="00856E78" w:rsidP="00F17483">
      <w:pPr>
        <w:pStyle w:val="BodyText"/>
        <w:rPr>
          <w:rFonts w:cs="Calibri"/>
        </w:rPr>
      </w:pPr>
      <w:r w:rsidRPr="00140010">
        <w:rPr>
          <w:rFonts w:cs="Calibri"/>
        </w:rPr>
        <w:t>We recommend the inclusion of a new ‘</w:t>
      </w:r>
      <w:r w:rsidR="008C236B" w:rsidRPr="00140010">
        <w:rPr>
          <w:rFonts w:cs="Calibri"/>
        </w:rPr>
        <w:t>g</w:t>
      </w:r>
      <w:r w:rsidRPr="00140010">
        <w:rPr>
          <w:rFonts w:cs="Calibri"/>
        </w:rPr>
        <w:t xml:space="preserve">eothermal’ </w:t>
      </w:r>
      <w:r w:rsidR="00A00F11" w:rsidRPr="00140010">
        <w:rPr>
          <w:rFonts w:cs="Calibri"/>
        </w:rPr>
        <w:t xml:space="preserve">domain </w:t>
      </w:r>
      <w:r w:rsidR="008C236B" w:rsidRPr="00140010">
        <w:rPr>
          <w:rFonts w:cs="Calibri"/>
        </w:rPr>
        <w:t>c</w:t>
      </w:r>
      <w:r w:rsidRPr="00140010">
        <w:rPr>
          <w:rFonts w:cs="Calibri"/>
        </w:rPr>
        <w:t>hapter</w:t>
      </w:r>
      <w:r w:rsidR="00A00F11" w:rsidRPr="00140010">
        <w:rPr>
          <w:rFonts w:cs="Calibri"/>
        </w:rPr>
        <w:t xml:space="preserve">. </w:t>
      </w:r>
      <w:r w:rsidRPr="00140010">
        <w:rPr>
          <w:rFonts w:cs="Calibri"/>
        </w:rPr>
        <w:t xml:space="preserve"> </w:t>
      </w:r>
    </w:p>
    <w:p w14:paraId="021CA380" w14:textId="3B6CD444" w:rsidR="00856E78" w:rsidRPr="00140010" w:rsidRDefault="00856E78" w:rsidP="00281AAC">
      <w:pPr>
        <w:pStyle w:val="Heading2"/>
        <w:numPr>
          <w:ilvl w:val="0"/>
          <w:numId w:val="69"/>
        </w:numPr>
        <w:ind w:left="851" w:hanging="851"/>
        <w:rPr>
          <w:rFonts w:cs="Calibri"/>
        </w:rPr>
      </w:pPr>
      <w:bookmarkStart w:id="192" w:name="_Toc531935404"/>
      <w:bookmarkStart w:id="193" w:name="_Toc535760704"/>
      <w:bookmarkStart w:id="194" w:name="_Toc956443"/>
      <w:r w:rsidRPr="00140010">
        <w:rPr>
          <w:rFonts w:cs="Calibri"/>
        </w:rPr>
        <w:t xml:space="preserve">Additional </w:t>
      </w:r>
      <w:r w:rsidR="005D3CB7" w:rsidRPr="00140010">
        <w:rPr>
          <w:rFonts w:cs="Calibri"/>
        </w:rPr>
        <w:t>t</w:t>
      </w:r>
      <w:r w:rsidRPr="00140010">
        <w:rPr>
          <w:rFonts w:cs="Calibri"/>
        </w:rPr>
        <w:t>heme – Minerals</w:t>
      </w:r>
      <w:bookmarkEnd w:id="192"/>
      <w:bookmarkEnd w:id="193"/>
      <w:bookmarkEnd w:id="194"/>
    </w:p>
    <w:p w14:paraId="1FB928F0" w14:textId="7BAAEBB8" w:rsidR="00856E78" w:rsidRPr="00140010" w:rsidRDefault="00856E78" w:rsidP="00C8466F">
      <w:pPr>
        <w:pStyle w:val="Heading3"/>
        <w:numPr>
          <w:ilvl w:val="0"/>
          <w:numId w:val="71"/>
        </w:numPr>
        <w:spacing w:before="240"/>
        <w:ind w:left="851" w:hanging="851"/>
        <w:rPr>
          <w:rFonts w:cs="Calibri"/>
        </w:rPr>
      </w:pPr>
      <w:bookmarkStart w:id="195" w:name="_Toc531864195"/>
      <w:bookmarkStart w:id="196" w:name="_Toc531935405"/>
      <w:r w:rsidRPr="00140010">
        <w:rPr>
          <w:rFonts w:cs="Calibri"/>
        </w:rPr>
        <w:t>Submissions</w:t>
      </w:r>
      <w:bookmarkEnd w:id="195"/>
      <w:bookmarkEnd w:id="196"/>
    </w:p>
    <w:p w14:paraId="1D6444F3" w14:textId="3E111E76" w:rsidR="00856E78" w:rsidRPr="00140010" w:rsidRDefault="00856E78" w:rsidP="00EA213B">
      <w:pPr>
        <w:pStyle w:val="BodyText"/>
        <w:spacing w:after="100"/>
        <w:rPr>
          <w:rFonts w:cs="Calibri"/>
        </w:rPr>
      </w:pPr>
      <w:r w:rsidRPr="00140010">
        <w:rPr>
          <w:rFonts w:cs="Calibri"/>
        </w:rPr>
        <w:t>J Swap Contractors requested the addition of a new ‘</w:t>
      </w:r>
      <w:r w:rsidR="000F76D3" w:rsidRPr="00140010">
        <w:rPr>
          <w:rFonts w:cs="Calibri"/>
        </w:rPr>
        <w:t>m</w:t>
      </w:r>
      <w:r w:rsidRPr="00140010">
        <w:rPr>
          <w:rFonts w:cs="Calibri"/>
        </w:rPr>
        <w:t xml:space="preserve">inerals’ chapter to the </w:t>
      </w:r>
      <w:r w:rsidR="00170A86" w:rsidRPr="00140010">
        <w:rPr>
          <w:rFonts w:cs="Calibri"/>
        </w:rPr>
        <w:t>Regional Plan Structure Standard</w:t>
      </w:r>
      <w:r w:rsidRPr="00140010">
        <w:rPr>
          <w:rFonts w:cs="Calibri"/>
        </w:rPr>
        <w:t>, with separate chapters for ‘quarries’ and ‘aggregate supply’, stating the</w:t>
      </w:r>
      <w:r w:rsidR="002B5239" w:rsidRPr="00140010">
        <w:rPr>
          <w:rFonts w:cs="Calibri"/>
        </w:rPr>
        <w:t>ir</w:t>
      </w:r>
      <w:r w:rsidRPr="00140010">
        <w:rPr>
          <w:rFonts w:cs="Calibri"/>
        </w:rPr>
        <w:t xml:space="preserve"> inclusion would recognise the </w:t>
      </w:r>
      <w:r w:rsidR="004B2CAD" w:rsidRPr="00140010">
        <w:rPr>
          <w:rFonts w:cs="Calibri"/>
        </w:rPr>
        <w:t>“</w:t>
      </w:r>
      <w:r w:rsidRPr="00140010">
        <w:rPr>
          <w:rFonts w:cs="Calibri"/>
        </w:rPr>
        <w:t>direct economic link between extraction of minerals and infrastructure development</w:t>
      </w:r>
      <w:r w:rsidR="004B2CAD" w:rsidRPr="00140010">
        <w:rPr>
          <w:rFonts w:cs="Calibri"/>
        </w:rPr>
        <w:t>”</w:t>
      </w:r>
      <w:r w:rsidRPr="00140010">
        <w:rPr>
          <w:rFonts w:cs="Calibri"/>
        </w:rPr>
        <w:t>.</w:t>
      </w:r>
      <w:r w:rsidR="001036DC" w:rsidRPr="00140010">
        <w:rPr>
          <w:rFonts w:cs="Calibri"/>
        </w:rPr>
        <w:t xml:space="preserve"> </w:t>
      </w:r>
    </w:p>
    <w:p w14:paraId="2AB5ECE1" w14:textId="77777777" w:rsidR="00856E78" w:rsidRPr="00140010" w:rsidRDefault="00856E78" w:rsidP="00281AAC">
      <w:pPr>
        <w:pStyle w:val="Heading3"/>
        <w:numPr>
          <w:ilvl w:val="0"/>
          <w:numId w:val="71"/>
        </w:numPr>
        <w:ind w:left="851" w:hanging="851"/>
        <w:rPr>
          <w:rFonts w:cs="Calibri"/>
        </w:rPr>
      </w:pPr>
      <w:bookmarkStart w:id="197" w:name="_Toc531864196"/>
      <w:bookmarkStart w:id="198" w:name="_Toc531935406"/>
      <w:r w:rsidRPr="00140010">
        <w:rPr>
          <w:rFonts w:cs="Calibri"/>
        </w:rPr>
        <w:t>Analysis</w:t>
      </w:r>
      <w:bookmarkEnd w:id="197"/>
      <w:bookmarkEnd w:id="198"/>
    </w:p>
    <w:p w14:paraId="204D3BF9" w14:textId="44788462" w:rsidR="00856E78" w:rsidRPr="00140010" w:rsidRDefault="00856E78" w:rsidP="00453446">
      <w:pPr>
        <w:pStyle w:val="BodyText"/>
        <w:rPr>
          <w:rFonts w:cs="Calibri"/>
        </w:rPr>
      </w:pPr>
      <w:r w:rsidRPr="00140010">
        <w:rPr>
          <w:rFonts w:cs="Calibri"/>
        </w:rPr>
        <w:t>We consider provisions that address and recognise the economic benefits of minerals can be accommodated within the existing ‘</w:t>
      </w:r>
      <w:r w:rsidR="004B2CAD" w:rsidRPr="00140010">
        <w:rPr>
          <w:rFonts w:cs="Calibri"/>
        </w:rPr>
        <w:t>i</w:t>
      </w:r>
      <w:r w:rsidRPr="00140010">
        <w:rPr>
          <w:rFonts w:cs="Calibri"/>
        </w:rPr>
        <w:t xml:space="preserve">ntegrated </w:t>
      </w:r>
      <w:r w:rsidR="004B2CAD" w:rsidRPr="00140010">
        <w:rPr>
          <w:rFonts w:cs="Calibri"/>
        </w:rPr>
        <w:t>m</w:t>
      </w:r>
      <w:r w:rsidRPr="00140010">
        <w:rPr>
          <w:rFonts w:cs="Calibri"/>
        </w:rPr>
        <w:t>anagement’ and ‘</w:t>
      </w:r>
      <w:r w:rsidR="004B2CAD" w:rsidRPr="00140010">
        <w:rPr>
          <w:rFonts w:cs="Calibri"/>
        </w:rPr>
        <w:t>d</w:t>
      </w:r>
      <w:r w:rsidRPr="00140010">
        <w:rPr>
          <w:rFonts w:cs="Calibri"/>
        </w:rPr>
        <w:t>omain</w:t>
      </w:r>
      <w:r w:rsidR="004B2CAD" w:rsidRPr="00140010">
        <w:rPr>
          <w:rFonts w:cs="Calibri"/>
        </w:rPr>
        <w:t>-</w:t>
      </w:r>
      <w:r w:rsidRPr="00140010">
        <w:rPr>
          <w:rFonts w:cs="Calibri"/>
        </w:rPr>
        <w:t>based</w:t>
      </w:r>
      <w:r w:rsidR="004B2CAD" w:rsidRPr="00140010">
        <w:rPr>
          <w:rFonts w:cs="Calibri"/>
        </w:rPr>
        <w:t>’</w:t>
      </w:r>
      <w:r w:rsidRPr="00140010">
        <w:rPr>
          <w:rFonts w:cs="Calibri"/>
        </w:rPr>
        <w:t xml:space="preserve"> chapters.</w:t>
      </w:r>
      <w:r w:rsidR="001036DC" w:rsidRPr="00140010">
        <w:rPr>
          <w:rFonts w:cs="Calibri"/>
        </w:rPr>
        <w:t xml:space="preserve"> </w:t>
      </w:r>
      <w:r w:rsidRPr="00140010">
        <w:rPr>
          <w:rFonts w:cs="Calibri"/>
        </w:rPr>
        <w:t xml:space="preserve">Furthermore, we consider the inclusion of ‘activity-based’ chapters (ie, chapters for quarrying and aggregate supply) would be inconsistent with the general approach of the </w:t>
      </w:r>
      <w:r w:rsidR="00437FD3" w:rsidRPr="00140010">
        <w:rPr>
          <w:rFonts w:cs="Calibri"/>
        </w:rPr>
        <w:t>Regional Plan Structure Standard</w:t>
      </w:r>
      <w:r w:rsidRPr="00140010">
        <w:rPr>
          <w:rFonts w:cs="Calibri"/>
        </w:rPr>
        <w:t>, which includes chapters with titles that reflect domains or values.</w:t>
      </w:r>
      <w:r w:rsidR="001036DC" w:rsidRPr="00140010">
        <w:rPr>
          <w:rFonts w:cs="Calibri"/>
        </w:rPr>
        <w:t xml:space="preserve"> </w:t>
      </w:r>
      <w:r w:rsidRPr="00140010">
        <w:rPr>
          <w:rFonts w:cs="Calibri"/>
        </w:rPr>
        <w:t>For this reason, we do not recommend the inclusion of a new ‘</w:t>
      </w:r>
      <w:r w:rsidR="004B2CAD" w:rsidRPr="00140010">
        <w:rPr>
          <w:rFonts w:cs="Calibri"/>
        </w:rPr>
        <w:t>m</w:t>
      </w:r>
      <w:r w:rsidRPr="00140010">
        <w:rPr>
          <w:rFonts w:cs="Calibri"/>
        </w:rPr>
        <w:t xml:space="preserve">inerals’ </w:t>
      </w:r>
      <w:r w:rsidR="004B2CAD" w:rsidRPr="00140010">
        <w:rPr>
          <w:rFonts w:cs="Calibri"/>
        </w:rPr>
        <w:t>c</w:t>
      </w:r>
      <w:r w:rsidRPr="00140010">
        <w:rPr>
          <w:rFonts w:cs="Calibri"/>
        </w:rPr>
        <w:t xml:space="preserve">hapter. </w:t>
      </w:r>
    </w:p>
    <w:p w14:paraId="4E0276D4" w14:textId="77777777" w:rsidR="00856E78" w:rsidRPr="00140010" w:rsidRDefault="00856E78" w:rsidP="00EE0FA4">
      <w:pPr>
        <w:pStyle w:val="Heading3"/>
        <w:numPr>
          <w:ilvl w:val="0"/>
          <w:numId w:val="71"/>
        </w:numPr>
        <w:ind w:left="851" w:hanging="851"/>
        <w:rPr>
          <w:rFonts w:cs="Calibri"/>
        </w:rPr>
      </w:pPr>
      <w:bookmarkStart w:id="199" w:name="_Toc531935407"/>
      <w:r w:rsidRPr="00140010">
        <w:rPr>
          <w:rFonts w:cs="Calibri"/>
        </w:rPr>
        <w:t>Recommendation</w:t>
      </w:r>
      <w:bookmarkEnd w:id="199"/>
    </w:p>
    <w:p w14:paraId="4F9585C5" w14:textId="7E33E204" w:rsidR="00856E78" w:rsidRPr="00140010" w:rsidRDefault="00856E78" w:rsidP="00F17483">
      <w:pPr>
        <w:pStyle w:val="BodyText"/>
        <w:rPr>
          <w:rFonts w:cs="Calibri"/>
        </w:rPr>
      </w:pPr>
      <w:r w:rsidRPr="00140010">
        <w:rPr>
          <w:rFonts w:cs="Calibri"/>
        </w:rPr>
        <w:t>We do not recommend the insertion of a new ‘</w:t>
      </w:r>
      <w:r w:rsidR="000B134D" w:rsidRPr="00140010">
        <w:rPr>
          <w:rFonts w:cs="Calibri"/>
        </w:rPr>
        <w:t>m</w:t>
      </w:r>
      <w:r w:rsidRPr="00140010">
        <w:rPr>
          <w:rFonts w:cs="Calibri"/>
        </w:rPr>
        <w:t xml:space="preserve">inerals’ chapter in the </w:t>
      </w:r>
      <w:r w:rsidR="00170A86" w:rsidRPr="00140010">
        <w:rPr>
          <w:rFonts w:cs="Calibri"/>
        </w:rPr>
        <w:t>Regional Plan Structure</w:t>
      </w:r>
      <w:r w:rsidR="00761116" w:rsidRPr="00140010">
        <w:rPr>
          <w:rFonts w:cs="Calibri"/>
        </w:rPr>
        <w:t> </w:t>
      </w:r>
      <w:r w:rsidR="00170A86" w:rsidRPr="00140010">
        <w:rPr>
          <w:rFonts w:cs="Calibri"/>
        </w:rPr>
        <w:t>Standard</w:t>
      </w:r>
      <w:r w:rsidRPr="00140010">
        <w:rPr>
          <w:rFonts w:cs="Calibri"/>
        </w:rPr>
        <w:t>.</w:t>
      </w:r>
    </w:p>
    <w:p w14:paraId="3639BFD7" w14:textId="4ACF3954" w:rsidR="00856E78" w:rsidRPr="00140010" w:rsidRDefault="00856E78" w:rsidP="00EA213B">
      <w:pPr>
        <w:pStyle w:val="Heading2"/>
        <w:numPr>
          <w:ilvl w:val="0"/>
          <w:numId w:val="69"/>
        </w:numPr>
        <w:spacing w:before="280"/>
        <w:ind w:left="851" w:hanging="851"/>
        <w:rPr>
          <w:rFonts w:cs="Calibri"/>
        </w:rPr>
      </w:pPr>
      <w:bookmarkStart w:id="200" w:name="_Toc531935408"/>
      <w:bookmarkStart w:id="201" w:name="_Toc535760705"/>
      <w:bookmarkStart w:id="202" w:name="_Toc956444"/>
      <w:r w:rsidRPr="00140010">
        <w:rPr>
          <w:rFonts w:cs="Calibri"/>
        </w:rPr>
        <w:t xml:space="preserve">Additional </w:t>
      </w:r>
      <w:r w:rsidR="00EE0FA4" w:rsidRPr="00140010">
        <w:rPr>
          <w:rFonts w:cs="Calibri"/>
        </w:rPr>
        <w:t>t</w:t>
      </w:r>
      <w:r w:rsidRPr="00140010">
        <w:rPr>
          <w:rFonts w:cs="Calibri"/>
        </w:rPr>
        <w:t xml:space="preserve">heme – Urban </w:t>
      </w:r>
      <w:r w:rsidR="00EE0FA4" w:rsidRPr="00140010">
        <w:rPr>
          <w:rFonts w:cs="Calibri"/>
        </w:rPr>
        <w:t>g</w:t>
      </w:r>
      <w:r w:rsidRPr="00140010">
        <w:rPr>
          <w:rFonts w:cs="Calibri"/>
        </w:rPr>
        <w:t>rowth</w:t>
      </w:r>
      <w:bookmarkEnd w:id="200"/>
      <w:bookmarkEnd w:id="201"/>
      <w:bookmarkEnd w:id="202"/>
    </w:p>
    <w:p w14:paraId="60817CCF" w14:textId="3417ECBF" w:rsidR="00856E78" w:rsidRPr="00140010" w:rsidRDefault="00856E78" w:rsidP="00761116">
      <w:pPr>
        <w:pStyle w:val="Heading3"/>
        <w:numPr>
          <w:ilvl w:val="0"/>
          <w:numId w:val="72"/>
        </w:numPr>
        <w:spacing w:before="240"/>
        <w:ind w:left="851" w:hanging="851"/>
        <w:rPr>
          <w:rFonts w:cs="Calibri"/>
        </w:rPr>
      </w:pPr>
      <w:bookmarkStart w:id="203" w:name="_Toc531935409"/>
      <w:r w:rsidRPr="00140010">
        <w:rPr>
          <w:rFonts w:cs="Calibri"/>
        </w:rPr>
        <w:t>Submissions</w:t>
      </w:r>
      <w:bookmarkEnd w:id="203"/>
    </w:p>
    <w:p w14:paraId="629E0C01" w14:textId="4C39A4B8" w:rsidR="00856E78" w:rsidRPr="00140010" w:rsidRDefault="00856E78" w:rsidP="00281AAC">
      <w:pPr>
        <w:pStyle w:val="BodyText"/>
        <w:keepNext/>
      </w:pPr>
      <w:r w:rsidRPr="00140010">
        <w:t xml:space="preserve">Hastings District Council stated it was </w:t>
      </w:r>
      <w:r w:rsidR="008A5BDF" w:rsidRPr="00140010">
        <w:t>“</w:t>
      </w:r>
      <w:r w:rsidRPr="00140010">
        <w:t>not clear from the Regional Standards if urban growth is to be dealt with as a special topic or as a subset under the land section</w:t>
      </w:r>
      <w:r w:rsidR="008A5BDF" w:rsidRPr="00140010">
        <w:t>”</w:t>
      </w:r>
      <w:r w:rsidRPr="00140010">
        <w:t>.</w:t>
      </w:r>
      <w:r w:rsidR="001036DC" w:rsidRPr="00140010">
        <w:t xml:space="preserve"> </w:t>
      </w:r>
      <w:r w:rsidRPr="00140010">
        <w:t xml:space="preserve">In </w:t>
      </w:r>
      <w:r w:rsidR="008A5BDF" w:rsidRPr="00140010">
        <w:t xml:space="preserve">its </w:t>
      </w:r>
      <w:r w:rsidRPr="00140010">
        <w:t>submission</w:t>
      </w:r>
      <w:r w:rsidR="009143BD" w:rsidRPr="00140010">
        <w:t>,</w:t>
      </w:r>
      <w:r w:rsidRPr="00140010">
        <w:t xml:space="preserve"> </w:t>
      </w:r>
      <w:r w:rsidR="008A5BDF" w:rsidRPr="00140010">
        <w:t xml:space="preserve">it </w:t>
      </w:r>
      <w:r w:rsidRPr="00140010">
        <w:t xml:space="preserve">referred to the objectives of the National Policy Statement on Urban Development Capacity </w:t>
      </w:r>
      <w:r w:rsidR="00A00F11" w:rsidRPr="00140010">
        <w:lastRenderedPageBreak/>
        <w:t>2016</w:t>
      </w:r>
      <w:r w:rsidR="00A00F11" w:rsidRPr="00140010">
        <w:rPr>
          <w:rStyle w:val="FootnoteReference"/>
          <w:rFonts w:cs="Calibri"/>
        </w:rPr>
        <w:footnoteReference w:id="43"/>
      </w:r>
      <w:r w:rsidR="00A00F11" w:rsidRPr="00140010">
        <w:t xml:space="preserve"> </w:t>
      </w:r>
      <w:r w:rsidRPr="00140010">
        <w:t>(NPS-UDC), and the shared functions</w:t>
      </w:r>
      <w:r w:rsidRPr="00140010">
        <w:rPr>
          <w:rStyle w:val="FootnoteReference"/>
          <w:rFonts w:cs="Calibri"/>
          <w:color w:val="auto"/>
        </w:rPr>
        <w:footnoteReference w:id="44"/>
      </w:r>
      <w:r w:rsidRPr="00140010">
        <w:rPr>
          <w:vertAlign w:val="superscript"/>
        </w:rPr>
        <w:t xml:space="preserve"> </w:t>
      </w:r>
      <w:r w:rsidRPr="00140010">
        <w:t>of regional and territorial authorities</w:t>
      </w:r>
      <w:r w:rsidR="009143BD" w:rsidRPr="00140010">
        <w:t>,</w:t>
      </w:r>
      <w:r w:rsidRPr="00140010">
        <w:t xml:space="preserve"> as reasons for including a new chapter related to ‘urban growth’.</w:t>
      </w:r>
    </w:p>
    <w:p w14:paraId="643F7766" w14:textId="77777777" w:rsidR="00856E78" w:rsidRPr="00140010" w:rsidRDefault="00856E78" w:rsidP="008A5BDF">
      <w:pPr>
        <w:pStyle w:val="Heading3"/>
        <w:numPr>
          <w:ilvl w:val="0"/>
          <w:numId w:val="72"/>
        </w:numPr>
        <w:ind w:left="851" w:hanging="851"/>
        <w:rPr>
          <w:rFonts w:cs="Calibri"/>
        </w:rPr>
      </w:pPr>
      <w:bookmarkStart w:id="204" w:name="_Toc531935410"/>
      <w:r w:rsidRPr="00140010">
        <w:rPr>
          <w:rFonts w:cs="Calibri"/>
        </w:rPr>
        <w:t>Analysis</w:t>
      </w:r>
      <w:bookmarkEnd w:id="204"/>
      <w:r w:rsidRPr="00140010">
        <w:rPr>
          <w:rFonts w:cs="Calibri"/>
        </w:rPr>
        <w:t xml:space="preserve"> </w:t>
      </w:r>
    </w:p>
    <w:p w14:paraId="71D4799D" w14:textId="745E50C2" w:rsidR="00856E78" w:rsidRPr="00140010" w:rsidRDefault="00856E78" w:rsidP="00453446">
      <w:pPr>
        <w:pStyle w:val="BodyText"/>
        <w:rPr>
          <w:rFonts w:cs="Calibri"/>
        </w:rPr>
      </w:pPr>
      <w:r w:rsidRPr="00140010">
        <w:rPr>
          <w:rFonts w:cs="Calibri"/>
        </w:rPr>
        <w:t>We agree with Hastings D</w:t>
      </w:r>
      <w:r w:rsidR="009143BD" w:rsidRPr="00140010">
        <w:rPr>
          <w:rFonts w:cs="Calibri"/>
        </w:rPr>
        <w:t xml:space="preserve">istrict </w:t>
      </w:r>
      <w:r w:rsidRPr="00140010">
        <w:rPr>
          <w:rFonts w:cs="Calibri"/>
        </w:rPr>
        <w:t>C</w:t>
      </w:r>
      <w:r w:rsidR="009143BD" w:rsidRPr="00140010">
        <w:rPr>
          <w:rFonts w:cs="Calibri"/>
        </w:rPr>
        <w:t>ouncil</w:t>
      </w:r>
      <w:r w:rsidRPr="00140010">
        <w:rPr>
          <w:rFonts w:cs="Calibri"/>
        </w:rPr>
        <w:t xml:space="preserve"> that both regional and territorial authorities have functions with respect to ensuring sufficient development capacity for housing and business land.</w:t>
      </w:r>
      <w:r w:rsidR="001036DC" w:rsidRPr="00140010">
        <w:rPr>
          <w:rFonts w:cs="Calibri"/>
        </w:rPr>
        <w:t xml:space="preserve"> </w:t>
      </w:r>
      <w:r w:rsidRPr="00140010">
        <w:rPr>
          <w:rFonts w:cs="Calibri"/>
        </w:rPr>
        <w:t>However</w:t>
      </w:r>
      <w:r w:rsidR="009143BD" w:rsidRPr="00140010">
        <w:rPr>
          <w:rFonts w:cs="Calibri"/>
        </w:rPr>
        <w:t>,</w:t>
      </w:r>
      <w:r w:rsidRPr="00140010">
        <w:rPr>
          <w:rFonts w:cs="Calibri"/>
        </w:rPr>
        <w:t xml:space="preserve"> in the context of a regional council’s planning documents, the appropriate place to address this matter is through the regional policy statement.</w:t>
      </w:r>
      <w:r w:rsidR="001036DC" w:rsidRPr="00140010">
        <w:rPr>
          <w:rFonts w:cs="Calibri"/>
        </w:rPr>
        <w:t xml:space="preserve"> </w:t>
      </w:r>
      <w:r w:rsidRPr="00140010">
        <w:rPr>
          <w:rFonts w:cs="Calibri"/>
        </w:rPr>
        <w:t>In that document, decisions need to be made at a strategic level about how competing land uses will be managed and/or prioritised and also how councils will work to resolve the challenges associated with responding to multiple forms of national direction.</w:t>
      </w:r>
      <w:r w:rsidR="001036DC" w:rsidRPr="00140010">
        <w:rPr>
          <w:rFonts w:cs="Calibri"/>
        </w:rPr>
        <w:t xml:space="preserve"> </w:t>
      </w:r>
    </w:p>
    <w:p w14:paraId="7F4A7C02" w14:textId="7A2E0A7F" w:rsidR="00856E78" w:rsidRPr="00140010" w:rsidRDefault="00856E78" w:rsidP="00453446">
      <w:pPr>
        <w:pStyle w:val="BodyText"/>
        <w:rPr>
          <w:rFonts w:cs="Calibri"/>
        </w:rPr>
      </w:pPr>
      <w:r w:rsidRPr="00140010">
        <w:rPr>
          <w:rFonts w:cs="Calibri"/>
        </w:rPr>
        <w:t>The NPS-UDC requires regional councils to consider whether sufficient development capacity has been provided for within existing and proposed regional policy statements</w:t>
      </w:r>
      <w:r w:rsidRPr="00140010">
        <w:rPr>
          <w:rStyle w:val="FootnoteReference"/>
          <w:rFonts w:cs="Calibri"/>
          <w:color w:val="auto"/>
        </w:rPr>
        <w:footnoteReference w:id="45"/>
      </w:r>
      <w:r w:rsidRPr="00140010">
        <w:rPr>
          <w:rFonts w:cs="Calibri"/>
        </w:rPr>
        <w:t xml:space="preserve"> and </w:t>
      </w:r>
      <w:r w:rsidR="009143BD" w:rsidRPr="00140010">
        <w:rPr>
          <w:rFonts w:cs="Calibri"/>
        </w:rPr>
        <w:t xml:space="preserve">to </w:t>
      </w:r>
      <w:r w:rsidRPr="00140010">
        <w:rPr>
          <w:rFonts w:cs="Calibri"/>
        </w:rPr>
        <w:t>include minimum targets for housing in high-growth urban areas.</w:t>
      </w:r>
      <w:r w:rsidRPr="00140010">
        <w:rPr>
          <w:rStyle w:val="FootnoteReference"/>
          <w:rFonts w:cs="Calibri"/>
          <w:color w:val="auto"/>
        </w:rPr>
        <w:footnoteReference w:id="46"/>
      </w:r>
      <w:r w:rsidR="001036DC" w:rsidRPr="00140010">
        <w:rPr>
          <w:rFonts w:cs="Calibri"/>
        </w:rPr>
        <w:t xml:space="preserve"> </w:t>
      </w:r>
      <w:r w:rsidRPr="00140010">
        <w:rPr>
          <w:rFonts w:cs="Calibri"/>
        </w:rPr>
        <w:t>These targets are then given effect to through district plans by the inclusion of new targets objectives, policies and methods to facilitate urban growth.</w:t>
      </w:r>
    </w:p>
    <w:p w14:paraId="67846238" w14:textId="527407AE" w:rsidR="00856E78" w:rsidRPr="00140010" w:rsidRDefault="00856E78" w:rsidP="00453446">
      <w:pPr>
        <w:pStyle w:val="BodyText"/>
        <w:rPr>
          <w:rFonts w:cs="Calibri"/>
        </w:rPr>
      </w:pPr>
      <w:r w:rsidRPr="00140010">
        <w:rPr>
          <w:rFonts w:cs="Calibri"/>
        </w:rPr>
        <w:t>Given the division of functions under s</w:t>
      </w:r>
      <w:r w:rsidR="000F32FD" w:rsidRPr="00140010">
        <w:rPr>
          <w:rFonts w:cs="Calibri"/>
        </w:rPr>
        <w:t xml:space="preserve">ection </w:t>
      </w:r>
      <w:r w:rsidRPr="00140010">
        <w:rPr>
          <w:rFonts w:cs="Calibri"/>
        </w:rPr>
        <w:t>30 and s</w:t>
      </w:r>
      <w:r w:rsidR="000F32FD" w:rsidRPr="00140010">
        <w:rPr>
          <w:rFonts w:cs="Calibri"/>
        </w:rPr>
        <w:t xml:space="preserve">ection </w:t>
      </w:r>
      <w:r w:rsidRPr="00140010">
        <w:rPr>
          <w:rFonts w:cs="Calibri"/>
        </w:rPr>
        <w:t>31</w:t>
      </w:r>
      <w:r w:rsidR="000F32FD" w:rsidRPr="00140010">
        <w:rPr>
          <w:rFonts w:cs="Calibri"/>
        </w:rPr>
        <w:t xml:space="preserve"> of the RMA</w:t>
      </w:r>
      <w:r w:rsidRPr="00140010">
        <w:rPr>
          <w:rFonts w:cs="Calibri"/>
        </w:rPr>
        <w:t xml:space="preserve">, the NPS-UDC is of less relevance in the context of a regional plan </w:t>
      </w:r>
      <w:r w:rsidR="000F32FD" w:rsidRPr="00140010">
        <w:rPr>
          <w:rFonts w:cs="Calibri"/>
        </w:rPr>
        <w:t xml:space="preserve">because </w:t>
      </w:r>
      <w:r w:rsidRPr="00140010">
        <w:rPr>
          <w:rFonts w:cs="Calibri"/>
        </w:rPr>
        <w:t>there is no explicit function to manage land use for this purpose.</w:t>
      </w:r>
      <w:r w:rsidR="001036DC" w:rsidRPr="00140010">
        <w:rPr>
          <w:rFonts w:cs="Calibri"/>
        </w:rPr>
        <w:t xml:space="preserve"> </w:t>
      </w:r>
      <w:r w:rsidRPr="00140010">
        <w:rPr>
          <w:rFonts w:cs="Calibri"/>
        </w:rPr>
        <w:t>We accept that</w:t>
      </w:r>
      <w:r w:rsidR="000971A9" w:rsidRPr="00140010">
        <w:rPr>
          <w:rFonts w:cs="Calibri"/>
        </w:rPr>
        <w:t>,</w:t>
      </w:r>
      <w:r w:rsidRPr="00140010">
        <w:rPr>
          <w:rFonts w:cs="Calibri"/>
        </w:rPr>
        <w:t xml:space="preserve"> while the functions regional councils have</w:t>
      </w:r>
      <w:r w:rsidRPr="00140010">
        <w:rPr>
          <w:rStyle w:val="FootnoteReference"/>
          <w:rFonts w:cs="Calibri"/>
          <w:color w:val="auto"/>
        </w:rPr>
        <w:footnoteReference w:id="47"/>
      </w:r>
      <w:r w:rsidRPr="00140010">
        <w:rPr>
          <w:rFonts w:cs="Calibri"/>
        </w:rPr>
        <w:t xml:space="preserve"> can influence the availability of land for development, the primary functions for managing land use</w:t>
      </w:r>
      <w:r w:rsidR="00EA213B" w:rsidRPr="00140010">
        <w:rPr>
          <w:rFonts w:cs="Calibri"/>
        </w:rPr>
        <w:t> </w:t>
      </w:r>
      <w:r w:rsidRPr="00140010">
        <w:rPr>
          <w:rFonts w:cs="Calibri"/>
        </w:rPr>
        <w:t>rest with territorial authorities.</w:t>
      </w:r>
      <w:r w:rsidR="001036DC" w:rsidRPr="00140010">
        <w:rPr>
          <w:rFonts w:cs="Calibri"/>
        </w:rPr>
        <w:t xml:space="preserve"> </w:t>
      </w:r>
    </w:p>
    <w:p w14:paraId="5CB8E42B" w14:textId="04AD4AB0" w:rsidR="00856E78" w:rsidRPr="00140010" w:rsidRDefault="00856E78" w:rsidP="00453446">
      <w:pPr>
        <w:pStyle w:val="BodyText"/>
        <w:rPr>
          <w:rFonts w:cs="Calibri"/>
        </w:rPr>
      </w:pPr>
      <w:r w:rsidRPr="00140010">
        <w:rPr>
          <w:rFonts w:cs="Calibri"/>
        </w:rPr>
        <w:t xml:space="preserve">These wide-ranging functions in respect of the control of land may be exercised through zoning decisions and land use controls in district plans. Regional plan provisions that may affect urban growth are usually best placed within the other chapters and sections listed in Part 2 of the </w:t>
      </w:r>
      <w:r w:rsidR="00170A86" w:rsidRPr="00140010">
        <w:rPr>
          <w:rFonts w:cs="Calibri"/>
        </w:rPr>
        <w:t>Regional Plan Structure Standard</w:t>
      </w:r>
      <w:r w:rsidRPr="00140010">
        <w:rPr>
          <w:rFonts w:cs="Calibri"/>
        </w:rPr>
        <w:t>. However, there is still scope for a regional plan that addresses urban growth as a topic</w:t>
      </w:r>
      <w:r w:rsidR="00E4406F" w:rsidRPr="00140010">
        <w:rPr>
          <w:rFonts w:cs="Calibri"/>
        </w:rPr>
        <w:t>,</w:t>
      </w:r>
      <w:r w:rsidRPr="00140010">
        <w:rPr>
          <w:rFonts w:cs="Calibri"/>
        </w:rPr>
        <w:t xml:space="preserve"> by including a new topic chapter. </w:t>
      </w:r>
    </w:p>
    <w:p w14:paraId="3C16400E" w14:textId="72F3EEC7" w:rsidR="00856E78" w:rsidRPr="00140010" w:rsidRDefault="00856E78" w:rsidP="00281AAC">
      <w:pPr>
        <w:pStyle w:val="BodyText"/>
        <w:keepLines/>
        <w:rPr>
          <w:rFonts w:cs="Calibri"/>
        </w:rPr>
      </w:pPr>
      <w:r w:rsidRPr="00140010">
        <w:rPr>
          <w:rFonts w:cs="Calibri"/>
        </w:rPr>
        <w:t>For these reasons</w:t>
      </w:r>
      <w:r w:rsidR="00E829D1" w:rsidRPr="00140010">
        <w:rPr>
          <w:rFonts w:cs="Calibri"/>
        </w:rPr>
        <w:t>,</w:t>
      </w:r>
      <w:r w:rsidRPr="00140010">
        <w:rPr>
          <w:rFonts w:cs="Calibri"/>
        </w:rPr>
        <w:t xml:space="preserve"> we consider an ‘urban growth’ chapter would usually </w:t>
      </w:r>
      <w:r w:rsidR="00A00F11" w:rsidRPr="00140010">
        <w:rPr>
          <w:rFonts w:cs="Calibri"/>
        </w:rPr>
        <w:t>not be used</w:t>
      </w:r>
      <w:r w:rsidR="00E829D1" w:rsidRPr="00140010">
        <w:rPr>
          <w:rFonts w:cs="Calibri"/>
        </w:rPr>
        <w:t xml:space="preserve"> </w:t>
      </w:r>
      <w:r w:rsidRPr="00140010">
        <w:rPr>
          <w:rFonts w:cs="Calibri"/>
        </w:rPr>
        <w:t xml:space="preserve">in a regional plan and do not recommend its inclusion as a specified topic chapter in the </w:t>
      </w:r>
      <w:r w:rsidR="00170A86" w:rsidRPr="00140010">
        <w:rPr>
          <w:rFonts w:cs="Calibri"/>
        </w:rPr>
        <w:t>Regional Plan Structure Standard</w:t>
      </w:r>
      <w:r w:rsidRPr="00140010">
        <w:rPr>
          <w:rFonts w:cs="Calibri"/>
        </w:rPr>
        <w:t>. However</w:t>
      </w:r>
      <w:r w:rsidR="00E4406F" w:rsidRPr="00140010">
        <w:rPr>
          <w:rFonts w:cs="Calibri"/>
        </w:rPr>
        <w:t>,</w:t>
      </w:r>
      <w:r w:rsidRPr="00140010">
        <w:rPr>
          <w:rFonts w:cs="Calibri"/>
        </w:rPr>
        <w:t xml:space="preserve"> we have recommen</w:t>
      </w:r>
      <w:r w:rsidR="006931B1">
        <w:rPr>
          <w:rFonts w:cs="Calibri"/>
        </w:rPr>
        <w:t xml:space="preserve">ded that </w:t>
      </w:r>
      <w:r w:rsidR="00E4406F" w:rsidRPr="00140010">
        <w:rPr>
          <w:rFonts w:cs="Calibri"/>
        </w:rPr>
        <w:t>a</w:t>
      </w:r>
      <w:r w:rsidRPr="00140010">
        <w:rPr>
          <w:rFonts w:cs="Calibri"/>
        </w:rPr>
        <w:t xml:space="preserve">ny other matters addressed by the regional plan must be included as a new ‘topic chapter’. </w:t>
      </w:r>
    </w:p>
    <w:p w14:paraId="3CA42B48" w14:textId="7FDD0938" w:rsidR="00856E78" w:rsidRPr="00140010" w:rsidRDefault="00856E78" w:rsidP="00453446">
      <w:pPr>
        <w:pStyle w:val="BodyText"/>
        <w:rPr>
          <w:rFonts w:cs="Calibri"/>
        </w:rPr>
      </w:pPr>
      <w:r w:rsidRPr="00140010">
        <w:rPr>
          <w:rFonts w:cs="Calibri"/>
        </w:rPr>
        <w:t xml:space="preserve">Note that we have recommended in the </w:t>
      </w:r>
      <w:r w:rsidR="002F2775" w:rsidRPr="00140010">
        <w:rPr>
          <w:rFonts w:cs="Calibri"/>
        </w:rPr>
        <w:t>R</w:t>
      </w:r>
      <w:r w:rsidR="00E4406F" w:rsidRPr="00140010">
        <w:rPr>
          <w:rFonts w:cs="Calibri"/>
        </w:rPr>
        <w:t xml:space="preserve">egional </w:t>
      </w:r>
      <w:r w:rsidR="002F2775" w:rsidRPr="00140010">
        <w:rPr>
          <w:rFonts w:cs="Calibri"/>
        </w:rPr>
        <w:t>P</w:t>
      </w:r>
      <w:r w:rsidR="00E4406F" w:rsidRPr="00140010">
        <w:rPr>
          <w:rFonts w:cs="Calibri"/>
        </w:rPr>
        <w:t xml:space="preserve">olicy </w:t>
      </w:r>
      <w:r w:rsidR="002F2775" w:rsidRPr="00140010">
        <w:rPr>
          <w:rFonts w:cs="Calibri"/>
        </w:rPr>
        <w:t>S</w:t>
      </w:r>
      <w:r w:rsidR="00E4406F" w:rsidRPr="00140010">
        <w:rPr>
          <w:rFonts w:cs="Calibri"/>
        </w:rPr>
        <w:t>tatement</w:t>
      </w:r>
      <w:r w:rsidRPr="00140010">
        <w:rPr>
          <w:rFonts w:cs="Calibri"/>
        </w:rPr>
        <w:t xml:space="preserve"> </w:t>
      </w:r>
      <w:r w:rsidR="002F2775" w:rsidRPr="00140010">
        <w:rPr>
          <w:rFonts w:cs="Calibri"/>
        </w:rPr>
        <w:t>S</w:t>
      </w:r>
      <w:r w:rsidRPr="00140010">
        <w:rPr>
          <w:rFonts w:cs="Calibri"/>
        </w:rPr>
        <w:t xml:space="preserve">tructure </w:t>
      </w:r>
      <w:r w:rsidR="002F2775" w:rsidRPr="00140010">
        <w:rPr>
          <w:rFonts w:cs="Calibri"/>
        </w:rPr>
        <w:t>R</w:t>
      </w:r>
      <w:r w:rsidRPr="00140010">
        <w:rPr>
          <w:rFonts w:cs="Calibri"/>
        </w:rPr>
        <w:t>eport that</w:t>
      </w:r>
      <w:r w:rsidR="00011DEF" w:rsidRPr="00140010">
        <w:rPr>
          <w:rFonts w:cs="Calibri"/>
        </w:rPr>
        <w:t> </w:t>
      </w:r>
      <w:r w:rsidRPr="00140010">
        <w:rPr>
          <w:rFonts w:cs="Calibri"/>
        </w:rPr>
        <w:t>urban growth is included as part of a topic called ‘</w:t>
      </w:r>
      <w:r w:rsidR="00E4406F" w:rsidRPr="00140010">
        <w:rPr>
          <w:rFonts w:cs="Calibri"/>
        </w:rPr>
        <w:t>u</w:t>
      </w:r>
      <w:r w:rsidRPr="00140010">
        <w:rPr>
          <w:rFonts w:cs="Calibri"/>
        </w:rPr>
        <w:t xml:space="preserve">rban </w:t>
      </w:r>
      <w:r w:rsidR="00E4406F" w:rsidRPr="00140010">
        <w:rPr>
          <w:rFonts w:cs="Calibri"/>
        </w:rPr>
        <w:t>f</w:t>
      </w:r>
      <w:r w:rsidRPr="00140010">
        <w:rPr>
          <w:rFonts w:cs="Calibri"/>
        </w:rPr>
        <w:t xml:space="preserve">orm and </w:t>
      </w:r>
      <w:r w:rsidR="00E4406F" w:rsidRPr="00140010">
        <w:rPr>
          <w:rFonts w:cs="Calibri"/>
        </w:rPr>
        <w:t>d</w:t>
      </w:r>
      <w:r w:rsidRPr="00140010">
        <w:rPr>
          <w:rFonts w:cs="Calibri"/>
        </w:rPr>
        <w:t>evelopment’.</w:t>
      </w:r>
      <w:r w:rsidR="001036DC" w:rsidRPr="00140010">
        <w:rPr>
          <w:rFonts w:cs="Calibri"/>
        </w:rPr>
        <w:t xml:space="preserve"> </w:t>
      </w:r>
      <w:r w:rsidRPr="00140010">
        <w:rPr>
          <w:rFonts w:cs="Calibri"/>
        </w:rPr>
        <w:t xml:space="preserve">Recommendations are also made for the </w:t>
      </w:r>
      <w:r w:rsidR="000F6B1B">
        <w:rPr>
          <w:rFonts w:cs="Calibri"/>
        </w:rPr>
        <w:t xml:space="preserve">regional policy statement, </w:t>
      </w:r>
      <w:r w:rsidRPr="00140010">
        <w:rPr>
          <w:rFonts w:cs="Calibri"/>
        </w:rPr>
        <w:t>district and combined plan structure standards to</w:t>
      </w:r>
      <w:r w:rsidR="00011DEF" w:rsidRPr="00140010">
        <w:rPr>
          <w:rFonts w:cs="Calibri"/>
        </w:rPr>
        <w:t> </w:t>
      </w:r>
      <w:r w:rsidRPr="00140010">
        <w:rPr>
          <w:rFonts w:cs="Calibri"/>
        </w:rPr>
        <w:t>have a new chapter</w:t>
      </w:r>
      <w:r w:rsidR="00E4406F" w:rsidRPr="00140010">
        <w:rPr>
          <w:rFonts w:cs="Calibri"/>
        </w:rPr>
        <w:t xml:space="preserve"> or </w:t>
      </w:r>
      <w:r w:rsidRPr="00140010">
        <w:rPr>
          <w:rFonts w:cs="Calibri"/>
        </w:rPr>
        <w:t>section called ‘urban form and development’.</w:t>
      </w:r>
      <w:r w:rsidR="001036DC" w:rsidRPr="00140010">
        <w:rPr>
          <w:rFonts w:cs="Calibri"/>
        </w:rPr>
        <w:t xml:space="preserve"> </w:t>
      </w:r>
    </w:p>
    <w:p w14:paraId="011D4CF7" w14:textId="77777777" w:rsidR="00856E78" w:rsidRPr="00140010" w:rsidRDefault="00856E78" w:rsidP="00A031EE">
      <w:pPr>
        <w:pStyle w:val="Heading3"/>
        <w:numPr>
          <w:ilvl w:val="0"/>
          <w:numId w:val="72"/>
        </w:numPr>
        <w:ind w:left="851" w:hanging="851"/>
        <w:rPr>
          <w:rFonts w:cs="Calibri"/>
        </w:rPr>
      </w:pPr>
      <w:bookmarkStart w:id="205" w:name="_Toc531935411"/>
      <w:r w:rsidRPr="00140010">
        <w:rPr>
          <w:rFonts w:cs="Calibri"/>
        </w:rPr>
        <w:lastRenderedPageBreak/>
        <w:t>Recommendation</w:t>
      </w:r>
      <w:bookmarkEnd w:id="205"/>
    </w:p>
    <w:p w14:paraId="5C1E511B" w14:textId="07B22F0F" w:rsidR="00856E78" w:rsidRPr="00140010" w:rsidRDefault="00856E78" w:rsidP="002F2775">
      <w:pPr>
        <w:pStyle w:val="BodyText"/>
        <w:rPr>
          <w:rFonts w:cs="Calibri"/>
        </w:rPr>
      </w:pPr>
      <w:r w:rsidRPr="00140010">
        <w:rPr>
          <w:rFonts w:cs="Calibri"/>
        </w:rPr>
        <w:t>We do not recommend the insertion of a new ‘</w:t>
      </w:r>
      <w:r w:rsidR="00E4406F" w:rsidRPr="00140010">
        <w:rPr>
          <w:rFonts w:cs="Calibri"/>
        </w:rPr>
        <w:t>u</w:t>
      </w:r>
      <w:r w:rsidRPr="00140010">
        <w:rPr>
          <w:rFonts w:cs="Calibri"/>
        </w:rPr>
        <w:t xml:space="preserve">rban </w:t>
      </w:r>
      <w:r w:rsidR="00E4406F" w:rsidRPr="00140010">
        <w:rPr>
          <w:rFonts w:cs="Calibri"/>
        </w:rPr>
        <w:t>g</w:t>
      </w:r>
      <w:r w:rsidRPr="00140010">
        <w:rPr>
          <w:rFonts w:cs="Calibri"/>
        </w:rPr>
        <w:t xml:space="preserve">rowth’ chapter in the </w:t>
      </w:r>
      <w:r w:rsidR="00170A86" w:rsidRPr="00140010">
        <w:rPr>
          <w:rFonts w:cs="Calibri"/>
        </w:rPr>
        <w:t>Regional Plan</w:t>
      </w:r>
      <w:r w:rsidR="00011DEF" w:rsidRPr="00140010">
        <w:rPr>
          <w:rFonts w:cs="Calibri"/>
        </w:rPr>
        <w:t> </w:t>
      </w:r>
      <w:r w:rsidR="00170A86" w:rsidRPr="00140010">
        <w:rPr>
          <w:rFonts w:cs="Calibri"/>
        </w:rPr>
        <w:t>Structure Standard</w:t>
      </w:r>
      <w:r w:rsidRPr="00140010">
        <w:rPr>
          <w:rFonts w:cs="Calibri"/>
        </w:rPr>
        <w:t>.</w:t>
      </w:r>
    </w:p>
    <w:p w14:paraId="41F470CB" w14:textId="30DA9DA8" w:rsidR="00E64187" w:rsidRPr="00140010" w:rsidRDefault="00E64187" w:rsidP="00E64187">
      <w:pPr>
        <w:pStyle w:val="Heading2"/>
        <w:numPr>
          <w:ilvl w:val="0"/>
          <w:numId w:val="69"/>
        </w:numPr>
        <w:spacing w:before="280"/>
        <w:ind w:left="851" w:hanging="851"/>
        <w:rPr>
          <w:rFonts w:cs="Calibri"/>
        </w:rPr>
      </w:pPr>
      <w:r w:rsidRPr="00140010">
        <w:rPr>
          <w:rFonts w:cs="Calibri"/>
        </w:rPr>
        <w:t xml:space="preserve">Additional theme – </w:t>
      </w:r>
      <w:r>
        <w:rPr>
          <w:rFonts w:cs="Calibri"/>
        </w:rPr>
        <w:t>Beds of lakes and rivers</w:t>
      </w:r>
    </w:p>
    <w:p w14:paraId="5997EE2A" w14:textId="77777777" w:rsidR="00E64187" w:rsidRPr="00140010" w:rsidRDefault="00E64187" w:rsidP="00E64187">
      <w:pPr>
        <w:pStyle w:val="Heading3"/>
        <w:numPr>
          <w:ilvl w:val="0"/>
          <w:numId w:val="72"/>
        </w:numPr>
        <w:spacing w:before="240"/>
        <w:ind w:left="851" w:hanging="851"/>
        <w:rPr>
          <w:rFonts w:cs="Calibri"/>
        </w:rPr>
      </w:pPr>
      <w:r w:rsidRPr="00140010">
        <w:rPr>
          <w:rFonts w:cs="Calibri"/>
        </w:rPr>
        <w:t>Submissions</w:t>
      </w:r>
    </w:p>
    <w:p w14:paraId="3498B9F8" w14:textId="69104B1C" w:rsidR="00E64187" w:rsidRPr="00140010" w:rsidRDefault="00E64187" w:rsidP="00E64187">
      <w:pPr>
        <w:pStyle w:val="BodyText"/>
        <w:keepNext/>
      </w:pPr>
      <w:r>
        <w:t xml:space="preserve">The Forest Owners Association </w:t>
      </w:r>
      <w:r w:rsidRPr="00E64187">
        <w:t>suggest</w:t>
      </w:r>
      <w:r>
        <w:t>ed</w:t>
      </w:r>
      <w:r w:rsidRPr="00E64187">
        <w:t xml:space="preserve"> </w:t>
      </w:r>
      <w:r>
        <w:t>adding a ‘</w:t>
      </w:r>
      <w:r w:rsidRPr="00E64187">
        <w:t>beds of lakes and rivers</w:t>
      </w:r>
      <w:r>
        <w:t xml:space="preserve">’, because </w:t>
      </w:r>
      <w:r w:rsidRPr="00E64187">
        <w:t>section 13 of RMA provides for uses of beds of lakes and rivers as a separate matter and there are legal presumptions concerning some of the uses that are different to the use of land.</w:t>
      </w:r>
    </w:p>
    <w:p w14:paraId="62232A78" w14:textId="77777777" w:rsidR="00E64187" w:rsidRPr="00140010" w:rsidRDefault="00E64187" w:rsidP="00E64187">
      <w:pPr>
        <w:pStyle w:val="Heading3"/>
        <w:numPr>
          <w:ilvl w:val="0"/>
          <w:numId w:val="72"/>
        </w:numPr>
        <w:ind w:left="851" w:hanging="851"/>
        <w:rPr>
          <w:rFonts w:cs="Calibri"/>
        </w:rPr>
      </w:pPr>
      <w:r w:rsidRPr="00140010">
        <w:rPr>
          <w:rFonts w:cs="Calibri"/>
        </w:rPr>
        <w:t xml:space="preserve">Analysis </w:t>
      </w:r>
    </w:p>
    <w:p w14:paraId="691B949A" w14:textId="6D1D0CCE" w:rsidR="00E64187" w:rsidRPr="00140010" w:rsidRDefault="00885BC0" w:rsidP="00E64187">
      <w:pPr>
        <w:pStyle w:val="BodyText"/>
        <w:rPr>
          <w:rFonts w:cs="Calibri"/>
        </w:rPr>
      </w:pPr>
      <w:r>
        <w:rPr>
          <w:rFonts w:cs="Calibri"/>
        </w:rPr>
        <w:t>The revised regional policy statement, regional plan and combined plan structures have included a new ‘land and freshwater’ domain chapter</w:t>
      </w:r>
      <w:r w:rsidR="00E64187" w:rsidRPr="00140010">
        <w:rPr>
          <w:rFonts w:cs="Calibri"/>
        </w:rPr>
        <w:t>.</w:t>
      </w:r>
      <w:r>
        <w:rPr>
          <w:rFonts w:cs="Calibri"/>
        </w:rPr>
        <w:t xml:space="preserve"> This chapter addresses a wide range of section 13 functions that are not a specific topic. Under this new organisation of plan provisions, provisions relating to management of the beds of lakes and rivers appears to fit better as a component of integrated land and freshwater management. Specific topics may apply in addition to this function, for example, aquatic biodiversity, natural character and other topics may be relevant to the beds of lakes and rivers</w:t>
      </w:r>
    </w:p>
    <w:p w14:paraId="6220BD52" w14:textId="1A043AA5" w:rsidR="00E64187" w:rsidRPr="00140010" w:rsidRDefault="00E64187" w:rsidP="00E64187">
      <w:pPr>
        <w:pStyle w:val="BodyText"/>
        <w:keepLines/>
        <w:rPr>
          <w:rFonts w:cs="Calibri"/>
        </w:rPr>
      </w:pPr>
      <w:r w:rsidRPr="00140010">
        <w:rPr>
          <w:rFonts w:cs="Calibri"/>
        </w:rPr>
        <w:t xml:space="preserve">For these reasons, we consider </w:t>
      </w:r>
      <w:r w:rsidR="00885BC0">
        <w:t>a ‘</w:t>
      </w:r>
      <w:r w:rsidR="00885BC0" w:rsidRPr="00E64187">
        <w:t>beds of lakes and rivers</w:t>
      </w:r>
      <w:r w:rsidR="00885BC0">
        <w:t xml:space="preserve">’ topic </w:t>
      </w:r>
      <w:r w:rsidRPr="00140010">
        <w:rPr>
          <w:rFonts w:cs="Calibri"/>
        </w:rPr>
        <w:t xml:space="preserve">chapter </w:t>
      </w:r>
      <w:r w:rsidR="00885BC0">
        <w:rPr>
          <w:rFonts w:cs="Calibri"/>
        </w:rPr>
        <w:t xml:space="preserve">is not the optimal use of the provisions framework in the </w:t>
      </w:r>
      <w:r w:rsidR="00DA5860">
        <w:rPr>
          <w:rFonts w:cs="Calibri"/>
        </w:rPr>
        <w:t>regional</w:t>
      </w:r>
      <w:r w:rsidR="00885BC0">
        <w:rPr>
          <w:rFonts w:cs="Calibri"/>
        </w:rPr>
        <w:t xml:space="preserve"> plan structure standards. However, councils may still decide that an aspect of management of beds of lakes and rivers is important enough to add as </w:t>
      </w:r>
      <w:r w:rsidRPr="00140010">
        <w:rPr>
          <w:rFonts w:cs="Calibri"/>
        </w:rPr>
        <w:t xml:space="preserve">a new ‘topic chapter’. </w:t>
      </w:r>
    </w:p>
    <w:p w14:paraId="6D143BDA" w14:textId="77777777" w:rsidR="00E64187" w:rsidRPr="00140010" w:rsidRDefault="00E64187" w:rsidP="00E64187">
      <w:pPr>
        <w:pStyle w:val="Heading3"/>
        <w:numPr>
          <w:ilvl w:val="0"/>
          <w:numId w:val="72"/>
        </w:numPr>
        <w:ind w:left="851" w:hanging="851"/>
        <w:rPr>
          <w:rFonts w:cs="Calibri"/>
        </w:rPr>
      </w:pPr>
      <w:r w:rsidRPr="00140010">
        <w:rPr>
          <w:rFonts w:cs="Calibri"/>
        </w:rPr>
        <w:t>Recommendation</w:t>
      </w:r>
    </w:p>
    <w:p w14:paraId="3C48FBC1" w14:textId="369EB0E5" w:rsidR="00E64187" w:rsidRPr="00140010" w:rsidRDefault="00E64187" w:rsidP="00E64187">
      <w:pPr>
        <w:pStyle w:val="BodyText"/>
        <w:rPr>
          <w:rFonts w:cs="Calibri"/>
        </w:rPr>
      </w:pPr>
      <w:r w:rsidRPr="00140010">
        <w:rPr>
          <w:rFonts w:cs="Calibri"/>
        </w:rPr>
        <w:t>We do not recommend the insertion of a new ‘</w:t>
      </w:r>
      <w:r w:rsidR="00885BC0">
        <w:rPr>
          <w:rFonts w:cs="Calibri"/>
        </w:rPr>
        <w:t>beds of lakes and rivers</w:t>
      </w:r>
      <w:r w:rsidRPr="00140010">
        <w:rPr>
          <w:rFonts w:cs="Calibri"/>
        </w:rPr>
        <w:t>’ chapter in the Regional Plan Structure Standard.</w:t>
      </w:r>
    </w:p>
    <w:p w14:paraId="421E669D" w14:textId="77777777" w:rsidR="00856E78" w:rsidRPr="00140010" w:rsidRDefault="00856E78" w:rsidP="007A69A1">
      <w:pPr>
        <w:pStyle w:val="BodyText"/>
        <w:rPr>
          <w:rFonts w:cs="Calibri"/>
        </w:rPr>
      </w:pPr>
    </w:p>
    <w:sectPr w:rsidR="00856E78" w:rsidRPr="00140010" w:rsidSect="006F3B74">
      <w:footerReference w:type="even" r:id="rId17"/>
      <w:footerReference w:type="default" r:id="rId18"/>
      <w:pgSz w:w="11906" w:h="16838" w:code="9"/>
      <w:pgMar w:top="1134" w:right="1701"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9A3AEF" w14:textId="77777777" w:rsidR="00F47350" w:rsidRDefault="00F47350" w:rsidP="0080531E">
      <w:pPr>
        <w:spacing w:before="0" w:after="0" w:line="240" w:lineRule="auto"/>
      </w:pPr>
      <w:r>
        <w:separator/>
      </w:r>
    </w:p>
    <w:p w14:paraId="38D3CE59" w14:textId="77777777" w:rsidR="00F47350" w:rsidRDefault="00F47350"/>
  </w:endnote>
  <w:endnote w:type="continuationSeparator" w:id="0">
    <w:p w14:paraId="041FAE6C" w14:textId="77777777" w:rsidR="00F47350" w:rsidRDefault="00F47350" w:rsidP="0080531E">
      <w:pPr>
        <w:spacing w:before="0" w:after="0" w:line="240" w:lineRule="auto"/>
      </w:pPr>
      <w:r>
        <w:continuationSeparator/>
      </w:r>
    </w:p>
    <w:p w14:paraId="4E7314AA" w14:textId="77777777" w:rsidR="00F47350" w:rsidRDefault="00F473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95E19" w14:textId="082D82F7" w:rsidR="00EE1758" w:rsidRDefault="00EE1758" w:rsidP="00734B9A">
    <w:pPr>
      <w:spacing w:before="0" w:after="0" w:line="240" w:lineRule="auto"/>
      <w:ind w:left="-57"/>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A4025" w14:textId="780F555F" w:rsidR="00EE1758" w:rsidRPr="00A404D1" w:rsidRDefault="00EE1758" w:rsidP="00A404D1">
    <w:pPr>
      <w:pStyle w:val="Footereven"/>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4D148" w14:textId="77777777" w:rsidR="00EE1758" w:rsidRDefault="00EE1758"/>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96CF3" w14:textId="076D8EEA" w:rsidR="00EE1758" w:rsidRPr="00A404D1" w:rsidRDefault="00EE1758" w:rsidP="00A404D1">
    <w:pPr>
      <w:pStyle w:val="Footereven"/>
    </w:pPr>
    <w:r w:rsidRPr="004F458A">
      <w:rPr>
        <w:b/>
      </w:rPr>
      <w:fldChar w:fldCharType="begin"/>
    </w:r>
    <w:r w:rsidRPr="004F458A">
      <w:instrText xml:space="preserve"> PAGE </w:instrText>
    </w:r>
    <w:r w:rsidRPr="004F458A">
      <w:rPr>
        <w:b/>
      </w:rPr>
      <w:fldChar w:fldCharType="separate"/>
    </w:r>
    <w:r w:rsidR="00326C46">
      <w:rPr>
        <w:noProof/>
      </w:rPr>
      <w:t>8</w:t>
    </w:r>
    <w:r w:rsidRPr="004F458A">
      <w:rPr>
        <w:b/>
      </w:rPr>
      <w:fldChar w:fldCharType="end"/>
    </w:r>
    <w:r>
      <w:tab/>
    </w:r>
    <w:r w:rsidRPr="00A404D1">
      <w:t>2B Regional Plan Structure Standard</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D05C1" w14:textId="3949F14B" w:rsidR="00EE1758" w:rsidRPr="00A404D1" w:rsidRDefault="00EE1758" w:rsidP="00A404D1">
    <w:pPr>
      <w:pStyle w:val="Footerodd"/>
    </w:pPr>
    <w:r>
      <w:tab/>
    </w:r>
    <w:r w:rsidRPr="00A404D1">
      <w:t>2B Regional Plan Structure Standard</w:t>
    </w:r>
    <w:r>
      <w:tab/>
    </w:r>
    <w:r>
      <w:fldChar w:fldCharType="begin"/>
    </w:r>
    <w:r>
      <w:instrText xml:space="preserve"> PAGE   \* MERGEFORMAT </w:instrText>
    </w:r>
    <w:r>
      <w:fldChar w:fldCharType="separate"/>
    </w:r>
    <w:r w:rsidR="00326C46">
      <w:rPr>
        <w:noProof/>
      </w:rPr>
      <w:t>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700044" w14:textId="77777777" w:rsidR="00F47350" w:rsidRDefault="00F47350" w:rsidP="00CB5C5F">
      <w:pPr>
        <w:spacing w:before="0" w:after="80" w:line="240" w:lineRule="auto"/>
      </w:pPr>
      <w:r>
        <w:separator/>
      </w:r>
    </w:p>
  </w:footnote>
  <w:footnote w:type="continuationSeparator" w:id="0">
    <w:p w14:paraId="6D97111B" w14:textId="77777777" w:rsidR="00F47350" w:rsidRDefault="00F47350" w:rsidP="0080531E">
      <w:pPr>
        <w:spacing w:before="0" w:after="0" w:line="240" w:lineRule="auto"/>
      </w:pPr>
      <w:r>
        <w:continuationSeparator/>
      </w:r>
    </w:p>
    <w:p w14:paraId="577828AD" w14:textId="77777777" w:rsidR="00F47350" w:rsidRDefault="00F47350"/>
  </w:footnote>
  <w:footnote w:id="1">
    <w:p w14:paraId="26472F0C" w14:textId="1A887EC4" w:rsidR="00EE1758" w:rsidRDefault="00EE1758" w:rsidP="00856E78">
      <w:pPr>
        <w:pStyle w:val="FootnoteText"/>
      </w:pPr>
      <w:r>
        <w:rPr>
          <w:rStyle w:val="FootnoteReference"/>
        </w:rPr>
        <w:footnoteRef/>
      </w:r>
      <w:r>
        <w:t xml:space="preserve"> </w:t>
      </w:r>
      <w:r>
        <w:tab/>
        <w:t xml:space="preserve">Point 3 of the mandatory directions in Part D of the draft </w:t>
      </w:r>
      <w:r w:rsidRPr="00170A86">
        <w:t xml:space="preserve">Regional Plan Structure Standard </w:t>
      </w:r>
      <w:r>
        <w:t xml:space="preserve">directs that all regional plans must include the mandatory headings (ie, part, chapter or section headings) in the order provided in table 4, unless otherwise stated. </w:t>
      </w:r>
    </w:p>
  </w:footnote>
  <w:footnote w:id="2">
    <w:p w14:paraId="13E4B3CE" w14:textId="5D256485" w:rsidR="00EE1758" w:rsidRDefault="00EE1758" w:rsidP="00856E78">
      <w:pPr>
        <w:pStyle w:val="FootnoteText"/>
      </w:pPr>
      <w:r>
        <w:rPr>
          <w:rStyle w:val="FootnoteReference"/>
        </w:rPr>
        <w:footnoteRef/>
      </w:r>
      <w:r>
        <w:t xml:space="preserve"> </w:t>
      </w:r>
      <w:r>
        <w:tab/>
        <w:t xml:space="preserve">Instructions for parts 3, 4 or 5 of table 4 of the </w:t>
      </w:r>
      <w:r w:rsidRPr="00170A86">
        <w:t xml:space="preserve">Regional Plan Structure Standard </w:t>
      </w:r>
      <w:r>
        <w:t xml:space="preserve">state that a part must be included if the council addresses matters related to that part. </w:t>
      </w:r>
    </w:p>
  </w:footnote>
  <w:footnote w:id="3">
    <w:p w14:paraId="47D2B483" w14:textId="06FFC048" w:rsidR="00EE1758" w:rsidRDefault="00EE1758" w:rsidP="00856E78">
      <w:pPr>
        <w:pStyle w:val="FootnoteText"/>
      </w:pPr>
      <w:r>
        <w:rPr>
          <w:rStyle w:val="FootnoteReference"/>
        </w:rPr>
        <w:footnoteRef/>
      </w:r>
      <w:r>
        <w:t xml:space="preserve"> </w:t>
      </w:r>
      <w:r>
        <w:tab/>
        <w:t xml:space="preserve">Point 4 of the draft Chapter Form Standard directs that, unless otherwise stated, regional plan chapters may contain headings in the order provided. </w:t>
      </w:r>
    </w:p>
  </w:footnote>
  <w:footnote w:id="4">
    <w:p w14:paraId="7963D4C9" w14:textId="4B56A294" w:rsidR="00EE1758" w:rsidRDefault="00EE1758" w:rsidP="00856E78">
      <w:pPr>
        <w:pStyle w:val="FootnoteText"/>
      </w:pPr>
      <w:r>
        <w:rPr>
          <w:rStyle w:val="FootnoteReference"/>
        </w:rPr>
        <w:footnoteRef/>
      </w:r>
      <w:r>
        <w:t xml:space="preserve"> </w:t>
      </w:r>
      <w:r>
        <w:tab/>
        <w:t>Mandatory Part 1 (Introduction and general provisions), Part 2 (Tangata whenua standard), Part 7 (Schedules, appendices and</w:t>
      </w:r>
      <w:r w:rsidDel="00AC610C">
        <w:t xml:space="preserve"> </w:t>
      </w:r>
      <w:r>
        <w:t xml:space="preserve">maps), and either Part 3 (Issues and objectives) or Part 4 (Themes) or Part 5 (Catchments). </w:t>
      </w:r>
    </w:p>
  </w:footnote>
  <w:footnote w:id="5">
    <w:p w14:paraId="05E72300" w14:textId="6E80F5C1" w:rsidR="00EE1758" w:rsidRDefault="00EE1758" w:rsidP="00856E78">
      <w:pPr>
        <w:pStyle w:val="FootnoteText"/>
      </w:pPr>
      <w:r>
        <w:rPr>
          <w:rStyle w:val="FootnoteReference"/>
        </w:rPr>
        <w:footnoteRef/>
      </w:r>
      <w:r>
        <w:t xml:space="preserve"> </w:t>
      </w:r>
      <w:r>
        <w:tab/>
        <w:t>Parts 1 to 7.</w:t>
      </w:r>
    </w:p>
  </w:footnote>
  <w:footnote w:id="6">
    <w:p w14:paraId="0F3673C5" w14:textId="2B67CFDD" w:rsidR="00EE1758" w:rsidRDefault="00EE1758" w:rsidP="00856E78">
      <w:pPr>
        <w:pStyle w:val="FootnoteText"/>
      </w:pPr>
      <w:r>
        <w:rPr>
          <w:rStyle w:val="FootnoteReference"/>
        </w:rPr>
        <w:footnoteRef/>
      </w:r>
      <w:r>
        <w:t xml:space="preserve"> </w:t>
      </w:r>
      <w:r>
        <w:tab/>
        <w:t xml:space="preserve">Page 6 of the Proposed National Planning Standards Evaluation Report 2018. </w:t>
      </w:r>
      <w:hyperlink r:id="rId1" w:history="1">
        <w:r w:rsidRPr="00A95C95">
          <w:rPr>
            <w:rStyle w:val="Hyperlink"/>
          </w:rPr>
          <w:t>www.mfe.govt.nz/sites/default/files/media/RMA/PART%201%20s32-Overall%20assessment.pdf</w:t>
        </w:r>
      </w:hyperlink>
      <w:r>
        <w:t>.</w:t>
      </w:r>
    </w:p>
  </w:footnote>
  <w:footnote w:id="7">
    <w:p w14:paraId="37040BF5" w14:textId="6460EA2B" w:rsidR="00EE1758" w:rsidRDefault="00EE1758" w:rsidP="009040DF">
      <w:pPr>
        <w:pStyle w:val="FootnoteText"/>
        <w:spacing w:after="0"/>
      </w:pPr>
      <w:r>
        <w:rPr>
          <w:rStyle w:val="FootnoteReference"/>
        </w:rPr>
        <w:footnoteRef/>
      </w:r>
      <w:r>
        <w:t xml:space="preserve"> </w:t>
      </w:r>
      <w:r>
        <w:tab/>
        <w:t>Section 32 Evaluation Report – extract from the Quality Planning website.</w:t>
      </w:r>
    </w:p>
  </w:footnote>
  <w:footnote w:id="8">
    <w:p w14:paraId="314B831B" w14:textId="7504539A" w:rsidR="00EE1758" w:rsidRDefault="00EE1758" w:rsidP="00856E78">
      <w:pPr>
        <w:pStyle w:val="FootnoteText"/>
      </w:pPr>
      <w:r>
        <w:rPr>
          <w:rStyle w:val="FootnoteReference"/>
        </w:rPr>
        <w:footnoteRef/>
      </w:r>
      <w:r>
        <w:t xml:space="preserve"> </w:t>
      </w:r>
      <w:r>
        <w:tab/>
        <w:t>Bay of Plenty Regional Council, Canterbury Regional Council, New Zealand Planning Institute, Otago Regional Council, Morphum Environmental Limited, Resource Management Law Association, Te Rūnanga o Ngāti Ruanui Trust, Trustpower Ltd.</w:t>
      </w:r>
    </w:p>
  </w:footnote>
  <w:footnote w:id="9">
    <w:p w14:paraId="3BE9D6E3" w14:textId="67D87CA5" w:rsidR="00EE1758" w:rsidRDefault="00EE1758">
      <w:pPr>
        <w:pStyle w:val="FootnoteText"/>
      </w:pPr>
      <w:r>
        <w:rPr>
          <w:rStyle w:val="FootnoteReference"/>
        </w:rPr>
        <w:footnoteRef/>
      </w:r>
      <w:r>
        <w:t xml:space="preserve"> </w:t>
      </w:r>
      <w:r>
        <w:tab/>
        <w:t xml:space="preserve">The National Policy Statement for Freshwater Management 2014 (amended 2017) can be downloaded at </w:t>
      </w:r>
      <w:hyperlink r:id="rId2" w:history="1">
        <w:r w:rsidRPr="00A95C95">
          <w:rPr>
            <w:rStyle w:val="Hyperlink"/>
          </w:rPr>
          <w:t>www.mfe.govt.nz/publications/fresh-water/national-policy-statement-freshwater-management-2014-amended-2017</w:t>
        </w:r>
      </w:hyperlink>
      <w:r>
        <w:t>.</w:t>
      </w:r>
    </w:p>
  </w:footnote>
  <w:footnote w:id="10">
    <w:p w14:paraId="22C0A40F" w14:textId="3A11EB19" w:rsidR="00EE1758" w:rsidRDefault="00EE1758" w:rsidP="00856E78">
      <w:pPr>
        <w:pStyle w:val="FootnoteText"/>
      </w:pPr>
      <w:r>
        <w:rPr>
          <w:rStyle w:val="FootnoteReference"/>
        </w:rPr>
        <w:footnoteRef/>
      </w:r>
      <w:r>
        <w:t xml:space="preserve"> </w:t>
      </w:r>
      <w:r>
        <w:tab/>
        <w:t>Note: recommendations in other reports have resulted in Part 2 T</w:t>
      </w:r>
      <w:r w:rsidR="00971755">
        <w:rPr>
          <w:rFonts w:cs="Calibri"/>
        </w:rPr>
        <w:t>ā</w:t>
      </w:r>
      <w:r>
        <w:t xml:space="preserve">ngata Whenua being merged into Part 1. </w:t>
      </w:r>
    </w:p>
  </w:footnote>
  <w:footnote w:id="11">
    <w:p w14:paraId="53628859" w14:textId="5DDA44DD" w:rsidR="00EE1758" w:rsidRPr="00CD0441" w:rsidRDefault="00EE1758" w:rsidP="009040DF">
      <w:pPr>
        <w:pStyle w:val="FootnoteText"/>
        <w:spacing w:after="0"/>
      </w:pPr>
      <w:r>
        <w:rPr>
          <w:rStyle w:val="FootnoteReference"/>
        </w:rPr>
        <w:footnoteRef/>
      </w:r>
      <w:r>
        <w:t xml:space="preserve"> </w:t>
      </w:r>
      <w:r>
        <w:tab/>
      </w:r>
      <w:r w:rsidRPr="00CD0441">
        <w:t xml:space="preserve">Examples include policies that direct concurrent expiry dates for resource consents to enable </w:t>
      </w:r>
      <w:r>
        <w:t xml:space="preserve">the </w:t>
      </w:r>
      <w:r w:rsidRPr="00CD0441">
        <w:t>integrated management and allocation of resources</w:t>
      </w:r>
      <w:r>
        <w:t>.</w:t>
      </w:r>
    </w:p>
  </w:footnote>
  <w:footnote w:id="12">
    <w:p w14:paraId="0615A151" w14:textId="42082EEF" w:rsidR="00EE1758" w:rsidRDefault="00EE1758" w:rsidP="00856E78">
      <w:pPr>
        <w:pStyle w:val="FootnoteText"/>
      </w:pPr>
      <w:r>
        <w:rPr>
          <w:rStyle w:val="FootnoteReference"/>
        </w:rPr>
        <w:footnoteRef/>
      </w:r>
      <w:r>
        <w:t xml:space="preserve"> </w:t>
      </w:r>
      <w:r>
        <w:tab/>
        <w:t>That is, provisions grouped to sections 9, 12, 13 and 15 of the RMA.</w:t>
      </w:r>
    </w:p>
  </w:footnote>
  <w:footnote w:id="13">
    <w:p w14:paraId="06DA51E2" w14:textId="7D47024A" w:rsidR="00EE1758" w:rsidRDefault="00EE1758" w:rsidP="00856E78">
      <w:pPr>
        <w:pStyle w:val="FootnoteText"/>
      </w:pPr>
      <w:r>
        <w:rPr>
          <w:rStyle w:val="FootnoteReference"/>
        </w:rPr>
        <w:footnoteRef/>
      </w:r>
      <w:r>
        <w:t xml:space="preserve"> </w:t>
      </w:r>
      <w:r>
        <w:tab/>
        <w:t>With provisions grouped according to sections 9, 12, 13 and 15 of the RMA.</w:t>
      </w:r>
    </w:p>
  </w:footnote>
  <w:footnote w:id="14">
    <w:p w14:paraId="0083FA16" w14:textId="532A2417" w:rsidR="00EE1758" w:rsidRDefault="00EE1758" w:rsidP="0014111D">
      <w:pPr>
        <w:pStyle w:val="FootnoteText"/>
      </w:pPr>
      <w:r>
        <w:rPr>
          <w:rStyle w:val="FootnoteReference"/>
        </w:rPr>
        <w:footnoteRef/>
      </w:r>
      <w:r>
        <w:t xml:space="preserve"> </w:t>
      </w:r>
      <w:r>
        <w:tab/>
        <w:t xml:space="preserve">Proposed National Planning Standards Evaluation Report 2018, page 20. </w:t>
      </w:r>
      <w:hyperlink r:id="rId3" w:history="1">
        <w:r w:rsidRPr="00A95C95">
          <w:rPr>
            <w:rStyle w:val="Hyperlink"/>
          </w:rPr>
          <w:t>www.mfe.govt.nz/sites/default/files/media/RMA/PART%201%20s32-Overall%20assessment.pdf</w:t>
        </w:r>
      </w:hyperlink>
      <w:r>
        <w:t xml:space="preserve"> </w:t>
      </w:r>
    </w:p>
  </w:footnote>
  <w:footnote w:id="15">
    <w:p w14:paraId="621DCD32" w14:textId="282FC194" w:rsidR="00EE1758" w:rsidRDefault="00EE1758" w:rsidP="00856E78">
      <w:pPr>
        <w:pStyle w:val="FootnoteText"/>
      </w:pPr>
      <w:r>
        <w:rPr>
          <w:rStyle w:val="FootnoteReference"/>
        </w:rPr>
        <w:footnoteRef/>
      </w:r>
      <w:r>
        <w:t xml:space="preserve"> </w:t>
      </w:r>
      <w:r>
        <w:tab/>
        <w:t>Section 32 Evaluation Report, page 20.</w:t>
      </w:r>
    </w:p>
  </w:footnote>
  <w:footnote w:id="16">
    <w:p w14:paraId="2C55E1A4" w14:textId="5773749C" w:rsidR="00EE1758" w:rsidRDefault="00EE1758" w:rsidP="00856E78">
      <w:pPr>
        <w:pStyle w:val="FootnoteText"/>
      </w:pPr>
      <w:r>
        <w:rPr>
          <w:rStyle w:val="FootnoteReference"/>
        </w:rPr>
        <w:footnoteRef/>
      </w:r>
      <w:r>
        <w:t xml:space="preserve"> </w:t>
      </w:r>
      <w:r>
        <w:tab/>
        <w:t>For example, the land and freshwater chapter is likely to include content related to a range of matters including the management of nutrients, protection of drinking water supplies, allocation of freshwater resources, reliability of supply and so on.</w:t>
      </w:r>
    </w:p>
  </w:footnote>
  <w:footnote w:id="17">
    <w:p w14:paraId="75BE13C9" w14:textId="2DBA7FEB" w:rsidR="00EE1758" w:rsidRDefault="00EE1758" w:rsidP="00856E78">
      <w:pPr>
        <w:pStyle w:val="FootnoteText"/>
      </w:pPr>
      <w:r>
        <w:rPr>
          <w:rStyle w:val="FootnoteReference"/>
        </w:rPr>
        <w:footnoteRef/>
      </w:r>
      <w:r>
        <w:t xml:space="preserve"> </w:t>
      </w:r>
      <w:r>
        <w:tab/>
        <w:t>As set out in section 3.1 (Mandatory directions) of this report.</w:t>
      </w:r>
    </w:p>
  </w:footnote>
  <w:footnote w:id="18">
    <w:p w14:paraId="180A039A" w14:textId="3A1CDC49" w:rsidR="00EE1758" w:rsidRDefault="00EE1758" w:rsidP="00856E78">
      <w:pPr>
        <w:pStyle w:val="FootnoteText"/>
      </w:pPr>
      <w:r>
        <w:rPr>
          <w:rStyle w:val="FootnoteReference"/>
        </w:rPr>
        <w:footnoteRef/>
      </w:r>
      <w:r>
        <w:t xml:space="preserve"> </w:t>
      </w:r>
      <w:r>
        <w:tab/>
        <w:t>Mandatory content is objectives, policies to implement the objectives, and rules (if any) to implement the policies.</w:t>
      </w:r>
    </w:p>
  </w:footnote>
  <w:footnote w:id="19">
    <w:p w14:paraId="5338EEE8" w14:textId="2BF20034" w:rsidR="00EE1758" w:rsidRDefault="00EE1758" w:rsidP="00856E78">
      <w:pPr>
        <w:pStyle w:val="FootnoteText"/>
      </w:pPr>
      <w:r>
        <w:rPr>
          <w:rStyle w:val="FootnoteReference"/>
        </w:rPr>
        <w:footnoteRef/>
      </w:r>
      <w:r>
        <w:t xml:space="preserve"> </w:t>
      </w:r>
      <w:r>
        <w:tab/>
        <w:t>As set out in section 67(2) of the RMA.</w:t>
      </w:r>
    </w:p>
  </w:footnote>
  <w:footnote w:id="20">
    <w:p w14:paraId="4A320A74" w14:textId="5539365E" w:rsidR="00EE1758" w:rsidRDefault="00EE1758" w:rsidP="00856E78">
      <w:pPr>
        <w:pStyle w:val="FootnoteText"/>
      </w:pPr>
      <w:r>
        <w:rPr>
          <w:rStyle w:val="FootnoteReference"/>
        </w:rPr>
        <w:footnoteRef/>
      </w:r>
      <w:r>
        <w:t xml:space="preserve"> </w:t>
      </w:r>
      <w:r>
        <w:tab/>
        <w:t xml:space="preserve">Air, coastal environment, geothermal, land and freshwater. </w:t>
      </w:r>
    </w:p>
  </w:footnote>
  <w:footnote w:id="21">
    <w:p w14:paraId="7CC7EB9D" w14:textId="10F657ED" w:rsidR="00EE1758" w:rsidRDefault="00EE1758" w:rsidP="00856E78">
      <w:pPr>
        <w:pStyle w:val="FootnoteText"/>
      </w:pPr>
      <w:r>
        <w:rPr>
          <w:rStyle w:val="FootnoteReference"/>
        </w:rPr>
        <w:footnoteRef/>
      </w:r>
      <w:r>
        <w:t xml:space="preserve"> </w:t>
      </w:r>
      <w:r>
        <w:tab/>
        <w:t>Landscape, landforms and natural character; ecosystems and indigenous biodiversity.</w:t>
      </w:r>
    </w:p>
  </w:footnote>
  <w:footnote w:id="22">
    <w:p w14:paraId="1CA6E052" w14:textId="7D6DE943" w:rsidR="00EE1758" w:rsidRDefault="00EE1758" w:rsidP="00856E78">
      <w:pPr>
        <w:pStyle w:val="FootnoteText"/>
      </w:pPr>
      <w:r>
        <w:rPr>
          <w:rStyle w:val="FootnoteReference"/>
        </w:rPr>
        <w:footnoteRef/>
      </w:r>
      <w:r>
        <w:t xml:space="preserve"> </w:t>
      </w:r>
      <w:r>
        <w:tab/>
        <w:t>Historic heritage, infrastructure and energy.</w:t>
      </w:r>
    </w:p>
  </w:footnote>
  <w:footnote w:id="23">
    <w:p w14:paraId="48F86E0C" w14:textId="7C9AA6C6" w:rsidR="00EE1758" w:rsidRDefault="00EE1758" w:rsidP="00856E78">
      <w:pPr>
        <w:pStyle w:val="FootnoteText"/>
      </w:pPr>
      <w:r>
        <w:rPr>
          <w:rStyle w:val="FootnoteReference"/>
        </w:rPr>
        <w:footnoteRef/>
      </w:r>
      <w:r>
        <w:t xml:space="preserve"> </w:t>
      </w:r>
      <w:r>
        <w:tab/>
        <w:t>Environmental risks.</w:t>
      </w:r>
    </w:p>
  </w:footnote>
  <w:footnote w:id="24">
    <w:p w14:paraId="519E5101" w14:textId="08A6426B" w:rsidR="00EE1758" w:rsidRPr="00B77880" w:rsidRDefault="00EE1758" w:rsidP="00A66921">
      <w:pPr>
        <w:pStyle w:val="FootnoteText"/>
      </w:pPr>
      <w:r>
        <w:rPr>
          <w:rStyle w:val="FootnoteReference"/>
        </w:rPr>
        <w:footnoteRef/>
      </w:r>
      <w:r>
        <w:t xml:space="preserve"> </w:t>
      </w:r>
      <w:r>
        <w:tab/>
      </w:r>
      <w:r w:rsidRPr="00B77880">
        <w:t xml:space="preserve">Ministry for the Environment. 2017. </w:t>
      </w:r>
      <w:r w:rsidRPr="009B6B2A">
        <w:rPr>
          <w:i/>
        </w:rPr>
        <w:t>National Planning Standards: Structure of regional plans and policy statements – Discussion paper D</w:t>
      </w:r>
      <w:r w:rsidRPr="00B77880">
        <w:t>. Wellington: Ministry for the Environment.</w:t>
      </w:r>
    </w:p>
  </w:footnote>
  <w:footnote w:id="25">
    <w:p w14:paraId="4178461E" w14:textId="78A110D3" w:rsidR="00EE1758" w:rsidRPr="00B51F57" w:rsidRDefault="00EE1758" w:rsidP="00A66921">
      <w:pPr>
        <w:pStyle w:val="FootnoteText"/>
      </w:pPr>
      <w:r>
        <w:rPr>
          <w:rStyle w:val="FootnoteReference"/>
        </w:rPr>
        <w:footnoteRef/>
      </w:r>
      <w:r>
        <w:t xml:space="preserve"> </w:t>
      </w:r>
      <w:r>
        <w:tab/>
      </w:r>
      <w:r w:rsidRPr="00B51F57">
        <w:t xml:space="preserve">Objective A2 </w:t>
      </w:r>
      <w:r>
        <w:t>of the NPS-FM directs</w:t>
      </w:r>
      <w:r w:rsidRPr="00B51F57">
        <w:t xml:space="preserve"> the overall quality of freshwater within a freshwater management unit to be maintained or improved while protecting the significant values of outstanding freshwater bodies and wetlands, and improving the quality of freshwater in water bodies that have been degraded by human activities</w:t>
      </w:r>
      <w:r>
        <w:t xml:space="preserve"> to</w:t>
      </w:r>
      <w:r w:rsidRPr="00B51F57">
        <w:t xml:space="preserve"> the point of being over-allocated. Objective B2 is to avoid any further over-allocation of fresh water and phase out existing over-allocation</w:t>
      </w:r>
      <w:r>
        <w:t>.</w:t>
      </w:r>
    </w:p>
  </w:footnote>
  <w:footnote w:id="26">
    <w:p w14:paraId="3E26BCB3" w14:textId="170CE214" w:rsidR="00EE1758" w:rsidRDefault="00EE1758" w:rsidP="00A66921">
      <w:pPr>
        <w:pStyle w:val="FootnoteText"/>
      </w:pPr>
      <w:r>
        <w:rPr>
          <w:rStyle w:val="FootnoteReference"/>
        </w:rPr>
        <w:footnoteRef/>
      </w:r>
      <w:r>
        <w:t xml:space="preserve"> </w:t>
      </w:r>
      <w:r>
        <w:tab/>
        <w:t>Section 67(2)(e) of the RMA.</w:t>
      </w:r>
    </w:p>
  </w:footnote>
  <w:footnote w:id="27">
    <w:p w14:paraId="6F21E3A9" w14:textId="5FD40E2C" w:rsidR="00EE1758" w:rsidRDefault="00EE1758" w:rsidP="00A66921">
      <w:pPr>
        <w:pStyle w:val="FootnoteText"/>
      </w:pPr>
      <w:r>
        <w:rPr>
          <w:rStyle w:val="FootnoteReference"/>
        </w:rPr>
        <w:footnoteRef/>
      </w:r>
      <w:r>
        <w:t xml:space="preserve"> </w:t>
      </w:r>
      <w:r>
        <w:tab/>
        <w:t>Section 35(2)(a) of the RMA.</w:t>
      </w:r>
    </w:p>
  </w:footnote>
  <w:footnote w:id="28">
    <w:p w14:paraId="0227B2EC" w14:textId="6EC27A42" w:rsidR="00EE1758" w:rsidRDefault="00EE1758" w:rsidP="00A66921">
      <w:pPr>
        <w:pStyle w:val="FootnoteText"/>
      </w:pPr>
      <w:r>
        <w:rPr>
          <w:rStyle w:val="FootnoteReference"/>
        </w:rPr>
        <w:footnoteRef/>
      </w:r>
      <w:r>
        <w:t xml:space="preserve"> </w:t>
      </w:r>
      <w:r>
        <w:tab/>
        <w:t>Section 35(2)(b) of the RMA.</w:t>
      </w:r>
    </w:p>
  </w:footnote>
  <w:footnote w:id="29">
    <w:p w14:paraId="7DA2AE67" w14:textId="055D1602" w:rsidR="00EE1758" w:rsidRDefault="00EE1758" w:rsidP="00856E78">
      <w:pPr>
        <w:pStyle w:val="FootnoteText"/>
      </w:pPr>
      <w:r>
        <w:rPr>
          <w:rStyle w:val="FootnoteReference"/>
        </w:rPr>
        <w:footnoteRef/>
      </w:r>
      <w:r>
        <w:t xml:space="preserve"> </w:t>
      </w:r>
      <w:r>
        <w:tab/>
        <w:t>That is, grouping chapter topics under headings named</w:t>
      </w:r>
      <w:r w:rsidRPr="00BA30A7">
        <w:t xml:space="preserve"> ‘</w:t>
      </w:r>
      <w:r>
        <w:t>i</w:t>
      </w:r>
      <w:r w:rsidRPr="00BA30A7">
        <w:t xml:space="preserve">ntegrated </w:t>
      </w:r>
      <w:r>
        <w:t>m</w:t>
      </w:r>
      <w:r w:rsidRPr="00BA30A7">
        <w:t>anagement’, ‘</w:t>
      </w:r>
      <w:r>
        <w:t>d</w:t>
      </w:r>
      <w:r w:rsidRPr="00BA30A7">
        <w:t>omains’, ‘</w:t>
      </w:r>
      <w:r>
        <w:t>t</w:t>
      </w:r>
      <w:r w:rsidRPr="00BA30A7">
        <w:t>opics’ and ‘</w:t>
      </w:r>
      <w:r>
        <w:t>a</w:t>
      </w:r>
      <w:r w:rsidRPr="00BA30A7">
        <w:t>rea</w:t>
      </w:r>
      <w:r>
        <w:t>-</w:t>
      </w:r>
      <w:r w:rsidRPr="00BA30A7">
        <w:t>s</w:t>
      </w:r>
      <w:r>
        <w:t>pecific matters’.</w:t>
      </w:r>
      <w:r>
        <w:rPr>
          <w:sz w:val="24"/>
          <w:szCs w:val="24"/>
        </w:rPr>
        <w:t xml:space="preserve"> </w:t>
      </w:r>
    </w:p>
  </w:footnote>
  <w:footnote w:id="30">
    <w:p w14:paraId="6509A2C5" w14:textId="1C6E9872" w:rsidR="00EE1758" w:rsidRDefault="00EE1758" w:rsidP="00856E78">
      <w:pPr>
        <w:pStyle w:val="FootnoteText"/>
      </w:pPr>
      <w:r>
        <w:rPr>
          <w:rStyle w:val="FootnoteReference"/>
        </w:rPr>
        <w:footnoteRef/>
      </w:r>
      <w:r>
        <w:t xml:space="preserve"> </w:t>
      </w:r>
      <w:r>
        <w:tab/>
        <w:t>Section 6(a) requires decision-makers to recognise and provide for the preservation of natural character, while section 6(b) relates to the protection of outstanding natural features and landscapes.</w:t>
      </w:r>
    </w:p>
  </w:footnote>
  <w:footnote w:id="31">
    <w:p w14:paraId="3DB65B6C" w14:textId="59DB0CE1" w:rsidR="00EE1758" w:rsidRDefault="00EE1758" w:rsidP="00856E78">
      <w:pPr>
        <w:pStyle w:val="FootnoteText"/>
      </w:pPr>
      <w:r>
        <w:rPr>
          <w:rStyle w:val="FootnoteReference"/>
        </w:rPr>
        <w:footnoteRef/>
      </w:r>
      <w:r>
        <w:t xml:space="preserve"> </w:t>
      </w:r>
      <w:r>
        <w:tab/>
        <w:t>Section 31(1)(b) of the RMA.</w:t>
      </w:r>
    </w:p>
  </w:footnote>
  <w:footnote w:id="32">
    <w:p w14:paraId="17DE21BE" w14:textId="4389E7CF" w:rsidR="00EE1758" w:rsidRDefault="00EE1758" w:rsidP="00856E78">
      <w:pPr>
        <w:pStyle w:val="FootnoteText"/>
      </w:pPr>
      <w:r>
        <w:rPr>
          <w:rStyle w:val="FootnoteReference"/>
        </w:rPr>
        <w:footnoteRef/>
      </w:r>
      <w:r>
        <w:t xml:space="preserve"> </w:t>
      </w:r>
      <w:r>
        <w:tab/>
        <w:t>Section 30(1)(c) of the RMA.</w:t>
      </w:r>
    </w:p>
  </w:footnote>
  <w:footnote w:id="33">
    <w:p w14:paraId="3FC131E4" w14:textId="1C8EC266" w:rsidR="00EE1758" w:rsidRDefault="00EE1758" w:rsidP="00856E78">
      <w:pPr>
        <w:pStyle w:val="FootnoteText"/>
      </w:pPr>
      <w:r>
        <w:rPr>
          <w:rStyle w:val="FootnoteReference"/>
        </w:rPr>
        <w:footnoteRef/>
      </w:r>
      <w:r>
        <w:t xml:space="preserve"> </w:t>
      </w:r>
      <w:r>
        <w:tab/>
        <w:t>Section 30(1)(d) of the RMA.</w:t>
      </w:r>
    </w:p>
  </w:footnote>
  <w:footnote w:id="34">
    <w:p w14:paraId="356FF621" w14:textId="7D561204" w:rsidR="00EE1758" w:rsidRDefault="00EE1758" w:rsidP="00856E78">
      <w:pPr>
        <w:pStyle w:val="FootnoteText"/>
      </w:pPr>
      <w:r>
        <w:rPr>
          <w:rStyle w:val="FootnoteReference"/>
        </w:rPr>
        <w:footnoteRef/>
      </w:r>
      <w:r>
        <w:t xml:space="preserve"> </w:t>
      </w:r>
      <w:r>
        <w:tab/>
        <w:t xml:space="preserve">Policy 10(c), Policy 11, Policy 26 of the </w:t>
      </w:r>
      <w:r w:rsidRPr="002F2DE3">
        <w:t>New Zealand Coastal Policy Statement</w:t>
      </w:r>
      <w:r>
        <w:t>.</w:t>
      </w:r>
    </w:p>
  </w:footnote>
  <w:footnote w:id="35">
    <w:p w14:paraId="234221E3" w14:textId="02DA6B8B" w:rsidR="00EE1758" w:rsidRDefault="00EE1758" w:rsidP="00856E78">
      <w:pPr>
        <w:pStyle w:val="FootnoteText"/>
      </w:pPr>
      <w:r>
        <w:rPr>
          <w:rStyle w:val="FootnoteReference"/>
        </w:rPr>
        <w:footnoteRef/>
      </w:r>
      <w:r>
        <w:t xml:space="preserve"> </w:t>
      </w:r>
      <w:r>
        <w:tab/>
        <w:t>Section 6(h) of the RMA.</w:t>
      </w:r>
    </w:p>
  </w:footnote>
  <w:footnote w:id="36">
    <w:p w14:paraId="3B1AC966" w14:textId="27BE1B98" w:rsidR="00EE1758" w:rsidRDefault="00EE1758" w:rsidP="00856E78">
      <w:pPr>
        <w:pStyle w:val="FootnoteText"/>
      </w:pPr>
      <w:r>
        <w:rPr>
          <w:rStyle w:val="FootnoteReference"/>
        </w:rPr>
        <w:footnoteRef/>
      </w:r>
      <w:r>
        <w:t xml:space="preserve"> </w:t>
      </w:r>
      <w:r>
        <w:tab/>
        <w:t>Section 30 and section 31 of the RMA.</w:t>
      </w:r>
    </w:p>
  </w:footnote>
  <w:footnote w:id="37">
    <w:p w14:paraId="0DAD0FEC" w14:textId="1E59E87E" w:rsidR="00EE1758" w:rsidRDefault="00EE1758" w:rsidP="00856E78">
      <w:pPr>
        <w:pStyle w:val="FootnoteText"/>
      </w:pPr>
      <w:r>
        <w:rPr>
          <w:rStyle w:val="FootnoteReference"/>
        </w:rPr>
        <w:footnoteRef/>
      </w:r>
      <w:r>
        <w:t xml:space="preserve"> </w:t>
      </w:r>
      <w:r>
        <w:tab/>
        <w:t>In accordance with section 63(i) of the RMA.</w:t>
      </w:r>
    </w:p>
  </w:footnote>
  <w:footnote w:id="38">
    <w:p w14:paraId="4348773F" w14:textId="1E4B1A94" w:rsidR="00EE1758" w:rsidRDefault="00EE1758" w:rsidP="00856E78">
      <w:pPr>
        <w:pStyle w:val="FootnoteText"/>
      </w:pPr>
      <w:r>
        <w:rPr>
          <w:rStyle w:val="FootnoteReference"/>
        </w:rPr>
        <w:footnoteRef/>
      </w:r>
      <w:r>
        <w:t xml:space="preserve"> </w:t>
      </w:r>
      <w:r>
        <w:tab/>
        <w:t xml:space="preserve">Regional councils have wide-ranging responsibilities in respect of the management of the coastal marine area. Functions extend to control of the coastal marine area for the purpose of managing any actual or potential effects arising from the use, development or protection of land. </w:t>
      </w:r>
    </w:p>
  </w:footnote>
  <w:footnote w:id="39">
    <w:p w14:paraId="673FE6AA" w14:textId="7BD69675" w:rsidR="00EE1758" w:rsidRDefault="00EE1758">
      <w:pPr>
        <w:pStyle w:val="FootnoteText"/>
      </w:pPr>
      <w:r>
        <w:rPr>
          <w:rStyle w:val="FootnoteReference"/>
        </w:rPr>
        <w:footnoteRef/>
      </w:r>
      <w:r>
        <w:t xml:space="preserve"> </w:t>
      </w:r>
      <w:r w:rsidRPr="00B6327C">
        <w:t>This national policy statement can be downloaded at: www.mfe.govt.nz/publications/rma/nps-renewable-electricity-generation-2011</w:t>
      </w:r>
    </w:p>
  </w:footnote>
  <w:footnote w:id="40">
    <w:p w14:paraId="6014AA30" w14:textId="2BC4807F" w:rsidR="00EE1758" w:rsidRDefault="00EE1758" w:rsidP="00856E78">
      <w:pPr>
        <w:pStyle w:val="FootnoteText"/>
      </w:pPr>
      <w:r>
        <w:rPr>
          <w:rStyle w:val="FootnoteReference"/>
        </w:rPr>
        <w:footnoteRef/>
      </w:r>
      <w:r>
        <w:t xml:space="preserve"> </w:t>
      </w:r>
      <w:r>
        <w:tab/>
        <w:t xml:space="preserve">For example, </w:t>
      </w:r>
      <w:r w:rsidRPr="00325C99">
        <w:t>natural character, ecosystems and biodiversity</w:t>
      </w:r>
      <w:r>
        <w:t>.</w:t>
      </w:r>
    </w:p>
  </w:footnote>
  <w:footnote w:id="41">
    <w:p w14:paraId="13D1CD94" w14:textId="2C825FE1" w:rsidR="00EE1758" w:rsidRDefault="00EE1758" w:rsidP="00856E78">
      <w:pPr>
        <w:pStyle w:val="FootnoteText"/>
      </w:pPr>
      <w:r>
        <w:rPr>
          <w:rStyle w:val="FootnoteReference"/>
        </w:rPr>
        <w:footnoteRef/>
      </w:r>
      <w:r>
        <w:t xml:space="preserve"> </w:t>
      </w:r>
      <w:r>
        <w:tab/>
        <w:t xml:space="preserve">For example, natural hazard risks, effects on the quality and quantity of water resources. </w:t>
      </w:r>
    </w:p>
  </w:footnote>
  <w:footnote w:id="42">
    <w:p w14:paraId="72C86DF2" w14:textId="20A5091E" w:rsidR="00EE1758" w:rsidRDefault="00EE1758" w:rsidP="00EA213B">
      <w:pPr>
        <w:pStyle w:val="FootnoteText"/>
      </w:pPr>
      <w:r>
        <w:rPr>
          <w:rStyle w:val="FootnoteReference"/>
        </w:rPr>
        <w:footnoteRef/>
      </w:r>
      <w:r>
        <w:t xml:space="preserve"> </w:t>
      </w:r>
      <w:r>
        <w:tab/>
        <w:t>Bay of Plenty Regional Council and Waikato Regional Council.</w:t>
      </w:r>
    </w:p>
  </w:footnote>
  <w:footnote w:id="43">
    <w:p w14:paraId="5A70F598" w14:textId="0B380238" w:rsidR="00EE1758" w:rsidRDefault="00EE1758">
      <w:pPr>
        <w:pStyle w:val="FootnoteText"/>
      </w:pPr>
      <w:r>
        <w:rPr>
          <w:rStyle w:val="FootnoteReference"/>
        </w:rPr>
        <w:footnoteRef/>
      </w:r>
      <w:r>
        <w:tab/>
        <w:t xml:space="preserve">This national policy statement can be downloaded here: </w:t>
      </w:r>
      <w:hyperlink r:id="rId4" w:history="1">
        <w:r w:rsidRPr="00E335E1">
          <w:rPr>
            <w:rStyle w:val="Hyperlink"/>
          </w:rPr>
          <w:t>www.mfe.govt.nz/publications/towns-and-cities/national-policy-statement-urban-development-capacity-2016</w:t>
        </w:r>
      </w:hyperlink>
      <w:r>
        <w:t>.</w:t>
      </w:r>
    </w:p>
  </w:footnote>
  <w:footnote w:id="44">
    <w:p w14:paraId="0E2ECC30" w14:textId="6D2E1615" w:rsidR="00EE1758" w:rsidRDefault="00EE1758" w:rsidP="00856E78">
      <w:pPr>
        <w:pStyle w:val="FootnoteText"/>
      </w:pPr>
      <w:r>
        <w:rPr>
          <w:rStyle w:val="FootnoteReference"/>
        </w:rPr>
        <w:footnoteRef/>
      </w:r>
      <w:r>
        <w:t xml:space="preserve"> </w:t>
      </w:r>
      <w:r>
        <w:tab/>
        <w:t>Section 30(1)(ba) and section 31(aa) of the RMA require councils to establish, implement and review objectives policies and methods, to ensure that there is sufficient development capacity in respect of housing and business land to meet expected demands.</w:t>
      </w:r>
    </w:p>
  </w:footnote>
  <w:footnote w:id="45">
    <w:p w14:paraId="345BF6E0" w14:textId="649A84BB" w:rsidR="00EE1758" w:rsidRDefault="00EE1758" w:rsidP="00856E78">
      <w:pPr>
        <w:pStyle w:val="FootnoteText"/>
      </w:pPr>
      <w:r>
        <w:rPr>
          <w:rStyle w:val="FootnoteReference"/>
        </w:rPr>
        <w:footnoteRef/>
      </w:r>
      <w:r>
        <w:t xml:space="preserve"> </w:t>
      </w:r>
      <w:r>
        <w:tab/>
        <w:t xml:space="preserve">Policy B3 of the </w:t>
      </w:r>
      <w:r w:rsidRPr="00453446">
        <w:t>National Policy Statement on Urban Development Capacity</w:t>
      </w:r>
      <w:r>
        <w:t xml:space="preserve"> (NPS-UDC).</w:t>
      </w:r>
    </w:p>
  </w:footnote>
  <w:footnote w:id="46">
    <w:p w14:paraId="471AB402" w14:textId="71057599" w:rsidR="00EE1758" w:rsidRDefault="00EE1758" w:rsidP="00856E78">
      <w:pPr>
        <w:pStyle w:val="FootnoteText"/>
      </w:pPr>
      <w:r>
        <w:rPr>
          <w:rStyle w:val="FootnoteReference"/>
        </w:rPr>
        <w:footnoteRef/>
      </w:r>
      <w:r>
        <w:t xml:space="preserve"> </w:t>
      </w:r>
      <w:r>
        <w:tab/>
        <w:t>Policy C5 of the NPS-UDC.</w:t>
      </w:r>
    </w:p>
  </w:footnote>
  <w:footnote w:id="47">
    <w:p w14:paraId="66789940" w14:textId="3BA6A53D" w:rsidR="00EE1758" w:rsidRDefault="00EE1758" w:rsidP="00856E78">
      <w:pPr>
        <w:pStyle w:val="FootnoteText"/>
      </w:pPr>
      <w:r>
        <w:rPr>
          <w:rStyle w:val="FootnoteReference"/>
        </w:rPr>
        <w:footnoteRef/>
      </w:r>
      <w:r>
        <w:t xml:space="preserve"> </w:t>
      </w:r>
      <w:r>
        <w:tab/>
        <w:t xml:space="preserve">For example, regional councils have </w:t>
      </w:r>
      <w:r w:rsidRPr="005D7AF8">
        <w:t>limited functions with the ability to impose land use controls only for the purpose of soil conservation, the maintenance and enhancement of ecosystems and the quantity and quality of water, and the avoidance and mitigation of natural hazards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7CC65" w14:textId="4362DA3C" w:rsidR="00EE1758" w:rsidRPr="00DE7BF8" w:rsidRDefault="00EE1758" w:rsidP="00734B9A">
    <w:pPr>
      <w:pStyle w:val="Header"/>
      <w:ind w:left="-57"/>
      <w:jc w:val="left"/>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9BC0C" w14:textId="77777777" w:rsidR="00EE1758" w:rsidRDefault="00EE1758" w:rsidP="0036151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8C0A4" w14:textId="77777777" w:rsidR="00EE1758" w:rsidRDefault="00EE17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E7D47"/>
    <w:multiLevelType w:val="multilevel"/>
    <w:tmpl w:val="038C6B8E"/>
    <w:lvl w:ilvl="0">
      <w:start w:val="3"/>
      <w:numFmt w:val="decimal"/>
      <w:lvlText w:val="%1"/>
      <w:lvlJc w:val="left"/>
      <w:pPr>
        <w:ind w:left="1080" w:hanging="1080"/>
      </w:pPr>
      <w:rPr>
        <w:rFonts w:hint="default"/>
      </w:rPr>
    </w:lvl>
    <w:lvl w:ilvl="1">
      <w:start w:val="1"/>
      <w:numFmt w:val="decimal"/>
      <w:lvlText w:val="4.%2"/>
      <w:lvlJc w:val="left"/>
      <w:pPr>
        <w:ind w:left="5897" w:hanging="1077"/>
      </w:pPr>
      <w:rPr>
        <w:rFonts w:hint="default"/>
        <w:b/>
        <w:i w:val="0"/>
        <w:sz w:val="36"/>
      </w:rPr>
    </w:lvl>
    <w:lvl w:ilvl="2">
      <w:start w:val="3"/>
      <w:numFmt w:val="decimal"/>
      <w:lvlText w:val="4.5.%3"/>
      <w:lvlJc w:val="left"/>
      <w:pPr>
        <w:ind w:left="1350" w:hanging="924"/>
      </w:pPr>
      <w:rPr>
        <w:rFonts w:hint="default"/>
        <w:b/>
        <w:i w:val="0"/>
        <w:sz w:val="28"/>
        <w:szCs w:val="28"/>
      </w:rPr>
    </w:lvl>
    <w:lvl w:ilvl="3">
      <w:start w:val="1"/>
      <w:numFmt w:val="decimal"/>
      <w:isLgl/>
      <w:lvlText w:val="%1.%2.%3.%4"/>
      <w:lvlJc w:val="left"/>
      <w:pPr>
        <w:ind w:left="924" w:hanging="924"/>
      </w:pPr>
      <w:rPr>
        <w:rFonts w:hint="default"/>
      </w:rPr>
    </w:lvl>
    <w:lvl w:ilvl="4">
      <w:start w:val="1"/>
      <w:numFmt w:val="decimal"/>
      <w:isLgl/>
      <w:lvlText w:val="%1.%2.%3.%4.%5"/>
      <w:lvlJc w:val="left"/>
      <w:pPr>
        <w:ind w:left="2308" w:hanging="1080"/>
      </w:pPr>
      <w:rPr>
        <w:rFonts w:hint="default"/>
      </w:rPr>
    </w:lvl>
    <w:lvl w:ilvl="5">
      <w:start w:val="1"/>
      <w:numFmt w:val="decimal"/>
      <w:isLgl/>
      <w:lvlText w:val="%1.%2.%3.%4.%5.%6"/>
      <w:lvlJc w:val="left"/>
      <w:pPr>
        <w:ind w:left="2885" w:hanging="1440"/>
      </w:pPr>
      <w:rPr>
        <w:rFonts w:hint="default"/>
      </w:rPr>
    </w:lvl>
    <w:lvl w:ilvl="6">
      <w:start w:val="1"/>
      <w:numFmt w:val="decimal"/>
      <w:isLgl/>
      <w:lvlText w:val="%1.%2.%3.%4.%5.%6.%7"/>
      <w:lvlJc w:val="left"/>
      <w:pPr>
        <w:ind w:left="3102" w:hanging="1440"/>
      </w:pPr>
      <w:rPr>
        <w:rFonts w:hint="default"/>
      </w:rPr>
    </w:lvl>
    <w:lvl w:ilvl="7">
      <w:start w:val="1"/>
      <w:numFmt w:val="decimal"/>
      <w:isLgl/>
      <w:lvlText w:val="%1.%2.%3.%4.%5.%6.%7.%8"/>
      <w:lvlJc w:val="left"/>
      <w:pPr>
        <w:ind w:left="3679" w:hanging="1800"/>
      </w:pPr>
      <w:rPr>
        <w:rFonts w:hint="default"/>
      </w:rPr>
    </w:lvl>
    <w:lvl w:ilvl="8">
      <w:start w:val="1"/>
      <w:numFmt w:val="decimal"/>
      <w:isLgl/>
      <w:lvlText w:val="%1.%2.%3.%4.%5.%6.%7.%8.%9"/>
      <w:lvlJc w:val="left"/>
      <w:pPr>
        <w:ind w:left="4256" w:hanging="2160"/>
      </w:pPr>
      <w:rPr>
        <w:rFonts w:hint="default"/>
      </w:rPr>
    </w:lvl>
  </w:abstractNum>
  <w:abstractNum w:abstractNumId="1" w15:restartNumberingAfterBreak="0">
    <w:nsid w:val="013F065B"/>
    <w:multiLevelType w:val="hybridMultilevel"/>
    <w:tmpl w:val="7E6C8A7E"/>
    <w:lvl w:ilvl="0" w:tplc="A6409266">
      <w:start w:val="1"/>
      <w:numFmt w:val="decimal"/>
      <w:pStyle w:val="Heading1"/>
      <w:lvlText w:val="%1"/>
      <w:lvlJc w:val="left"/>
      <w:pPr>
        <w:ind w:left="720" w:hanging="360"/>
      </w:pPr>
      <w:rPr>
        <w:rFonts w:hint="default"/>
        <w:i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2DA2428"/>
    <w:multiLevelType w:val="hybridMultilevel"/>
    <w:tmpl w:val="9350F2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44B695C"/>
    <w:multiLevelType w:val="hybridMultilevel"/>
    <w:tmpl w:val="F9F0F474"/>
    <w:lvl w:ilvl="0" w:tplc="865A8B06">
      <w:start w:val="1"/>
      <w:numFmt w:val="decimal"/>
      <w:lvlText w:val="5.5.%1"/>
      <w:lvlJc w:val="left"/>
      <w:pPr>
        <w:ind w:left="1080" w:hanging="360"/>
      </w:pPr>
      <w:rPr>
        <w:rFonts w:ascii="Calibri" w:hAnsi="Calibri" w:cs="Calibri" w:hint="default"/>
        <w:b/>
        <w:i w:val="0"/>
        <w:sz w:val="28"/>
        <w:szCs w:val="28"/>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 w15:restartNumberingAfterBreak="0">
    <w:nsid w:val="05C34861"/>
    <w:multiLevelType w:val="multilevel"/>
    <w:tmpl w:val="8618DE6E"/>
    <w:lvl w:ilvl="0">
      <w:start w:val="3"/>
      <w:numFmt w:val="decimal"/>
      <w:lvlText w:val="%1"/>
      <w:lvlJc w:val="left"/>
      <w:pPr>
        <w:ind w:left="1080" w:hanging="1080"/>
      </w:pPr>
      <w:rPr>
        <w:rFonts w:hint="default"/>
      </w:rPr>
    </w:lvl>
    <w:lvl w:ilvl="1">
      <w:start w:val="1"/>
      <w:numFmt w:val="decimal"/>
      <w:lvlText w:val="4.%2"/>
      <w:lvlJc w:val="left"/>
      <w:pPr>
        <w:ind w:left="5897" w:hanging="1077"/>
      </w:pPr>
      <w:rPr>
        <w:rFonts w:hint="default"/>
        <w:b/>
        <w:i w:val="0"/>
        <w:sz w:val="36"/>
      </w:rPr>
    </w:lvl>
    <w:lvl w:ilvl="2">
      <w:start w:val="3"/>
      <w:numFmt w:val="decimal"/>
      <w:lvlText w:val="4.1.%3"/>
      <w:lvlJc w:val="left"/>
      <w:pPr>
        <w:ind w:left="1350" w:hanging="924"/>
      </w:pPr>
      <w:rPr>
        <w:rFonts w:hint="default"/>
        <w:b/>
        <w:i w:val="0"/>
        <w:sz w:val="36"/>
      </w:rPr>
    </w:lvl>
    <w:lvl w:ilvl="3">
      <w:start w:val="1"/>
      <w:numFmt w:val="decimal"/>
      <w:isLgl/>
      <w:lvlText w:val="%1.%2.%3.%4"/>
      <w:lvlJc w:val="left"/>
      <w:pPr>
        <w:ind w:left="924" w:hanging="924"/>
      </w:pPr>
      <w:rPr>
        <w:rFonts w:hint="default"/>
      </w:rPr>
    </w:lvl>
    <w:lvl w:ilvl="4">
      <w:start w:val="1"/>
      <w:numFmt w:val="decimal"/>
      <w:isLgl/>
      <w:lvlText w:val="%1.%2.%3.%4.%5"/>
      <w:lvlJc w:val="left"/>
      <w:pPr>
        <w:ind w:left="2308" w:hanging="1080"/>
      </w:pPr>
      <w:rPr>
        <w:rFonts w:hint="default"/>
      </w:rPr>
    </w:lvl>
    <w:lvl w:ilvl="5">
      <w:start w:val="1"/>
      <w:numFmt w:val="decimal"/>
      <w:isLgl/>
      <w:lvlText w:val="%1.%2.%3.%4.%5.%6"/>
      <w:lvlJc w:val="left"/>
      <w:pPr>
        <w:ind w:left="2885" w:hanging="1440"/>
      </w:pPr>
      <w:rPr>
        <w:rFonts w:hint="default"/>
      </w:rPr>
    </w:lvl>
    <w:lvl w:ilvl="6">
      <w:start w:val="1"/>
      <w:numFmt w:val="decimal"/>
      <w:isLgl/>
      <w:lvlText w:val="%1.%2.%3.%4.%5.%6.%7"/>
      <w:lvlJc w:val="left"/>
      <w:pPr>
        <w:ind w:left="3102" w:hanging="1440"/>
      </w:pPr>
      <w:rPr>
        <w:rFonts w:hint="default"/>
      </w:rPr>
    </w:lvl>
    <w:lvl w:ilvl="7">
      <w:start w:val="1"/>
      <w:numFmt w:val="decimal"/>
      <w:isLgl/>
      <w:lvlText w:val="%1.%2.%3.%4.%5.%6.%7.%8"/>
      <w:lvlJc w:val="left"/>
      <w:pPr>
        <w:ind w:left="3679" w:hanging="1800"/>
      </w:pPr>
      <w:rPr>
        <w:rFonts w:hint="default"/>
      </w:rPr>
    </w:lvl>
    <w:lvl w:ilvl="8">
      <w:start w:val="1"/>
      <w:numFmt w:val="decimal"/>
      <w:isLgl/>
      <w:lvlText w:val="%1.%2.%3.%4.%5.%6.%7.%8.%9"/>
      <w:lvlJc w:val="left"/>
      <w:pPr>
        <w:ind w:left="4256" w:hanging="2160"/>
      </w:pPr>
      <w:rPr>
        <w:rFonts w:hint="default"/>
      </w:rPr>
    </w:lvl>
  </w:abstractNum>
  <w:abstractNum w:abstractNumId="5" w15:restartNumberingAfterBreak="0">
    <w:nsid w:val="084B5990"/>
    <w:multiLevelType w:val="hybridMultilevel"/>
    <w:tmpl w:val="248A0EC2"/>
    <w:lvl w:ilvl="0" w:tplc="66A68ECA">
      <w:start w:val="1"/>
      <w:numFmt w:val="decimal"/>
      <w:lvlText w:val="4.3.%1"/>
      <w:lvlJc w:val="left"/>
      <w:pPr>
        <w:ind w:left="720" w:hanging="360"/>
      </w:pPr>
      <w:rPr>
        <w:rFonts w:hint="default"/>
        <w:b/>
        <w:i w:val="0"/>
        <w:sz w:val="28"/>
        <w:szCs w:val="2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7" w15:restartNumberingAfterBreak="0">
    <w:nsid w:val="0AB16559"/>
    <w:multiLevelType w:val="multilevel"/>
    <w:tmpl w:val="7734724A"/>
    <w:lvl w:ilvl="0">
      <w:start w:val="1"/>
      <w:numFmt w:val="decimal"/>
      <w:lvlText w:val="%1."/>
      <w:lvlJc w:val="left"/>
      <w:pPr>
        <w:tabs>
          <w:tab w:val="num" w:pos="397"/>
        </w:tabs>
        <w:ind w:left="397" w:hanging="397"/>
      </w:pPr>
      <w:rPr>
        <w:rFonts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 w15:restartNumberingAfterBreak="0">
    <w:nsid w:val="0D082899"/>
    <w:multiLevelType w:val="hybridMultilevel"/>
    <w:tmpl w:val="D6B0AE38"/>
    <w:lvl w:ilvl="0" w:tplc="1F460858">
      <w:start w:val="1"/>
      <w:numFmt w:val="lowerLetter"/>
      <w:lvlText w:val="(%1)"/>
      <w:lvlJc w:val="left"/>
      <w:pPr>
        <w:ind w:left="644" w:hanging="360"/>
      </w:pPr>
      <w:rPr>
        <w:rFonts w:hint="default"/>
      </w:rPr>
    </w:lvl>
    <w:lvl w:ilvl="1" w:tplc="2E1A2558">
      <w:start w:val="1"/>
      <w:numFmt w:val="lowerRoman"/>
      <w:lvlText w:val="(%2)"/>
      <w:lvlJc w:val="right"/>
      <w:pPr>
        <w:ind w:left="1364" w:hanging="360"/>
      </w:pPr>
      <w:rPr>
        <w:rFonts w:ascii="Arial Narrow" w:eastAsia="Times New Roman" w:hAnsi="Arial Narrow" w:cs="Times New Roman"/>
      </w:r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10" w15:restartNumberingAfterBreak="0">
    <w:nsid w:val="157C79B1"/>
    <w:multiLevelType w:val="hybridMultilevel"/>
    <w:tmpl w:val="70FA90A6"/>
    <w:lvl w:ilvl="0" w:tplc="14090017">
      <w:start w:val="1"/>
      <w:numFmt w:val="lowerLett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5C14FB8"/>
    <w:multiLevelType w:val="hybridMultilevel"/>
    <w:tmpl w:val="3C98E014"/>
    <w:lvl w:ilvl="0" w:tplc="4E9E7DF4">
      <w:start w:val="1"/>
      <w:numFmt w:val="upperLetter"/>
      <w:lvlText w:val="2%1."/>
      <w:lvlJc w:val="left"/>
      <w:pPr>
        <w:ind w:left="1117" w:hanging="360"/>
      </w:pPr>
      <w:rPr>
        <w:b w:val="0"/>
      </w:rPr>
    </w:lvl>
    <w:lvl w:ilvl="1" w:tplc="14090019" w:tentative="1">
      <w:start w:val="1"/>
      <w:numFmt w:val="lowerLetter"/>
      <w:lvlText w:val="%2."/>
      <w:lvlJc w:val="left"/>
      <w:pPr>
        <w:ind w:left="1837" w:hanging="360"/>
      </w:pPr>
    </w:lvl>
    <w:lvl w:ilvl="2" w:tplc="1409001B" w:tentative="1">
      <w:start w:val="1"/>
      <w:numFmt w:val="lowerRoman"/>
      <w:lvlText w:val="%3."/>
      <w:lvlJc w:val="right"/>
      <w:pPr>
        <w:ind w:left="2557" w:hanging="180"/>
      </w:pPr>
    </w:lvl>
    <w:lvl w:ilvl="3" w:tplc="1409000F" w:tentative="1">
      <w:start w:val="1"/>
      <w:numFmt w:val="decimal"/>
      <w:lvlText w:val="%4."/>
      <w:lvlJc w:val="left"/>
      <w:pPr>
        <w:ind w:left="3277" w:hanging="360"/>
      </w:pPr>
    </w:lvl>
    <w:lvl w:ilvl="4" w:tplc="14090019" w:tentative="1">
      <w:start w:val="1"/>
      <w:numFmt w:val="lowerLetter"/>
      <w:lvlText w:val="%5."/>
      <w:lvlJc w:val="left"/>
      <w:pPr>
        <w:ind w:left="3997" w:hanging="360"/>
      </w:pPr>
    </w:lvl>
    <w:lvl w:ilvl="5" w:tplc="1409001B" w:tentative="1">
      <w:start w:val="1"/>
      <w:numFmt w:val="lowerRoman"/>
      <w:lvlText w:val="%6."/>
      <w:lvlJc w:val="right"/>
      <w:pPr>
        <w:ind w:left="4717" w:hanging="180"/>
      </w:pPr>
    </w:lvl>
    <w:lvl w:ilvl="6" w:tplc="1409000F" w:tentative="1">
      <w:start w:val="1"/>
      <w:numFmt w:val="decimal"/>
      <w:lvlText w:val="%7."/>
      <w:lvlJc w:val="left"/>
      <w:pPr>
        <w:ind w:left="5437" w:hanging="360"/>
      </w:pPr>
    </w:lvl>
    <w:lvl w:ilvl="7" w:tplc="14090019" w:tentative="1">
      <w:start w:val="1"/>
      <w:numFmt w:val="lowerLetter"/>
      <w:lvlText w:val="%8."/>
      <w:lvlJc w:val="left"/>
      <w:pPr>
        <w:ind w:left="6157" w:hanging="360"/>
      </w:pPr>
    </w:lvl>
    <w:lvl w:ilvl="8" w:tplc="1409001B" w:tentative="1">
      <w:start w:val="1"/>
      <w:numFmt w:val="lowerRoman"/>
      <w:lvlText w:val="%9."/>
      <w:lvlJc w:val="right"/>
      <w:pPr>
        <w:ind w:left="6877" w:hanging="180"/>
      </w:pPr>
    </w:lvl>
  </w:abstractNum>
  <w:abstractNum w:abstractNumId="12" w15:restartNumberingAfterBreak="0">
    <w:nsid w:val="15C671CA"/>
    <w:multiLevelType w:val="hybridMultilevel"/>
    <w:tmpl w:val="5126798E"/>
    <w:lvl w:ilvl="0" w:tplc="B4220D30">
      <w:start w:val="1"/>
      <w:numFmt w:val="decimal"/>
      <w:lvlText w:val="6.%1"/>
      <w:lvlJc w:val="left"/>
      <w:pPr>
        <w:ind w:left="720" w:hanging="360"/>
      </w:pPr>
      <w:rPr>
        <w:rFonts w:ascii="Calibri" w:hAnsi="Calibri" w:cs="Arial" w:hint="default"/>
        <w:b/>
        <w:i w:val="0"/>
        <w:sz w:val="36"/>
        <w:szCs w:val="36"/>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15E65E33"/>
    <w:multiLevelType w:val="multilevel"/>
    <w:tmpl w:val="0E0AFA2A"/>
    <w:lvl w:ilvl="0">
      <w:start w:val="1"/>
      <w:numFmt w:val="upperRoman"/>
      <w:lvlText w:val="Article %1."/>
      <w:lvlJc w:val="left"/>
      <w:pPr>
        <w:ind w:left="0" w:firstLine="0"/>
      </w:pPr>
    </w:lvl>
    <w:lvl w:ilvl="1">
      <w:start w:val="1"/>
      <w:numFmt w:val="decimal"/>
      <w:lvlText w:val="%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bullet"/>
      <w:lvlText w:val=""/>
      <w:lvlJc w:val="left"/>
      <w:pPr>
        <w:ind w:left="1584" w:hanging="144"/>
      </w:pPr>
      <w:rPr>
        <w:rFonts w:ascii="Symbol" w:hAnsi="Symbol" w:hint="default"/>
      </w:rPr>
    </w:lvl>
  </w:abstractNum>
  <w:abstractNum w:abstractNumId="14" w15:restartNumberingAfterBreak="0">
    <w:nsid w:val="1BDD20DD"/>
    <w:multiLevelType w:val="hybridMultilevel"/>
    <w:tmpl w:val="FD787358"/>
    <w:lvl w:ilvl="0" w:tplc="FCB443D6">
      <w:start w:val="1"/>
      <w:numFmt w:val="decimal"/>
      <w:lvlText w:val="3.3.%1"/>
      <w:lvlJc w:val="left"/>
      <w:pPr>
        <w:ind w:left="720" w:hanging="360"/>
      </w:pPr>
      <w:rPr>
        <w:rFonts w:ascii="Calibri" w:hAnsi="Calibri" w:cs="Arial" w:hint="default"/>
        <w:b/>
        <w:i w:val="0"/>
        <w:sz w:val="28"/>
        <w:szCs w:val="2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1DD7096A"/>
    <w:multiLevelType w:val="multilevel"/>
    <w:tmpl w:val="69E0183C"/>
    <w:lvl w:ilvl="0">
      <w:start w:val="3"/>
      <w:numFmt w:val="decimal"/>
      <w:lvlText w:val="%1"/>
      <w:lvlJc w:val="left"/>
      <w:pPr>
        <w:ind w:left="1080" w:hanging="1080"/>
      </w:pPr>
      <w:rPr>
        <w:rFonts w:hint="default"/>
      </w:rPr>
    </w:lvl>
    <w:lvl w:ilvl="1">
      <w:start w:val="2"/>
      <w:numFmt w:val="decimal"/>
      <w:lvlText w:val="4.%2"/>
      <w:lvlJc w:val="left"/>
      <w:pPr>
        <w:ind w:left="5897" w:hanging="1077"/>
      </w:pPr>
      <w:rPr>
        <w:rFonts w:hint="default"/>
        <w:b/>
        <w:i w:val="0"/>
        <w:sz w:val="36"/>
      </w:rPr>
    </w:lvl>
    <w:lvl w:ilvl="2">
      <w:start w:val="1"/>
      <w:numFmt w:val="decimal"/>
      <w:lvlText w:val="4.5.%3"/>
      <w:lvlJc w:val="left"/>
      <w:pPr>
        <w:ind w:left="1350" w:hanging="924"/>
      </w:pPr>
      <w:rPr>
        <w:rFonts w:hint="default"/>
        <w:b/>
        <w:i w:val="0"/>
        <w:sz w:val="28"/>
        <w:szCs w:val="28"/>
      </w:rPr>
    </w:lvl>
    <w:lvl w:ilvl="3">
      <w:start w:val="1"/>
      <w:numFmt w:val="decimal"/>
      <w:isLgl/>
      <w:lvlText w:val="%1.%2.%3.%4"/>
      <w:lvlJc w:val="left"/>
      <w:pPr>
        <w:ind w:left="924" w:hanging="924"/>
      </w:pPr>
      <w:rPr>
        <w:rFonts w:hint="default"/>
      </w:rPr>
    </w:lvl>
    <w:lvl w:ilvl="4">
      <w:start w:val="1"/>
      <w:numFmt w:val="decimal"/>
      <w:isLgl/>
      <w:lvlText w:val="%1.%2.%3.%4.%5"/>
      <w:lvlJc w:val="left"/>
      <w:pPr>
        <w:ind w:left="2308" w:hanging="1080"/>
      </w:pPr>
      <w:rPr>
        <w:rFonts w:hint="default"/>
      </w:rPr>
    </w:lvl>
    <w:lvl w:ilvl="5">
      <w:start w:val="1"/>
      <w:numFmt w:val="decimal"/>
      <w:isLgl/>
      <w:lvlText w:val="%1.%2.%3.%4.%5.%6"/>
      <w:lvlJc w:val="left"/>
      <w:pPr>
        <w:ind w:left="2885" w:hanging="1440"/>
      </w:pPr>
      <w:rPr>
        <w:rFonts w:hint="default"/>
      </w:rPr>
    </w:lvl>
    <w:lvl w:ilvl="6">
      <w:start w:val="1"/>
      <w:numFmt w:val="decimal"/>
      <w:isLgl/>
      <w:lvlText w:val="%1.%2.%3.%4.%5.%6.%7"/>
      <w:lvlJc w:val="left"/>
      <w:pPr>
        <w:ind w:left="3102" w:hanging="1440"/>
      </w:pPr>
      <w:rPr>
        <w:rFonts w:hint="default"/>
      </w:rPr>
    </w:lvl>
    <w:lvl w:ilvl="7">
      <w:start w:val="1"/>
      <w:numFmt w:val="decimal"/>
      <w:isLgl/>
      <w:lvlText w:val="%1.%2.%3.%4.%5.%6.%7.%8"/>
      <w:lvlJc w:val="left"/>
      <w:pPr>
        <w:ind w:left="3679" w:hanging="1800"/>
      </w:pPr>
      <w:rPr>
        <w:rFonts w:hint="default"/>
      </w:rPr>
    </w:lvl>
    <w:lvl w:ilvl="8">
      <w:start w:val="1"/>
      <w:numFmt w:val="decimal"/>
      <w:isLgl/>
      <w:lvlText w:val="%1.%2.%3.%4.%5.%6.%7.%8.%9"/>
      <w:lvlJc w:val="left"/>
      <w:pPr>
        <w:ind w:left="4256" w:hanging="2160"/>
      </w:pPr>
      <w:rPr>
        <w:rFonts w:hint="default"/>
      </w:rPr>
    </w:lvl>
  </w:abstractNum>
  <w:abstractNum w:abstractNumId="16" w15:restartNumberingAfterBreak="0">
    <w:nsid w:val="1F4A213C"/>
    <w:multiLevelType w:val="multilevel"/>
    <w:tmpl w:val="305C7EB4"/>
    <w:lvl w:ilvl="0">
      <w:start w:val="1"/>
      <w:numFmt w:val="decimal"/>
      <w:pStyle w:val="TableTextnumbered"/>
      <w:lvlText w:val="%1"/>
      <w:lvlJc w:val="left"/>
      <w:pPr>
        <w:ind w:left="681" w:hanging="284"/>
      </w:pPr>
      <w:rPr>
        <w:rFonts w:ascii="Calibri" w:hAnsi="Calibri" w:hint="default"/>
        <w:b w:val="0"/>
        <w:i w:val="0"/>
        <w:sz w:val="18"/>
        <w:szCs w:val="22"/>
      </w:rPr>
    </w:lvl>
    <w:lvl w:ilvl="1">
      <w:start w:val="1"/>
      <w:numFmt w:val="lowerLetter"/>
      <w:lvlText w:val="%2."/>
      <w:lvlJc w:val="left"/>
      <w:pPr>
        <w:ind w:left="1837" w:hanging="360"/>
      </w:pPr>
      <w:rPr>
        <w:rFonts w:hint="default"/>
      </w:rPr>
    </w:lvl>
    <w:lvl w:ilvl="2">
      <w:start w:val="1"/>
      <w:numFmt w:val="lowerRoman"/>
      <w:lvlText w:val="%3."/>
      <w:lvlJc w:val="right"/>
      <w:pPr>
        <w:ind w:left="2557" w:hanging="180"/>
      </w:pPr>
      <w:rPr>
        <w:rFonts w:hint="default"/>
      </w:rPr>
    </w:lvl>
    <w:lvl w:ilvl="3">
      <w:start w:val="1"/>
      <w:numFmt w:val="decimal"/>
      <w:lvlText w:val="%4."/>
      <w:lvlJc w:val="left"/>
      <w:pPr>
        <w:ind w:left="3277" w:hanging="360"/>
      </w:pPr>
      <w:rPr>
        <w:rFonts w:hint="default"/>
      </w:rPr>
    </w:lvl>
    <w:lvl w:ilvl="4">
      <w:start w:val="1"/>
      <w:numFmt w:val="lowerLetter"/>
      <w:lvlText w:val="%5."/>
      <w:lvlJc w:val="left"/>
      <w:pPr>
        <w:ind w:left="3997" w:hanging="360"/>
      </w:pPr>
      <w:rPr>
        <w:rFonts w:hint="default"/>
      </w:rPr>
    </w:lvl>
    <w:lvl w:ilvl="5">
      <w:start w:val="1"/>
      <w:numFmt w:val="lowerRoman"/>
      <w:lvlText w:val="%6."/>
      <w:lvlJc w:val="right"/>
      <w:pPr>
        <w:ind w:left="4717" w:hanging="180"/>
      </w:pPr>
      <w:rPr>
        <w:rFonts w:hint="default"/>
      </w:rPr>
    </w:lvl>
    <w:lvl w:ilvl="6">
      <w:start w:val="1"/>
      <w:numFmt w:val="decimal"/>
      <w:lvlText w:val="%7."/>
      <w:lvlJc w:val="left"/>
      <w:pPr>
        <w:ind w:left="5437" w:hanging="360"/>
      </w:pPr>
      <w:rPr>
        <w:rFonts w:hint="default"/>
      </w:rPr>
    </w:lvl>
    <w:lvl w:ilvl="7">
      <w:start w:val="1"/>
      <w:numFmt w:val="lowerLetter"/>
      <w:lvlText w:val="%8."/>
      <w:lvlJc w:val="left"/>
      <w:pPr>
        <w:ind w:left="6157" w:hanging="360"/>
      </w:pPr>
      <w:rPr>
        <w:rFonts w:hint="default"/>
      </w:rPr>
    </w:lvl>
    <w:lvl w:ilvl="8">
      <w:start w:val="1"/>
      <w:numFmt w:val="lowerRoman"/>
      <w:lvlText w:val="%9."/>
      <w:lvlJc w:val="right"/>
      <w:pPr>
        <w:ind w:left="6877" w:hanging="180"/>
      </w:pPr>
      <w:rPr>
        <w:rFonts w:hint="default"/>
      </w:rPr>
    </w:lvl>
  </w:abstractNum>
  <w:abstractNum w:abstractNumId="17"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8" w15:restartNumberingAfterBreak="0">
    <w:nsid w:val="207E2F6B"/>
    <w:multiLevelType w:val="hybridMultilevel"/>
    <w:tmpl w:val="AF9C94D6"/>
    <w:lvl w:ilvl="0" w:tplc="5A0A91EA">
      <w:start w:val="3"/>
      <w:numFmt w:val="decimal"/>
      <w:lvlText w:val="4.6.%1"/>
      <w:lvlJc w:val="left"/>
      <w:pPr>
        <w:ind w:left="786" w:hanging="360"/>
      </w:pPr>
      <w:rPr>
        <w:rFonts w:hint="default"/>
        <w:b/>
        <w:i w:val="0"/>
        <w:sz w:val="2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0" w15:restartNumberingAfterBreak="0">
    <w:nsid w:val="227766FA"/>
    <w:multiLevelType w:val="hybridMultilevel"/>
    <w:tmpl w:val="BE4CE61C"/>
    <w:lvl w:ilvl="0" w:tplc="73F01820">
      <w:start w:val="1"/>
      <w:numFmt w:val="decimal"/>
      <w:lvlText w:val="Table %1:"/>
      <w:lvlJc w:val="left"/>
      <w:pPr>
        <w:ind w:left="720" w:hanging="360"/>
      </w:pPr>
      <w:rPr>
        <w:rFonts w:ascii="Calibri" w:hAnsi="Calibri" w:hint="default"/>
        <w:b/>
        <w:i w:val="0"/>
        <w:color w:val="000000"/>
        <w:sz w:val="20"/>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235941BE"/>
    <w:multiLevelType w:val="hybridMultilevel"/>
    <w:tmpl w:val="F330FC90"/>
    <w:lvl w:ilvl="0" w:tplc="5E4AA56A">
      <w:start w:val="1"/>
      <w:numFmt w:val="decimal"/>
      <w:lvlText w:val="5.6.%1"/>
      <w:lvlJc w:val="left"/>
      <w:pPr>
        <w:ind w:left="1080" w:hanging="360"/>
      </w:pPr>
      <w:rPr>
        <w:rFonts w:ascii="Calibri" w:hAnsi="Calibri" w:cs="Calibri" w:hint="default"/>
        <w:b/>
        <w:i w:val="0"/>
        <w:sz w:val="28"/>
        <w:szCs w:val="28"/>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2"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D41446"/>
    <w:multiLevelType w:val="hybridMultilevel"/>
    <w:tmpl w:val="CBAE6B9C"/>
    <w:lvl w:ilvl="0" w:tplc="14090001">
      <w:start w:val="1"/>
      <w:numFmt w:val="bullet"/>
      <w:lvlText w:val=""/>
      <w:lvlJc w:val="left"/>
      <w:pPr>
        <w:ind w:left="3196" w:hanging="360"/>
      </w:pPr>
      <w:rPr>
        <w:rFonts w:ascii="Symbol" w:hAnsi="Symbol" w:hint="default"/>
      </w:rPr>
    </w:lvl>
    <w:lvl w:ilvl="1" w:tplc="14090003">
      <w:start w:val="1"/>
      <w:numFmt w:val="bullet"/>
      <w:lvlText w:val="o"/>
      <w:lvlJc w:val="left"/>
      <w:pPr>
        <w:ind w:left="1500" w:hanging="360"/>
      </w:pPr>
      <w:rPr>
        <w:rFonts w:ascii="Courier New" w:hAnsi="Courier New" w:cs="Courier New" w:hint="default"/>
      </w:rPr>
    </w:lvl>
    <w:lvl w:ilvl="2" w:tplc="14090005">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4" w15:restartNumberingAfterBreak="0">
    <w:nsid w:val="2BFF14E3"/>
    <w:multiLevelType w:val="hybridMultilevel"/>
    <w:tmpl w:val="0CCEAA0E"/>
    <w:lvl w:ilvl="0" w:tplc="ACD4D0B6">
      <w:start w:val="1"/>
      <w:numFmt w:val="decimal"/>
      <w:lvlText w:val="6.4.%1"/>
      <w:lvlJc w:val="left"/>
      <w:pPr>
        <w:ind w:left="1080" w:hanging="360"/>
      </w:pPr>
      <w:rPr>
        <w:rFonts w:ascii="Calibri" w:hAnsi="Calibri" w:cs="Calibri" w:hint="default"/>
        <w:b/>
        <w:i w:val="0"/>
        <w:sz w:val="28"/>
        <w:szCs w:val="28"/>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5"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27" w15:restartNumberingAfterBreak="0">
    <w:nsid w:val="326D3F1B"/>
    <w:multiLevelType w:val="hybridMultilevel"/>
    <w:tmpl w:val="5964B08E"/>
    <w:lvl w:ilvl="0" w:tplc="4282EAC0">
      <w:start w:val="1"/>
      <w:numFmt w:val="decimal"/>
      <w:lvlText w:val="6.3.%1"/>
      <w:lvlJc w:val="left"/>
      <w:pPr>
        <w:ind w:left="1080" w:hanging="360"/>
      </w:pPr>
      <w:rPr>
        <w:rFonts w:ascii="Calibri" w:hAnsi="Calibri" w:cs="Calibri" w:hint="default"/>
        <w:b/>
        <w:i w:val="0"/>
        <w:sz w:val="28"/>
        <w:szCs w:val="28"/>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8"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9" w15:restartNumberingAfterBreak="0">
    <w:nsid w:val="33F45DED"/>
    <w:multiLevelType w:val="hybridMultilevel"/>
    <w:tmpl w:val="A6C6A19E"/>
    <w:lvl w:ilvl="0" w:tplc="11707CA2">
      <w:start w:val="1"/>
      <w:numFmt w:val="decimal"/>
      <w:lvlText w:val="5.7.%1"/>
      <w:lvlJc w:val="left"/>
      <w:pPr>
        <w:ind w:left="1080" w:hanging="360"/>
      </w:pPr>
      <w:rPr>
        <w:rFonts w:ascii="Calibri" w:hAnsi="Calibri" w:cs="Calibri" w:hint="default"/>
        <w:b/>
        <w:i w:val="0"/>
        <w:sz w:val="28"/>
        <w:szCs w:val="28"/>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0" w15:restartNumberingAfterBreak="0">
    <w:nsid w:val="372A16E5"/>
    <w:multiLevelType w:val="hybridMultilevel"/>
    <w:tmpl w:val="41B05C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3B2C50FB"/>
    <w:multiLevelType w:val="hybridMultilevel"/>
    <w:tmpl w:val="59F0DE76"/>
    <w:lvl w:ilvl="0" w:tplc="1F460858">
      <w:start w:val="1"/>
      <w:numFmt w:val="lowerLetter"/>
      <w:lvlText w:val="(%1)"/>
      <w:lvlJc w:val="left"/>
      <w:pPr>
        <w:ind w:left="644" w:hanging="360"/>
      </w:pPr>
      <w:rPr>
        <w:rFonts w:hint="default"/>
      </w:rPr>
    </w:lvl>
    <w:lvl w:ilvl="1" w:tplc="14090019">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32" w15:restartNumberingAfterBreak="0">
    <w:nsid w:val="3BCB2834"/>
    <w:multiLevelType w:val="hybridMultilevel"/>
    <w:tmpl w:val="FCA845F8"/>
    <w:lvl w:ilvl="0" w:tplc="1F460858">
      <w:start w:val="1"/>
      <w:numFmt w:val="lowerLetter"/>
      <w:lvlText w:val="(%1)"/>
      <w:lvlJc w:val="left"/>
      <w:pPr>
        <w:ind w:left="1287" w:hanging="360"/>
      </w:pPr>
      <w:rPr>
        <w:rFonts w:hint="default"/>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3"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2741A66"/>
    <w:multiLevelType w:val="hybridMultilevel"/>
    <w:tmpl w:val="D528F9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38" w15:restartNumberingAfterBreak="0">
    <w:nsid w:val="46FC061E"/>
    <w:multiLevelType w:val="hybridMultilevel"/>
    <w:tmpl w:val="9D52B90E"/>
    <w:lvl w:ilvl="0" w:tplc="C6C637E4">
      <w:start w:val="1"/>
      <w:numFmt w:val="decimal"/>
      <w:lvlText w:val="5.%1"/>
      <w:lvlJc w:val="left"/>
      <w:pPr>
        <w:ind w:left="720" w:hanging="360"/>
      </w:pPr>
      <w:rPr>
        <w:rFonts w:ascii="Calibri" w:hAnsi="Calibri" w:cs="Calibri" w:hint="default"/>
        <w:b/>
        <w:i w:val="0"/>
        <w:sz w:val="36"/>
        <w:szCs w:val="36"/>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470E23B1"/>
    <w:multiLevelType w:val="hybridMultilevel"/>
    <w:tmpl w:val="4814AC46"/>
    <w:lvl w:ilvl="0" w:tplc="90964D72">
      <w:start w:val="1"/>
      <w:numFmt w:val="bullet"/>
      <w:pStyle w:val="Bulletgrey"/>
      <w:lvlText w:val=""/>
      <w:lvlJc w:val="left"/>
      <w:pPr>
        <w:ind w:left="720" w:hanging="360"/>
      </w:pPr>
      <w:rPr>
        <w:rFonts w:ascii="Symbol" w:hAnsi="Symbol" w:hint="default"/>
        <w:color w:val="BFBFBF"/>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47AB3C3C"/>
    <w:multiLevelType w:val="hybridMultilevel"/>
    <w:tmpl w:val="03787B8E"/>
    <w:lvl w:ilvl="0" w:tplc="1EF4F288">
      <w:start w:val="3"/>
      <w:numFmt w:val="decimal"/>
      <w:lvlText w:val="4.2.%1"/>
      <w:lvlJc w:val="left"/>
      <w:pPr>
        <w:ind w:left="720" w:hanging="360"/>
      </w:pPr>
      <w:rPr>
        <w:rFonts w:hint="default"/>
        <w:b/>
        <w:i w:val="0"/>
        <w:sz w:val="36"/>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4B3C77BF"/>
    <w:multiLevelType w:val="multilevel"/>
    <w:tmpl w:val="59F21306"/>
    <w:lvl w:ilvl="0">
      <w:start w:val="1"/>
      <w:numFmt w:val="lowerLetter"/>
      <w:lvlText w:val="%1."/>
      <w:lvlJc w:val="left"/>
      <w:pPr>
        <w:tabs>
          <w:tab w:val="num" w:pos="397"/>
        </w:tabs>
        <w:ind w:left="397" w:hanging="397"/>
      </w:pPr>
      <w:rPr>
        <w:rFonts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B9D7C60"/>
    <w:multiLevelType w:val="hybridMultilevel"/>
    <w:tmpl w:val="05643EC6"/>
    <w:lvl w:ilvl="0" w:tplc="9542A928">
      <w:start w:val="3"/>
      <w:numFmt w:val="decimal"/>
      <w:lvlText w:val="5.1.%1"/>
      <w:lvlJc w:val="left"/>
      <w:pPr>
        <w:ind w:left="720" w:hanging="360"/>
      </w:pPr>
      <w:rPr>
        <w:rFonts w:ascii="Calibri" w:hAnsi="Calibri" w:cs="Calibri" w:hint="default"/>
        <w:b/>
        <w:i w:val="0"/>
        <w:sz w:val="28"/>
        <w:szCs w:val="2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4D58769A"/>
    <w:multiLevelType w:val="hybridMultilevel"/>
    <w:tmpl w:val="8E50FE0C"/>
    <w:lvl w:ilvl="0" w:tplc="CEB22874">
      <w:start w:val="1"/>
      <w:numFmt w:val="decimal"/>
      <w:lvlText w:val="%1."/>
      <w:lvlJc w:val="left"/>
      <w:pPr>
        <w:ind w:left="1429" w:hanging="360"/>
      </w:pPr>
      <w:rPr>
        <w:b w:val="0"/>
      </w:rPr>
    </w:lvl>
    <w:lvl w:ilvl="1" w:tplc="14090019">
      <w:start w:val="1"/>
      <w:numFmt w:val="lowerLetter"/>
      <w:lvlText w:val="%2."/>
      <w:lvlJc w:val="left"/>
      <w:pPr>
        <w:ind w:left="2149" w:hanging="360"/>
      </w:pPr>
    </w:lvl>
    <w:lvl w:ilvl="2" w:tplc="1409001B">
      <w:start w:val="1"/>
      <w:numFmt w:val="lowerRoman"/>
      <w:lvlText w:val="%3."/>
      <w:lvlJc w:val="right"/>
      <w:pPr>
        <w:ind w:left="2869" w:hanging="180"/>
      </w:pPr>
    </w:lvl>
    <w:lvl w:ilvl="3" w:tplc="1409000F">
      <w:start w:val="1"/>
      <w:numFmt w:val="decimal"/>
      <w:lvlText w:val="%4."/>
      <w:lvlJc w:val="left"/>
      <w:pPr>
        <w:ind w:left="3589" w:hanging="360"/>
      </w:pPr>
    </w:lvl>
    <w:lvl w:ilvl="4" w:tplc="14090019">
      <w:start w:val="1"/>
      <w:numFmt w:val="lowerLetter"/>
      <w:lvlText w:val="%5."/>
      <w:lvlJc w:val="left"/>
      <w:pPr>
        <w:ind w:left="4309" w:hanging="360"/>
      </w:pPr>
    </w:lvl>
    <w:lvl w:ilvl="5" w:tplc="1409001B">
      <w:start w:val="1"/>
      <w:numFmt w:val="lowerRoman"/>
      <w:lvlText w:val="%6."/>
      <w:lvlJc w:val="right"/>
      <w:pPr>
        <w:ind w:left="5029" w:hanging="180"/>
      </w:pPr>
    </w:lvl>
    <w:lvl w:ilvl="6" w:tplc="1409000F">
      <w:start w:val="1"/>
      <w:numFmt w:val="decimal"/>
      <w:lvlText w:val="%7."/>
      <w:lvlJc w:val="left"/>
      <w:pPr>
        <w:ind w:left="5749" w:hanging="360"/>
      </w:pPr>
    </w:lvl>
    <w:lvl w:ilvl="7" w:tplc="14090019">
      <w:start w:val="1"/>
      <w:numFmt w:val="lowerLetter"/>
      <w:lvlText w:val="%8."/>
      <w:lvlJc w:val="left"/>
      <w:pPr>
        <w:ind w:left="6469" w:hanging="360"/>
      </w:pPr>
    </w:lvl>
    <w:lvl w:ilvl="8" w:tplc="1409001B">
      <w:start w:val="1"/>
      <w:numFmt w:val="lowerRoman"/>
      <w:lvlText w:val="%9."/>
      <w:lvlJc w:val="right"/>
      <w:pPr>
        <w:ind w:left="7189" w:hanging="180"/>
      </w:pPr>
    </w:lvl>
  </w:abstractNum>
  <w:abstractNum w:abstractNumId="44" w15:restartNumberingAfterBreak="0">
    <w:nsid w:val="4DA75777"/>
    <w:multiLevelType w:val="hybridMultilevel"/>
    <w:tmpl w:val="720A577E"/>
    <w:lvl w:ilvl="0" w:tplc="5C42B566">
      <w:start w:val="1"/>
      <w:numFmt w:val="decimal"/>
      <w:lvlText w:val="3.4.%1"/>
      <w:lvlJc w:val="left"/>
      <w:pPr>
        <w:ind w:left="720" w:hanging="360"/>
      </w:pPr>
      <w:rPr>
        <w:rFonts w:ascii="Calibri" w:hAnsi="Calibri" w:cs="Arial" w:hint="default"/>
        <w:b/>
        <w:i w:val="0"/>
        <w:sz w:val="28"/>
        <w:szCs w:val="2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4FC92232"/>
    <w:multiLevelType w:val="multilevel"/>
    <w:tmpl w:val="6B5628EA"/>
    <w:lvl w:ilvl="0">
      <w:start w:val="1"/>
      <w:numFmt w:val="decimal"/>
      <w:lvlText w:val="%1"/>
      <w:lvlJc w:val="left"/>
      <w:pPr>
        <w:ind w:left="1080" w:hanging="1080"/>
      </w:pPr>
      <w:rPr>
        <w:rFonts w:hint="default"/>
      </w:rPr>
    </w:lvl>
    <w:lvl w:ilvl="1">
      <w:start w:val="1"/>
      <w:numFmt w:val="decimal"/>
      <w:lvlText w:val="4.%2"/>
      <w:lvlJc w:val="left"/>
      <w:pPr>
        <w:ind w:left="5897" w:hanging="1077"/>
      </w:pPr>
      <w:rPr>
        <w:rFonts w:hint="default"/>
        <w:b/>
        <w:i w:val="0"/>
        <w:sz w:val="36"/>
      </w:rPr>
    </w:lvl>
    <w:lvl w:ilvl="2">
      <w:start w:val="1"/>
      <w:numFmt w:val="decimal"/>
      <w:lvlText w:val="3.1.%3"/>
      <w:lvlJc w:val="left"/>
      <w:pPr>
        <w:ind w:left="1350" w:hanging="924"/>
      </w:pPr>
      <w:rPr>
        <w:rFonts w:ascii="Calibri" w:hAnsi="Calibri" w:cs="Arial" w:hint="default"/>
        <w:b/>
        <w:i w:val="0"/>
        <w:sz w:val="28"/>
        <w:szCs w:val="22"/>
      </w:rPr>
    </w:lvl>
    <w:lvl w:ilvl="3">
      <w:start w:val="1"/>
      <w:numFmt w:val="decimal"/>
      <w:isLgl/>
      <w:lvlText w:val="%1.%2.%3.%4"/>
      <w:lvlJc w:val="left"/>
      <w:pPr>
        <w:ind w:left="924" w:hanging="924"/>
      </w:pPr>
      <w:rPr>
        <w:rFonts w:hint="default"/>
      </w:rPr>
    </w:lvl>
    <w:lvl w:ilvl="4">
      <w:start w:val="1"/>
      <w:numFmt w:val="decimal"/>
      <w:isLgl/>
      <w:lvlText w:val="%1.%2.%3.%4.%5"/>
      <w:lvlJc w:val="left"/>
      <w:pPr>
        <w:ind w:left="2308" w:hanging="1080"/>
      </w:pPr>
      <w:rPr>
        <w:rFonts w:hint="default"/>
      </w:rPr>
    </w:lvl>
    <w:lvl w:ilvl="5">
      <w:start w:val="1"/>
      <w:numFmt w:val="decimal"/>
      <w:isLgl/>
      <w:lvlText w:val="%1.%2.%3.%4.%5.%6"/>
      <w:lvlJc w:val="left"/>
      <w:pPr>
        <w:ind w:left="2885" w:hanging="1440"/>
      </w:pPr>
      <w:rPr>
        <w:rFonts w:hint="default"/>
      </w:rPr>
    </w:lvl>
    <w:lvl w:ilvl="6">
      <w:start w:val="1"/>
      <w:numFmt w:val="decimal"/>
      <w:isLgl/>
      <w:lvlText w:val="%1.%2.%3.%4.%5.%6.%7"/>
      <w:lvlJc w:val="left"/>
      <w:pPr>
        <w:ind w:left="3102" w:hanging="1440"/>
      </w:pPr>
      <w:rPr>
        <w:rFonts w:hint="default"/>
      </w:rPr>
    </w:lvl>
    <w:lvl w:ilvl="7">
      <w:start w:val="1"/>
      <w:numFmt w:val="decimal"/>
      <w:isLgl/>
      <w:lvlText w:val="%1.%2.%3.%4.%5.%6.%7.%8"/>
      <w:lvlJc w:val="left"/>
      <w:pPr>
        <w:ind w:left="3679" w:hanging="1800"/>
      </w:pPr>
      <w:rPr>
        <w:rFonts w:hint="default"/>
      </w:rPr>
    </w:lvl>
    <w:lvl w:ilvl="8">
      <w:start w:val="1"/>
      <w:numFmt w:val="decimal"/>
      <w:isLgl/>
      <w:lvlText w:val="%1.%2.%3.%4.%5.%6.%7.%8.%9"/>
      <w:lvlJc w:val="left"/>
      <w:pPr>
        <w:ind w:left="4256" w:hanging="2160"/>
      </w:pPr>
      <w:rPr>
        <w:rFonts w:hint="default"/>
      </w:rPr>
    </w:lvl>
  </w:abstractNum>
  <w:abstractNum w:abstractNumId="46" w15:restartNumberingAfterBreak="0">
    <w:nsid w:val="5190351B"/>
    <w:multiLevelType w:val="hybridMultilevel"/>
    <w:tmpl w:val="BCC8C30C"/>
    <w:lvl w:ilvl="0" w:tplc="328A3136">
      <w:start w:val="1"/>
      <w:numFmt w:val="decimal"/>
      <w:lvlText w:val="5.2.%1"/>
      <w:lvlJc w:val="left"/>
      <w:pPr>
        <w:ind w:left="1080" w:hanging="360"/>
      </w:pPr>
      <w:rPr>
        <w:rFonts w:ascii="Calibri" w:hAnsi="Calibri" w:cs="Calibri" w:hint="default"/>
        <w:b/>
        <w:i w:val="0"/>
        <w:sz w:val="28"/>
        <w:szCs w:val="28"/>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7" w15:restartNumberingAfterBreak="0">
    <w:nsid w:val="51B13216"/>
    <w:multiLevelType w:val="hybridMultilevel"/>
    <w:tmpl w:val="55A2A4C4"/>
    <w:lvl w:ilvl="0" w:tplc="892854AC">
      <w:start w:val="1"/>
      <w:numFmt w:val="decimal"/>
      <w:lvlText w:val="4.1.%1"/>
      <w:lvlJc w:val="left"/>
      <w:pPr>
        <w:ind w:left="720" w:hanging="360"/>
      </w:pPr>
      <w:rPr>
        <w:rFonts w:ascii="Calibri" w:hAnsi="Calibri" w:cs="Calibri" w:hint="default"/>
        <w:b/>
        <w:i w:val="0"/>
        <w:sz w:val="28"/>
        <w:szCs w:val="2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15:restartNumberingAfterBreak="0">
    <w:nsid w:val="522E7C32"/>
    <w:multiLevelType w:val="hybridMultilevel"/>
    <w:tmpl w:val="D80615D4"/>
    <w:lvl w:ilvl="0" w:tplc="87983B32">
      <w:start w:val="1"/>
      <w:numFmt w:val="decimal"/>
      <w:lvlText w:val="5.8.%1"/>
      <w:lvlJc w:val="left"/>
      <w:pPr>
        <w:ind w:left="1080" w:hanging="360"/>
      </w:pPr>
      <w:rPr>
        <w:rFonts w:ascii="Calibri" w:hAnsi="Calibri" w:cs="Calibri" w:hint="default"/>
        <w:b/>
        <w:i w:val="0"/>
        <w:sz w:val="28"/>
        <w:szCs w:val="28"/>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9"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50" w15:restartNumberingAfterBreak="0">
    <w:nsid w:val="575A70AA"/>
    <w:multiLevelType w:val="hybridMultilevel"/>
    <w:tmpl w:val="AAE6E5D4"/>
    <w:lvl w:ilvl="0" w:tplc="8BC23AE8">
      <w:start w:val="1"/>
      <w:numFmt w:val="decimal"/>
      <w:lvlText w:val="5.3.%1"/>
      <w:lvlJc w:val="left"/>
      <w:pPr>
        <w:ind w:left="1080" w:hanging="360"/>
      </w:pPr>
      <w:rPr>
        <w:rFonts w:ascii="Calibri" w:hAnsi="Calibri" w:cs="Calibri" w:hint="default"/>
        <w:b/>
        <w:i w:val="0"/>
        <w:sz w:val="28"/>
        <w:szCs w:val="28"/>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51" w15:restartNumberingAfterBreak="0">
    <w:nsid w:val="5AF23AA8"/>
    <w:multiLevelType w:val="hybridMultilevel"/>
    <w:tmpl w:val="DE028C8E"/>
    <w:lvl w:ilvl="0" w:tplc="C4547DF6">
      <w:start w:val="1"/>
      <w:numFmt w:val="lowerLetter"/>
      <w:lvlText w:val="(%1)"/>
      <w:lvlJc w:val="left"/>
      <w:pPr>
        <w:ind w:left="1287" w:hanging="360"/>
      </w:pPr>
      <w:rPr>
        <w:rFonts w:ascii="Calibri" w:hAnsi="Calibri" w:cs="Calibri" w:hint="default"/>
        <w:b w:val="0"/>
        <w:i w:val="0"/>
        <w:sz w:val="20"/>
        <w:szCs w:val="2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52" w15:restartNumberingAfterBreak="0">
    <w:nsid w:val="5B8C48CB"/>
    <w:multiLevelType w:val="hybridMultilevel"/>
    <w:tmpl w:val="B842732E"/>
    <w:lvl w:ilvl="0" w:tplc="D8C216CC">
      <w:start w:val="1"/>
      <w:numFmt w:val="decimal"/>
      <w:lvlText w:val="6.2.%1"/>
      <w:lvlJc w:val="left"/>
      <w:pPr>
        <w:ind w:left="1080" w:hanging="360"/>
      </w:pPr>
      <w:rPr>
        <w:rFonts w:ascii="Calibri" w:hAnsi="Calibri" w:cs="Calibri" w:hint="default"/>
        <w:b/>
        <w:i w:val="0"/>
        <w:sz w:val="28"/>
        <w:szCs w:val="28"/>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53" w15:restartNumberingAfterBreak="0">
    <w:nsid w:val="5CBD11AF"/>
    <w:multiLevelType w:val="hybridMultilevel"/>
    <w:tmpl w:val="E6D05E7C"/>
    <w:lvl w:ilvl="0" w:tplc="392251F6">
      <w:start w:val="1"/>
      <w:numFmt w:val="decimal"/>
      <w:lvlText w:val="5.4.%1"/>
      <w:lvlJc w:val="left"/>
      <w:pPr>
        <w:ind w:left="1080" w:hanging="360"/>
      </w:pPr>
      <w:rPr>
        <w:rFonts w:ascii="Calibri" w:hAnsi="Calibri" w:cs="Calibri" w:hint="default"/>
        <w:b/>
        <w:i w:val="0"/>
        <w:sz w:val="28"/>
        <w:szCs w:val="28"/>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54" w15:restartNumberingAfterBreak="0">
    <w:nsid w:val="5D8A3CEE"/>
    <w:multiLevelType w:val="hybridMultilevel"/>
    <w:tmpl w:val="905CA2DE"/>
    <w:lvl w:ilvl="0" w:tplc="C92419A2">
      <w:start w:val="1"/>
      <w:numFmt w:val="decimal"/>
      <w:lvlText w:val="4.4.%1"/>
      <w:lvlJc w:val="left"/>
      <w:pPr>
        <w:ind w:left="720" w:hanging="360"/>
      </w:pPr>
      <w:rPr>
        <w:rFonts w:hint="default"/>
        <w:b/>
        <w:i w:val="0"/>
        <w:sz w:val="2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5" w15:restartNumberingAfterBreak="0">
    <w:nsid w:val="5DE31DFD"/>
    <w:multiLevelType w:val="multilevel"/>
    <w:tmpl w:val="838024BA"/>
    <w:lvl w:ilvl="0">
      <w:start w:val="1"/>
      <w:numFmt w:val="decimal"/>
      <w:lvlText w:val="4.2.%1"/>
      <w:lvlJc w:val="left"/>
      <w:pPr>
        <w:ind w:left="851" w:hanging="851"/>
      </w:pPr>
      <w:rPr>
        <w:rFonts w:hint="default"/>
        <w:b/>
        <w:i w:val="0"/>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5EC04989"/>
    <w:multiLevelType w:val="hybridMultilevel"/>
    <w:tmpl w:val="9028EEB0"/>
    <w:lvl w:ilvl="0" w:tplc="7D443312">
      <w:start w:val="1"/>
      <w:numFmt w:val="decimal"/>
      <w:lvlText w:val="3.2.%1"/>
      <w:lvlJc w:val="left"/>
      <w:pPr>
        <w:ind w:left="720" w:hanging="360"/>
      </w:pPr>
      <w:rPr>
        <w:rFonts w:ascii="Calibri" w:hAnsi="Calibri" w:cs="Arial" w:hint="default"/>
        <w:b/>
        <w:i w:val="0"/>
        <w:sz w:val="2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7" w15:restartNumberingAfterBreak="0">
    <w:nsid w:val="6083533B"/>
    <w:multiLevelType w:val="multilevel"/>
    <w:tmpl w:val="A1BC45EE"/>
    <w:lvl w:ilvl="0">
      <w:start w:val="1"/>
      <w:numFmt w:val="decimal"/>
      <w:lvlText w:val="%1."/>
      <w:lvlJc w:val="left"/>
      <w:pPr>
        <w:tabs>
          <w:tab w:val="num" w:pos="397"/>
        </w:tabs>
        <w:ind w:left="397" w:hanging="397"/>
      </w:pPr>
      <w:rPr>
        <w:rFonts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36D2303"/>
    <w:multiLevelType w:val="hybridMultilevel"/>
    <w:tmpl w:val="BAE0A1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67EF0CB5"/>
    <w:multiLevelType w:val="hybridMultilevel"/>
    <w:tmpl w:val="B2061BB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6B0A2C6B"/>
    <w:multiLevelType w:val="hybridMultilevel"/>
    <w:tmpl w:val="490263F4"/>
    <w:lvl w:ilvl="0" w:tplc="ECB21B08">
      <w:start w:val="1"/>
      <w:numFmt w:val="decimal"/>
      <w:lvlText w:val="3.%1"/>
      <w:lvlJc w:val="left"/>
      <w:pPr>
        <w:ind w:left="720" w:hanging="360"/>
      </w:pPr>
      <w:rPr>
        <w:rFonts w:ascii="Calibri" w:hAnsi="Calibri" w:cs="Calibri" w:hint="default"/>
        <w:b/>
        <w:i w:val="0"/>
        <w:sz w:val="36"/>
        <w:szCs w:val="36"/>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1" w15:restartNumberingAfterBreak="0">
    <w:nsid w:val="6D906AF2"/>
    <w:multiLevelType w:val="hybridMultilevel"/>
    <w:tmpl w:val="43462E5A"/>
    <w:lvl w:ilvl="0" w:tplc="FC4C85FE">
      <w:start w:val="1"/>
      <w:numFmt w:val="lowerLetter"/>
      <w:lvlText w:val="(%1)"/>
      <w:lvlJc w:val="left"/>
      <w:pPr>
        <w:ind w:left="1146" w:hanging="360"/>
      </w:pPr>
      <w:rPr>
        <w:rFonts w:hint="default"/>
      </w:rPr>
    </w:lvl>
    <w:lvl w:ilvl="1" w:tplc="14090019" w:tentative="1">
      <w:start w:val="1"/>
      <w:numFmt w:val="lowerLetter"/>
      <w:lvlText w:val="%2."/>
      <w:lvlJc w:val="left"/>
      <w:pPr>
        <w:ind w:left="1866" w:hanging="360"/>
      </w:pPr>
    </w:lvl>
    <w:lvl w:ilvl="2" w:tplc="1409001B" w:tentative="1">
      <w:start w:val="1"/>
      <w:numFmt w:val="lowerRoman"/>
      <w:lvlText w:val="%3."/>
      <w:lvlJc w:val="right"/>
      <w:pPr>
        <w:ind w:left="2586" w:hanging="180"/>
      </w:pPr>
    </w:lvl>
    <w:lvl w:ilvl="3" w:tplc="1409000F" w:tentative="1">
      <w:start w:val="1"/>
      <w:numFmt w:val="decimal"/>
      <w:lvlText w:val="%4."/>
      <w:lvlJc w:val="left"/>
      <w:pPr>
        <w:ind w:left="3306" w:hanging="360"/>
      </w:pPr>
    </w:lvl>
    <w:lvl w:ilvl="4" w:tplc="14090019" w:tentative="1">
      <w:start w:val="1"/>
      <w:numFmt w:val="lowerLetter"/>
      <w:lvlText w:val="%5."/>
      <w:lvlJc w:val="left"/>
      <w:pPr>
        <w:ind w:left="4026" w:hanging="360"/>
      </w:pPr>
    </w:lvl>
    <w:lvl w:ilvl="5" w:tplc="1409001B" w:tentative="1">
      <w:start w:val="1"/>
      <w:numFmt w:val="lowerRoman"/>
      <w:lvlText w:val="%6."/>
      <w:lvlJc w:val="right"/>
      <w:pPr>
        <w:ind w:left="4746" w:hanging="180"/>
      </w:pPr>
    </w:lvl>
    <w:lvl w:ilvl="6" w:tplc="1409000F" w:tentative="1">
      <w:start w:val="1"/>
      <w:numFmt w:val="decimal"/>
      <w:lvlText w:val="%7."/>
      <w:lvlJc w:val="left"/>
      <w:pPr>
        <w:ind w:left="5466" w:hanging="360"/>
      </w:pPr>
    </w:lvl>
    <w:lvl w:ilvl="7" w:tplc="14090019" w:tentative="1">
      <w:start w:val="1"/>
      <w:numFmt w:val="lowerLetter"/>
      <w:lvlText w:val="%8."/>
      <w:lvlJc w:val="left"/>
      <w:pPr>
        <w:ind w:left="6186" w:hanging="360"/>
      </w:pPr>
    </w:lvl>
    <w:lvl w:ilvl="8" w:tplc="1409001B" w:tentative="1">
      <w:start w:val="1"/>
      <w:numFmt w:val="lowerRoman"/>
      <w:lvlText w:val="%9."/>
      <w:lvlJc w:val="right"/>
      <w:pPr>
        <w:ind w:left="6906" w:hanging="180"/>
      </w:pPr>
    </w:lvl>
  </w:abstractNum>
  <w:abstractNum w:abstractNumId="62"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64" w15:restartNumberingAfterBreak="0">
    <w:nsid w:val="701078A4"/>
    <w:multiLevelType w:val="hybridMultilevel"/>
    <w:tmpl w:val="1CCC00BC"/>
    <w:lvl w:ilvl="0" w:tplc="E7D80BF2">
      <w:start w:val="1"/>
      <w:numFmt w:val="bullet"/>
      <w:lvlText w:val=""/>
      <w:lvlJc w:val="left"/>
      <w:pPr>
        <w:ind w:left="767" w:hanging="360"/>
      </w:pPr>
      <w:rPr>
        <w:rFonts w:ascii="Symbol" w:hAnsi="Symbol" w:hint="default"/>
        <w:strike w:val="0"/>
      </w:rPr>
    </w:lvl>
    <w:lvl w:ilvl="1" w:tplc="14090003">
      <w:start w:val="1"/>
      <w:numFmt w:val="bullet"/>
      <w:lvlText w:val="o"/>
      <w:lvlJc w:val="left"/>
      <w:pPr>
        <w:ind w:left="1487" w:hanging="360"/>
      </w:pPr>
      <w:rPr>
        <w:rFonts w:ascii="Courier New" w:hAnsi="Courier New" w:cs="Courier New" w:hint="default"/>
      </w:rPr>
    </w:lvl>
    <w:lvl w:ilvl="2" w:tplc="14090005" w:tentative="1">
      <w:start w:val="1"/>
      <w:numFmt w:val="bullet"/>
      <w:lvlText w:val=""/>
      <w:lvlJc w:val="left"/>
      <w:pPr>
        <w:ind w:left="2207" w:hanging="360"/>
      </w:pPr>
      <w:rPr>
        <w:rFonts w:ascii="Wingdings" w:hAnsi="Wingdings" w:hint="default"/>
      </w:rPr>
    </w:lvl>
    <w:lvl w:ilvl="3" w:tplc="14090001" w:tentative="1">
      <w:start w:val="1"/>
      <w:numFmt w:val="bullet"/>
      <w:lvlText w:val=""/>
      <w:lvlJc w:val="left"/>
      <w:pPr>
        <w:ind w:left="2927" w:hanging="360"/>
      </w:pPr>
      <w:rPr>
        <w:rFonts w:ascii="Symbol" w:hAnsi="Symbol" w:hint="default"/>
      </w:rPr>
    </w:lvl>
    <w:lvl w:ilvl="4" w:tplc="14090003" w:tentative="1">
      <w:start w:val="1"/>
      <w:numFmt w:val="bullet"/>
      <w:lvlText w:val="o"/>
      <w:lvlJc w:val="left"/>
      <w:pPr>
        <w:ind w:left="3647" w:hanging="360"/>
      </w:pPr>
      <w:rPr>
        <w:rFonts w:ascii="Courier New" w:hAnsi="Courier New" w:cs="Courier New" w:hint="default"/>
      </w:rPr>
    </w:lvl>
    <w:lvl w:ilvl="5" w:tplc="14090005" w:tentative="1">
      <w:start w:val="1"/>
      <w:numFmt w:val="bullet"/>
      <w:lvlText w:val=""/>
      <w:lvlJc w:val="left"/>
      <w:pPr>
        <w:ind w:left="4367" w:hanging="360"/>
      </w:pPr>
      <w:rPr>
        <w:rFonts w:ascii="Wingdings" w:hAnsi="Wingdings" w:hint="default"/>
      </w:rPr>
    </w:lvl>
    <w:lvl w:ilvl="6" w:tplc="14090001" w:tentative="1">
      <w:start w:val="1"/>
      <w:numFmt w:val="bullet"/>
      <w:lvlText w:val=""/>
      <w:lvlJc w:val="left"/>
      <w:pPr>
        <w:ind w:left="5087" w:hanging="360"/>
      </w:pPr>
      <w:rPr>
        <w:rFonts w:ascii="Symbol" w:hAnsi="Symbol" w:hint="default"/>
      </w:rPr>
    </w:lvl>
    <w:lvl w:ilvl="7" w:tplc="14090003" w:tentative="1">
      <w:start w:val="1"/>
      <w:numFmt w:val="bullet"/>
      <w:lvlText w:val="o"/>
      <w:lvlJc w:val="left"/>
      <w:pPr>
        <w:ind w:left="5807" w:hanging="360"/>
      </w:pPr>
      <w:rPr>
        <w:rFonts w:ascii="Courier New" w:hAnsi="Courier New" w:cs="Courier New" w:hint="default"/>
      </w:rPr>
    </w:lvl>
    <w:lvl w:ilvl="8" w:tplc="14090005" w:tentative="1">
      <w:start w:val="1"/>
      <w:numFmt w:val="bullet"/>
      <w:lvlText w:val=""/>
      <w:lvlJc w:val="left"/>
      <w:pPr>
        <w:ind w:left="6527" w:hanging="360"/>
      </w:pPr>
      <w:rPr>
        <w:rFonts w:ascii="Wingdings" w:hAnsi="Wingdings" w:hint="default"/>
      </w:rPr>
    </w:lvl>
  </w:abstractNum>
  <w:abstractNum w:abstractNumId="65" w15:restartNumberingAfterBreak="0">
    <w:nsid w:val="728F39FA"/>
    <w:multiLevelType w:val="hybridMultilevel"/>
    <w:tmpl w:val="D556C0BE"/>
    <w:lvl w:ilvl="0" w:tplc="CE4856A8">
      <w:start w:val="1"/>
      <w:numFmt w:val="decimal"/>
      <w:lvlText w:val="4.6.%1"/>
      <w:lvlJc w:val="left"/>
      <w:pPr>
        <w:ind w:left="720" w:hanging="360"/>
      </w:pPr>
      <w:rPr>
        <w:rFonts w:hint="default"/>
        <w:b/>
        <w:i w:val="0"/>
        <w:sz w:val="2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6" w15:restartNumberingAfterBreak="0">
    <w:nsid w:val="754C28ED"/>
    <w:multiLevelType w:val="hybridMultilevel"/>
    <w:tmpl w:val="D4EABE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8971536"/>
    <w:multiLevelType w:val="hybridMultilevel"/>
    <w:tmpl w:val="7C2E4C66"/>
    <w:lvl w:ilvl="0" w:tplc="35FEDD58">
      <w:start w:val="3"/>
      <w:numFmt w:val="decimal"/>
      <w:lvlText w:val="4.1.%1"/>
      <w:lvlJc w:val="left"/>
      <w:pPr>
        <w:ind w:left="720" w:hanging="360"/>
      </w:pPr>
      <w:rPr>
        <w:rFonts w:ascii="Calibri" w:hAnsi="Calibri" w:cs="Calibri" w:hint="default"/>
        <w:b/>
        <w:i w:val="0"/>
        <w:sz w:val="28"/>
        <w:szCs w:val="2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9" w15:restartNumberingAfterBreak="0">
    <w:nsid w:val="7949422B"/>
    <w:multiLevelType w:val="hybridMultilevel"/>
    <w:tmpl w:val="5824E3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7AFF5B56"/>
    <w:multiLevelType w:val="hybridMultilevel"/>
    <w:tmpl w:val="ADBECD66"/>
    <w:lvl w:ilvl="0" w:tplc="4E9E7DF4">
      <w:start w:val="1"/>
      <w:numFmt w:val="upperLetter"/>
      <w:lvlText w:val="2%1."/>
      <w:lvlJc w:val="left"/>
      <w:pPr>
        <w:ind w:left="1429" w:hanging="360"/>
      </w:pPr>
      <w:rPr>
        <w:b w:val="0"/>
      </w:rPr>
    </w:lvl>
    <w:lvl w:ilvl="1" w:tplc="14090019">
      <w:start w:val="1"/>
      <w:numFmt w:val="lowerLetter"/>
      <w:lvlText w:val="%2."/>
      <w:lvlJc w:val="left"/>
      <w:pPr>
        <w:ind w:left="2149" w:hanging="360"/>
      </w:pPr>
    </w:lvl>
    <w:lvl w:ilvl="2" w:tplc="1409001B">
      <w:start w:val="1"/>
      <w:numFmt w:val="lowerRoman"/>
      <w:lvlText w:val="%3."/>
      <w:lvlJc w:val="right"/>
      <w:pPr>
        <w:ind w:left="2869" w:hanging="180"/>
      </w:pPr>
    </w:lvl>
    <w:lvl w:ilvl="3" w:tplc="1409000F">
      <w:start w:val="1"/>
      <w:numFmt w:val="decimal"/>
      <w:lvlText w:val="%4."/>
      <w:lvlJc w:val="left"/>
      <w:pPr>
        <w:ind w:left="3589" w:hanging="360"/>
      </w:pPr>
    </w:lvl>
    <w:lvl w:ilvl="4" w:tplc="14090019">
      <w:start w:val="1"/>
      <w:numFmt w:val="lowerLetter"/>
      <w:lvlText w:val="%5."/>
      <w:lvlJc w:val="left"/>
      <w:pPr>
        <w:ind w:left="4309" w:hanging="360"/>
      </w:pPr>
    </w:lvl>
    <w:lvl w:ilvl="5" w:tplc="1409001B">
      <w:start w:val="1"/>
      <w:numFmt w:val="lowerRoman"/>
      <w:lvlText w:val="%6."/>
      <w:lvlJc w:val="right"/>
      <w:pPr>
        <w:ind w:left="5029" w:hanging="180"/>
      </w:pPr>
    </w:lvl>
    <w:lvl w:ilvl="6" w:tplc="1409000F">
      <w:start w:val="1"/>
      <w:numFmt w:val="decimal"/>
      <w:lvlText w:val="%7."/>
      <w:lvlJc w:val="left"/>
      <w:pPr>
        <w:ind w:left="5749" w:hanging="360"/>
      </w:pPr>
    </w:lvl>
    <w:lvl w:ilvl="7" w:tplc="14090019">
      <w:start w:val="1"/>
      <w:numFmt w:val="lowerLetter"/>
      <w:lvlText w:val="%8."/>
      <w:lvlJc w:val="left"/>
      <w:pPr>
        <w:ind w:left="6469" w:hanging="360"/>
      </w:pPr>
    </w:lvl>
    <w:lvl w:ilvl="8" w:tplc="1409001B">
      <w:start w:val="1"/>
      <w:numFmt w:val="lowerRoman"/>
      <w:lvlText w:val="%9."/>
      <w:lvlJc w:val="right"/>
      <w:pPr>
        <w:ind w:left="7189" w:hanging="180"/>
      </w:pPr>
    </w:lvl>
  </w:abstractNum>
  <w:abstractNum w:abstractNumId="71" w15:restartNumberingAfterBreak="0">
    <w:nsid w:val="7C970D77"/>
    <w:multiLevelType w:val="multilevel"/>
    <w:tmpl w:val="BACA7500"/>
    <w:lvl w:ilvl="0">
      <w:start w:val="3"/>
      <w:numFmt w:val="decimal"/>
      <w:lvlText w:val="%1"/>
      <w:lvlJc w:val="left"/>
      <w:pPr>
        <w:ind w:left="1080" w:hanging="1080"/>
      </w:pPr>
      <w:rPr>
        <w:rFonts w:hint="default"/>
      </w:rPr>
    </w:lvl>
    <w:lvl w:ilvl="1">
      <w:start w:val="3"/>
      <w:numFmt w:val="decimal"/>
      <w:lvlText w:val="4.%2"/>
      <w:lvlJc w:val="left"/>
      <w:pPr>
        <w:ind w:left="5897" w:hanging="1077"/>
      </w:pPr>
      <w:rPr>
        <w:rFonts w:hint="default"/>
        <w:b/>
        <w:i w:val="0"/>
        <w:sz w:val="36"/>
      </w:rPr>
    </w:lvl>
    <w:lvl w:ilvl="2">
      <w:start w:val="1"/>
      <w:numFmt w:val="decimal"/>
      <w:isLgl/>
      <w:lvlText w:val="%1.%2.%3"/>
      <w:lvlJc w:val="left"/>
      <w:pPr>
        <w:ind w:left="1350" w:hanging="924"/>
      </w:pPr>
      <w:rPr>
        <w:rFonts w:hint="default"/>
        <w:b/>
      </w:rPr>
    </w:lvl>
    <w:lvl w:ilvl="3">
      <w:start w:val="1"/>
      <w:numFmt w:val="decimal"/>
      <w:isLgl/>
      <w:lvlText w:val="%1.%2.%3.%4"/>
      <w:lvlJc w:val="left"/>
      <w:pPr>
        <w:ind w:left="924" w:hanging="924"/>
      </w:pPr>
      <w:rPr>
        <w:rFonts w:hint="default"/>
      </w:rPr>
    </w:lvl>
    <w:lvl w:ilvl="4">
      <w:start w:val="1"/>
      <w:numFmt w:val="decimal"/>
      <w:isLgl/>
      <w:lvlText w:val="%1.%2.%3.%4.%5"/>
      <w:lvlJc w:val="left"/>
      <w:pPr>
        <w:ind w:left="2308" w:hanging="1080"/>
      </w:pPr>
      <w:rPr>
        <w:rFonts w:hint="default"/>
      </w:rPr>
    </w:lvl>
    <w:lvl w:ilvl="5">
      <w:start w:val="1"/>
      <w:numFmt w:val="decimal"/>
      <w:isLgl/>
      <w:lvlText w:val="%1.%2.%3.%4.%5.%6"/>
      <w:lvlJc w:val="left"/>
      <w:pPr>
        <w:ind w:left="2885" w:hanging="1440"/>
      </w:pPr>
      <w:rPr>
        <w:rFonts w:hint="default"/>
      </w:rPr>
    </w:lvl>
    <w:lvl w:ilvl="6">
      <w:start w:val="1"/>
      <w:numFmt w:val="decimal"/>
      <w:isLgl/>
      <w:lvlText w:val="%1.%2.%3.%4.%5.%6.%7"/>
      <w:lvlJc w:val="left"/>
      <w:pPr>
        <w:ind w:left="3102" w:hanging="1440"/>
      </w:pPr>
      <w:rPr>
        <w:rFonts w:hint="default"/>
      </w:rPr>
    </w:lvl>
    <w:lvl w:ilvl="7">
      <w:start w:val="1"/>
      <w:numFmt w:val="decimal"/>
      <w:isLgl/>
      <w:lvlText w:val="%1.%2.%3.%4.%5.%6.%7.%8"/>
      <w:lvlJc w:val="left"/>
      <w:pPr>
        <w:ind w:left="3679" w:hanging="1800"/>
      </w:pPr>
      <w:rPr>
        <w:rFonts w:hint="default"/>
      </w:rPr>
    </w:lvl>
    <w:lvl w:ilvl="8">
      <w:start w:val="1"/>
      <w:numFmt w:val="decimal"/>
      <w:isLgl/>
      <w:lvlText w:val="%1.%2.%3.%4.%5.%6.%7.%8.%9"/>
      <w:lvlJc w:val="left"/>
      <w:pPr>
        <w:ind w:left="4256" w:hanging="2160"/>
      </w:pPr>
      <w:rPr>
        <w:rFonts w:hint="default"/>
      </w:rPr>
    </w:lvl>
  </w:abstractNum>
  <w:abstractNum w:abstractNumId="72" w15:restartNumberingAfterBreak="0">
    <w:nsid w:val="7E280D68"/>
    <w:multiLevelType w:val="hybridMultilevel"/>
    <w:tmpl w:val="9A4CC070"/>
    <w:lvl w:ilvl="0" w:tplc="56E27924">
      <w:start w:val="1"/>
      <w:numFmt w:val="decimal"/>
      <w:lvlText w:val="5.1.%1"/>
      <w:lvlJc w:val="left"/>
      <w:pPr>
        <w:ind w:left="720" w:hanging="360"/>
      </w:pPr>
      <w:rPr>
        <w:rFonts w:ascii="Calibri" w:hAnsi="Calibri" w:cs="Calibri" w:hint="default"/>
        <w:b/>
        <w:i w:val="0"/>
        <w:sz w:val="28"/>
        <w:szCs w:val="2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3" w15:restartNumberingAfterBreak="0">
    <w:nsid w:val="7F437129"/>
    <w:multiLevelType w:val="hybridMultilevel"/>
    <w:tmpl w:val="095C6C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8"/>
  </w:num>
  <w:num w:numId="2">
    <w:abstractNumId w:val="49"/>
  </w:num>
  <w:num w:numId="3">
    <w:abstractNumId w:val="35"/>
  </w:num>
  <w:num w:numId="4">
    <w:abstractNumId w:val="26"/>
  </w:num>
  <w:num w:numId="5">
    <w:abstractNumId w:val="19"/>
  </w:num>
  <w:num w:numId="6">
    <w:abstractNumId w:val="37"/>
  </w:num>
  <w:num w:numId="7">
    <w:abstractNumId w:val="36"/>
  </w:num>
  <w:num w:numId="8">
    <w:abstractNumId w:val="6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62"/>
  </w:num>
  <w:num w:numId="12">
    <w:abstractNumId w:val="8"/>
  </w:num>
  <w:num w:numId="13">
    <w:abstractNumId w:val="22"/>
  </w:num>
  <w:num w:numId="14">
    <w:abstractNumId w:val="33"/>
  </w:num>
  <w:num w:numId="15">
    <w:abstractNumId w:val="17"/>
  </w:num>
  <w:num w:numId="16">
    <w:abstractNumId w:val="63"/>
  </w:num>
  <w:num w:numId="17">
    <w:abstractNumId w:val="16"/>
  </w:num>
  <w:num w:numId="18">
    <w:abstractNumId w:val="20"/>
  </w:num>
  <w:num w:numId="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1"/>
  </w:num>
  <w:num w:numId="23">
    <w:abstractNumId w:val="57"/>
  </w:num>
  <w:num w:numId="24">
    <w:abstractNumId w:val="7"/>
  </w:num>
  <w:num w:numId="25">
    <w:abstractNumId w:val="45"/>
  </w:num>
  <w:num w:numId="26">
    <w:abstractNumId w:val="66"/>
  </w:num>
  <w:num w:numId="27">
    <w:abstractNumId w:val="23"/>
  </w:num>
  <w:num w:numId="28">
    <w:abstractNumId w:val="31"/>
  </w:num>
  <w:num w:numId="29">
    <w:abstractNumId w:val="9"/>
  </w:num>
  <w:num w:numId="30">
    <w:abstractNumId w:val="64"/>
  </w:num>
  <w:num w:numId="31">
    <w:abstractNumId w:val="69"/>
  </w:num>
  <w:num w:numId="32">
    <w:abstractNumId w:val="58"/>
  </w:num>
  <w:num w:numId="33">
    <w:abstractNumId w:val="32"/>
  </w:num>
  <w:num w:numId="34">
    <w:abstractNumId w:val="2"/>
  </w:num>
  <w:num w:numId="35">
    <w:abstractNumId w:val="59"/>
  </w:num>
  <w:num w:numId="36">
    <w:abstractNumId w:val="30"/>
  </w:num>
  <w:num w:numId="37">
    <w:abstractNumId w:val="10"/>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1"/>
  </w:num>
  <w:num w:numId="40">
    <w:abstractNumId w:val="73"/>
  </w:num>
  <w:num w:numId="41">
    <w:abstractNumId w:val="1"/>
  </w:num>
  <w:num w:numId="42">
    <w:abstractNumId w:val="4"/>
  </w:num>
  <w:num w:numId="43">
    <w:abstractNumId w:val="0"/>
  </w:num>
  <w:num w:numId="44">
    <w:abstractNumId w:val="40"/>
  </w:num>
  <w:num w:numId="45">
    <w:abstractNumId w:val="55"/>
  </w:num>
  <w:num w:numId="46">
    <w:abstractNumId w:val="71"/>
  </w:num>
  <w:num w:numId="47">
    <w:abstractNumId w:val="5"/>
  </w:num>
  <w:num w:numId="48">
    <w:abstractNumId w:val="54"/>
  </w:num>
  <w:num w:numId="49">
    <w:abstractNumId w:val="15"/>
  </w:num>
  <w:num w:numId="50">
    <w:abstractNumId w:val="18"/>
  </w:num>
  <w:num w:numId="51">
    <w:abstractNumId w:val="65"/>
  </w:num>
  <w:num w:numId="52">
    <w:abstractNumId w:val="60"/>
  </w:num>
  <w:num w:numId="53">
    <w:abstractNumId w:val="56"/>
  </w:num>
  <w:num w:numId="54">
    <w:abstractNumId w:val="14"/>
  </w:num>
  <w:num w:numId="55">
    <w:abstractNumId w:val="44"/>
  </w:num>
  <w:num w:numId="56">
    <w:abstractNumId w:val="68"/>
  </w:num>
  <w:num w:numId="57">
    <w:abstractNumId w:val="47"/>
  </w:num>
  <w:num w:numId="58">
    <w:abstractNumId w:val="38"/>
  </w:num>
  <w:num w:numId="59">
    <w:abstractNumId w:val="42"/>
  </w:num>
  <w:num w:numId="60">
    <w:abstractNumId w:val="72"/>
  </w:num>
  <w:num w:numId="61">
    <w:abstractNumId w:val="46"/>
  </w:num>
  <w:num w:numId="62">
    <w:abstractNumId w:val="50"/>
  </w:num>
  <w:num w:numId="63">
    <w:abstractNumId w:val="53"/>
  </w:num>
  <w:num w:numId="64">
    <w:abstractNumId w:val="3"/>
  </w:num>
  <w:num w:numId="65">
    <w:abstractNumId w:val="21"/>
  </w:num>
  <w:num w:numId="66">
    <w:abstractNumId w:val="29"/>
  </w:num>
  <w:num w:numId="67">
    <w:abstractNumId w:val="48"/>
  </w:num>
  <w:num w:numId="68">
    <w:abstractNumId w:val="51"/>
  </w:num>
  <w:num w:numId="69">
    <w:abstractNumId w:val="12"/>
  </w:num>
  <w:num w:numId="70">
    <w:abstractNumId w:val="52"/>
  </w:num>
  <w:num w:numId="71">
    <w:abstractNumId w:val="27"/>
  </w:num>
  <w:num w:numId="72">
    <w:abstractNumId w:val="24"/>
  </w:num>
  <w:num w:numId="7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
  </w:num>
  <w:num w:numId="75">
    <w:abstractNumId w:val="39"/>
  </w:num>
  <w:num w:numId="76">
    <w:abstractNumId w:val="3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defaultTabStop w:val="397"/>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DD2"/>
    <w:rsid w:val="00000792"/>
    <w:rsid w:val="00000F04"/>
    <w:rsid w:val="00003440"/>
    <w:rsid w:val="00003C4F"/>
    <w:rsid w:val="00004E0A"/>
    <w:rsid w:val="00004FD3"/>
    <w:rsid w:val="00006DF5"/>
    <w:rsid w:val="00006F95"/>
    <w:rsid w:val="00007023"/>
    <w:rsid w:val="0000709F"/>
    <w:rsid w:val="000071D6"/>
    <w:rsid w:val="000072DD"/>
    <w:rsid w:val="00007F2D"/>
    <w:rsid w:val="00007FAC"/>
    <w:rsid w:val="00010A9C"/>
    <w:rsid w:val="00010ABA"/>
    <w:rsid w:val="00010E15"/>
    <w:rsid w:val="00010F57"/>
    <w:rsid w:val="0001100C"/>
    <w:rsid w:val="00011188"/>
    <w:rsid w:val="00011DEF"/>
    <w:rsid w:val="00012555"/>
    <w:rsid w:val="00014236"/>
    <w:rsid w:val="000148F6"/>
    <w:rsid w:val="00015217"/>
    <w:rsid w:val="000159D2"/>
    <w:rsid w:val="00016264"/>
    <w:rsid w:val="00016993"/>
    <w:rsid w:val="00016C29"/>
    <w:rsid w:val="00016CAB"/>
    <w:rsid w:val="00016E5B"/>
    <w:rsid w:val="0001749B"/>
    <w:rsid w:val="00017D75"/>
    <w:rsid w:val="00017FE5"/>
    <w:rsid w:val="00021910"/>
    <w:rsid w:val="00022E8D"/>
    <w:rsid w:val="0002348A"/>
    <w:rsid w:val="00024708"/>
    <w:rsid w:val="00024EE7"/>
    <w:rsid w:val="00025F96"/>
    <w:rsid w:val="00025FAB"/>
    <w:rsid w:val="0002605E"/>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4E68"/>
    <w:rsid w:val="000454D9"/>
    <w:rsid w:val="000458C7"/>
    <w:rsid w:val="00045991"/>
    <w:rsid w:val="00045E5C"/>
    <w:rsid w:val="00046288"/>
    <w:rsid w:val="00047941"/>
    <w:rsid w:val="000508ED"/>
    <w:rsid w:val="00050A22"/>
    <w:rsid w:val="00050E27"/>
    <w:rsid w:val="0005144F"/>
    <w:rsid w:val="00051AF1"/>
    <w:rsid w:val="00051D42"/>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75"/>
    <w:rsid w:val="00065BA3"/>
    <w:rsid w:val="00065D3B"/>
    <w:rsid w:val="000667E9"/>
    <w:rsid w:val="00067128"/>
    <w:rsid w:val="000675CD"/>
    <w:rsid w:val="00067872"/>
    <w:rsid w:val="000678AC"/>
    <w:rsid w:val="000703B2"/>
    <w:rsid w:val="00070FBF"/>
    <w:rsid w:val="000711EE"/>
    <w:rsid w:val="0007180E"/>
    <w:rsid w:val="00071A42"/>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D4F"/>
    <w:rsid w:val="00084FDB"/>
    <w:rsid w:val="0008505C"/>
    <w:rsid w:val="000855F6"/>
    <w:rsid w:val="00085C46"/>
    <w:rsid w:val="0008686A"/>
    <w:rsid w:val="00087175"/>
    <w:rsid w:val="00087D35"/>
    <w:rsid w:val="00090F50"/>
    <w:rsid w:val="00091796"/>
    <w:rsid w:val="00091BA2"/>
    <w:rsid w:val="00091CB0"/>
    <w:rsid w:val="00094344"/>
    <w:rsid w:val="00094756"/>
    <w:rsid w:val="000953C6"/>
    <w:rsid w:val="000953F4"/>
    <w:rsid w:val="0009590C"/>
    <w:rsid w:val="000959E7"/>
    <w:rsid w:val="00095E7D"/>
    <w:rsid w:val="000964DE"/>
    <w:rsid w:val="000971A9"/>
    <w:rsid w:val="000972AB"/>
    <w:rsid w:val="00097B40"/>
    <w:rsid w:val="00097D0E"/>
    <w:rsid w:val="000A17EA"/>
    <w:rsid w:val="000A1C7A"/>
    <w:rsid w:val="000A2345"/>
    <w:rsid w:val="000A2394"/>
    <w:rsid w:val="000A270F"/>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34D"/>
    <w:rsid w:val="000B1942"/>
    <w:rsid w:val="000B1BED"/>
    <w:rsid w:val="000B2240"/>
    <w:rsid w:val="000B2477"/>
    <w:rsid w:val="000B2600"/>
    <w:rsid w:val="000B2F29"/>
    <w:rsid w:val="000B36F9"/>
    <w:rsid w:val="000B4074"/>
    <w:rsid w:val="000B4732"/>
    <w:rsid w:val="000B4BCD"/>
    <w:rsid w:val="000B57E1"/>
    <w:rsid w:val="000B66DC"/>
    <w:rsid w:val="000B6D1F"/>
    <w:rsid w:val="000C062F"/>
    <w:rsid w:val="000C17E7"/>
    <w:rsid w:val="000C3270"/>
    <w:rsid w:val="000C4BE9"/>
    <w:rsid w:val="000C577E"/>
    <w:rsid w:val="000D04BA"/>
    <w:rsid w:val="000D0B6E"/>
    <w:rsid w:val="000D0D65"/>
    <w:rsid w:val="000D12E0"/>
    <w:rsid w:val="000D1944"/>
    <w:rsid w:val="000D1DD9"/>
    <w:rsid w:val="000D2172"/>
    <w:rsid w:val="000D293C"/>
    <w:rsid w:val="000D2BC1"/>
    <w:rsid w:val="000D337B"/>
    <w:rsid w:val="000D3621"/>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2B7"/>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7C"/>
    <w:rsid w:val="000F00BA"/>
    <w:rsid w:val="000F02F8"/>
    <w:rsid w:val="000F0409"/>
    <w:rsid w:val="000F049F"/>
    <w:rsid w:val="000F0642"/>
    <w:rsid w:val="000F07FA"/>
    <w:rsid w:val="000F0B5E"/>
    <w:rsid w:val="000F1D43"/>
    <w:rsid w:val="000F1E40"/>
    <w:rsid w:val="000F1FFF"/>
    <w:rsid w:val="000F20AA"/>
    <w:rsid w:val="000F2651"/>
    <w:rsid w:val="000F32FD"/>
    <w:rsid w:val="000F348D"/>
    <w:rsid w:val="000F369A"/>
    <w:rsid w:val="000F41EC"/>
    <w:rsid w:val="000F4463"/>
    <w:rsid w:val="000F4FBB"/>
    <w:rsid w:val="000F5285"/>
    <w:rsid w:val="000F52E0"/>
    <w:rsid w:val="000F53A9"/>
    <w:rsid w:val="000F6464"/>
    <w:rsid w:val="000F6628"/>
    <w:rsid w:val="000F6B1B"/>
    <w:rsid w:val="000F6C25"/>
    <w:rsid w:val="000F6D1A"/>
    <w:rsid w:val="000F76D3"/>
    <w:rsid w:val="000F76EB"/>
    <w:rsid w:val="000F78AE"/>
    <w:rsid w:val="000F7E25"/>
    <w:rsid w:val="001007EE"/>
    <w:rsid w:val="00100F76"/>
    <w:rsid w:val="0010148E"/>
    <w:rsid w:val="0010253C"/>
    <w:rsid w:val="00102BD1"/>
    <w:rsid w:val="001036DC"/>
    <w:rsid w:val="0010376C"/>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296A"/>
    <w:rsid w:val="00113283"/>
    <w:rsid w:val="001137AE"/>
    <w:rsid w:val="00113B20"/>
    <w:rsid w:val="001147B3"/>
    <w:rsid w:val="001148F7"/>
    <w:rsid w:val="001149B2"/>
    <w:rsid w:val="00114C2D"/>
    <w:rsid w:val="00115125"/>
    <w:rsid w:val="001152F2"/>
    <w:rsid w:val="001157D7"/>
    <w:rsid w:val="00115891"/>
    <w:rsid w:val="00116382"/>
    <w:rsid w:val="00116484"/>
    <w:rsid w:val="00116ACF"/>
    <w:rsid w:val="00116D5C"/>
    <w:rsid w:val="001172B2"/>
    <w:rsid w:val="00117F9B"/>
    <w:rsid w:val="00121211"/>
    <w:rsid w:val="00121628"/>
    <w:rsid w:val="0012167D"/>
    <w:rsid w:val="00122189"/>
    <w:rsid w:val="00122280"/>
    <w:rsid w:val="00122D42"/>
    <w:rsid w:val="00123345"/>
    <w:rsid w:val="00123B18"/>
    <w:rsid w:val="00123C46"/>
    <w:rsid w:val="0012470B"/>
    <w:rsid w:val="00125C42"/>
    <w:rsid w:val="00125C75"/>
    <w:rsid w:val="00125C7E"/>
    <w:rsid w:val="00126D04"/>
    <w:rsid w:val="00127945"/>
    <w:rsid w:val="00127D94"/>
    <w:rsid w:val="00127E90"/>
    <w:rsid w:val="001302C1"/>
    <w:rsid w:val="001306D3"/>
    <w:rsid w:val="001310BF"/>
    <w:rsid w:val="00133E73"/>
    <w:rsid w:val="00133FDB"/>
    <w:rsid w:val="00134F4A"/>
    <w:rsid w:val="00135E4E"/>
    <w:rsid w:val="0013608E"/>
    <w:rsid w:val="00136246"/>
    <w:rsid w:val="001364D4"/>
    <w:rsid w:val="001371C8"/>
    <w:rsid w:val="001372ED"/>
    <w:rsid w:val="00140010"/>
    <w:rsid w:val="0014111D"/>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452"/>
    <w:rsid w:val="00155B43"/>
    <w:rsid w:val="001565A2"/>
    <w:rsid w:val="001567C3"/>
    <w:rsid w:val="00156A12"/>
    <w:rsid w:val="00157B3F"/>
    <w:rsid w:val="00157F8A"/>
    <w:rsid w:val="00160C3D"/>
    <w:rsid w:val="00161B24"/>
    <w:rsid w:val="00161C41"/>
    <w:rsid w:val="00161DD5"/>
    <w:rsid w:val="00163050"/>
    <w:rsid w:val="001630D5"/>
    <w:rsid w:val="001633A4"/>
    <w:rsid w:val="001634D6"/>
    <w:rsid w:val="001648DD"/>
    <w:rsid w:val="00165705"/>
    <w:rsid w:val="00166182"/>
    <w:rsid w:val="00166389"/>
    <w:rsid w:val="00166E03"/>
    <w:rsid w:val="00167E4C"/>
    <w:rsid w:val="00170A86"/>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20A9"/>
    <w:rsid w:val="001828C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565D"/>
    <w:rsid w:val="001973D9"/>
    <w:rsid w:val="00197564"/>
    <w:rsid w:val="00197EC2"/>
    <w:rsid w:val="00197ECE"/>
    <w:rsid w:val="001A1CED"/>
    <w:rsid w:val="001A279B"/>
    <w:rsid w:val="001A2DC3"/>
    <w:rsid w:val="001A2E87"/>
    <w:rsid w:val="001A3869"/>
    <w:rsid w:val="001A38C2"/>
    <w:rsid w:val="001A65C8"/>
    <w:rsid w:val="001A732E"/>
    <w:rsid w:val="001A7F30"/>
    <w:rsid w:val="001B06E2"/>
    <w:rsid w:val="001B0EE5"/>
    <w:rsid w:val="001B103A"/>
    <w:rsid w:val="001B103D"/>
    <w:rsid w:val="001B1513"/>
    <w:rsid w:val="001B1767"/>
    <w:rsid w:val="001B2453"/>
    <w:rsid w:val="001B3D48"/>
    <w:rsid w:val="001B572F"/>
    <w:rsid w:val="001B5AF9"/>
    <w:rsid w:val="001B6600"/>
    <w:rsid w:val="001B6B9B"/>
    <w:rsid w:val="001B6C27"/>
    <w:rsid w:val="001B7144"/>
    <w:rsid w:val="001B7E91"/>
    <w:rsid w:val="001C147E"/>
    <w:rsid w:val="001C151B"/>
    <w:rsid w:val="001C19E5"/>
    <w:rsid w:val="001C3800"/>
    <w:rsid w:val="001C3C7B"/>
    <w:rsid w:val="001C4B93"/>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358"/>
    <w:rsid w:val="001D488C"/>
    <w:rsid w:val="001D4CDF"/>
    <w:rsid w:val="001D4F88"/>
    <w:rsid w:val="001D578D"/>
    <w:rsid w:val="001D5818"/>
    <w:rsid w:val="001D653A"/>
    <w:rsid w:val="001D7DEE"/>
    <w:rsid w:val="001E02CB"/>
    <w:rsid w:val="001E14FD"/>
    <w:rsid w:val="001E180F"/>
    <w:rsid w:val="001E1C64"/>
    <w:rsid w:val="001E1CEC"/>
    <w:rsid w:val="001E2ECB"/>
    <w:rsid w:val="001E44C4"/>
    <w:rsid w:val="001E4784"/>
    <w:rsid w:val="001E4B64"/>
    <w:rsid w:val="001E4D40"/>
    <w:rsid w:val="001E552A"/>
    <w:rsid w:val="001E57B9"/>
    <w:rsid w:val="001E62A8"/>
    <w:rsid w:val="001E6E8D"/>
    <w:rsid w:val="001E7EE4"/>
    <w:rsid w:val="001E7F76"/>
    <w:rsid w:val="001F0FAF"/>
    <w:rsid w:val="001F139F"/>
    <w:rsid w:val="001F2805"/>
    <w:rsid w:val="001F2E79"/>
    <w:rsid w:val="001F2F07"/>
    <w:rsid w:val="001F3123"/>
    <w:rsid w:val="001F376D"/>
    <w:rsid w:val="001F3FDA"/>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4F2D"/>
    <w:rsid w:val="00205566"/>
    <w:rsid w:val="00205CCD"/>
    <w:rsid w:val="002063AA"/>
    <w:rsid w:val="00210549"/>
    <w:rsid w:val="0021069E"/>
    <w:rsid w:val="00210804"/>
    <w:rsid w:val="0021088F"/>
    <w:rsid w:val="002113FE"/>
    <w:rsid w:val="00211737"/>
    <w:rsid w:val="0021181B"/>
    <w:rsid w:val="00211EB0"/>
    <w:rsid w:val="0021230F"/>
    <w:rsid w:val="002125B0"/>
    <w:rsid w:val="0021268B"/>
    <w:rsid w:val="00212A82"/>
    <w:rsid w:val="00214EA2"/>
    <w:rsid w:val="00215960"/>
    <w:rsid w:val="00215D87"/>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44D"/>
    <w:rsid w:val="0023057E"/>
    <w:rsid w:val="002312BC"/>
    <w:rsid w:val="002337E5"/>
    <w:rsid w:val="00233C06"/>
    <w:rsid w:val="00233F24"/>
    <w:rsid w:val="00234BBB"/>
    <w:rsid w:val="00234D8B"/>
    <w:rsid w:val="002356F4"/>
    <w:rsid w:val="00235F02"/>
    <w:rsid w:val="00236D28"/>
    <w:rsid w:val="00237FE4"/>
    <w:rsid w:val="0024064F"/>
    <w:rsid w:val="00240656"/>
    <w:rsid w:val="00241610"/>
    <w:rsid w:val="00241AED"/>
    <w:rsid w:val="00243182"/>
    <w:rsid w:val="00243928"/>
    <w:rsid w:val="00243946"/>
    <w:rsid w:val="00243BC5"/>
    <w:rsid w:val="00243C7D"/>
    <w:rsid w:val="00243E9A"/>
    <w:rsid w:val="00243FBA"/>
    <w:rsid w:val="00244371"/>
    <w:rsid w:val="00244AF8"/>
    <w:rsid w:val="00244BC5"/>
    <w:rsid w:val="00244E68"/>
    <w:rsid w:val="00245195"/>
    <w:rsid w:val="002456C5"/>
    <w:rsid w:val="00245ABE"/>
    <w:rsid w:val="00245C0B"/>
    <w:rsid w:val="00246EAE"/>
    <w:rsid w:val="00247116"/>
    <w:rsid w:val="002471E5"/>
    <w:rsid w:val="00250590"/>
    <w:rsid w:val="002508A8"/>
    <w:rsid w:val="002517A8"/>
    <w:rsid w:val="00251EEE"/>
    <w:rsid w:val="00253177"/>
    <w:rsid w:val="002538B8"/>
    <w:rsid w:val="0025396F"/>
    <w:rsid w:val="00254319"/>
    <w:rsid w:val="0025539F"/>
    <w:rsid w:val="00255767"/>
    <w:rsid w:val="00256388"/>
    <w:rsid w:val="00256E44"/>
    <w:rsid w:val="00260919"/>
    <w:rsid w:val="002612FD"/>
    <w:rsid w:val="002613DC"/>
    <w:rsid w:val="002613E8"/>
    <w:rsid w:val="00261755"/>
    <w:rsid w:val="00261954"/>
    <w:rsid w:val="00261AAA"/>
    <w:rsid w:val="00262097"/>
    <w:rsid w:val="0026259B"/>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1AAC"/>
    <w:rsid w:val="00282317"/>
    <w:rsid w:val="00282D25"/>
    <w:rsid w:val="00282DF9"/>
    <w:rsid w:val="00283A44"/>
    <w:rsid w:val="0028529F"/>
    <w:rsid w:val="00285687"/>
    <w:rsid w:val="00287649"/>
    <w:rsid w:val="00287AEE"/>
    <w:rsid w:val="00287DAB"/>
    <w:rsid w:val="00287FB6"/>
    <w:rsid w:val="002900C5"/>
    <w:rsid w:val="002901E0"/>
    <w:rsid w:val="0029075B"/>
    <w:rsid w:val="00290BB1"/>
    <w:rsid w:val="00291BC1"/>
    <w:rsid w:val="00292B2D"/>
    <w:rsid w:val="002933CA"/>
    <w:rsid w:val="00293A8F"/>
    <w:rsid w:val="00295155"/>
    <w:rsid w:val="00295D51"/>
    <w:rsid w:val="00296203"/>
    <w:rsid w:val="00296428"/>
    <w:rsid w:val="0029643D"/>
    <w:rsid w:val="0029706A"/>
    <w:rsid w:val="002972EE"/>
    <w:rsid w:val="00297B3C"/>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20D"/>
    <w:rsid w:val="002A45AA"/>
    <w:rsid w:val="002A4B0B"/>
    <w:rsid w:val="002A4B6F"/>
    <w:rsid w:val="002A4FFF"/>
    <w:rsid w:val="002A533C"/>
    <w:rsid w:val="002A56E1"/>
    <w:rsid w:val="002A59BD"/>
    <w:rsid w:val="002A75CA"/>
    <w:rsid w:val="002A7889"/>
    <w:rsid w:val="002A799A"/>
    <w:rsid w:val="002B0320"/>
    <w:rsid w:val="002B097D"/>
    <w:rsid w:val="002B11B2"/>
    <w:rsid w:val="002B18F7"/>
    <w:rsid w:val="002B3ED7"/>
    <w:rsid w:val="002B4069"/>
    <w:rsid w:val="002B4778"/>
    <w:rsid w:val="002B5239"/>
    <w:rsid w:val="002B5BED"/>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845"/>
    <w:rsid w:val="002D2B10"/>
    <w:rsid w:val="002D386A"/>
    <w:rsid w:val="002D4100"/>
    <w:rsid w:val="002D477F"/>
    <w:rsid w:val="002D4F48"/>
    <w:rsid w:val="002D519B"/>
    <w:rsid w:val="002D5CDB"/>
    <w:rsid w:val="002D621E"/>
    <w:rsid w:val="002D66DA"/>
    <w:rsid w:val="002D6908"/>
    <w:rsid w:val="002D6BF4"/>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337"/>
    <w:rsid w:val="002F1521"/>
    <w:rsid w:val="002F15EE"/>
    <w:rsid w:val="002F1DCC"/>
    <w:rsid w:val="002F2775"/>
    <w:rsid w:val="002F2DE3"/>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26C46"/>
    <w:rsid w:val="003314B6"/>
    <w:rsid w:val="00331A20"/>
    <w:rsid w:val="00331E65"/>
    <w:rsid w:val="0033221F"/>
    <w:rsid w:val="00333107"/>
    <w:rsid w:val="0033343B"/>
    <w:rsid w:val="0033393C"/>
    <w:rsid w:val="003357EE"/>
    <w:rsid w:val="00336BF3"/>
    <w:rsid w:val="00337368"/>
    <w:rsid w:val="00337B4D"/>
    <w:rsid w:val="003407A9"/>
    <w:rsid w:val="00340BA3"/>
    <w:rsid w:val="00340BAF"/>
    <w:rsid w:val="00340C2B"/>
    <w:rsid w:val="00340F9A"/>
    <w:rsid w:val="00341018"/>
    <w:rsid w:val="003420D9"/>
    <w:rsid w:val="003423E0"/>
    <w:rsid w:val="0034301A"/>
    <w:rsid w:val="00343D76"/>
    <w:rsid w:val="00344DFD"/>
    <w:rsid w:val="003451D3"/>
    <w:rsid w:val="0034588E"/>
    <w:rsid w:val="00346631"/>
    <w:rsid w:val="00346AAD"/>
    <w:rsid w:val="00346D96"/>
    <w:rsid w:val="0034736A"/>
    <w:rsid w:val="0034747C"/>
    <w:rsid w:val="00347B6C"/>
    <w:rsid w:val="0035151C"/>
    <w:rsid w:val="00352254"/>
    <w:rsid w:val="003522A3"/>
    <w:rsid w:val="00353929"/>
    <w:rsid w:val="00353F9E"/>
    <w:rsid w:val="003540D1"/>
    <w:rsid w:val="003545BF"/>
    <w:rsid w:val="003549D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4571"/>
    <w:rsid w:val="00385131"/>
    <w:rsid w:val="00385393"/>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BC5"/>
    <w:rsid w:val="003A1EB7"/>
    <w:rsid w:val="003A23F3"/>
    <w:rsid w:val="003A2D82"/>
    <w:rsid w:val="003A301F"/>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967"/>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1E06"/>
    <w:rsid w:val="003C2EDD"/>
    <w:rsid w:val="003C3220"/>
    <w:rsid w:val="003C3A47"/>
    <w:rsid w:val="003C3A79"/>
    <w:rsid w:val="003C3CDF"/>
    <w:rsid w:val="003C48F2"/>
    <w:rsid w:val="003C5177"/>
    <w:rsid w:val="003C52B0"/>
    <w:rsid w:val="003C5911"/>
    <w:rsid w:val="003C5CDB"/>
    <w:rsid w:val="003C6465"/>
    <w:rsid w:val="003C65E4"/>
    <w:rsid w:val="003C69D9"/>
    <w:rsid w:val="003C6B4B"/>
    <w:rsid w:val="003C7712"/>
    <w:rsid w:val="003C7862"/>
    <w:rsid w:val="003C7E94"/>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B34"/>
    <w:rsid w:val="003D7E4B"/>
    <w:rsid w:val="003E0035"/>
    <w:rsid w:val="003E0C14"/>
    <w:rsid w:val="003E0CA0"/>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F1B"/>
    <w:rsid w:val="003F0B41"/>
    <w:rsid w:val="003F1E39"/>
    <w:rsid w:val="003F229D"/>
    <w:rsid w:val="003F25F0"/>
    <w:rsid w:val="003F2D5B"/>
    <w:rsid w:val="003F5623"/>
    <w:rsid w:val="003F5AD2"/>
    <w:rsid w:val="003F5CA4"/>
    <w:rsid w:val="003F6D50"/>
    <w:rsid w:val="003F7006"/>
    <w:rsid w:val="003F7507"/>
    <w:rsid w:val="003F7C72"/>
    <w:rsid w:val="003F7D10"/>
    <w:rsid w:val="00401000"/>
    <w:rsid w:val="004016C6"/>
    <w:rsid w:val="0040179A"/>
    <w:rsid w:val="00401856"/>
    <w:rsid w:val="004028A2"/>
    <w:rsid w:val="00402FEB"/>
    <w:rsid w:val="0040330F"/>
    <w:rsid w:val="00403344"/>
    <w:rsid w:val="00403BED"/>
    <w:rsid w:val="00403C82"/>
    <w:rsid w:val="00404C44"/>
    <w:rsid w:val="00404EE8"/>
    <w:rsid w:val="0040510D"/>
    <w:rsid w:val="0040512D"/>
    <w:rsid w:val="0040602F"/>
    <w:rsid w:val="00406AFB"/>
    <w:rsid w:val="00407382"/>
    <w:rsid w:val="00407514"/>
    <w:rsid w:val="0040791B"/>
    <w:rsid w:val="00411004"/>
    <w:rsid w:val="00411958"/>
    <w:rsid w:val="00411B2A"/>
    <w:rsid w:val="00412973"/>
    <w:rsid w:val="00412D42"/>
    <w:rsid w:val="00412DA4"/>
    <w:rsid w:val="00412EB6"/>
    <w:rsid w:val="0041351F"/>
    <w:rsid w:val="004137C8"/>
    <w:rsid w:val="00413BF9"/>
    <w:rsid w:val="00413C25"/>
    <w:rsid w:val="00414B53"/>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6992"/>
    <w:rsid w:val="004279CA"/>
    <w:rsid w:val="00427A82"/>
    <w:rsid w:val="00427EA2"/>
    <w:rsid w:val="00430115"/>
    <w:rsid w:val="0043026F"/>
    <w:rsid w:val="00430A4B"/>
    <w:rsid w:val="00430CC6"/>
    <w:rsid w:val="00431365"/>
    <w:rsid w:val="00431C46"/>
    <w:rsid w:val="004327E6"/>
    <w:rsid w:val="004329DC"/>
    <w:rsid w:val="00432AC6"/>
    <w:rsid w:val="00434C5E"/>
    <w:rsid w:val="00435765"/>
    <w:rsid w:val="004360B6"/>
    <w:rsid w:val="004362E5"/>
    <w:rsid w:val="00436356"/>
    <w:rsid w:val="00437052"/>
    <w:rsid w:val="00437FD3"/>
    <w:rsid w:val="00440140"/>
    <w:rsid w:val="00440722"/>
    <w:rsid w:val="004409A9"/>
    <w:rsid w:val="004425D9"/>
    <w:rsid w:val="00443244"/>
    <w:rsid w:val="00444AF6"/>
    <w:rsid w:val="00444E60"/>
    <w:rsid w:val="0044519D"/>
    <w:rsid w:val="00445544"/>
    <w:rsid w:val="00445C0B"/>
    <w:rsid w:val="00446014"/>
    <w:rsid w:val="00446195"/>
    <w:rsid w:val="004463CA"/>
    <w:rsid w:val="00447CD0"/>
    <w:rsid w:val="00447FC2"/>
    <w:rsid w:val="004502F4"/>
    <w:rsid w:val="004506F4"/>
    <w:rsid w:val="004509D1"/>
    <w:rsid w:val="00450A42"/>
    <w:rsid w:val="004513A5"/>
    <w:rsid w:val="00451D50"/>
    <w:rsid w:val="0045201F"/>
    <w:rsid w:val="00452EC4"/>
    <w:rsid w:val="00453340"/>
    <w:rsid w:val="00453446"/>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40DE"/>
    <w:rsid w:val="0046512A"/>
    <w:rsid w:val="00465234"/>
    <w:rsid w:val="00465892"/>
    <w:rsid w:val="00465B24"/>
    <w:rsid w:val="00466858"/>
    <w:rsid w:val="00466D0F"/>
    <w:rsid w:val="00467544"/>
    <w:rsid w:val="004676BA"/>
    <w:rsid w:val="0046784C"/>
    <w:rsid w:val="00467ECB"/>
    <w:rsid w:val="004710C3"/>
    <w:rsid w:val="00471459"/>
    <w:rsid w:val="00472274"/>
    <w:rsid w:val="004722D4"/>
    <w:rsid w:val="00472D9C"/>
    <w:rsid w:val="00473B60"/>
    <w:rsid w:val="00473F18"/>
    <w:rsid w:val="00475137"/>
    <w:rsid w:val="00475AFF"/>
    <w:rsid w:val="00475D30"/>
    <w:rsid w:val="004765F4"/>
    <w:rsid w:val="00476B4D"/>
    <w:rsid w:val="00476C35"/>
    <w:rsid w:val="00476CBC"/>
    <w:rsid w:val="00476E6C"/>
    <w:rsid w:val="00477282"/>
    <w:rsid w:val="00477947"/>
    <w:rsid w:val="00480FA1"/>
    <w:rsid w:val="00481FD7"/>
    <w:rsid w:val="00482BD9"/>
    <w:rsid w:val="00482D61"/>
    <w:rsid w:val="00482DE5"/>
    <w:rsid w:val="00483266"/>
    <w:rsid w:val="0048352E"/>
    <w:rsid w:val="004836A9"/>
    <w:rsid w:val="00483B23"/>
    <w:rsid w:val="004840D7"/>
    <w:rsid w:val="004846F4"/>
    <w:rsid w:val="00484EC6"/>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6B8E"/>
    <w:rsid w:val="0049719D"/>
    <w:rsid w:val="00497FCD"/>
    <w:rsid w:val="004A0D1E"/>
    <w:rsid w:val="004A0E66"/>
    <w:rsid w:val="004A0EEC"/>
    <w:rsid w:val="004A130F"/>
    <w:rsid w:val="004A17EF"/>
    <w:rsid w:val="004A1BDA"/>
    <w:rsid w:val="004A22DA"/>
    <w:rsid w:val="004A2700"/>
    <w:rsid w:val="004A2F6D"/>
    <w:rsid w:val="004A36C8"/>
    <w:rsid w:val="004A3721"/>
    <w:rsid w:val="004A3742"/>
    <w:rsid w:val="004A37B8"/>
    <w:rsid w:val="004A3ED3"/>
    <w:rsid w:val="004A47BC"/>
    <w:rsid w:val="004A4AC6"/>
    <w:rsid w:val="004A62E6"/>
    <w:rsid w:val="004B1199"/>
    <w:rsid w:val="004B16C4"/>
    <w:rsid w:val="004B1867"/>
    <w:rsid w:val="004B2A64"/>
    <w:rsid w:val="004B2CAD"/>
    <w:rsid w:val="004B41DA"/>
    <w:rsid w:val="004B470D"/>
    <w:rsid w:val="004B4764"/>
    <w:rsid w:val="004B4846"/>
    <w:rsid w:val="004B5394"/>
    <w:rsid w:val="004B5BDD"/>
    <w:rsid w:val="004B6E9E"/>
    <w:rsid w:val="004B6F83"/>
    <w:rsid w:val="004B7C29"/>
    <w:rsid w:val="004C0598"/>
    <w:rsid w:val="004C06E5"/>
    <w:rsid w:val="004C079D"/>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572"/>
    <w:rsid w:val="004C6D4F"/>
    <w:rsid w:val="004C7541"/>
    <w:rsid w:val="004D1E71"/>
    <w:rsid w:val="004D2CDF"/>
    <w:rsid w:val="004D33CE"/>
    <w:rsid w:val="004D4AAE"/>
    <w:rsid w:val="004D5702"/>
    <w:rsid w:val="004D617D"/>
    <w:rsid w:val="004D773A"/>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39D"/>
    <w:rsid w:val="004E684C"/>
    <w:rsid w:val="004E6FF1"/>
    <w:rsid w:val="004E76DB"/>
    <w:rsid w:val="004F1F90"/>
    <w:rsid w:val="004F2401"/>
    <w:rsid w:val="004F2A44"/>
    <w:rsid w:val="004F2DAD"/>
    <w:rsid w:val="004F34F7"/>
    <w:rsid w:val="004F5551"/>
    <w:rsid w:val="004F55D6"/>
    <w:rsid w:val="004F565A"/>
    <w:rsid w:val="004F571B"/>
    <w:rsid w:val="004F64EB"/>
    <w:rsid w:val="004F7A74"/>
    <w:rsid w:val="004F7D52"/>
    <w:rsid w:val="00500250"/>
    <w:rsid w:val="00500264"/>
    <w:rsid w:val="00500824"/>
    <w:rsid w:val="00500DAB"/>
    <w:rsid w:val="00501144"/>
    <w:rsid w:val="005013EF"/>
    <w:rsid w:val="005019E0"/>
    <w:rsid w:val="0050211F"/>
    <w:rsid w:val="005022E7"/>
    <w:rsid w:val="00502A93"/>
    <w:rsid w:val="00506083"/>
    <w:rsid w:val="005068D6"/>
    <w:rsid w:val="00506B86"/>
    <w:rsid w:val="00506EEC"/>
    <w:rsid w:val="00506FD4"/>
    <w:rsid w:val="00507CC6"/>
    <w:rsid w:val="005105B1"/>
    <w:rsid w:val="005107FF"/>
    <w:rsid w:val="00510CBC"/>
    <w:rsid w:val="0051102D"/>
    <w:rsid w:val="005112A5"/>
    <w:rsid w:val="00511F48"/>
    <w:rsid w:val="00511FCA"/>
    <w:rsid w:val="00512448"/>
    <w:rsid w:val="0051253A"/>
    <w:rsid w:val="0051266C"/>
    <w:rsid w:val="0051272F"/>
    <w:rsid w:val="00513B72"/>
    <w:rsid w:val="00515277"/>
    <w:rsid w:val="005158C2"/>
    <w:rsid w:val="005169DE"/>
    <w:rsid w:val="0051754D"/>
    <w:rsid w:val="0051785D"/>
    <w:rsid w:val="00517913"/>
    <w:rsid w:val="0052005F"/>
    <w:rsid w:val="00520200"/>
    <w:rsid w:val="00520E2D"/>
    <w:rsid w:val="00520F04"/>
    <w:rsid w:val="00521717"/>
    <w:rsid w:val="005224B2"/>
    <w:rsid w:val="00523B23"/>
    <w:rsid w:val="00523BD1"/>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539"/>
    <w:rsid w:val="005457E4"/>
    <w:rsid w:val="005461B7"/>
    <w:rsid w:val="00546C49"/>
    <w:rsid w:val="0055010B"/>
    <w:rsid w:val="00550D59"/>
    <w:rsid w:val="0055110D"/>
    <w:rsid w:val="00551F81"/>
    <w:rsid w:val="0055210F"/>
    <w:rsid w:val="00552CD7"/>
    <w:rsid w:val="005533BE"/>
    <w:rsid w:val="00554B30"/>
    <w:rsid w:val="00554FFB"/>
    <w:rsid w:val="005568DE"/>
    <w:rsid w:val="00557C50"/>
    <w:rsid w:val="005606B6"/>
    <w:rsid w:val="005608D6"/>
    <w:rsid w:val="00560F19"/>
    <w:rsid w:val="00561E6B"/>
    <w:rsid w:val="00561FDF"/>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AE6"/>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093"/>
    <w:rsid w:val="005831A7"/>
    <w:rsid w:val="00583321"/>
    <w:rsid w:val="0058341E"/>
    <w:rsid w:val="00584F3A"/>
    <w:rsid w:val="005853AB"/>
    <w:rsid w:val="00585748"/>
    <w:rsid w:val="005859C5"/>
    <w:rsid w:val="00585C79"/>
    <w:rsid w:val="00586144"/>
    <w:rsid w:val="00587404"/>
    <w:rsid w:val="00587785"/>
    <w:rsid w:val="0058788D"/>
    <w:rsid w:val="00587E29"/>
    <w:rsid w:val="00587FE6"/>
    <w:rsid w:val="00591698"/>
    <w:rsid w:val="00591FAC"/>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0BEA"/>
    <w:rsid w:val="005A114F"/>
    <w:rsid w:val="005A1F49"/>
    <w:rsid w:val="005A2364"/>
    <w:rsid w:val="005A2480"/>
    <w:rsid w:val="005A2B2C"/>
    <w:rsid w:val="005A2D6B"/>
    <w:rsid w:val="005A3252"/>
    <w:rsid w:val="005A33F7"/>
    <w:rsid w:val="005A3D2E"/>
    <w:rsid w:val="005A40CF"/>
    <w:rsid w:val="005A4A9C"/>
    <w:rsid w:val="005A4BAE"/>
    <w:rsid w:val="005A4F39"/>
    <w:rsid w:val="005A574D"/>
    <w:rsid w:val="005A5B5C"/>
    <w:rsid w:val="005A6E93"/>
    <w:rsid w:val="005A704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54"/>
    <w:rsid w:val="005C7E9E"/>
    <w:rsid w:val="005D090B"/>
    <w:rsid w:val="005D18C9"/>
    <w:rsid w:val="005D1B72"/>
    <w:rsid w:val="005D2471"/>
    <w:rsid w:val="005D25A3"/>
    <w:rsid w:val="005D2779"/>
    <w:rsid w:val="005D3242"/>
    <w:rsid w:val="005D3CB7"/>
    <w:rsid w:val="005D547A"/>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7B2"/>
    <w:rsid w:val="005E7BAC"/>
    <w:rsid w:val="005F0E5C"/>
    <w:rsid w:val="005F134E"/>
    <w:rsid w:val="005F1365"/>
    <w:rsid w:val="005F1F77"/>
    <w:rsid w:val="005F2C1F"/>
    <w:rsid w:val="005F2E44"/>
    <w:rsid w:val="005F3690"/>
    <w:rsid w:val="005F3986"/>
    <w:rsid w:val="005F46A7"/>
    <w:rsid w:val="005F4C57"/>
    <w:rsid w:val="005F65D9"/>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1759D"/>
    <w:rsid w:val="006178BA"/>
    <w:rsid w:val="00620309"/>
    <w:rsid w:val="00620D05"/>
    <w:rsid w:val="006213C0"/>
    <w:rsid w:val="0062159D"/>
    <w:rsid w:val="00621680"/>
    <w:rsid w:val="00621902"/>
    <w:rsid w:val="00621EC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99C"/>
    <w:rsid w:val="00636B69"/>
    <w:rsid w:val="00636BC2"/>
    <w:rsid w:val="006402B8"/>
    <w:rsid w:val="006404D1"/>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04F"/>
    <w:rsid w:val="00652326"/>
    <w:rsid w:val="00652907"/>
    <w:rsid w:val="00652E06"/>
    <w:rsid w:val="00653646"/>
    <w:rsid w:val="00653B0B"/>
    <w:rsid w:val="00653FC4"/>
    <w:rsid w:val="00654F91"/>
    <w:rsid w:val="00655361"/>
    <w:rsid w:val="00655C1B"/>
    <w:rsid w:val="00656253"/>
    <w:rsid w:val="00656799"/>
    <w:rsid w:val="00656B77"/>
    <w:rsid w:val="00656E72"/>
    <w:rsid w:val="0065788B"/>
    <w:rsid w:val="006578A1"/>
    <w:rsid w:val="00661204"/>
    <w:rsid w:val="0066137B"/>
    <w:rsid w:val="0066174E"/>
    <w:rsid w:val="00661BBB"/>
    <w:rsid w:val="00661E57"/>
    <w:rsid w:val="006629E4"/>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42D9"/>
    <w:rsid w:val="00675DA5"/>
    <w:rsid w:val="00677DDE"/>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43F"/>
    <w:rsid w:val="006858AA"/>
    <w:rsid w:val="00685BCF"/>
    <w:rsid w:val="006871D0"/>
    <w:rsid w:val="0068751F"/>
    <w:rsid w:val="006900D1"/>
    <w:rsid w:val="00690297"/>
    <w:rsid w:val="006903C1"/>
    <w:rsid w:val="0069115A"/>
    <w:rsid w:val="006912F1"/>
    <w:rsid w:val="00691387"/>
    <w:rsid w:val="006927F2"/>
    <w:rsid w:val="006931B1"/>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0AC2"/>
    <w:rsid w:val="006A0CF9"/>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4F1E"/>
    <w:rsid w:val="006C5B09"/>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A75"/>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B74"/>
    <w:rsid w:val="006F3FA3"/>
    <w:rsid w:val="006F48BA"/>
    <w:rsid w:val="006F4AF9"/>
    <w:rsid w:val="006F4E31"/>
    <w:rsid w:val="006F54EB"/>
    <w:rsid w:val="006F5CC1"/>
    <w:rsid w:val="006F67A5"/>
    <w:rsid w:val="006F6F0A"/>
    <w:rsid w:val="006F762D"/>
    <w:rsid w:val="00700492"/>
    <w:rsid w:val="0070167E"/>
    <w:rsid w:val="00701E1B"/>
    <w:rsid w:val="00702ED0"/>
    <w:rsid w:val="00703C09"/>
    <w:rsid w:val="0070434A"/>
    <w:rsid w:val="007048C4"/>
    <w:rsid w:val="00704CC4"/>
    <w:rsid w:val="00705345"/>
    <w:rsid w:val="00706304"/>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646"/>
    <w:rsid w:val="007238E2"/>
    <w:rsid w:val="007239B4"/>
    <w:rsid w:val="00724446"/>
    <w:rsid w:val="00724584"/>
    <w:rsid w:val="00724AA1"/>
    <w:rsid w:val="00724D39"/>
    <w:rsid w:val="00725A19"/>
    <w:rsid w:val="00725E4D"/>
    <w:rsid w:val="00726356"/>
    <w:rsid w:val="007268C7"/>
    <w:rsid w:val="00726AAB"/>
    <w:rsid w:val="00727077"/>
    <w:rsid w:val="007308BF"/>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7B4"/>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03D"/>
    <w:rsid w:val="00756386"/>
    <w:rsid w:val="00756603"/>
    <w:rsid w:val="007575C0"/>
    <w:rsid w:val="00757D2F"/>
    <w:rsid w:val="0076000E"/>
    <w:rsid w:val="00760C00"/>
    <w:rsid w:val="007610E9"/>
    <w:rsid w:val="00761116"/>
    <w:rsid w:val="00761728"/>
    <w:rsid w:val="00761C6C"/>
    <w:rsid w:val="00762B72"/>
    <w:rsid w:val="00763CCB"/>
    <w:rsid w:val="007642B4"/>
    <w:rsid w:val="0076470E"/>
    <w:rsid w:val="00764C45"/>
    <w:rsid w:val="00766277"/>
    <w:rsid w:val="0076656A"/>
    <w:rsid w:val="00766701"/>
    <w:rsid w:val="00766911"/>
    <w:rsid w:val="007670A9"/>
    <w:rsid w:val="00767793"/>
    <w:rsid w:val="007679D8"/>
    <w:rsid w:val="00770803"/>
    <w:rsid w:val="00770D82"/>
    <w:rsid w:val="00771319"/>
    <w:rsid w:val="007713E8"/>
    <w:rsid w:val="00771794"/>
    <w:rsid w:val="00771CCF"/>
    <w:rsid w:val="00771F7D"/>
    <w:rsid w:val="00772C3E"/>
    <w:rsid w:val="007736E8"/>
    <w:rsid w:val="00774ACE"/>
    <w:rsid w:val="00775823"/>
    <w:rsid w:val="00775F57"/>
    <w:rsid w:val="00776584"/>
    <w:rsid w:val="007768C8"/>
    <w:rsid w:val="007769EF"/>
    <w:rsid w:val="00776D4F"/>
    <w:rsid w:val="00776DDC"/>
    <w:rsid w:val="007770F9"/>
    <w:rsid w:val="00777179"/>
    <w:rsid w:val="00777945"/>
    <w:rsid w:val="00777D40"/>
    <w:rsid w:val="00780B8D"/>
    <w:rsid w:val="00780B8E"/>
    <w:rsid w:val="00781649"/>
    <w:rsid w:val="007822D3"/>
    <w:rsid w:val="007823D6"/>
    <w:rsid w:val="0078254E"/>
    <w:rsid w:val="00782628"/>
    <w:rsid w:val="007826AB"/>
    <w:rsid w:val="007840E2"/>
    <w:rsid w:val="007846DA"/>
    <w:rsid w:val="007848A9"/>
    <w:rsid w:val="0078569F"/>
    <w:rsid w:val="00785803"/>
    <w:rsid w:val="00785EB4"/>
    <w:rsid w:val="0078609A"/>
    <w:rsid w:val="00786F85"/>
    <w:rsid w:val="0078731A"/>
    <w:rsid w:val="00787487"/>
    <w:rsid w:val="007906F1"/>
    <w:rsid w:val="00790EDA"/>
    <w:rsid w:val="00791349"/>
    <w:rsid w:val="00791D85"/>
    <w:rsid w:val="00791DAF"/>
    <w:rsid w:val="007924CA"/>
    <w:rsid w:val="00792C72"/>
    <w:rsid w:val="00794CBF"/>
    <w:rsid w:val="00795365"/>
    <w:rsid w:val="0079567E"/>
    <w:rsid w:val="007961D5"/>
    <w:rsid w:val="00796A6F"/>
    <w:rsid w:val="00796C5D"/>
    <w:rsid w:val="00797B06"/>
    <w:rsid w:val="00797B9C"/>
    <w:rsid w:val="007A0483"/>
    <w:rsid w:val="007A1065"/>
    <w:rsid w:val="007A197E"/>
    <w:rsid w:val="007A1D86"/>
    <w:rsid w:val="007A2A97"/>
    <w:rsid w:val="007A2CDC"/>
    <w:rsid w:val="007A371B"/>
    <w:rsid w:val="007A376D"/>
    <w:rsid w:val="007A3832"/>
    <w:rsid w:val="007A3A0F"/>
    <w:rsid w:val="007A3E60"/>
    <w:rsid w:val="007A407D"/>
    <w:rsid w:val="007A464F"/>
    <w:rsid w:val="007A6196"/>
    <w:rsid w:val="007A63D5"/>
    <w:rsid w:val="007A689A"/>
    <w:rsid w:val="007A68EA"/>
    <w:rsid w:val="007A69A1"/>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1A5"/>
    <w:rsid w:val="007C0FA9"/>
    <w:rsid w:val="007C2413"/>
    <w:rsid w:val="007C25AE"/>
    <w:rsid w:val="007C3152"/>
    <w:rsid w:val="007C333B"/>
    <w:rsid w:val="007C3914"/>
    <w:rsid w:val="007C3CEA"/>
    <w:rsid w:val="007C3D92"/>
    <w:rsid w:val="007C3E98"/>
    <w:rsid w:val="007C5A8F"/>
    <w:rsid w:val="007C5B38"/>
    <w:rsid w:val="007C76E8"/>
    <w:rsid w:val="007D000C"/>
    <w:rsid w:val="007D01E6"/>
    <w:rsid w:val="007D035E"/>
    <w:rsid w:val="007D0396"/>
    <w:rsid w:val="007D03FB"/>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1E13"/>
    <w:rsid w:val="007E3EE3"/>
    <w:rsid w:val="007E57DE"/>
    <w:rsid w:val="007E5902"/>
    <w:rsid w:val="007E6719"/>
    <w:rsid w:val="007E68ED"/>
    <w:rsid w:val="007E69ED"/>
    <w:rsid w:val="007E7B2D"/>
    <w:rsid w:val="007E7C8E"/>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3D78"/>
    <w:rsid w:val="00804114"/>
    <w:rsid w:val="00804634"/>
    <w:rsid w:val="008047E8"/>
    <w:rsid w:val="0080530D"/>
    <w:rsid w:val="0080531E"/>
    <w:rsid w:val="00805C3D"/>
    <w:rsid w:val="008062F8"/>
    <w:rsid w:val="00806F1D"/>
    <w:rsid w:val="008077ED"/>
    <w:rsid w:val="00807B6F"/>
    <w:rsid w:val="00807E93"/>
    <w:rsid w:val="00810172"/>
    <w:rsid w:val="00810762"/>
    <w:rsid w:val="00810858"/>
    <w:rsid w:val="00810EFF"/>
    <w:rsid w:val="00811314"/>
    <w:rsid w:val="00811A39"/>
    <w:rsid w:val="0081291B"/>
    <w:rsid w:val="008130AD"/>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0F5A"/>
    <w:rsid w:val="00821572"/>
    <w:rsid w:val="00822310"/>
    <w:rsid w:val="00823794"/>
    <w:rsid w:val="008237F4"/>
    <w:rsid w:val="00823D16"/>
    <w:rsid w:val="00823F67"/>
    <w:rsid w:val="00824022"/>
    <w:rsid w:val="0082483A"/>
    <w:rsid w:val="00824A81"/>
    <w:rsid w:val="008257B8"/>
    <w:rsid w:val="008260ED"/>
    <w:rsid w:val="0082699D"/>
    <w:rsid w:val="00826E6B"/>
    <w:rsid w:val="008275FD"/>
    <w:rsid w:val="00827F83"/>
    <w:rsid w:val="00830BA1"/>
    <w:rsid w:val="00830EB2"/>
    <w:rsid w:val="00831652"/>
    <w:rsid w:val="0083202E"/>
    <w:rsid w:val="0083304F"/>
    <w:rsid w:val="008334C9"/>
    <w:rsid w:val="00834122"/>
    <w:rsid w:val="008348A1"/>
    <w:rsid w:val="0083500C"/>
    <w:rsid w:val="008352C5"/>
    <w:rsid w:val="008358A6"/>
    <w:rsid w:val="008359FB"/>
    <w:rsid w:val="00835C56"/>
    <w:rsid w:val="008360FC"/>
    <w:rsid w:val="00836E81"/>
    <w:rsid w:val="008377C1"/>
    <w:rsid w:val="00837C90"/>
    <w:rsid w:val="00837EB1"/>
    <w:rsid w:val="0084042B"/>
    <w:rsid w:val="008409BB"/>
    <w:rsid w:val="00841753"/>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47FCA"/>
    <w:rsid w:val="00851728"/>
    <w:rsid w:val="00851DFF"/>
    <w:rsid w:val="00853084"/>
    <w:rsid w:val="00853142"/>
    <w:rsid w:val="008540A6"/>
    <w:rsid w:val="00854420"/>
    <w:rsid w:val="00854481"/>
    <w:rsid w:val="008560C4"/>
    <w:rsid w:val="008563CE"/>
    <w:rsid w:val="00856E78"/>
    <w:rsid w:val="00857591"/>
    <w:rsid w:val="00857E88"/>
    <w:rsid w:val="008612DB"/>
    <w:rsid w:val="00861B57"/>
    <w:rsid w:val="00862AC4"/>
    <w:rsid w:val="008633AC"/>
    <w:rsid w:val="008634E3"/>
    <w:rsid w:val="00864627"/>
    <w:rsid w:val="00864635"/>
    <w:rsid w:val="00864678"/>
    <w:rsid w:val="008646F6"/>
    <w:rsid w:val="00864C1A"/>
    <w:rsid w:val="00865217"/>
    <w:rsid w:val="008658AA"/>
    <w:rsid w:val="00865CBD"/>
    <w:rsid w:val="00866DC1"/>
    <w:rsid w:val="00866E37"/>
    <w:rsid w:val="00866F9E"/>
    <w:rsid w:val="008672E2"/>
    <w:rsid w:val="0086793D"/>
    <w:rsid w:val="00867B1C"/>
    <w:rsid w:val="008713D6"/>
    <w:rsid w:val="00871643"/>
    <w:rsid w:val="0087281D"/>
    <w:rsid w:val="008732D8"/>
    <w:rsid w:val="00873377"/>
    <w:rsid w:val="00873577"/>
    <w:rsid w:val="008738EB"/>
    <w:rsid w:val="0087409F"/>
    <w:rsid w:val="00874D58"/>
    <w:rsid w:val="008750D2"/>
    <w:rsid w:val="00875AB5"/>
    <w:rsid w:val="00875C91"/>
    <w:rsid w:val="00875F85"/>
    <w:rsid w:val="00876C6B"/>
    <w:rsid w:val="00876DC9"/>
    <w:rsid w:val="00877125"/>
    <w:rsid w:val="008777C2"/>
    <w:rsid w:val="00881511"/>
    <w:rsid w:val="00882448"/>
    <w:rsid w:val="00882DDF"/>
    <w:rsid w:val="00882F1D"/>
    <w:rsid w:val="00883A4D"/>
    <w:rsid w:val="00883B21"/>
    <w:rsid w:val="00883F8F"/>
    <w:rsid w:val="00884235"/>
    <w:rsid w:val="00885285"/>
    <w:rsid w:val="00885985"/>
    <w:rsid w:val="00885BC0"/>
    <w:rsid w:val="00886699"/>
    <w:rsid w:val="0088709A"/>
    <w:rsid w:val="0089199F"/>
    <w:rsid w:val="00891C32"/>
    <w:rsid w:val="00891D7F"/>
    <w:rsid w:val="00892265"/>
    <w:rsid w:val="0089233E"/>
    <w:rsid w:val="008924FD"/>
    <w:rsid w:val="0089330E"/>
    <w:rsid w:val="00893A8E"/>
    <w:rsid w:val="00893B4D"/>
    <w:rsid w:val="00893E27"/>
    <w:rsid w:val="008945F7"/>
    <w:rsid w:val="0089463D"/>
    <w:rsid w:val="00895168"/>
    <w:rsid w:val="0089554F"/>
    <w:rsid w:val="008955E6"/>
    <w:rsid w:val="00895B5F"/>
    <w:rsid w:val="0089637C"/>
    <w:rsid w:val="00896712"/>
    <w:rsid w:val="00896870"/>
    <w:rsid w:val="008969BD"/>
    <w:rsid w:val="008A028E"/>
    <w:rsid w:val="008A13BD"/>
    <w:rsid w:val="008A1596"/>
    <w:rsid w:val="008A1EDF"/>
    <w:rsid w:val="008A2695"/>
    <w:rsid w:val="008A2DC9"/>
    <w:rsid w:val="008A2FF1"/>
    <w:rsid w:val="008A32D4"/>
    <w:rsid w:val="008A367F"/>
    <w:rsid w:val="008A3739"/>
    <w:rsid w:val="008A37AF"/>
    <w:rsid w:val="008A3D62"/>
    <w:rsid w:val="008A448D"/>
    <w:rsid w:val="008A4A55"/>
    <w:rsid w:val="008A506F"/>
    <w:rsid w:val="008A528A"/>
    <w:rsid w:val="008A5298"/>
    <w:rsid w:val="008A535A"/>
    <w:rsid w:val="008A5BDF"/>
    <w:rsid w:val="008A6E95"/>
    <w:rsid w:val="008A720F"/>
    <w:rsid w:val="008A7C72"/>
    <w:rsid w:val="008B04F2"/>
    <w:rsid w:val="008B0C90"/>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B7935"/>
    <w:rsid w:val="008C042F"/>
    <w:rsid w:val="008C057B"/>
    <w:rsid w:val="008C0CAC"/>
    <w:rsid w:val="008C13B4"/>
    <w:rsid w:val="008C1557"/>
    <w:rsid w:val="008C1AB8"/>
    <w:rsid w:val="008C1B8C"/>
    <w:rsid w:val="008C223C"/>
    <w:rsid w:val="008C2306"/>
    <w:rsid w:val="008C236B"/>
    <w:rsid w:val="008C26D1"/>
    <w:rsid w:val="008C2B7F"/>
    <w:rsid w:val="008C36AC"/>
    <w:rsid w:val="008C4953"/>
    <w:rsid w:val="008C4E44"/>
    <w:rsid w:val="008C5805"/>
    <w:rsid w:val="008C6255"/>
    <w:rsid w:val="008C684B"/>
    <w:rsid w:val="008C6ABD"/>
    <w:rsid w:val="008C6F18"/>
    <w:rsid w:val="008C7685"/>
    <w:rsid w:val="008D007A"/>
    <w:rsid w:val="008D07DE"/>
    <w:rsid w:val="008D0831"/>
    <w:rsid w:val="008D0E40"/>
    <w:rsid w:val="008D1E7F"/>
    <w:rsid w:val="008D2367"/>
    <w:rsid w:val="008D34B5"/>
    <w:rsid w:val="008D3DAA"/>
    <w:rsid w:val="008D3E3F"/>
    <w:rsid w:val="008D427A"/>
    <w:rsid w:val="008D4DD5"/>
    <w:rsid w:val="008D5657"/>
    <w:rsid w:val="008D5819"/>
    <w:rsid w:val="008D6752"/>
    <w:rsid w:val="008D69E7"/>
    <w:rsid w:val="008D6FC1"/>
    <w:rsid w:val="008E0140"/>
    <w:rsid w:val="008E0688"/>
    <w:rsid w:val="008E0BEF"/>
    <w:rsid w:val="008E266D"/>
    <w:rsid w:val="008E2A36"/>
    <w:rsid w:val="008E2F0C"/>
    <w:rsid w:val="008E3E23"/>
    <w:rsid w:val="008E547B"/>
    <w:rsid w:val="008E5DF8"/>
    <w:rsid w:val="008E5E82"/>
    <w:rsid w:val="008E7C7A"/>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9"/>
    <w:rsid w:val="00900FBA"/>
    <w:rsid w:val="00902E5B"/>
    <w:rsid w:val="00903FD9"/>
    <w:rsid w:val="009040DF"/>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20"/>
    <w:rsid w:val="00913FB2"/>
    <w:rsid w:val="009140C4"/>
    <w:rsid w:val="009143BD"/>
    <w:rsid w:val="009144A9"/>
    <w:rsid w:val="0091468B"/>
    <w:rsid w:val="00914A0C"/>
    <w:rsid w:val="0091526F"/>
    <w:rsid w:val="009153D2"/>
    <w:rsid w:val="0091583D"/>
    <w:rsid w:val="00916286"/>
    <w:rsid w:val="00916595"/>
    <w:rsid w:val="00916C47"/>
    <w:rsid w:val="009171AD"/>
    <w:rsid w:val="00917569"/>
    <w:rsid w:val="00917FD7"/>
    <w:rsid w:val="00920174"/>
    <w:rsid w:val="009213F8"/>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FFE"/>
    <w:rsid w:val="00935DEE"/>
    <w:rsid w:val="00936405"/>
    <w:rsid w:val="00936B64"/>
    <w:rsid w:val="009379C4"/>
    <w:rsid w:val="00940029"/>
    <w:rsid w:val="0094041A"/>
    <w:rsid w:val="00940C0A"/>
    <w:rsid w:val="00940D32"/>
    <w:rsid w:val="0094190D"/>
    <w:rsid w:val="00942354"/>
    <w:rsid w:val="00942681"/>
    <w:rsid w:val="00943A7E"/>
    <w:rsid w:val="00943E42"/>
    <w:rsid w:val="00943E5D"/>
    <w:rsid w:val="00944728"/>
    <w:rsid w:val="009453E8"/>
    <w:rsid w:val="00945664"/>
    <w:rsid w:val="00945AD1"/>
    <w:rsid w:val="00946ECB"/>
    <w:rsid w:val="00947268"/>
    <w:rsid w:val="0094737B"/>
    <w:rsid w:val="0094750E"/>
    <w:rsid w:val="00947C94"/>
    <w:rsid w:val="009507C8"/>
    <w:rsid w:val="0095115E"/>
    <w:rsid w:val="0095118A"/>
    <w:rsid w:val="00952468"/>
    <w:rsid w:val="00953E76"/>
    <w:rsid w:val="00954767"/>
    <w:rsid w:val="0095487A"/>
    <w:rsid w:val="009548FB"/>
    <w:rsid w:val="0095538B"/>
    <w:rsid w:val="00957A03"/>
    <w:rsid w:val="00957AF7"/>
    <w:rsid w:val="00960ACA"/>
    <w:rsid w:val="00960C4F"/>
    <w:rsid w:val="009612A3"/>
    <w:rsid w:val="0096217C"/>
    <w:rsid w:val="009623EF"/>
    <w:rsid w:val="00962441"/>
    <w:rsid w:val="00963277"/>
    <w:rsid w:val="00964B53"/>
    <w:rsid w:val="00964C3F"/>
    <w:rsid w:val="00964C6C"/>
    <w:rsid w:val="00965176"/>
    <w:rsid w:val="00965240"/>
    <w:rsid w:val="00965847"/>
    <w:rsid w:val="00965A3E"/>
    <w:rsid w:val="00965C48"/>
    <w:rsid w:val="00966D9D"/>
    <w:rsid w:val="00966E4A"/>
    <w:rsid w:val="00967041"/>
    <w:rsid w:val="009706DF"/>
    <w:rsid w:val="00970918"/>
    <w:rsid w:val="0097099E"/>
    <w:rsid w:val="00971755"/>
    <w:rsid w:val="00971761"/>
    <w:rsid w:val="0097216F"/>
    <w:rsid w:val="00972C3B"/>
    <w:rsid w:val="00973057"/>
    <w:rsid w:val="00974D50"/>
    <w:rsid w:val="009751AF"/>
    <w:rsid w:val="00975326"/>
    <w:rsid w:val="00975DEA"/>
    <w:rsid w:val="00977CDF"/>
    <w:rsid w:val="009803AF"/>
    <w:rsid w:val="0098043F"/>
    <w:rsid w:val="00981038"/>
    <w:rsid w:val="0098106E"/>
    <w:rsid w:val="00981511"/>
    <w:rsid w:val="00981D1C"/>
    <w:rsid w:val="00981E1C"/>
    <w:rsid w:val="00982118"/>
    <w:rsid w:val="00982C62"/>
    <w:rsid w:val="00982C91"/>
    <w:rsid w:val="00982F76"/>
    <w:rsid w:val="00982FA3"/>
    <w:rsid w:val="00983E67"/>
    <w:rsid w:val="009840FD"/>
    <w:rsid w:val="00984701"/>
    <w:rsid w:val="00984847"/>
    <w:rsid w:val="00984BEC"/>
    <w:rsid w:val="00985EB8"/>
    <w:rsid w:val="00985FB3"/>
    <w:rsid w:val="00986566"/>
    <w:rsid w:val="00986CC1"/>
    <w:rsid w:val="00986F4E"/>
    <w:rsid w:val="00987191"/>
    <w:rsid w:val="00987A5A"/>
    <w:rsid w:val="00987CB4"/>
    <w:rsid w:val="0099097E"/>
    <w:rsid w:val="00990E88"/>
    <w:rsid w:val="009921FC"/>
    <w:rsid w:val="0099272B"/>
    <w:rsid w:val="00992A0E"/>
    <w:rsid w:val="0099399E"/>
    <w:rsid w:val="0099413C"/>
    <w:rsid w:val="00994230"/>
    <w:rsid w:val="0099479E"/>
    <w:rsid w:val="009951D8"/>
    <w:rsid w:val="00995355"/>
    <w:rsid w:val="009954DB"/>
    <w:rsid w:val="0099586F"/>
    <w:rsid w:val="00995E82"/>
    <w:rsid w:val="0099719E"/>
    <w:rsid w:val="009A0169"/>
    <w:rsid w:val="009A1B56"/>
    <w:rsid w:val="009A1CC9"/>
    <w:rsid w:val="009A3C93"/>
    <w:rsid w:val="009A3FD0"/>
    <w:rsid w:val="009A51C7"/>
    <w:rsid w:val="009A522B"/>
    <w:rsid w:val="009A59EC"/>
    <w:rsid w:val="009A5C56"/>
    <w:rsid w:val="009A5CA8"/>
    <w:rsid w:val="009A6ED0"/>
    <w:rsid w:val="009A7023"/>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6B2A"/>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A75"/>
    <w:rsid w:val="009D4BBE"/>
    <w:rsid w:val="009D4E16"/>
    <w:rsid w:val="009D5893"/>
    <w:rsid w:val="009D5D42"/>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D2E"/>
    <w:rsid w:val="009F2F09"/>
    <w:rsid w:val="009F39A7"/>
    <w:rsid w:val="009F40B7"/>
    <w:rsid w:val="009F4188"/>
    <w:rsid w:val="009F4302"/>
    <w:rsid w:val="009F4393"/>
    <w:rsid w:val="009F4BE9"/>
    <w:rsid w:val="009F58A2"/>
    <w:rsid w:val="009F62D3"/>
    <w:rsid w:val="009F71E4"/>
    <w:rsid w:val="00A00112"/>
    <w:rsid w:val="00A0047E"/>
    <w:rsid w:val="00A008B5"/>
    <w:rsid w:val="00A00F11"/>
    <w:rsid w:val="00A01285"/>
    <w:rsid w:val="00A017B4"/>
    <w:rsid w:val="00A01C53"/>
    <w:rsid w:val="00A01D38"/>
    <w:rsid w:val="00A02414"/>
    <w:rsid w:val="00A025B9"/>
    <w:rsid w:val="00A031EE"/>
    <w:rsid w:val="00A0355C"/>
    <w:rsid w:val="00A03A13"/>
    <w:rsid w:val="00A040CD"/>
    <w:rsid w:val="00A04429"/>
    <w:rsid w:val="00A06446"/>
    <w:rsid w:val="00A06697"/>
    <w:rsid w:val="00A06C40"/>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50DC"/>
    <w:rsid w:val="00A15D5E"/>
    <w:rsid w:val="00A161F8"/>
    <w:rsid w:val="00A169FA"/>
    <w:rsid w:val="00A1766A"/>
    <w:rsid w:val="00A200F4"/>
    <w:rsid w:val="00A206C9"/>
    <w:rsid w:val="00A20789"/>
    <w:rsid w:val="00A20C27"/>
    <w:rsid w:val="00A20E7D"/>
    <w:rsid w:val="00A216BC"/>
    <w:rsid w:val="00A22C16"/>
    <w:rsid w:val="00A23931"/>
    <w:rsid w:val="00A23FD6"/>
    <w:rsid w:val="00A25317"/>
    <w:rsid w:val="00A2564A"/>
    <w:rsid w:val="00A25706"/>
    <w:rsid w:val="00A25D84"/>
    <w:rsid w:val="00A26029"/>
    <w:rsid w:val="00A261F7"/>
    <w:rsid w:val="00A262E4"/>
    <w:rsid w:val="00A268EA"/>
    <w:rsid w:val="00A271F2"/>
    <w:rsid w:val="00A31CE0"/>
    <w:rsid w:val="00A31FA9"/>
    <w:rsid w:val="00A333BF"/>
    <w:rsid w:val="00A33825"/>
    <w:rsid w:val="00A3398F"/>
    <w:rsid w:val="00A35583"/>
    <w:rsid w:val="00A363EF"/>
    <w:rsid w:val="00A36DFE"/>
    <w:rsid w:val="00A370FD"/>
    <w:rsid w:val="00A3798C"/>
    <w:rsid w:val="00A37DD9"/>
    <w:rsid w:val="00A404D1"/>
    <w:rsid w:val="00A40ED7"/>
    <w:rsid w:val="00A40F83"/>
    <w:rsid w:val="00A412BA"/>
    <w:rsid w:val="00A41416"/>
    <w:rsid w:val="00A4200D"/>
    <w:rsid w:val="00A424BF"/>
    <w:rsid w:val="00A4258E"/>
    <w:rsid w:val="00A432D1"/>
    <w:rsid w:val="00A43716"/>
    <w:rsid w:val="00A43FD5"/>
    <w:rsid w:val="00A442C5"/>
    <w:rsid w:val="00A444A0"/>
    <w:rsid w:val="00A445DC"/>
    <w:rsid w:val="00A44712"/>
    <w:rsid w:val="00A44AF5"/>
    <w:rsid w:val="00A44B8B"/>
    <w:rsid w:val="00A45EC4"/>
    <w:rsid w:val="00A46092"/>
    <w:rsid w:val="00A469C4"/>
    <w:rsid w:val="00A46DA8"/>
    <w:rsid w:val="00A47212"/>
    <w:rsid w:val="00A474EA"/>
    <w:rsid w:val="00A501B2"/>
    <w:rsid w:val="00A5034A"/>
    <w:rsid w:val="00A50FFA"/>
    <w:rsid w:val="00A539D1"/>
    <w:rsid w:val="00A54DAE"/>
    <w:rsid w:val="00A550EA"/>
    <w:rsid w:val="00A555EE"/>
    <w:rsid w:val="00A56D3B"/>
    <w:rsid w:val="00A56DD2"/>
    <w:rsid w:val="00A57450"/>
    <w:rsid w:val="00A57479"/>
    <w:rsid w:val="00A57C08"/>
    <w:rsid w:val="00A600D9"/>
    <w:rsid w:val="00A604CD"/>
    <w:rsid w:val="00A60664"/>
    <w:rsid w:val="00A637A0"/>
    <w:rsid w:val="00A63ECD"/>
    <w:rsid w:val="00A64093"/>
    <w:rsid w:val="00A640EB"/>
    <w:rsid w:val="00A64815"/>
    <w:rsid w:val="00A65043"/>
    <w:rsid w:val="00A66921"/>
    <w:rsid w:val="00A66DF9"/>
    <w:rsid w:val="00A704E4"/>
    <w:rsid w:val="00A7136A"/>
    <w:rsid w:val="00A71C44"/>
    <w:rsid w:val="00A72296"/>
    <w:rsid w:val="00A7388E"/>
    <w:rsid w:val="00A74544"/>
    <w:rsid w:val="00A74548"/>
    <w:rsid w:val="00A74DF2"/>
    <w:rsid w:val="00A74E4D"/>
    <w:rsid w:val="00A7592E"/>
    <w:rsid w:val="00A76756"/>
    <w:rsid w:val="00A76C1F"/>
    <w:rsid w:val="00A803FC"/>
    <w:rsid w:val="00A8071A"/>
    <w:rsid w:val="00A80DD9"/>
    <w:rsid w:val="00A80FCA"/>
    <w:rsid w:val="00A81CBC"/>
    <w:rsid w:val="00A82506"/>
    <w:rsid w:val="00A837CE"/>
    <w:rsid w:val="00A83DB5"/>
    <w:rsid w:val="00A83FBA"/>
    <w:rsid w:val="00A84636"/>
    <w:rsid w:val="00A84FE1"/>
    <w:rsid w:val="00A85080"/>
    <w:rsid w:val="00A86406"/>
    <w:rsid w:val="00A86853"/>
    <w:rsid w:val="00A86B75"/>
    <w:rsid w:val="00A86E75"/>
    <w:rsid w:val="00A86F33"/>
    <w:rsid w:val="00A9065F"/>
    <w:rsid w:val="00A90B0E"/>
    <w:rsid w:val="00A91AA1"/>
    <w:rsid w:val="00A91C8C"/>
    <w:rsid w:val="00A91D3D"/>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041"/>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7EC"/>
    <w:rsid w:val="00AC4E5D"/>
    <w:rsid w:val="00AC610C"/>
    <w:rsid w:val="00AC6C53"/>
    <w:rsid w:val="00AC6E85"/>
    <w:rsid w:val="00AC7284"/>
    <w:rsid w:val="00AC7CE6"/>
    <w:rsid w:val="00AD0828"/>
    <w:rsid w:val="00AD0B13"/>
    <w:rsid w:val="00AD0E69"/>
    <w:rsid w:val="00AD103D"/>
    <w:rsid w:val="00AD159C"/>
    <w:rsid w:val="00AD1677"/>
    <w:rsid w:val="00AD17FA"/>
    <w:rsid w:val="00AD19EC"/>
    <w:rsid w:val="00AD2717"/>
    <w:rsid w:val="00AD33B5"/>
    <w:rsid w:val="00AD3DC4"/>
    <w:rsid w:val="00AD4FF4"/>
    <w:rsid w:val="00AD531D"/>
    <w:rsid w:val="00AD5F7E"/>
    <w:rsid w:val="00AD600C"/>
    <w:rsid w:val="00AD63D6"/>
    <w:rsid w:val="00AD6CD5"/>
    <w:rsid w:val="00AD733B"/>
    <w:rsid w:val="00AD7CA7"/>
    <w:rsid w:val="00AE0040"/>
    <w:rsid w:val="00AE184D"/>
    <w:rsid w:val="00AE1C03"/>
    <w:rsid w:val="00AE23E3"/>
    <w:rsid w:val="00AE25E8"/>
    <w:rsid w:val="00AE2654"/>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3CF0"/>
    <w:rsid w:val="00B04CEA"/>
    <w:rsid w:val="00B05607"/>
    <w:rsid w:val="00B05A08"/>
    <w:rsid w:val="00B05F14"/>
    <w:rsid w:val="00B06737"/>
    <w:rsid w:val="00B0784C"/>
    <w:rsid w:val="00B07CE9"/>
    <w:rsid w:val="00B101D5"/>
    <w:rsid w:val="00B10633"/>
    <w:rsid w:val="00B10B08"/>
    <w:rsid w:val="00B11A78"/>
    <w:rsid w:val="00B11CFB"/>
    <w:rsid w:val="00B12111"/>
    <w:rsid w:val="00B122DD"/>
    <w:rsid w:val="00B13E18"/>
    <w:rsid w:val="00B14109"/>
    <w:rsid w:val="00B14410"/>
    <w:rsid w:val="00B1486D"/>
    <w:rsid w:val="00B150D6"/>
    <w:rsid w:val="00B15373"/>
    <w:rsid w:val="00B15639"/>
    <w:rsid w:val="00B15D15"/>
    <w:rsid w:val="00B15E42"/>
    <w:rsid w:val="00B15EEE"/>
    <w:rsid w:val="00B16198"/>
    <w:rsid w:val="00B1690B"/>
    <w:rsid w:val="00B16A2C"/>
    <w:rsid w:val="00B16FB6"/>
    <w:rsid w:val="00B17022"/>
    <w:rsid w:val="00B21736"/>
    <w:rsid w:val="00B218B1"/>
    <w:rsid w:val="00B21A33"/>
    <w:rsid w:val="00B224AA"/>
    <w:rsid w:val="00B22998"/>
    <w:rsid w:val="00B229FE"/>
    <w:rsid w:val="00B2302B"/>
    <w:rsid w:val="00B23F21"/>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65F6"/>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191"/>
    <w:rsid w:val="00B56480"/>
    <w:rsid w:val="00B565D6"/>
    <w:rsid w:val="00B576A4"/>
    <w:rsid w:val="00B57998"/>
    <w:rsid w:val="00B57CD0"/>
    <w:rsid w:val="00B57DA9"/>
    <w:rsid w:val="00B60177"/>
    <w:rsid w:val="00B60639"/>
    <w:rsid w:val="00B6308E"/>
    <w:rsid w:val="00B6327C"/>
    <w:rsid w:val="00B63AEF"/>
    <w:rsid w:val="00B63BD5"/>
    <w:rsid w:val="00B63D58"/>
    <w:rsid w:val="00B64E8A"/>
    <w:rsid w:val="00B64EEA"/>
    <w:rsid w:val="00B65588"/>
    <w:rsid w:val="00B658D1"/>
    <w:rsid w:val="00B66064"/>
    <w:rsid w:val="00B66995"/>
    <w:rsid w:val="00B671A1"/>
    <w:rsid w:val="00B674B4"/>
    <w:rsid w:val="00B675A6"/>
    <w:rsid w:val="00B6794D"/>
    <w:rsid w:val="00B67B55"/>
    <w:rsid w:val="00B67C6C"/>
    <w:rsid w:val="00B70C61"/>
    <w:rsid w:val="00B70E5A"/>
    <w:rsid w:val="00B7220D"/>
    <w:rsid w:val="00B749B6"/>
    <w:rsid w:val="00B7509A"/>
    <w:rsid w:val="00B75A04"/>
    <w:rsid w:val="00B7613E"/>
    <w:rsid w:val="00B766C1"/>
    <w:rsid w:val="00B76966"/>
    <w:rsid w:val="00B76B96"/>
    <w:rsid w:val="00B76EFB"/>
    <w:rsid w:val="00B77129"/>
    <w:rsid w:val="00B77880"/>
    <w:rsid w:val="00B77C37"/>
    <w:rsid w:val="00B807BF"/>
    <w:rsid w:val="00B809B1"/>
    <w:rsid w:val="00B82543"/>
    <w:rsid w:val="00B82998"/>
    <w:rsid w:val="00B834B0"/>
    <w:rsid w:val="00B837F6"/>
    <w:rsid w:val="00B83DAE"/>
    <w:rsid w:val="00B84FB4"/>
    <w:rsid w:val="00B8756E"/>
    <w:rsid w:val="00B87DF9"/>
    <w:rsid w:val="00B87F1C"/>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3F9D"/>
    <w:rsid w:val="00BA435A"/>
    <w:rsid w:val="00BA54BA"/>
    <w:rsid w:val="00BA5603"/>
    <w:rsid w:val="00BA56D9"/>
    <w:rsid w:val="00BA6194"/>
    <w:rsid w:val="00BA7EEE"/>
    <w:rsid w:val="00BB0696"/>
    <w:rsid w:val="00BB2008"/>
    <w:rsid w:val="00BB29DF"/>
    <w:rsid w:val="00BB2CFC"/>
    <w:rsid w:val="00BB34DC"/>
    <w:rsid w:val="00BB35B2"/>
    <w:rsid w:val="00BB35D0"/>
    <w:rsid w:val="00BB3AC4"/>
    <w:rsid w:val="00BB4108"/>
    <w:rsid w:val="00BB4999"/>
    <w:rsid w:val="00BB4BCD"/>
    <w:rsid w:val="00BB56C7"/>
    <w:rsid w:val="00BB5B62"/>
    <w:rsid w:val="00BB6502"/>
    <w:rsid w:val="00BB67E4"/>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D7EE5"/>
    <w:rsid w:val="00BE1061"/>
    <w:rsid w:val="00BE1321"/>
    <w:rsid w:val="00BE2893"/>
    <w:rsid w:val="00BE2EB4"/>
    <w:rsid w:val="00BE2F5A"/>
    <w:rsid w:val="00BE37D3"/>
    <w:rsid w:val="00BE522A"/>
    <w:rsid w:val="00BE57B5"/>
    <w:rsid w:val="00BE7A7C"/>
    <w:rsid w:val="00BF0A44"/>
    <w:rsid w:val="00BF0CEC"/>
    <w:rsid w:val="00BF1281"/>
    <w:rsid w:val="00BF1A44"/>
    <w:rsid w:val="00BF1EDF"/>
    <w:rsid w:val="00BF4D3D"/>
    <w:rsid w:val="00BF5B8C"/>
    <w:rsid w:val="00BF66B7"/>
    <w:rsid w:val="00BF6A68"/>
    <w:rsid w:val="00BF6D04"/>
    <w:rsid w:val="00BF6EAF"/>
    <w:rsid w:val="00BF7152"/>
    <w:rsid w:val="00BF73F0"/>
    <w:rsid w:val="00BF75B1"/>
    <w:rsid w:val="00BF75C9"/>
    <w:rsid w:val="00BF7BD3"/>
    <w:rsid w:val="00C0006A"/>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0912"/>
    <w:rsid w:val="00C111EA"/>
    <w:rsid w:val="00C119AD"/>
    <w:rsid w:val="00C11B83"/>
    <w:rsid w:val="00C12151"/>
    <w:rsid w:val="00C1228D"/>
    <w:rsid w:val="00C12BE7"/>
    <w:rsid w:val="00C13E1C"/>
    <w:rsid w:val="00C13FED"/>
    <w:rsid w:val="00C14E7D"/>
    <w:rsid w:val="00C15722"/>
    <w:rsid w:val="00C16897"/>
    <w:rsid w:val="00C16FA9"/>
    <w:rsid w:val="00C200C9"/>
    <w:rsid w:val="00C21D8E"/>
    <w:rsid w:val="00C22525"/>
    <w:rsid w:val="00C23DBB"/>
    <w:rsid w:val="00C23FE1"/>
    <w:rsid w:val="00C2410D"/>
    <w:rsid w:val="00C24BAF"/>
    <w:rsid w:val="00C25A42"/>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798"/>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50E"/>
    <w:rsid w:val="00C44694"/>
    <w:rsid w:val="00C44744"/>
    <w:rsid w:val="00C457C1"/>
    <w:rsid w:val="00C457F7"/>
    <w:rsid w:val="00C46625"/>
    <w:rsid w:val="00C46870"/>
    <w:rsid w:val="00C47545"/>
    <w:rsid w:val="00C47593"/>
    <w:rsid w:val="00C5044B"/>
    <w:rsid w:val="00C506BD"/>
    <w:rsid w:val="00C508A3"/>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0E2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279"/>
    <w:rsid w:val="00C7234D"/>
    <w:rsid w:val="00C7244E"/>
    <w:rsid w:val="00C726C9"/>
    <w:rsid w:val="00C72801"/>
    <w:rsid w:val="00C72C0A"/>
    <w:rsid w:val="00C73E67"/>
    <w:rsid w:val="00C73FAD"/>
    <w:rsid w:val="00C74811"/>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66F"/>
    <w:rsid w:val="00C84BF1"/>
    <w:rsid w:val="00C84CA2"/>
    <w:rsid w:val="00C85A36"/>
    <w:rsid w:val="00C85CD1"/>
    <w:rsid w:val="00C86C56"/>
    <w:rsid w:val="00C872D3"/>
    <w:rsid w:val="00C8773E"/>
    <w:rsid w:val="00C90601"/>
    <w:rsid w:val="00C90D16"/>
    <w:rsid w:val="00C9116A"/>
    <w:rsid w:val="00C912E1"/>
    <w:rsid w:val="00C91A30"/>
    <w:rsid w:val="00C921A3"/>
    <w:rsid w:val="00C9265D"/>
    <w:rsid w:val="00C92824"/>
    <w:rsid w:val="00C937BA"/>
    <w:rsid w:val="00C93EF2"/>
    <w:rsid w:val="00C949FC"/>
    <w:rsid w:val="00C960CF"/>
    <w:rsid w:val="00C96672"/>
    <w:rsid w:val="00C96678"/>
    <w:rsid w:val="00C96772"/>
    <w:rsid w:val="00C96CFA"/>
    <w:rsid w:val="00C96E5A"/>
    <w:rsid w:val="00C96EB5"/>
    <w:rsid w:val="00C97BD1"/>
    <w:rsid w:val="00CA0257"/>
    <w:rsid w:val="00CA0917"/>
    <w:rsid w:val="00CA102B"/>
    <w:rsid w:val="00CA283D"/>
    <w:rsid w:val="00CA29D1"/>
    <w:rsid w:val="00CA2DD6"/>
    <w:rsid w:val="00CA3247"/>
    <w:rsid w:val="00CA3752"/>
    <w:rsid w:val="00CA3999"/>
    <w:rsid w:val="00CA39C0"/>
    <w:rsid w:val="00CA45FB"/>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5472"/>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385"/>
    <w:rsid w:val="00CC141B"/>
    <w:rsid w:val="00CC1AF9"/>
    <w:rsid w:val="00CC20E0"/>
    <w:rsid w:val="00CC2818"/>
    <w:rsid w:val="00CC2F7A"/>
    <w:rsid w:val="00CC3A70"/>
    <w:rsid w:val="00CC4033"/>
    <w:rsid w:val="00CC40B8"/>
    <w:rsid w:val="00CC4AFD"/>
    <w:rsid w:val="00CC5444"/>
    <w:rsid w:val="00CC5631"/>
    <w:rsid w:val="00CC62A6"/>
    <w:rsid w:val="00CC676C"/>
    <w:rsid w:val="00CC7A11"/>
    <w:rsid w:val="00CD0441"/>
    <w:rsid w:val="00CD04A8"/>
    <w:rsid w:val="00CD051B"/>
    <w:rsid w:val="00CD1DB1"/>
    <w:rsid w:val="00CD22B5"/>
    <w:rsid w:val="00CD22F4"/>
    <w:rsid w:val="00CD25E1"/>
    <w:rsid w:val="00CD2C36"/>
    <w:rsid w:val="00CD2DE0"/>
    <w:rsid w:val="00CD33DE"/>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4407"/>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44A"/>
    <w:rsid w:val="00CF39A0"/>
    <w:rsid w:val="00CF3D1C"/>
    <w:rsid w:val="00CF4713"/>
    <w:rsid w:val="00CF4B12"/>
    <w:rsid w:val="00CF58FE"/>
    <w:rsid w:val="00CF5EBE"/>
    <w:rsid w:val="00CF6F29"/>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9B9"/>
    <w:rsid w:val="00D12A4F"/>
    <w:rsid w:val="00D12E4C"/>
    <w:rsid w:val="00D14C15"/>
    <w:rsid w:val="00D15CB3"/>
    <w:rsid w:val="00D15F51"/>
    <w:rsid w:val="00D16ED5"/>
    <w:rsid w:val="00D202B1"/>
    <w:rsid w:val="00D20662"/>
    <w:rsid w:val="00D21291"/>
    <w:rsid w:val="00D21C8A"/>
    <w:rsid w:val="00D21C8C"/>
    <w:rsid w:val="00D2297E"/>
    <w:rsid w:val="00D22DE5"/>
    <w:rsid w:val="00D233BD"/>
    <w:rsid w:val="00D233D7"/>
    <w:rsid w:val="00D2361B"/>
    <w:rsid w:val="00D23CBB"/>
    <w:rsid w:val="00D25806"/>
    <w:rsid w:val="00D25E9D"/>
    <w:rsid w:val="00D25F1C"/>
    <w:rsid w:val="00D26DE6"/>
    <w:rsid w:val="00D26EE7"/>
    <w:rsid w:val="00D30718"/>
    <w:rsid w:val="00D30BDC"/>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4716"/>
    <w:rsid w:val="00D4571E"/>
    <w:rsid w:val="00D457D1"/>
    <w:rsid w:val="00D458AA"/>
    <w:rsid w:val="00D46338"/>
    <w:rsid w:val="00D46BA2"/>
    <w:rsid w:val="00D47234"/>
    <w:rsid w:val="00D47281"/>
    <w:rsid w:val="00D47581"/>
    <w:rsid w:val="00D50295"/>
    <w:rsid w:val="00D50457"/>
    <w:rsid w:val="00D5069A"/>
    <w:rsid w:val="00D50E43"/>
    <w:rsid w:val="00D51469"/>
    <w:rsid w:val="00D52B45"/>
    <w:rsid w:val="00D530EB"/>
    <w:rsid w:val="00D53393"/>
    <w:rsid w:val="00D535B6"/>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5BED"/>
    <w:rsid w:val="00D6690D"/>
    <w:rsid w:val="00D6692A"/>
    <w:rsid w:val="00D66E55"/>
    <w:rsid w:val="00D674E9"/>
    <w:rsid w:val="00D6799A"/>
    <w:rsid w:val="00D7009C"/>
    <w:rsid w:val="00D70F17"/>
    <w:rsid w:val="00D712DA"/>
    <w:rsid w:val="00D71536"/>
    <w:rsid w:val="00D719EF"/>
    <w:rsid w:val="00D72327"/>
    <w:rsid w:val="00D727E0"/>
    <w:rsid w:val="00D72B87"/>
    <w:rsid w:val="00D72C72"/>
    <w:rsid w:val="00D74160"/>
    <w:rsid w:val="00D754C8"/>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57"/>
    <w:rsid w:val="00D870E8"/>
    <w:rsid w:val="00D87423"/>
    <w:rsid w:val="00D87452"/>
    <w:rsid w:val="00D87485"/>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8BD"/>
    <w:rsid w:val="00DA4989"/>
    <w:rsid w:val="00DA5721"/>
    <w:rsid w:val="00DA5860"/>
    <w:rsid w:val="00DA6173"/>
    <w:rsid w:val="00DA6338"/>
    <w:rsid w:val="00DA7477"/>
    <w:rsid w:val="00DA7573"/>
    <w:rsid w:val="00DA7BD4"/>
    <w:rsid w:val="00DB0191"/>
    <w:rsid w:val="00DB0359"/>
    <w:rsid w:val="00DB0EF6"/>
    <w:rsid w:val="00DB0F8A"/>
    <w:rsid w:val="00DB26A8"/>
    <w:rsid w:val="00DB27CF"/>
    <w:rsid w:val="00DB324C"/>
    <w:rsid w:val="00DB3266"/>
    <w:rsid w:val="00DB3FD3"/>
    <w:rsid w:val="00DB5F2A"/>
    <w:rsid w:val="00DB6233"/>
    <w:rsid w:val="00DB6F45"/>
    <w:rsid w:val="00DB7203"/>
    <w:rsid w:val="00DB72B7"/>
    <w:rsid w:val="00DB74AE"/>
    <w:rsid w:val="00DB7546"/>
    <w:rsid w:val="00DB76D7"/>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5C7B"/>
    <w:rsid w:val="00DC66BC"/>
    <w:rsid w:val="00DC727F"/>
    <w:rsid w:val="00DC7E78"/>
    <w:rsid w:val="00DD0493"/>
    <w:rsid w:val="00DD0924"/>
    <w:rsid w:val="00DD0CBF"/>
    <w:rsid w:val="00DD100A"/>
    <w:rsid w:val="00DD1071"/>
    <w:rsid w:val="00DD12FD"/>
    <w:rsid w:val="00DD1576"/>
    <w:rsid w:val="00DD2893"/>
    <w:rsid w:val="00DD4717"/>
    <w:rsid w:val="00DD4F74"/>
    <w:rsid w:val="00DD531F"/>
    <w:rsid w:val="00DD556C"/>
    <w:rsid w:val="00DD5737"/>
    <w:rsid w:val="00DD5E81"/>
    <w:rsid w:val="00DD6B1F"/>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54D0"/>
    <w:rsid w:val="00DF580C"/>
    <w:rsid w:val="00DF5C1A"/>
    <w:rsid w:val="00DF6ABD"/>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06F23"/>
    <w:rsid w:val="00E1024A"/>
    <w:rsid w:val="00E10B17"/>
    <w:rsid w:val="00E10B67"/>
    <w:rsid w:val="00E12742"/>
    <w:rsid w:val="00E12AB9"/>
    <w:rsid w:val="00E12B67"/>
    <w:rsid w:val="00E13991"/>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5C3"/>
    <w:rsid w:val="00E26AEC"/>
    <w:rsid w:val="00E2757B"/>
    <w:rsid w:val="00E2792D"/>
    <w:rsid w:val="00E30206"/>
    <w:rsid w:val="00E30828"/>
    <w:rsid w:val="00E30B37"/>
    <w:rsid w:val="00E3109C"/>
    <w:rsid w:val="00E311D1"/>
    <w:rsid w:val="00E31C2D"/>
    <w:rsid w:val="00E32432"/>
    <w:rsid w:val="00E33B1E"/>
    <w:rsid w:val="00E34277"/>
    <w:rsid w:val="00E3621B"/>
    <w:rsid w:val="00E3624D"/>
    <w:rsid w:val="00E36F43"/>
    <w:rsid w:val="00E37F0C"/>
    <w:rsid w:val="00E40ADF"/>
    <w:rsid w:val="00E418E3"/>
    <w:rsid w:val="00E423DE"/>
    <w:rsid w:val="00E4241F"/>
    <w:rsid w:val="00E42F07"/>
    <w:rsid w:val="00E4370F"/>
    <w:rsid w:val="00E4406F"/>
    <w:rsid w:val="00E4441D"/>
    <w:rsid w:val="00E453AB"/>
    <w:rsid w:val="00E462E6"/>
    <w:rsid w:val="00E463A0"/>
    <w:rsid w:val="00E47839"/>
    <w:rsid w:val="00E5083B"/>
    <w:rsid w:val="00E51CDE"/>
    <w:rsid w:val="00E5210B"/>
    <w:rsid w:val="00E53631"/>
    <w:rsid w:val="00E5388F"/>
    <w:rsid w:val="00E54239"/>
    <w:rsid w:val="00E54272"/>
    <w:rsid w:val="00E542BC"/>
    <w:rsid w:val="00E54521"/>
    <w:rsid w:val="00E54617"/>
    <w:rsid w:val="00E5484B"/>
    <w:rsid w:val="00E56023"/>
    <w:rsid w:val="00E56521"/>
    <w:rsid w:val="00E56D6E"/>
    <w:rsid w:val="00E56FEF"/>
    <w:rsid w:val="00E577F9"/>
    <w:rsid w:val="00E57FB5"/>
    <w:rsid w:val="00E60F14"/>
    <w:rsid w:val="00E61B23"/>
    <w:rsid w:val="00E625BE"/>
    <w:rsid w:val="00E6284B"/>
    <w:rsid w:val="00E62D07"/>
    <w:rsid w:val="00E62DF6"/>
    <w:rsid w:val="00E63A22"/>
    <w:rsid w:val="00E63B8F"/>
    <w:rsid w:val="00E64187"/>
    <w:rsid w:val="00E646B5"/>
    <w:rsid w:val="00E65427"/>
    <w:rsid w:val="00E6543F"/>
    <w:rsid w:val="00E661C0"/>
    <w:rsid w:val="00E663F5"/>
    <w:rsid w:val="00E66E97"/>
    <w:rsid w:val="00E70BD6"/>
    <w:rsid w:val="00E71305"/>
    <w:rsid w:val="00E71B68"/>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9D1"/>
    <w:rsid w:val="00E82D81"/>
    <w:rsid w:val="00E83259"/>
    <w:rsid w:val="00E839BE"/>
    <w:rsid w:val="00E83CAC"/>
    <w:rsid w:val="00E84C89"/>
    <w:rsid w:val="00E85E56"/>
    <w:rsid w:val="00E860DD"/>
    <w:rsid w:val="00E8713D"/>
    <w:rsid w:val="00E8720B"/>
    <w:rsid w:val="00E87F93"/>
    <w:rsid w:val="00E9000E"/>
    <w:rsid w:val="00E90329"/>
    <w:rsid w:val="00E910D5"/>
    <w:rsid w:val="00E922C4"/>
    <w:rsid w:val="00E943AE"/>
    <w:rsid w:val="00E947B0"/>
    <w:rsid w:val="00E95D82"/>
    <w:rsid w:val="00E95F21"/>
    <w:rsid w:val="00E96273"/>
    <w:rsid w:val="00E96E97"/>
    <w:rsid w:val="00E97D49"/>
    <w:rsid w:val="00EA0251"/>
    <w:rsid w:val="00EA1065"/>
    <w:rsid w:val="00EA12C6"/>
    <w:rsid w:val="00EA1434"/>
    <w:rsid w:val="00EA213B"/>
    <w:rsid w:val="00EA233B"/>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48F"/>
    <w:rsid w:val="00EB190F"/>
    <w:rsid w:val="00EB235B"/>
    <w:rsid w:val="00EB31A3"/>
    <w:rsid w:val="00EB325B"/>
    <w:rsid w:val="00EB3E22"/>
    <w:rsid w:val="00EB425B"/>
    <w:rsid w:val="00EB693B"/>
    <w:rsid w:val="00EB7BA9"/>
    <w:rsid w:val="00EB7D75"/>
    <w:rsid w:val="00EC0B20"/>
    <w:rsid w:val="00EC0EE7"/>
    <w:rsid w:val="00EC1C3A"/>
    <w:rsid w:val="00EC1F51"/>
    <w:rsid w:val="00EC2B1D"/>
    <w:rsid w:val="00EC309D"/>
    <w:rsid w:val="00EC4233"/>
    <w:rsid w:val="00EC4544"/>
    <w:rsid w:val="00EC4A85"/>
    <w:rsid w:val="00EC540F"/>
    <w:rsid w:val="00EC57B2"/>
    <w:rsid w:val="00EC58F4"/>
    <w:rsid w:val="00EC650B"/>
    <w:rsid w:val="00EC7808"/>
    <w:rsid w:val="00EC7BFA"/>
    <w:rsid w:val="00ED042E"/>
    <w:rsid w:val="00ED0FA8"/>
    <w:rsid w:val="00ED1295"/>
    <w:rsid w:val="00ED2725"/>
    <w:rsid w:val="00ED34D1"/>
    <w:rsid w:val="00ED367F"/>
    <w:rsid w:val="00ED4206"/>
    <w:rsid w:val="00ED58A2"/>
    <w:rsid w:val="00ED58C3"/>
    <w:rsid w:val="00ED5C71"/>
    <w:rsid w:val="00ED5EEE"/>
    <w:rsid w:val="00ED667C"/>
    <w:rsid w:val="00ED6846"/>
    <w:rsid w:val="00ED7966"/>
    <w:rsid w:val="00EE01CC"/>
    <w:rsid w:val="00EE04EE"/>
    <w:rsid w:val="00EE0FA4"/>
    <w:rsid w:val="00EE1758"/>
    <w:rsid w:val="00EE1760"/>
    <w:rsid w:val="00EE287D"/>
    <w:rsid w:val="00EE2CEA"/>
    <w:rsid w:val="00EE3B32"/>
    <w:rsid w:val="00EE3CFF"/>
    <w:rsid w:val="00EE3F39"/>
    <w:rsid w:val="00EE414C"/>
    <w:rsid w:val="00EE44FE"/>
    <w:rsid w:val="00EE5406"/>
    <w:rsid w:val="00EE5EF8"/>
    <w:rsid w:val="00EE6964"/>
    <w:rsid w:val="00EE6A1D"/>
    <w:rsid w:val="00EE6D18"/>
    <w:rsid w:val="00EE7E7A"/>
    <w:rsid w:val="00EF1230"/>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2FC8"/>
    <w:rsid w:val="00F032E2"/>
    <w:rsid w:val="00F037E3"/>
    <w:rsid w:val="00F03FF2"/>
    <w:rsid w:val="00F04E72"/>
    <w:rsid w:val="00F04F9E"/>
    <w:rsid w:val="00F06842"/>
    <w:rsid w:val="00F06A47"/>
    <w:rsid w:val="00F0717F"/>
    <w:rsid w:val="00F0747A"/>
    <w:rsid w:val="00F07849"/>
    <w:rsid w:val="00F07882"/>
    <w:rsid w:val="00F07883"/>
    <w:rsid w:val="00F10177"/>
    <w:rsid w:val="00F10D83"/>
    <w:rsid w:val="00F1196B"/>
    <w:rsid w:val="00F11A6A"/>
    <w:rsid w:val="00F126BD"/>
    <w:rsid w:val="00F13237"/>
    <w:rsid w:val="00F13433"/>
    <w:rsid w:val="00F134FC"/>
    <w:rsid w:val="00F1350E"/>
    <w:rsid w:val="00F14419"/>
    <w:rsid w:val="00F1470E"/>
    <w:rsid w:val="00F147A5"/>
    <w:rsid w:val="00F14AA7"/>
    <w:rsid w:val="00F15884"/>
    <w:rsid w:val="00F15B8E"/>
    <w:rsid w:val="00F16665"/>
    <w:rsid w:val="00F16FB0"/>
    <w:rsid w:val="00F1733B"/>
    <w:rsid w:val="00F17474"/>
    <w:rsid w:val="00F17483"/>
    <w:rsid w:val="00F201CC"/>
    <w:rsid w:val="00F20487"/>
    <w:rsid w:val="00F20F65"/>
    <w:rsid w:val="00F2106D"/>
    <w:rsid w:val="00F22337"/>
    <w:rsid w:val="00F2271D"/>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BE5"/>
    <w:rsid w:val="00F31D54"/>
    <w:rsid w:val="00F32357"/>
    <w:rsid w:val="00F32C70"/>
    <w:rsid w:val="00F34C7C"/>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7350"/>
    <w:rsid w:val="00F473A5"/>
    <w:rsid w:val="00F473F3"/>
    <w:rsid w:val="00F474B8"/>
    <w:rsid w:val="00F478CA"/>
    <w:rsid w:val="00F4791F"/>
    <w:rsid w:val="00F47CE2"/>
    <w:rsid w:val="00F501F3"/>
    <w:rsid w:val="00F50A98"/>
    <w:rsid w:val="00F50E5F"/>
    <w:rsid w:val="00F51460"/>
    <w:rsid w:val="00F51667"/>
    <w:rsid w:val="00F51E4D"/>
    <w:rsid w:val="00F521DC"/>
    <w:rsid w:val="00F53199"/>
    <w:rsid w:val="00F541A1"/>
    <w:rsid w:val="00F54B09"/>
    <w:rsid w:val="00F54BEA"/>
    <w:rsid w:val="00F54E8A"/>
    <w:rsid w:val="00F55800"/>
    <w:rsid w:val="00F55867"/>
    <w:rsid w:val="00F559A8"/>
    <w:rsid w:val="00F55C21"/>
    <w:rsid w:val="00F55CB4"/>
    <w:rsid w:val="00F55E5F"/>
    <w:rsid w:val="00F55F6D"/>
    <w:rsid w:val="00F56E48"/>
    <w:rsid w:val="00F5736B"/>
    <w:rsid w:val="00F57880"/>
    <w:rsid w:val="00F608AB"/>
    <w:rsid w:val="00F60BE7"/>
    <w:rsid w:val="00F6159C"/>
    <w:rsid w:val="00F61714"/>
    <w:rsid w:val="00F6238F"/>
    <w:rsid w:val="00F636B3"/>
    <w:rsid w:val="00F63E59"/>
    <w:rsid w:val="00F64BE0"/>
    <w:rsid w:val="00F65B68"/>
    <w:rsid w:val="00F67846"/>
    <w:rsid w:val="00F67B42"/>
    <w:rsid w:val="00F70B72"/>
    <w:rsid w:val="00F70CB3"/>
    <w:rsid w:val="00F70DEF"/>
    <w:rsid w:val="00F70EA3"/>
    <w:rsid w:val="00F71398"/>
    <w:rsid w:val="00F71D8D"/>
    <w:rsid w:val="00F7294C"/>
    <w:rsid w:val="00F72C5F"/>
    <w:rsid w:val="00F73549"/>
    <w:rsid w:val="00F75782"/>
    <w:rsid w:val="00F774E6"/>
    <w:rsid w:val="00F77E58"/>
    <w:rsid w:val="00F809DC"/>
    <w:rsid w:val="00F80C1D"/>
    <w:rsid w:val="00F81130"/>
    <w:rsid w:val="00F818F7"/>
    <w:rsid w:val="00F81FB8"/>
    <w:rsid w:val="00F8325D"/>
    <w:rsid w:val="00F832A9"/>
    <w:rsid w:val="00F832B0"/>
    <w:rsid w:val="00F83307"/>
    <w:rsid w:val="00F833A5"/>
    <w:rsid w:val="00F8394D"/>
    <w:rsid w:val="00F840BA"/>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680"/>
    <w:rsid w:val="00F92AA1"/>
    <w:rsid w:val="00F92FDC"/>
    <w:rsid w:val="00F931D2"/>
    <w:rsid w:val="00F93431"/>
    <w:rsid w:val="00F93A4A"/>
    <w:rsid w:val="00F93D27"/>
    <w:rsid w:val="00F95890"/>
    <w:rsid w:val="00F95DD6"/>
    <w:rsid w:val="00F96370"/>
    <w:rsid w:val="00F97940"/>
    <w:rsid w:val="00F97BA3"/>
    <w:rsid w:val="00F97E4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576"/>
    <w:rsid w:val="00FB176A"/>
    <w:rsid w:val="00FB1CDC"/>
    <w:rsid w:val="00FB238A"/>
    <w:rsid w:val="00FB2446"/>
    <w:rsid w:val="00FB2C81"/>
    <w:rsid w:val="00FB3BC4"/>
    <w:rsid w:val="00FB3F9C"/>
    <w:rsid w:val="00FB3FDE"/>
    <w:rsid w:val="00FB4676"/>
    <w:rsid w:val="00FB4F6C"/>
    <w:rsid w:val="00FB54CA"/>
    <w:rsid w:val="00FB5552"/>
    <w:rsid w:val="00FB5789"/>
    <w:rsid w:val="00FB5F3A"/>
    <w:rsid w:val="00FB6AA9"/>
    <w:rsid w:val="00FB6AD4"/>
    <w:rsid w:val="00FB7F22"/>
    <w:rsid w:val="00FC00F3"/>
    <w:rsid w:val="00FC0A33"/>
    <w:rsid w:val="00FC1416"/>
    <w:rsid w:val="00FC14B2"/>
    <w:rsid w:val="00FC1673"/>
    <w:rsid w:val="00FC1823"/>
    <w:rsid w:val="00FC2061"/>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CC7"/>
    <w:rsid w:val="00FD4148"/>
    <w:rsid w:val="00FD49D4"/>
    <w:rsid w:val="00FD4D5B"/>
    <w:rsid w:val="00FD6453"/>
    <w:rsid w:val="00FD67FD"/>
    <w:rsid w:val="00FD6C12"/>
    <w:rsid w:val="00FD7CB2"/>
    <w:rsid w:val="00FD7D46"/>
    <w:rsid w:val="00FD7D8B"/>
    <w:rsid w:val="00FE0AF2"/>
    <w:rsid w:val="00FE1C47"/>
    <w:rsid w:val="00FE1DEB"/>
    <w:rsid w:val="00FE22DD"/>
    <w:rsid w:val="00FE2CFB"/>
    <w:rsid w:val="00FE3C97"/>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5C832C2"/>
  <w15:docId w15:val="{0320F77E-A545-42F0-B6DD-C53CBA4FC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292B2D"/>
    <w:pPr>
      <w:spacing w:before="120" w:after="120" w:line="280" w:lineRule="atLeast"/>
      <w:jc w:val="both"/>
    </w:pPr>
    <w:rPr>
      <w:rFonts w:eastAsia="Times New Roman"/>
      <w:sz w:val="22"/>
      <w:szCs w:val="22"/>
    </w:rPr>
  </w:style>
  <w:style w:type="paragraph" w:styleId="Heading1">
    <w:name w:val="heading 1"/>
    <w:basedOn w:val="Normal"/>
    <w:next w:val="BodyText"/>
    <w:link w:val="Heading1Char"/>
    <w:qFormat/>
    <w:rsid w:val="008B68EC"/>
    <w:pPr>
      <w:keepNext/>
      <w:numPr>
        <w:numId w:val="41"/>
      </w:numPr>
      <w:tabs>
        <w:tab w:val="left" w:pos="851"/>
      </w:tabs>
      <w:spacing w:before="0" w:after="360" w:line="240" w:lineRule="auto"/>
      <w:jc w:val="left"/>
      <w:outlineLvl w:val="0"/>
    </w:pPr>
    <w:rPr>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b/>
      <w:bCs/>
      <w:sz w:val="28"/>
    </w:rPr>
  </w:style>
  <w:style w:type="paragraph" w:styleId="Heading4">
    <w:name w:val="heading 4"/>
    <w:basedOn w:val="Heading3"/>
    <w:next w:val="BodyText"/>
    <w:link w:val="Heading4Char"/>
    <w:qFormat/>
    <w:rsid w:val="004463CA"/>
    <w:pPr>
      <w:tabs>
        <w:tab w:val="clear" w:pos="851"/>
      </w:tabs>
      <w:spacing w:before="280"/>
      <w:outlineLvl w:val="3"/>
    </w:pPr>
    <w:rPr>
      <w:color w:val="0F7B7D"/>
      <w:sz w:val="24"/>
    </w:rPr>
  </w:style>
  <w:style w:type="paragraph" w:styleId="Heading5">
    <w:name w:val="heading 5"/>
    <w:basedOn w:val="Normal"/>
    <w:next w:val="BodyText"/>
    <w:link w:val="Heading5Char"/>
    <w:uiPriority w:val="9"/>
    <w:qFormat/>
    <w:rsid w:val="008B68EC"/>
    <w:pPr>
      <w:keepNext/>
      <w:spacing w:before="320" w:after="0" w:line="240" w:lineRule="auto"/>
      <w:jc w:val="left"/>
      <w:outlineLvl w:val="4"/>
    </w:pPr>
    <w:rPr>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B68EC"/>
    <w:rPr>
      <w:rFonts w:ascii="Calibri" w:eastAsia="Times New Roman" w:hAnsi="Calibri" w:cs="Times New Roman"/>
      <w:b/>
      <w:bCs/>
      <w:color w:val="1C556C"/>
      <w:sz w:val="48"/>
      <w:szCs w:val="28"/>
      <w:lang w:eastAsia="en-NZ"/>
    </w:rPr>
  </w:style>
  <w:style w:type="character" w:customStyle="1" w:styleId="Heading2Char">
    <w:name w:val="Heading 2 Char"/>
    <w:link w:val="Heading2"/>
    <w:rsid w:val="00B51610"/>
    <w:rPr>
      <w:rFonts w:ascii="Calibri" w:eastAsia="Times New Roman" w:hAnsi="Calibri" w:cs="Times New Roman"/>
      <w:b/>
      <w:bCs/>
      <w:color w:val="0F7B7D"/>
      <w:sz w:val="36"/>
      <w:szCs w:val="26"/>
      <w:lang w:eastAsia="en-NZ"/>
    </w:rPr>
  </w:style>
  <w:style w:type="character" w:customStyle="1" w:styleId="Heading3Char">
    <w:name w:val="Heading 3 Char"/>
    <w:link w:val="Heading3"/>
    <w:rsid w:val="008B68EC"/>
    <w:rPr>
      <w:rFonts w:ascii="Calibri" w:eastAsia="Times New Roman" w:hAnsi="Calibri" w:cs="Times New Roman"/>
      <w:b/>
      <w:bCs/>
      <w:sz w:val="28"/>
      <w:lang w:eastAsia="en-NZ"/>
    </w:rPr>
  </w:style>
  <w:style w:type="character" w:customStyle="1" w:styleId="Heading4Char">
    <w:name w:val="Heading 4 Char"/>
    <w:link w:val="Heading4"/>
    <w:rsid w:val="004463CA"/>
    <w:rPr>
      <w:rFonts w:eastAsia="Times New Roman"/>
      <w:b/>
      <w:bCs/>
      <w:color w:val="0F7B7D"/>
      <w:sz w:val="24"/>
      <w:szCs w:val="22"/>
    </w:rPr>
  </w:style>
  <w:style w:type="character" w:customStyle="1" w:styleId="Heading5Char">
    <w:name w:val="Heading 5 Char"/>
    <w:link w:val="Heading5"/>
    <w:rsid w:val="008B68EC"/>
    <w:rPr>
      <w:rFonts w:ascii="Calibri" w:eastAsia="Times New Roman" w:hAnsi="Calibri" w:cs="Times New Roman"/>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link w:val="BodyText"/>
    <w:rsid w:val="00EA64B4"/>
    <w:rPr>
      <w:rFonts w:ascii="Calibri" w:eastAsia="Times New Roman" w:hAnsi="Calibri"/>
      <w:lang w:eastAsia="en-NZ"/>
    </w:rPr>
  </w:style>
  <w:style w:type="table" w:styleId="TableGrid">
    <w:name w:val="Table Grid"/>
    <w:basedOn w:val="TableNormal"/>
    <w:uiPriority w:val="59"/>
    <w:rsid w:val="00EA64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A64B4"/>
    <w:pPr>
      <w:jc w:val="center"/>
    </w:pPr>
    <w:rPr>
      <w:rFonts w:ascii="Arial" w:hAnsi="Arial"/>
      <w:sz w:val="16"/>
    </w:rPr>
  </w:style>
  <w:style w:type="character" w:customStyle="1" w:styleId="HeaderChar">
    <w:name w:val="Header Char"/>
    <w:link w:val="Header"/>
    <w:uiPriority w:val="99"/>
    <w:rsid w:val="00F03FF2"/>
    <w:rPr>
      <w:rFonts w:ascii="Arial" w:eastAsia="Times New Roman"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link w:val="Quote"/>
    <w:uiPriority w:val="1"/>
    <w:rsid w:val="00684D9B"/>
    <w:rPr>
      <w:rFonts w:ascii="Calibri" w:eastAsia="Times New Roman" w:hAnsi="Calibri"/>
      <w:sz w:val="20"/>
      <w:lang w:eastAsia="en-NZ"/>
    </w:rPr>
  </w:style>
  <w:style w:type="paragraph" w:customStyle="1" w:styleId="Box">
    <w:name w:val="Box"/>
    <w:basedOn w:val="Normal"/>
    <w:uiPriority w:val="1"/>
    <w:semiHidden/>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semiHidden/>
    <w:qFormat/>
    <w:rsid w:val="00A56D3B"/>
    <w:pPr>
      <w:tabs>
        <w:tab w:val="left" w:pos="680"/>
      </w:tabs>
      <w:spacing w:before="0"/>
      <w:ind w:left="681" w:hanging="397"/>
    </w:pPr>
  </w:style>
  <w:style w:type="paragraph" w:customStyle="1" w:styleId="Boxheading">
    <w:name w:val="Box heading"/>
    <w:basedOn w:val="Box"/>
    <w:next w:val="Box"/>
    <w:uiPriority w:val="1"/>
    <w:semiHidden/>
    <w:qFormat/>
    <w:rsid w:val="001820A3"/>
    <w:pPr>
      <w:keepNext/>
      <w:spacing w:after="0"/>
    </w:pPr>
    <w:rPr>
      <w:b/>
    </w:rPr>
  </w:style>
  <w:style w:type="paragraph" w:customStyle="1" w:styleId="Bullet">
    <w:name w:val="Bullet"/>
    <w:basedOn w:val="Normal"/>
    <w:link w:val="BulletChar"/>
    <w:qFormat/>
    <w:rsid w:val="008B5A2D"/>
    <w:pPr>
      <w:numPr>
        <w:numId w:val="14"/>
      </w:numPr>
      <w:tabs>
        <w:tab w:val="left" w:pos="397"/>
      </w:tabs>
      <w:spacing w:before="0" w:line="280" w:lineRule="exact"/>
      <w:jc w:val="left"/>
    </w:pPr>
    <w:rPr>
      <w:szCs w:val="20"/>
    </w:rPr>
  </w:style>
  <w:style w:type="paragraph" w:customStyle="1" w:styleId="Heading">
    <w:name w:val="Heading"/>
    <w:basedOn w:val="Heading1"/>
    <w:next w:val="Normal"/>
    <w:uiPriority w:val="3"/>
    <w:rsid w:val="00446014"/>
    <w:pPr>
      <w:numPr>
        <w:numId w:val="0"/>
      </w:numPr>
    </w:pPr>
  </w:style>
  <w:style w:type="paragraph" w:styleId="Footer">
    <w:name w:val="footer"/>
    <w:basedOn w:val="Normal"/>
    <w:link w:val="FooterChar"/>
    <w:uiPriority w:val="99"/>
    <w:rsid w:val="00EA64B4"/>
    <w:pPr>
      <w:tabs>
        <w:tab w:val="center" w:pos="4153"/>
        <w:tab w:val="right" w:pos="8306"/>
      </w:tabs>
    </w:pPr>
  </w:style>
  <w:style w:type="character" w:customStyle="1" w:styleId="FooterChar">
    <w:name w:val="Footer Char"/>
    <w:link w:val="Footer"/>
    <w:uiPriority w:val="99"/>
    <w:rsid w:val="00F03FF2"/>
    <w:rPr>
      <w:rFonts w:ascii="Calibri" w:eastAsia="Times New Roman"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link w:val="FootnoteText"/>
    <w:uiPriority w:val="99"/>
    <w:rsid w:val="00BE2893"/>
    <w:rPr>
      <w:rFonts w:ascii="Calibri" w:eastAsia="Times New Roman"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semiHidden/>
    <w:qFormat/>
    <w:rsid w:val="00EA64B4"/>
    <w:rPr>
      <w:sz w:val="18"/>
    </w:rPr>
  </w:style>
  <w:style w:type="paragraph" w:customStyle="1" w:styleId="References">
    <w:name w:val="References"/>
    <w:basedOn w:val="Normal"/>
    <w:uiPriority w:val="1"/>
    <w:semiHidden/>
    <w:qFormat/>
    <w:rsid w:val="00554B30"/>
    <w:pPr>
      <w:spacing w:before="0" w:line="260" w:lineRule="atLeast"/>
      <w:jc w:val="left"/>
    </w:pPr>
    <w:rPr>
      <w:sz w:val="20"/>
    </w:rPr>
  </w:style>
  <w:style w:type="paragraph" w:customStyle="1" w:styleId="Source">
    <w:name w:val="Source"/>
    <w:basedOn w:val="Normal"/>
    <w:next w:val="Normal"/>
    <w:uiPriority w:val="1"/>
    <w:semiHidden/>
    <w:qFormat/>
    <w:rsid w:val="00EA64B4"/>
    <w:pPr>
      <w:tabs>
        <w:tab w:val="left" w:pos="680"/>
      </w:tabs>
      <w:jc w:val="left"/>
    </w:pPr>
    <w:rPr>
      <w:sz w:val="18"/>
    </w:rPr>
  </w:style>
  <w:style w:type="paragraph" w:styleId="Title">
    <w:name w:val="Title"/>
    <w:basedOn w:val="Normal"/>
    <w:link w:val="TitleChar"/>
    <w:uiPriority w:val="10"/>
    <w:qFormat/>
    <w:rsid w:val="00624018"/>
    <w:pPr>
      <w:spacing w:line="360" w:lineRule="auto"/>
      <w:jc w:val="center"/>
    </w:pPr>
    <w:rPr>
      <w:b/>
      <w:color w:val="17556C"/>
      <w:sz w:val="52"/>
    </w:rPr>
  </w:style>
  <w:style w:type="character" w:customStyle="1" w:styleId="TitleChar">
    <w:name w:val="Title Char"/>
    <w:link w:val="Title"/>
    <w:uiPriority w:val="10"/>
    <w:rsid w:val="00684D9B"/>
    <w:rPr>
      <w:rFonts w:ascii="Calibri" w:eastAsia="Times New Roman"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link w:val="Subtitle"/>
    <w:uiPriority w:val="2"/>
    <w:rsid w:val="00D94120"/>
    <w:rPr>
      <w:rFonts w:ascii="Calibri" w:eastAsia="Times New Roman"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semiHidden/>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qFormat/>
    <w:rsid w:val="005B6698"/>
    <w:pPr>
      <w:numPr>
        <w:numId w:val="4"/>
      </w:numPr>
      <w:spacing w:before="0"/>
      <w:ind w:left="397" w:hanging="397"/>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Times New Roman" w:hAnsi="Calibri"/>
      <w:sz w:val="20"/>
      <w:lang w:eastAsia="en-NZ"/>
    </w:rPr>
  </w:style>
  <w:style w:type="paragraph" w:styleId="TOC3">
    <w:name w:val="toc 3"/>
    <w:basedOn w:val="Normal"/>
    <w:next w:val="Normal"/>
    <w:autoRedefine/>
    <w:uiPriority w:val="39"/>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Times New Roman" w:hAnsi="Calibri"/>
      <w:b/>
      <w:bCs/>
      <w:sz w:val="20"/>
      <w:lang w:eastAsia="en-NZ"/>
    </w:rPr>
  </w:style>
  <w:style w:type="paragraph" w:styleId="BalloonText">
    <w:name w:val="Balloon Text"/>
    <w:basedOn w:val="Normal"/>
    <w:link w:val="BalloonTextChar"/>
    <w:uiPriority w:val="99"/>
    <w:semiHidden/>
    <w:unhideWhenUsed/>
    <w:rsid w:val="00EA64B4"/>
    <w:rPr>
      <w:rFonts w:ascii="Tahoma" w:hAnsi="Tahoma"/>
      <w:sz w:val="16"/>
      <w:szCs w:val="16"/>
    </w:rPr>
  </w:style>
  <w:style w:type="character" w:customStyle="1" w:styleId="BalloonTextChar">
    <w:name w:val="Balloon Text Char"/>
    <w:link w:val="BalloonText"/>
    <w:uiPriority w:val="99"/>
    <w:semiHidden/>
    <w:rsid w:val="00EA64B4"/>
    <w:rPr>
      <w:rFonts w:ascii="Tahoma" w:eastAsia="Times New Roman"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Cambria" w:eastAsia="Times New Roman" w:hAnsi="Cambria"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Cambria" w:eastAsia="Times New Roman" w:hAnsi="Cambria"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A64B4"/>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Cambria" w:eastAsia="Times New Roman" w:hAnsi="Cambria"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Cambria" w:eastAsia="Times New Roman" w:hAnsi="Cambria"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EA64B4"/>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A64B4"/>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uiPriority w:val="99"/>
    <w:semiHidden/>
    <w:rsid w:val="00EA64B4"/>
    <w:rPr>
      <w:sz w:val="16"/>
      <w:szCs w:val="16"/>
    </w:rPr>
  </w:style>
  <w:style w:type="paragraph" w:styleId="Revision">
    <w:name w:val="Revision"/>
    <w:hidden/>
    <w:uiPriority w:val="99"/>
    <w:semiHidden/>
    <w:rsid w:val="0080531E"/>
    <w:rPr>
      <w:rFonts w:ascii="Times New Roman" w:eastAsia="Times New Roman" w:hAnsi="Times New Roman"/>
      <w:sz w:val="22"/>
      <w:lang w:eastAsia="en-US"/>
    </w:rPr>
  </w:style>
  <w:style w:type="character" w:styleId="Strong">
    <w:name w:val="Strong"/>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character" w:customStyle="1" w:styleId="Heading6Char">
    <w:name w:val="Heading 6 Char"/>
    <w:link w:val="Heading6"/>
    <w:semiHidden/>
    <w:rsid w:val="00EA64B4"/>
    <w:rPr>
      <w:rFonts w:ascii="Times New Roman" w:eastAsia="Times New Roman" w:hAnsi="Times New Roman" w:cs="Times New Roman"/>
      <w:b/>
      <w:szCs w:val="20"/>
      <w:lang w:val="en-AU"/>
    </w:rPr>
  </w:style>
  <w:style w:type="character" w:customStyle="1" w:styleId="Heading7Char">
    <w:name w:val="Heading 7 Char"/>
    <w:link w:val="Heading7"/>
    <w:semiHidden/>
    <w:rsid w:val="00EA64B4"/>
    <w:rPr>
      <w:rFonts w:ascii="Times New Roman" w:eastAsia="Times New Roman" w:hAnsi="Times New Roman" w:cs="Times New Roman"/>
      <w:szCs w:val="20"/>
      <w:lang w:val="en-AU"/>
    </w:rPr>
  </w:style>
  <w:style w:type="character" w:customStyle="1" w:styleId="Heading8Char">
    <w:name w:val="Heading 8 Char"/>
    <w:link w:val="Heading8"/>
    <w:semiHidden/>
    <w:rsid w:val="00EA64B4"/>
    <w:rPr>
      <w:rFonts w:ascii="Times New Roman" w:eastAsia="Times New Roman" w:hAnsi="Times New Roman" w:cs="Times New Roman"/>
      <w:i/>
      <w:szCs w:val="20"/>
      <w:lang w:val="en-AU"/>
    </w:rPr>
  </w:style>
  <w:style w:type="character" w:customStyle="1" w:styleId="Heading9Char">
    <w:name w:val="Heading 9 Char"/>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hAnsi="Arial"/>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hAnsi="Times New Roman"/>
      <w:b/>
      <w:bCs/>
      <w:color w:val="1C556C"/>
      <w:sz w:val="18"/>
      <w:szCs w:val="18"/>
      <w:lang w:eastAsia="en-US"/>
    </w:rPr>
  </w:style>
  <w:style w:type="character" w:customStyle="1" w:styleId="BulletChar">
    <w:name w:val="Bullet Char"/>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Times New Roman"/>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rFonts w:eastAsia="Times New Roman"/>
      <w:lang w:val="en-US"/>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semiHidden/>
    <w:rsid w:val="00C15722"/>
    <w:pPr>
      <w:numPr>
        <w:numId w:val="12"/>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51754D"/>
    <w:pPr>
      <w:keepNext/>
      <w:spacing w:before="240" w:after="0"/>
    </w:pPr>
    <w:rPr>
      <w:b/>
    </w:rPr>
  </w:style>
  <w:style w:type="numbering" w:customStyle="1" w:styleId="Style3">
    <w:name w:val="Style3"/>
    <w:uiPriority w:val="99"/>
    <w:rsid w:val="008B5A2D"/>
    <w:pPr>
      <w:numPr>
        <w:numId w:val="13"/>
      </w:numPr>
    </w:pPr>
  </w:style>
  <w:style w:type="paragraph" w:customStyle="1" w:styleId="Blueboxtext">
    <w:name w:val="Blue box text"/>
    <w:basedOn w:val="Normal"/>
    <w:uiPriority w:val="1"/>
    <w:semiHidden/>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semiHidden/>
    <w:qFormat/>
    <w:rsid w:val="005D3242"/>
    <w:pPr>
      <w:numPr>
        <w:numId w:val="2"/>
      </w:numPr>
      <w:tabs>
        <w:tab w:val="left" w:pos="680"/>
      </w:tabs>
      <w:spacing w:before="0"/>
      <w:ind w:left="681" w:hanging="397"/>
    </w:pPr>
    <w:rPr>
      <w:szCs w:val="20"/>
    </w:rPr>
  </w:style>
  <w:style w:type="paragraph" w:customStyle="1" w:styleId="Blueboxheading">
    <w:name w:val="Blue box heading"/>
    <w:basedOn w:val="Blueboxtext"/>
    <w:next w:val="Blueboxtext"/>
    <w:uiPriority w:val="1"/>
    <w:semiHidden/>
    <w:qFormat/>
    <w:rsid w:val="007823D6"/>
    <w:pPr>
      <w:keepNext/>
      <w:spacing w:before="240" w:after="0"/>
    </w:pPr>
    <w:rPr>
      <w:b/>
      <w:szCs w:val="20"/>
    </w:rPr>
  </w:style>
  <w:style w:type="paragraph" w:customStyle="1" w:styleId="Blue-boxsub-bullet">
    <w:name w:val="Blue-box sub-bullet"/>
    <w:basedOn w:val="Blueboxtext"/>
    <w:uiPriority w:val="1"/>
    <w:semiHidden/>
    <w:qFormat/>
    <w:rsid w:val="007823D6"/>
    <w:pPr>
      <w:numPr>
        <w:numId w:val="15"/>
      </w:numPr>
      <w:spacing w:before="0"/>
    </w:pPr>
    <w:rPr>
      <w:szCs w:val="20"/>
    </w:rPr>
  </w:style>
  <w:style w:type="paragraph" w:customStyle="1" w:styleId="Greensub-bullet-casestudytables">
    <w:name w:val="Green sub-bullet - case study tables"/>
    <w:basedOn w:val="Greentext-casestudytables"/>
    <w:uiPriority w:val="1"/>
    <w:semiHidden/>
    <w:qFormat/>
    <w:rsid w:val="00C15722"/>
    <w:pPr>
      <w:numPr>
        <w:numId w:val="16"/>
      </w:numPr>
      <w:spacing w:before="0"/>
      <w:ind w:left="1077" w:hanging="397"/>
    </w:pPr>
  </w:style>
  <w:style w:type="paragraph" w:customStyle="1" w:styleId="Bulletgrey">
    <w:name w:val="Bullet grey"/>
    <w:basedOn w:val="Bullet"/>
    <w:semiHidden/>
    <w:rsid w:val="00482BD9"/>
    <w:pPr>
      <w:numPr>
        <w:numId w:val="75"/>
      </w:numPr>
      <w:tabs>
        <w:tab w:val="left" w:pos="397"/>
      </w:tabs>
      <w:ind w:left="1361" w:hanging="397"/>
    </w:pPr>
    <w:rPr>
      <w:color w:val="BFBFBF"/>
    </w:rPr>
  </w:style>
  <w:style w:type="paragraph" w:styleId="CommentText">
    <w:name w:val="annotation text"/>
    <w:basedOn w:val="Normal"/>
    <w:link w:val="CommentTextChar"/>
    <w:uiPriority w:val="99"/>
    <w:unhideWhenUsed/>
    <w:rsid w:val="00A56DD2"/>
    <w:pPr>
      <w:spacing w:line="240" w:lineRule="auto"/>
    </w:pPr>
    <w:rPr>
      <w:sz w:val="20"/>
      <w:szCs w:val="20"/>
    </w:rPr>
  </w:style>
  <w:style w:type="character" w:customStyle="1" w:styleId="CommentTextChar">
    <w:name w:val="Comment Text Char"/>
    <w:link w:val="CommentText"/>
    <w:uiPriority w:val="99"/>
    <w:rsid w:val="00A56DD2"/>
    <w:rPr>
      <w:rFonts w:ascii="Calibri" w:eastAsia="Times New Roman" w:hAnsi="Calibri" w:cs="Times New Roman"/>
      <w:sz w:val="20"/>
      <w:szCs w:val="20"/>
      <w:lang w:eastAsia="en-NZ"/>
    </w:rPr>
  </w:style>
  <w:style w:type="paragraph" w:customStyle="1" w:styleId="TableTextnumbered">
    <w:name w:val="TableText numbered"/>
    <w:basedOn w:val="TableText"/>
    <w:qFormat/>
    <w:rsid w:val="00A56DD2"/>
    <w:pPr>
      <w:numPr>
        <w:numId w:val="17"/>
      </w:numPr>
    </w:pPr>
    <w:rPr>
      <w:szCs w:val="20"/>
    </w:rPr>
  </w:style>
  <w:style w:type="paragraph" w:customStyle="1" w:styleId="Head1notforTOC">
    <w:name w:val="Head 1 not for TOC"/>
    <w:basedOn w:val="BodyText"/>
    <w:qFormat/>
    <w:rsid w:val="00A56DD2"/>
    <w:pPr>
      <w:keepNext/>
      <w:spacing w:after="240"/>
    </w:pPr>
    <w:rPr>
      <w:b/>
      <w:bCs/>
      <w:color w:val="2C9986"/>
      <w:sz w:val="48"/>
      <w:szCs w:val="48"/>
    </w:rPr>
  </w:style>
  <w:style w:type="paragraph" w:customStyle="1" w:styleId="Default">
    <w:name w:val="Default"/>
    <w:semiHidden/>
    <w:rsid w:val="00856E78"/>
    <w:pPr>
      <w:autoSpaceDE w:val="0"/>
      <w:autoSpaceDN w:val="0"/>
      <w:adjustRightInd w:val="0"/>
    </w:pPr>
    <w:rPr>
      <w:rFonts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fe.govt.nz"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www.mfe.govt.nz/sites/default/files/media/RMA/PART%201%20s32-Overall%20assessment.pdf" TargetMode="External"/><Relationship Id="rId2" Type="http://schemas.openxmlformats.org/officeDocument/2006/relationships/hyperlink" Target="http://www.mfe.govt.nz/publications/fresh-water/national-policy-statement-freshwater-management-2014-amended-2017" TargetMode="External"/><Relationship Id="rId1" Type="http://schemas.openxmlformats.org/officeDocument/2006/relationships/hyperlink" Target="http://www.mfe.govt.nz/sites/default/files/media/RMA/PART%201%20s32-Overall%20assessment.pdf" TargetMode="External"/><Relationship Id="rId4" Type="http://schemas.openxmlformats.org/officeDocument/2006/relationships/hyperlink" Target="http://www.mfe.govt.nz/publications/towns-and-cities/national-policy-statement-urban-development-capacity-2016"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257DB5-97CC-424A-B809-75F7166EA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13930</Words>
  <Characters>79406</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93150</CharactersWithSpaces>
  <SharedDoc>false</SharedDoc>
  <HLinks>
    <vt:vector size="30" baseType="variant">
      <vt:variant>
        <vt:i4>6684781</vt:i4>
      </vt:variant>
      <vt:variant>
        <vt:i4>0</vt:i4>
      </vt:variant>
      <vt:variant>
        <vt:i4>0</vt:i4>
      </vt:variant>
      <vt:variant>
        <vt:i4>5</vt:i4>
      </vt:variant>
      <vt:variant>
        <vt:lpwstr>http://www.mfe.govt.nz/</vt:lpwstr>
      </vt:variant>
      <vt:variant>
        <vt:lpwstr/>
      </vt:variant>
      <vt:variant>
        <vt:i4>2162786</vt:i4>
      </vt:variant>
      <vt:variant>
        <vt:i4>9</vt:i4>
      </vt:variant>
      <vt:variant>
        <vt:i4>0</vt:i4>
      </vt:variant>
      <vt:variant>
        <vt:i4>5</vt:i4>
      </vt:variant>
      <vt:variant>
        <vt:lpwstr>http://www.mfe.govt.nz/publications/towns-and-cities/national-policy-statement-urban-development-capacity-2016</vt:lpwstr>
      </vt:variant>
      <vt:variant>
        <vt:lpwstr/>
      </vt:variant>
      <vt:variant>
        <vt:i4>2424878</vt:i4>
      </vt:variant>
      <vt:variant>
        <vt:i4>6</vt:i4>
      </vt:variant>
      <vt:variant>
        <vt:i4>0</vt:i4>
      </vt:variant>
      <vt:variant>
        <vt:i4>5</vt:i4>
      </vt:variant>
      <vt:variant>
        <vt:lpwstr>http://www.mfe.govt.nz/sites/default/files/media/RMA/PART 1 s32-Overall assessment.pdf</vt:lpwstr>
      </vt:variant>
      <vt:variant>
        <vt:lpwstr/>
      </vt:variant>
      <vt:variant>
        <vt:i4>1835017</vt:i4>
      </vt:variant>
      <vt:variant>
        <vt:i4>3</vt:i4>
      </vt:variant>
      <vt:variant>
        <vt:i4>0</vt:i4>
      </vt:variant>
      <vt:variant>
        <vt:i4>5</vt:i4>
      </vt:variant>
      <vt:variant>
        <vt:lpwstr>http://www.mfe.govt.nz/publications/fresh-water/national-policy-statement-freshwater-management-2014-amended-2017</vt:lpwstr>
      </vt:variant>
      <vt:variant>
        <vt:lpwstr/>
      </vt:variant>
      <vt:variant>
        <vt:i4>2424878</vt:i4>
      </vt:variant>
      <vt:variant>
        <vt:i4>0</vt:i4>
      </vt:variant>
      <vt:variant>
        <vt:i4>0</vt:i4>
      </vt:variant>
      <vt:variant>
        <vt:i4>5</vt:i4>
      </vt:variant>
      <vt:variant>
        <vt:lpwstr>http://www.mfe.govt.nz/sites/default/files/media/RMA/PART 1 s32-Overall assessment.pdf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LoftusT</dc:creator>
  <cp:lastModifiedBy>Dee Warring</cp:lastModifiedBy>
  <cp:revision>2</cp:revision>
  <dcterms:created xsi:type="dcterms:W3CDTF">2019-04-15T23:38:00Z</dcterms:created>
  <dcterms:modified xsi:type="dcterms:W3CDTF">2019-04-15T23:38:00Z</dcterms:modified>
</cp:coreProperties>
</file>