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BE27D" w14:textId="761D433E" w:rsidR="000A062A" w:rsidRPr="002B0F07" w:rsidRDefault="0028371D" w:rsidP="000A062A">
      <w:pPr>
        <w:pStyle w:val="BodyText"/>
        <w:sectPr w:rsidR="000A062A" w:rsidRPr="002B0F07" w:rsidSect="002F28FC">
          <w:headerReference w:type="even" r:id="rId12"/>
          <w:headerReference w:type="default" r:id="rId13"/>
          <w:footerReference w:type="even" r:id="rId14"/>
          <w:footerReference w:type="default" r:id="rId15"/>
          <w:headerReference w:type="first" r:id="rId16"/>
          <w:footerReference w:type="first" r:id="rId17"/>
          <w:pgSz w:w="11907" w:h="16840" w:code="9"/>
          <w:pgMar w:top="5670" w:right="1701" w:bottom="1701" w:left="1701" w:header="567" w:footer="1134" w:gutter="0"/>
          <w:cols w:space="720"/>
          <w:titlePg/>
          <w:docGrid w:linePitch="299"/>
        </w:sectPr>
      </w:pPr>
      <w:r>
        <w:rPr>
          <w:noProof/>
        </w:rPr>
        <w:drawing>
          <wp:anchor distT="0" distB="0" distL="114300" distR="114300" simplePos="0" relativeHeight="251658240" behindDoc="0" locked="0" layoutInCell="1" allowOverlap="1" wp14:anchorId="38820730" wp14:editId="7A65C647">
            <wp:simplePos x="0" y="0"/>
            <wp:positionH relativeFrom="column">
              <wp:posOffset>-1080135</wp:posOffset>
            </wp:positionH>
            <wp:positionV relativeFrom="paragraph">
              <wp:posOffset>-3589435</wp:posOffset>
            </wp:positionV>
            <wp:extent cx="7546497" cy="1067489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stretch>
                      <a:fillRect/>
                    </a:stretch>
                  </pic:blipFill>
                  <pic:spPr>
                    <a:xfrm>
                      <a:off x="0" y="0"/>
                      <a:ext cx="7563226" cy="10698562"/>
                    </a:xfrm>
                    <a:prstGeom prst="rect">
                      <a:avLst/>
                    </a:prstGeom>
                  </pic:spPr>
                </pic:pic>
              </a:graphicData>
            </a:graphic>
            <wp14:sizeRelH relativeFrom="page">
              <wp14:pctWidth>0</wp14:pctWidth>
            </wp14:sizeRelH>
            <wp14:sizeRelV relativeFrom="page">
              <wp14:pctHeight>0</wp14:pctHeight>
            </wp14:sizeRelV>
          </wp:anchor>
        </w:drawing>
      </w:r>
      <w:r w:rsidR="00174FEA">
        <w:t>l</w:t>
      </w:r>
    </w:p>
    <w:p w14:paraId="5F6E3D10" w14:textId="77777777" w:rsidR="00B00AEC" w:rsidRPr="002B0F07" w:rsidRDefault="00B00AEC" w:rsidP="00B00AEC">
      <w:pPr>
        <w:pStyle w:val="Imprint"/>
        <w:spacing w:before="0" w:after="0"/>
        <w:rPr>
          <w:b/>
        </w:rPr>
      </w:pPr>
      <w:r w:rsidRPr="002B0F07">
        <w:rPr>
          <w:b/>
        </w:rPr>
        <w:lastRenderedPageBreak/>
        <w:t>Disclaimer</w:t>
      </w:r>
    </w:p>
    <w:p w14:paraId="232980A1" w14:textId="55FC1477" w:rsidR="00B00AEC" w:rsidRPr="002B0F07" w:rsidRDefault="00B00AEC" w:rsidP="008F6675">
      <w:pPr>
        <w:pStyle w:val="Imprint"/>
      </w:pPr>
      <w:r w:rsidRPr="002B0F07">
        <w:t>The information in this publication is, according to the Ministry for the Environment’s best efforts, accurate at the time of publication. The Ministry will make every reasonable effort to</w:t>
      </w:r>
      <w:r w:rsidR="00800A26">
        <w:t> </w:t>
      </w:r>
      <w:r w:rsidRPr="002B0F07">
        <w:t xml:space="preserve">keep it current and accurate. However, users of this publication are advised that: </w:t>
      </w:r>
    </w:p>
    <w:p w14:paraId="0A3876F6" w14:textId="727A1B31" w:rsidR="00B00AEC" w:rsidRPr="002B0F07" w:rsidRDefault="0049706B" w:rsidP="008F6675">
      <w:pPr>
        <w:pStyle w:val="Bullet"/>
      </w:pPr>
      <w:r>
        <w:t>t</w:t>
      </w:r>
      <w:r w:rsidR="00B00AEC" w:rsidRPr="002B0F07">
        <w:t xml:space="preserve">he information does not alter the laws of New Zealand, other official guidelines, or </w:t>
      </w:r>
      <w:proofErr w:type="gramStart"/>
      <w:r w:rsidR="00B00AEC" w:rsidRPr="002B0F07">
        <w:t>requirements</w:t>
      </w:r>
      <w:proofErr w:type="gramEnd"/>
    </w:p>
    <w:p w14:paraId="33386002" w14:textId="21A5B641" w:rsidR="00B00AEC" w:rsidRPr="002B0F07" w:rsidRDefault="0049706B" w:rsidP="008F6675">
      <w:pPr>
        <w:pStyle w:val="Bullet"/>
      </w:pPr>
      <w:r>
        <w:t>i</w:t>
      </w:r>
      <w:r w:rsidRPr="002B0F07">
        <w:t xml:space="preserve">t </w:t>
      </w:r>
      <w:r w:rsidR="00B00AEC" w:rsidRPr="002B0F07">
        <w:t xml:space="preserve">does not constitute legal advice, and users should take specific advice from qualified professionals before taking any action based on information in this </w:t>
      </w:r>
      <w:proofErr w:type="gramStart"/>
      <w:r w:rsidR="00B00AEC" w:rsidRPr="002B0F07">
        <w:t>publication</w:t>
      </w:r>
      <w:proofErr w:type="gramEnd"/>
    </w:p>
    <w:p w14:paraId="14C7FFC0" w14:textId="62A3067A" w:rsidR="00B00AEC" w:rsidRPr="002B0F07" w:rsidRDefault="2EC9FE67" w:rsidP="008F6675">
      <w:pPr>
        <w:pStyle w:val="Bullet"/>
      </w:pPr>
      <w:r>
        <w:t xml:space="preserve">the </w:t>
      </w:r>
      <w:r w:rsidR="09DF08E6">
        <w:t xml:space="preserve">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w:t>
      </w:r>
      <w:proofErr w:type="gramStart"/>
      <w:r w:rsidR="09DF08E6">
        <w:t>publication</w:t>
      </w:r>
      <w:proofErr w:type="gramEnd"/>
    </w:p>
    <w:p w14:paraId="57AB261D" w14:textId="33275B2F" w:rsidR="00B00AEC" w:rsidRPr="002B0F07" w:rsidRDefault="0049706B" w:rsidP="008F6675">
      <w:pPr>
        <w:pStyle w:val="Bullet"/>
      </w:pPr>
      <w:r>
        <w:t>a</w:t>
      </w:r>
      <w:r w:rsidRPr="002B0F07">
        <w:t xml:space="preserve">ll </w:t>
      </w:r>
      <w:r w:rsidR="00B00AEC" w:rsidRPr="002B0F07">
        <w:t xml:space="preserve">references to websites, </w:t>
      </w:r>
      <w:proofErr w:type="gramStart"/>
      <w:r w:rsidR="00B00AEC" w:rsidRPr="002B0F07">
        <w:t>organisations</w:t>
      </w:r>
      <w:proofErr w:type="gramEnd"/>
      <w:r w:rsidR="00B00AEC" w:rsidRPr="002B0F07">
        <w:t xml:space="preserve"> or people not within the Ministry are for convenience only and should not be taken as endorsement of those websites or information contained in those websites nor of organisations or people referred to. </w:t>
      </w:r>
    </w:p>
    <w:p w14:paraId="5BE21DAB" w14:textId="77777777" w:rsidR="00B00AEC" w:rsidRPr="002B0F07" w:rsidRDefault="00B00AEC" w:rsidP="008F6675">
      <w:pPr>
        <w:pStyle w:val="Imprint"/>
      </w:pPr>
    </w:p>
    <w:p w14:paraId="27B1F8B6" w14:textId="77777777" w:rsidR="00B00AEC" w:rsidRPr="002B0F07" w:rsidRDefault="00B00AEC" w:rsidP="008F6675">
      <w:pPr>
        <w:pStyle w:val="Imprint"/>
      </w:pPr>
    </w:p>
    <w:p w14:paraId="2960FD44" w14:textId="77777777" w:rsidR="00B00AEC" w:rsidRPr="002B0F07" w:rsidRDefault="00B00AEC" w:rsidP="008F6675">
      <w:pPr>
        <w:pStyle w:val="Imprint"/>
      </w:pPr>
    </w:p>
    <w:p w14:paraId="0C9921FC" w14:textId="57708CA6" w:rsidR="00B00AEC" w:rsidRPr="002B0F07" w:rsidRDefault="00B00AEC" w:rsidP="004E523A">
      <w:pPr>
        <w:pStyle w:val="BodyText"/>
      </w:pPr>
      <w:r w:rsidRPr="002B0F07">
        <w:t xml:space="preserve">This document may be cited as: Ministry for the Environment. </w:t>
      </w:r>
      <w:r w:rsidR="00F4431B">
        <w:t>2023</w:t>
      </w:r>
      <w:r w:rsidRPr="002B0F07">
        <w:t xml:space="preserve">. </w:t>
      </w:r>
      <w:proofErr w:type="spellStart"/>
      <w:r w:rsidRPr="002B0F07">
        <w:rPr>
          <w:i/>
          <w:iCs/>
        </w:rPr>
        <w:t>Ngā</w:t>
      </w:r>
      <w:proofErr w:type="spellEnd"/>
      <w:r w:rsidRPr="002B0F07">
        <w:rPr>
          <w:i/>
          <w:iCs/>
        </w:rPr>
        <w:t xml:space="preserve"> </w:t>
      </w:r>
      <w:proofErr w:type="spellStart"/>
      <w:r w:rsidRPr="002B0F07">
        <w:rPr>
          <w:i/>
          <w:iCs/>
        </w:rPr>
        <w:t>waeture</w:t>
      </w:r>
      <w:proofErr w:type="spellEnd"/>
      <w:r w:rsidRPr="002B0F07">
        <w:rPr>
          <w:i/>
          <w:iCs/>
        </w:rPr>
        <w:t xml:space="preserve"> </w:t>
      </w:r>
      <w:proofErr w:type="spellStart"/>
      <w:r w:rsidRPr="002B0F07">
        <w:rPr>
          <w:i/>
          <w:iCs/>
        </w:rPr>
        <w:t>tiaki</w:t>
      </w:r>
      <w:proofErr w:type="spellEnd"/>
      <w:r w:rsidRPr="002B0F07">
        <w:rPr>
          <w:i/>
          <w:iCs/>
        </w:rPr>
        <w:t xml:space="preserve"> </w:t>
      </w:r>
      <w:proofErr w:type="spellStart"/>
      <w:r w:rsidRPr="002B0F07">
        <w:rPr>
          <w:i/>
          <w:iCs/>
        </w:rPr>
        <w:t>rawa</w:t>
      </w:r>
      <w:proofErr w:type="spellEnd"/>
      <w:r w:rsidRPr="002B0F07">
        <w:rPr>
          <w:i/>
          <w:iCs/>
        </w:rPr>
        <w:t xml:space="preserve"> </w:t>
      </w:r>
      <w:proofErr w:type="spellStart"/>
      <w:r w:rsidRPr="002B0F07">
        <w:rPr>
          <w:i/>
          <w:iCs/>
        </w:rPr>
        <w:t>kua</w:t>
      </w:r>
      <w:proofErr w:type="spellEnd"/>
      <w:r w:rsidRPr="002B0F07">
        <w:rPr>
          <w:i/>
          <w:iCs/>
        </w:rPr>
        <w:t xml:space="preserve"> </w:t>
      </w:r>
      <w:proofErr w:type="spellStart"/>
      <w:r w:rsidRPr="002B0F07">
        <w:rPr>
          <w:i/>
          <w:iCs/>
        </w:rPr>
        <w:t>takoto</w:t>
      </w:r>
      <w:proofErr w:type="spellEnd"/>
      <w:r w:rsidRPr="002B0F07">
        <w:rPr>
          <w:i/>
          <w:iCs/>
        </w:rPr>
        <w:t xml:space="preserve"> </w:t>
      </w:r>
      <w:proofErr w:type="spellStart"/>
      <w:r w:rsidRPr="002B0F07">
        <w:rPr>
          <w:i/>
          <w:iCs/>
        </w:rPr>
        <w:t>i</w:t>
      </w:r>
      <w:proofErr w:type="spellEnd"/>
      <w:r w:rsidRPr="002B0F07">
        <w:rPr>
          <w:i/>
          <w:iCs/>
        </w:rPr>
        <w:t xml:space="preserve"> </w:t>
      </w:r>
      <w:proofErr w:type="spellStart"/>
      <w:r w:rsidRPr="002B0F07">
        <w:rPr>
          <w:i/>
          <w:iCs/>
        </w:rPr>
        <w:t>konei</w:t>
      </w:r>
      <w:proofErr w:type="spellEnd"/>
      <w:r w:rsidRPr="002B0F07">
        <w:rPr>
          <w:i/>
          <w:iCs/>
        </w:rPr>
        <w:t xml:space="preserve">: </w:t>
      </w:r>
      <w:proofErr w:type="spellStart"/>
      <w:r w:rsidRPr="002B0F07">
        <w:rPr>
          <w:i/>
          <w:iCs/>
        </w:rPr>
        <w:t>Ngā</w:t>
      </w:r>
      <w:proofErr w:type="spellEnd"/>
      <w:r w:rsidRPr="002B0F07">
        <w:rPr>
          <w:i/>
          <w:iCs/>
        </w:rPr>
        <w:t xml:space="preserve"> </w:t>
      </w:r>
      <w:proofErr w:type="spellStart"/>
      <w:r w:rsidRPr="002B0F07">
        <w:rPr>
          <w:i/>
          <w:iCs/>
        </w:rPr>
        <w:t>taea</w:t>
      </w:r>
      <w:proofErr w:type="spellEnd"/>
      <w:r w:rsidRPr="002B0F07">
        <w:rPr>
          <w:i/>
          <w:iCs/>
        </w:rPr>
        <w:t xml:space="preserve"> me </w:t>
      </w:r>
      <w:proofErr w:type="spellStart"/>
      <w:r w:rsidRPr="002B0F07">
        <w:rPr>
          <w:i/>
          <w:iCs/>
        </w:rPr>
        <w:t>ngā</w:t>
      </w:r>
      <w:proofErr w:type="spellEnd"/>
      <w:r w:rsidRPr="002B0F07">
        <w:rPr>
          <w:i/>
          <w:iCs/>
        </w:rPr>
        <w:t xml:space="preserve"> </w:t>
      </w:r>
      <w:proofErr w:type="spellStart"/>
      <w:r w:rsidRPr="002B0F07">
        <w:rPr>
          <w:i/>
          <w:iCs/>
        </w:rPr>
        <w:t>pūhiko</w:t>
      </w:r>
      <w:proofErr w:type="spellEnd"/>
      <w:r w:rsidRPr="002B0F07">
        <w:rPr>
          <w:i/>
          <w:iCs/>
        </w:rPr>
        <w:t xml:space="preserve"> </w:t>
      </w:r>
      <w:proofErr w:type="spellStart"/>
      <w:r w:rsidRPr="002B0F07">
        <w:rPr>
          <w:i/>
          <w:iCs/>
        </w:rPr>
        <w:t>kaitā</w:t>
      </w:r>
      <w:proofErr w:type="spellEnd"/>
      <w:r w:rsidRPr="002B0F07">
        <w:rPr>
          <w:i/>
          <w:iCs/>
        </w:rPr>
        <w:t xml:space="preserve"> </w:t>
      </w:r>
      <w:r w:rsidR="00AD5469">
        <w:rPr>
          <w:i/>
          <w:iCs/>
        </w:rPr>
        <w:t>–</w:t>
      </w:r>
      <w:r w:rsidR="00AD5469" w:rsidRPr="002B0F07">
        <w:rPr>
          <w:i/>
          <w:iCs/>
        </w:rPr>
        <w:t xml:space="preserve"> </w:t>
      </w:r>
      <w:r w:rsidRPr="002B0F07">
        <w:rPr>
          <w:i/>
          <w:iCs/>
        </w:rPr>
        <w:t>Proposed product stewardship regulations: Tyres and large batteries: Summary of submissions</w:t>
      </w:r>
      <w:r w:rsidRPr="002B0F07">
        <w:t xml:space="preserve">. Wellington: Ministry for the Environment. </w:t>
      </w:r>
    </w:p>
    <w:p w14:paraId="69B9737F" w14:textId="77777777" w:rsidR="00B00AEC" w:rsidRPr="002B0F07" w:rsidRDefault="00B00AEC" w:rsidP="005000A8">
      <w:pPr>
        <w:pStyle w:val="Imprint"/>
      </w:pPr>
    </w:p>
    <w:p w14:paraId="0A90BCC3" w14:textId="77777777" w:rsidR="00B00AEC" w:rsidRPr="002B0F07" w:rsidRDefault="00B00AEC" w:rsidP="005000A8">
      <w:pPr>
        <w:pStyle w:val="Imprint"/>
      </w:pPr>
    </w:p>
    <w:p w14:paraId="6DA62E59" w14:textId="77777777" w:rsidR="00B00AEC" w:rsidRPr="002B0F07" w:rsidRDefault="00B00AEC" w:rsidP="005000A8">
      <w:pPr>
        <w:pStyle w:val="Imprint"/>
      </w:pPr>
    </w:p>
    <w:p w14:paraId="2FD321A4" w14:textId="77777777" w:rsidR="00B00AEC" w:rsidRPr="002B0F07" w:rsidRDefault="00B00AEC" w:rsidP="005000A8">
      <w:pPr>
        <w:pStyle w:val="Imprint"/>
      </w:pPr>
    </w:p>
    <w:p w14:paraId="7EF87813" w14:textId="77777777" w:rsidR="00C326C0" w:rsidRPr="002B0F07" w:rsidRDefault="00C326C0" w:rsidP="005000A8">
      <w:pPr>
        <w:pStyle w:val="Imprint"/>
      </w:pPr>
    </w:p>
    <w:p w14:paraId="6C0C89B0" w14:textId="77777777" w:rsidR="00C326C0" w:rsidRPr="002B0F07" w:rsidRDefault="00C326C0" w:rsidP="005000A8">
      <w:pPr>
        <w:pStyle w:val="Imprint"/>
      </w:pPr>
    </w:p>
    <w:p w14:paraId="1DD9309F" w14:textId="77777777" w:rsidR="00C326C0" w:rsidRPr="002B0F07" w:rsidRDefault="00C326C0" w:rsidP="005000A8">
      <w:pPr>
        <w:pStyle w:val="Imprint"/>
      </w:pPr>
    </w:p>
    <w:p w14:paraId="45939F61" w14:textId="0663ADF6" w:rsidR="00B00AEC" w:rsidRPr="002B0F07" w:rsidRDefault="00B00AEC" w:rsidP="004E523A">
      <w:pPr>
        <w:pStyle w:val="BodyText"/>
      </w:pPr>
      <w:r w:rsidRPr="002B0F07">
        <w:t xml:space="preserve">Published in </w:t>
      </w:r>
      <w:r w:rsidR="00462119">
        <w:t>November</w:t>
      </w:r>
      <w:r w:rsidR="00462119" w:rsidRPr="00C86319">
        <w:t xml:space="preserve"> </w:t>
      </w:r>
      <w:r w:rsidR="008C331B">
        <w:t xml:space="preserve">2023 </w:t>
      </w:r>
      <w:r w:rsidRPr="002B0F07">
        <w:t xml:space="preserve">by </w:t>
      </w:r>
      <w:r w:rsidR="00A5053F" w:rsidRPr="002B0F07">
        <w:br/>
      </w:r>
      <w:r w:rsidRPr="002B0F07">
        <w:t>the</w:t>
      </w:r>
      <w:r w:rsidR="004B445A" w:rsidRPr="002B0F07">
        <w:t xml:space="preserve"> </w:t>
      </w:r>
      <w:r w:rsidRPr="002B0F07">
        <w:t xml:space="preserve">Ministry for the Environment </w:t>
      </w:r>
      <w:r w:rsidR="00A5053F" w:rsidRPr="002B0F07">
        <w:br/>
      </w:r>
      <w:proofErr w:type="spellStart"/>
      <w:r w:rsidRPr="002B0F07">
        <w:t>Manatū</w:t>
      </w:r>
      <w:proofErr w:type="spellEnd"/>
      <w:r w:rsidRPr="002B0F07">
        <w:t xml:space="preserve"> </w:t>
      </w:r>
      <w:proofErr w:type="spellStart"/>
      <w:r w:rsidR="008C331B">
        <w:t>m</w:t>
      </w:r>
      <w:r w:rsidRPr="002B0F07">
        <w:t>ō</w:t>
      </w:r>
      <w:proofErr w:type="spellEnd"/>
      <w:r w:rsidRPr="002B0F07">
        <w:t xml:space="preserve"> </w:t>
      </w:r>
      <w:proofErr w:type="spellStart"/>
      <w:r w:rsidR="008C331B">
        <w:t>t</w:t>
      </w:r>
      <w:r w:rsidRPr="002B0F07">
        <w:t>e</w:t>
      </w:r>
      <w:proofErr w:type="spellEnd"/>
      <w:r w:rsidRPr="002B0F07">
        <w:t xml:space="preserve"> Taiao</w:t>
      </w:r>
      <w:r w:rsidR="00902231" w:rsidRPr="002B0F07">
        <w:t xml:space="preserve"> </w:t>
      </w:r>
      <w:r w:rsidR="00902231" w:rsidRPr="002B0F07">
        <w:br/>
      </w:r>
      <w:r w:rsidRPr="002B0F07">
        <w:t>PO Box 10362, Wellington 6143, New Zealand</w:t>
      </w:r>
    </w:p>
    <w:p w14:paraId="4B705FAB" w14:textId="6673F71B" w:rsidR="00B00AEC" w:rsidRPr="002B0F07" w:rsidRDefault="00B00AEC" w:rsidP="004E523A">
      <w:pPr>
        <w:pStyle w:val="BodyText"/>
      </w:pPr>
      <w:r w:rsidRPr="002B0F07">
        <w:t>ISBN</w:t>
      </w:r>
      <w:r w:rsidRPr="003E6412">
        <w:t xml:space="preserve">: </w:t>
      </w:r>
      <w:r w:rsidR="003E6412" w:rsidRPr="003E6412">
        <w:t xml:space="preserve">978-1-99-102524-1 </w:t>
      </w:r>
      <w:r w:rsidR="00902231" w:rsidRPr="002B0F07">
        <w:br/>
      </w:r>
      <w:r w:rsidRPr="002B0F07">
        <w:t>Publication number: ME</w:t>
      </w:r>
      <w:r w:rsidR="003E6412">
        <w:t xml:space="preserve"> </w:t>
      </w:r>
      <w:r w:rsidR="00C105A7">
        <w:t>1637</w:t>
      </w:r>
    </w:p>
    <w:p w14:paraId="346700F5" w14:textId="2C3A781B" w:rsidR="00B00AEC" w:rsidRPr="002B0F07" w:rsidRDefault="00B00AEC" w:rsidP="004E523A">
      <w:pPr>
        <w:pStyle w:val="BodyText"/>
      </w:pPr>
      <w:r w:rsidRPr="002B0F07">
        <w:t>© Crown copyright New Zealand 202</w:t>
      </w:r>
      <w:r w:rsidR="008C331B">
        <w:t>3</w:t>
      </w:r>
    </w:p>
    <w:p w14:paraId="317C8CCA" w14:textId="57046095" w:rsidR="005000A8" w:rsidRPr="002B0F07" w:rsidRDefault="00B00AEC" w:rsidP="00E11893">
      <w:pPr>
        <w:pStyle w:val="BodyText"/>
        <w:rPr>
          <w:b/>
          <w:bCs/>
          <w:highlight w:val="yellow"/>
        </w:rPr>
        <w:sectPr w:rsidR="005000A8" w:rsidRPr="002B0F07" w:rsidSect="00C326C0">
          <w:footerReference w:type="even" r:id="rId19"/>
          <w:footerReference w:type="default" r:id="rId20"/>
          <w:headerReference w:type="first" r:id="rId21"/>
          <w:pgSz w:w="11907" w:h="16840" w:code="9"/>
          <w:pgMar w:top="1134" w:right="1701" w:bottom="1134" w:left="1701" w:header="567" w:footer="567" w:gutter="0"/>
          <w:cols w:space="720"/>
          <w:docGrid w:linePitch="299"/>
        </w:sectPr>
      </w:pPr>
      <w:r w:rsidRPr="002B0F07">
        <w:t xml:space="preserve">This document is available on the Ministry for the Environment website: </w:t>
      </w:r>
      <w:hyperlink r:id="rId22" w:history="1">
        <w:r w:rsidRPr="00302295">
          <w:rPr>
            <w:rStyle w:val="Hyperlink"/>
          </w:rPr>
          <w:t>environment.govt.nz</w:t>
        </w:r>
      </w:hyperlink>
      <w:bookmarkStart w:id="0" w:name="_Hlk98664791"/>
      <w:r w:rsidR="00CA3F34">
        <w:t>.</w:t>
      </w:r>
    </w:p>
    <w:p w14:paraId="2728C8EC" w14:textId="49EF0457" w:rsidR="0080531E" w:rsidRPr="002B0F07" w:rsidRDefault="0080531E" w:rsidP="00E11893">
      <w:pPr>
        <w:pStyle w:val="Heading"/>
      </w:pPr>
      <w:r w:rsidRPr="002B0F07">
        <w:lastRenderedPageBreak/>
        <w:t>Contents</w:t>
      </w:r>
    </w:p>
    <w:p w14:paraId="30E9C579" w14:textId="5E551133" w:rsidR="00F4431B" w:rsidRDefault="00775F57">
      <w:pPr>
        <w:pStyle w:val="TOC1"/>
        <w:rPr>
          <w:rFonts w:asciiTheme="minorHAnsi" w:hAnsiTheme="minorHAnsi"/>
          <w:noProof/>
          <w:kern w:val="2"/>
          <w14:ligatures w14:val="standardContextual"/>
        </w:rPr>
      </w:pPr>
      <w:r w:rsidRPr="002B0F07">
        <w:rPr>
          <w:color w:val="0092CF"/>
        </w:rPr>
        <w:fldChar w:fldCharType="begin"/>
      </w:r>
      <w:r w:rsidRPr="002B0F07">
        <w:rPr>
          <w:color w:val="0092CF"/>
        </w:rPr>
        <w:instrText xml:space="preserve"> TOC \h \z \t "Heading 1,1,Heading 2,2" </w:instrText>
      </w:r>
      <w:r w:rsidRPr="002B0F07">
        <w:rPr>
          <w:color w:val="0092CF"/>
        </w:rPr>
        <w:fldChar w:fldCharType="separate"/>
      </w:r>
      <w:hyperlink w:anchor="_Toc138789495" w:history="1">
        <w:r w:rsidR="00F4431B" w:rsidRPr="00826D3D">
          <w:rPr>
            <w:rStyle w:val="Hyperlink"/>
            <w:noProof/>
          </w:rPr>
          <w:t>Executive summary</w:t>
        </w:r>
        <w:r w:rsidR="00F4431B">
          <w:rPr>
            <w:noProof/>
            <w:webHidden/>
          </w:rPr>
          <w:tab/>
        </w:r>
        <w:r w:rsidR="00F4431B">
          <w:rPr>
            <w:noProof/>
            <w:webHidden/>
          </w:rPr>
          <w:fldChar w:fldCharType="begin"/>
        </w:r>
        <w:r w:rsidR="00F4431B">
          <w:rPr>
            <w:noProof/>
            <w:webHidden/>
          </w:rPr>
          <w:instrText xml:space="preserve"> PAGEREF _Toc138789495 \h </w:instrText>
        </w:r>
        <w:r w:rsidR="00F4431B">
          <w:rPr>
            <w:noProof/>
            <w:webHidden/>
          </w:rPr>
        </w:r>
        <w:r w:rsidR="00F4431B">
          <w:rPr>
            <w:noProof/>
            <w:webHidden/>
          </w:rPr>
          <w:fldChar w:fldCharType="separate"/>
        </w:r>
        <w:r w:rsidR="002946AE">
          <w:rPr>
            <w:noProof/>
            <w:webHidden/>
          </w:rPr>
          <w:t>5</w:t>
        </w:r>
        <w:r w:rsidR="00F4431B">
          <w:rPr>
            <w:noProof/>
            <w:webHidden/>
          </w:rPr>
          <w:fldChar w:fldCharType="end"/>
        </w:r>
      </w:hyperlink>
    </w:p>
    <w:p w14:paraId="13497605" w14:textId="24B1DCEF" w:rsidR="00F4431B" w:rsidRDefault="002946AE">
      <w:pPr>
        <w:pStyle w:val="TOC2"/>
        <w:rPr>
          <w:rFonts w:asciiTheme="minorHAnsi" w:hAnsiTheme="minorHAnsi"/>
          <w:noProof/>
          <w:kern w:val="2"/>
          <w14:ligatures w14:val="standardContextual"/>
        </w:rPr>
      </w:pPr>
      <w:hyperlink w:anchor="_Toc138789496" w:history="1">
        <w:r w:rsidR="00F4431B" w:rsidRPr="00826D3D">
          <w:rPr>
            <w:rStyle w:val="Hyperlink"/>
            <w:noProof/>
          </w:rPr>
          <w:t>Key findings</w:t>
        </w:r>
        <w:r w:rsidR="00F4431B">
          <w:rPr>
            <w:noProof/>
            <w:webHidden/>
          </w:rPr>
          <w:tab/>
        </w:r>
        <w:r w:rsidR="00F4431B">
          <w:rPr>
            <w:noProof/>
            <w:webHidden/>
          </w:rPr>
          <w:fldChar w:fldCharType="begin"/>
        </w:r>
        <w:r w:rsidR="00F4431B">
          <w:rPr>
            <w:noProof/>
            <w:webHidden/>
          </w:rPr>
          <w:instrText xml:space="preserve"> PAGEREF _Toc138789496 \h </w:instrText>
        </w:r>
        <w:r w:rsidR="00F4431B">
          <w:rPr>
            <w:noProof/>
            <w:webHidden/>
          </w:rPr>
        </w:r>
        <w:r w:rsidR="00F4431B">
          <w:rPr>
            <w:noProof/>
            <w:webHidden/>
          </w:rPr>
          <w:fldChar w:fldCharType="separate"/>
        </w:r>
        <w:r>
          <w:rPr>
            <w:noProof/>
            <w:webHidden/>
          </w:rPr>
          <w:t>6</w:t>
        </w:r>
        <w:r w:rsidR="00F4431B">
          <w:rPr>
            <w:noProof/>
            <w:webHidden/>
          </w:rPr>
          <w:fldChar w:fldCharType="end"/>
        </w:r>
      </w:hyperlink>
    </w:p>
    <w:p w14:paraId="0441671A" w14:textId="4E4E215D" w:rsidR="00F4431B" w:rsidRDefault="002946AE">
      <w:pPr>
        <w:pStyle w:val="TOC1"/>
        <w:rPr>
          <w:rFonts w:asciiTheme="minorHAnsi" w:hAnsiTheme="minorHAnsi"/>
          <w:noProof/>
          <w:kern w:val="2"/>
          <w14:ligatures w14:val="standardContextual"/>
        </w:rPr>
      </w:pPr>
      <w:hyperlink w:anchor="_Toc138789497" w:history="1">
        <w:r w:rsidR="00F4431B" w:rsidRPr="00826D3D">
          <w:rPr>
            <w:rStyle w:val="Hyperlink"/>
            <w:noProof/>
          </w:rPr>
          <w:t>About the consultation</w:t>
        </w:r>
        <w:r w:rsidR="00F4431B">
          <w:rPr>
            <w:noProof/>
            <w:webHidden/>
          </w:rPr>
          <w:tab/>
        </w:r>
        <w:r w:rsidR="00F4431B">
          <w:rPr>
            <w:noProof/>
            <w:webHidden/>
          </w:rPr>
          <w:fldChar w:fldCharType="begin"/>
        </w:r>
        <w:r w:rsidR="00F4431B">
          <w:rPr>
            <w:noProof/>
            <w:webHidden/>
          </w:rPr>
          <w:instrText xml:space="preserve"> PAGEREF _Toc138789497 \h </w:instrText>
        </w:r>
        <w:r w:rsidR="00F4431B">
          <w:rPr>
            <w:noProof/>
            <w:webHidden/>
          </w:rPr>
        </w:r>
        <w:r w:rsidR="00F4431B">
          <w:rPr>
            <w:noProof/>
            <w:webHidden/>
          </w:rPr>
          <w:fldChar w:fldCharType="separate"/>
        </w:r>
        <w:r>
          <w:rPr>
            <w:noProof/>
            <w:webHidden/>
          </w:rPr>
          <w:t>9</w:t>
        </w:r>
        <w:r w:rsidR="00F4431B">
          <w:rPr>
            <w:noProof/>
            <w:webHidden/>
          </w:rPr>
          <w:fldChar w:fldCharType="end"/>
        </w:r>
      </w:hyperlink>
    </w:p>
    <w:p w14:paraId="5C1CF648" w14:textId="13967EBD" w:rsidR="00F4431B" w:rsidRDefault="002946AE">
      <w:pPr>
        <w:pStyle w:val="TOC2"/>
        <w:rPr>
          <w:rFonts w:asciiTheme="minorHAnsi" w:hAnsiTheme="minorHAnsi"/>
          <w:noProof/>
          <w:kern w:val="2"/>
          <w14:ligatures w14:val="standardContextual"/>
        </w:rPr>
      </w:pPr>
      <w:hyperlink w:anchor="_Toc138789498" w:history="1">
        <w:r w:rsidR="00F4431B" w:rsidRPr="00826D3D">
          <w:rPr>
            <w:rStyle w:val="Hyperlink"/>
            <w:noProof/>
          </w:rPr>
          <w:t>Proposals</w:t>
        </w:r>
        <w:r w:rsidR="00F4431B">
          <w:rPr>
            <w:noProof/>
            <w:webHidden/>
          </w:rPr>
          <w:tab/>
        </w:r>
        <w:r w:rsidR="00F4431B">
          <w:rPr>
            <w:noProof/>
            <w:webHidden/>
          </w:rPr>
          <w:fldChar w:fldCharType="begin"/>
        </w:r>
        <w:r w:rsidR="00F4431B">
          <w:rPr>
            <w:noProof/>
            <w:webHidden/>
          </w:rPr>
          <w:instrText xml:space="preserve"> PAGEREF _Toc138789498 \h </w:instrText>
        </w:r>
        <w:r w:rsidR="00F4431B">
          <w:rPr>
            <w:noProof/>
            <w:webHidden/>
          </w:rPr>
        </w:r>
        <w:r w:rsidR="00F4431B">
          <w:rPr>
            <w:noProof/>
            <w:webHidden/>
          </w:rPr>
          <w:fldChar w:fldCharType="separate"/>
        </w:r>
        <w:r>
          <w:rPr>
            <w:noProof/>
            <w:webHidden/>
          </w:rPr>
          <w:t>9</w:t>
        </w:r>
        <w:r w:rsidR="00F4431B">
          <w:rPr>
            <w:noProof/>
            <w:webHidden/>
          </w:rPr>
          <w:fldChar w:fldCharType="end"/>
        </w:r>
      </w:hyperlink>
    </w:p>
    <w:p w14:paraId="5E211DF1" w14:textId="33688D0A" w:rsidR="00F4431B" w:rsidRDefault="002946AE">
      <w:pPr>
        <w:pStyle w:val="TOC2"/>
        <w:rPr>
          <w:rFonts w:asciiTheme="minorHAnsi" w:hAnsiTheme="minorHAnsi"/>
          <w:noProof/>
          <w:kern w:val="2"/>
          <w14:ligatures w14:val="standardContextual"/>
        </w:rPr>
      </w:pPr>
      <w:hyperlink w:anchor="_Toc138789499" w:history="1">
        <w:r w:rsidR="00F4431B" w:rsidRPr="00826D3D">
          <w:rPr>
            <w:rStyle w:val="Hyperlink"/>
            <w:noProof/>
          </w:rPr>
          <w:t>Background</w:t>
        </w:r>
        <w:r w:rsidR="00F4431B">
          <w:rPr>
            <w:noProof/>
            <w:webHidden/>
          </w:rPr>
          <w:tab/>
        </w:r>
        <w:r w:rsidR="00F4431B">
          <w:rPr>
            <w:noProof/>
            <w:webHidden/>
          </w:rPr>
          <w:fldChar w:fldCharType="begin"/>
        </w:r>
        <w:r w:rsidR="00F4431B">
          <w:rPr>
            <w:noProof/>
            <w:webHidden/>
          </w:rPr>
          <w:instrText xml:space="preserve"> PAGEREF _Toc138789499 \h </w:instrText>
        </w:r>
        <w:r w:rsidR="00F4431B">
          <w:rPr>
            <w:noProof/>
            <w:webHidden/>
          </w:rPr>
        </w:r>
        <w:r w:rsidR="00F4431B">
          <w:rPr>
            <w:noProof/>
            <w:webHidden/>
          </w:rPr>
          <w:fldChar w:fldCharType="separate"/>
        </w:r>
        <w:r>
          <w:rPr>
            <w:noProof/>
            <w:webHidden/>
          </w:rPr>
          <w:t>9</w:t>
        </w:r>
        <w:r w:rsidR="00F4431B">
          <w:rPr>
            <w:noProof/>
            <w:webHidden/>
          </w:rPr>
          <w:fldChar w:fldCharType="end"/>
        </w:r>
      </w:hyperlink>
    </w:p>
    <w:p w14:paraId="37869512" w14:textId="52ACEA82" w:rsidR="00F4431B" w:rsidRDefault="002946AE">
      <w:pPr>
        <w:pStyle w:val="TOC2"/>
        <w:rPr>
          <w:rFonts w:asciiTheme="minorHAnsi" w:hAnsiTheme="minorHAnsi"/>
          <w:noProof/>
          <w:kern w:val="2"/>
          <w14:ligatures w14:val="standardContextual"/>
        </w:rPr>
      </w:pPr>
      <w:hyperlink w:anchor="_Toc138789500" w:history="1">
        <w:r w:rsidR="00F4431B" w:rsidRPr="00826D3D">
          <w:rPr>
            <w:rStyle w:val="Hyperlink"/>
            <w:noProof/>
          </w:rPr>
          <w:t>Consultation process</w:t>
        </w:r>
        <w:r w:rsidR="00F4431B">
          <w:rPr>
            <w:noProof/>
            <w:webHidden/>
          </w:rPr>
          <w:tab/>
        </w:r>
        <w:r w:rsidR="00F4431B">
          <w:rPr>
            <w:noProof/>
            <w:webHidden/>
          </w:rPr>
          <w:fldChar w:fldCharType="begin"/>
        </w:r>
        <w:r w:rsidR="00F4431B">
          <w:rPr>
            <w:noProof/>
            <w:webHidden/>
          </w:rPr>
          <w:instrText xml:space="preserve"> PAGEREF _Toc138789500 \h </w:instrText>
        </w:r>
        <w:r w:rsidR="00F4431B">
          <w:rPr>
            <w:noProof/>
            <w:webHidden/>
          </w:rPr>
        </w:r>
        <w:r w:rsidR="00F4431B">
          <w:rPr>
            <w:noProof/>
            <w:webHidden/>
          </w:rPr>
          <w:fldChar w:fldCharType="separate"/>
        </w:r>
        <w:r>
          <w:rPr>
            <w:noProof/>
            <w:webHidden/>
          </w:rPr>
          <w:t>10</w:t>
        </w:r>
        <w:r w:rsidR="00F4431B">
          <w:rPr>
            <w:noProof/>
            <w:webHidden/>
          </w:rPr>
          <w:fldChar w:fldCharType="end"/>
        </w:r>
      </w:hyperlink>
    </w:p>
    <w:p w14:paraId="4111AA4E" w14:textId="6D21A855" w:rsidR="00F4431B" w:rsidRDefault="002946AE">
      <w:pPr>
        <w:pStyle w:val="TOC2"/>
        <w:rPr>
          <w:rFonts w:asciiTheme="minorHAnsi" w:hAnsiTheme="minorHAnsi"/>
          <w:noProof/>
          <w:kern w:val="2"/>
          <w14:ligatures w14:val="standardContextual"/>
        </w:rPr>
      </w:pPr>
      <w:hyperlink w:anchor="_Toc138789501" w:history="1">
        <w:r w:rsidR="00F4431B" w:rsidRPr="00826D3D">
          <w:rPr>
            <w:rStyle w:val="Hyperlink"/>
            <w:noProof/>
          </w:rPr>
          <w:t>Next steps and policy decisions</w:t>
        </w:r>
        <w:r w:rsidR="00F4431B">
          <w:rPr>
            <w:noProof/>
            <w:webHidden/>
          </w:rPr>
          <w:tab/>
        </w:r>
        <w:r w:rsidR="00F4431B">
          <w:rPr>
            <w:noProof/>
            <w:webHidden/>
          </w:rPr>
          <w:fldChar w:fldCharType="begin"/>
        </w:r>
        <w:r w:rsidR="00F4431B">
          <w:rPr>
            <w:noProof/>
            <w:webHidden/>
          </w:rPr>
          <w:instrText xml:space="preserve"> PAGEREF _Toc138789501 \h </w:instrText>
        </w:r>
        <w:r w:rsidR="00F4431B">
          <w:rPr>
            <w:noProof/>
            <w:webHidden/>
          </w:rPr>
        </w:r>
        <w:r w:rsidR="00F4431B">
          <w:rPr>
            <w:noProof/>
            <w:webHidden/>
          </w:rPr>
          <w:fldChar w:fldCharType="separate"/>
        </w:r>
        <w:r>
          <w:rPr>
            <w:noProof/>
            <w:webHidden/>
          </w:rPr>
          <w:t>11</w:t>
        </w:r>
        <w:r w:rsidR="00F4431B">
          <w:rPr>
            <w:noProof/>
            <w:webHidden/>
          </w:rPr>
          <w:fldChar w:fldCharType="end"/>
        </w:r>
      </w:hyperlink>
    </w:p>
    <w:p w14:paraId="5DBF5936" w14:textId="5F64583A" w:rsidR="00F4431B" w:rsidRDefault="002946AE">
      <w:pPr>
        <w:pStyle w:val="TOC1"/>
        <w:rPr>
          <w:rFonts w:asciiTheme="minorHAnsi" w:hAnsiTheme="minorHAnsi"/>
          <w:noProof/>
          <w:kern w:val="2"/>
          <w14:ligatures w14:val="standardContextual"/>
        </w:rPr>
      </w:pPr>
      <w:hyperlink w:anchor="_Toc138789502" w:history="1">
        <w:r w:rsidR="00F4431B" w:rsidRPr="00826D3D">
          <w:rPr>
            <w:rStyle w:val="Hyperlink"/>
            <w:noProof/>
          </w:rPr>
          <w:t>What we heard: Tyre regulations</w:t>
        </w:r>
        <w:r w:rsidR="00F4431B">
          <w:rPr>
            <w:noProof/>
            <w:webHidden/>
          </w:rPr>
          <w:tab/>
        </w:r>
        <w:r w:rsidR="00F4431B">
          <w:rPr>
            <w:noProof/>
            <w:webHidden/>
          </w:rPr>
          <w:fldChar w:fldCharType="begin"/>
        </w:r>
        <w:r w:rsidR="00F4431B">
          <w:rPr>
            <w:noProof/>
            <w:webHidden/>
          </w:rPr>
          <w:instrText xml:space="preserve"> PAGEREF _Toc138789502 \h </w:instrText>
        </w:r>
        <w:r w:rsidR="00F4431B">
          <w:rPr>
            <w:noProof/>
            <w:webHidden/>
          </w:rPr>
        </w:r>
        <w:r w:rsidR="00F4431B">
          <w:rPr>
            <w:noProof/>
            <w:webHidden/>
          </w:rPr>
          <w:fldChar w:fldCharType="separate"/>
        </w:r>
        <w:r>
          <w:rPr>
            <w:noProof/>
            <w:webHidden/>
          </w:rPr>
          <w:t>12</w:t>
        </w:r>
        <w:r w:rsidR="00F4431B">
          <w:rPr>
            <w:noProof/>
            <w:webHidden/>
          </w:rPr>
          <w:fldChar w:fldCharType="end"/>
        </w:r>
      </w:hyperlink>
    </w:p>
    <w:p w14:paraId="10CE5585" w14:textId="13237D1F" w:rsidR="00F4431B" w:rsidRDefault="002946AE">
      <w:pPr>
        <w:pStyle w:val="TOC2"/>
        <w:rPr>
          <w:rFonts w:asciiTheme="minorHAnsi" w:hAnsiTheme="minorHAnsi"/>
          <w:noProof/>
          <w:kern w:val="2"/>
          <w14:ligatures w14:val="standardContextual"/>
        </w:rPr>
      </w:pPr>
      <w:hyperlink w:anchor="_Toc138789503" w:history="1">
        <w:r w:rsidR="00F4431B" w:rsidRPr="00826D3D">
          <w:rPr>
            <w:rStyle w:val="Hyperlink"/>
            <w:noProof/>
          </w:rPr>
          <w:t>Regulatory framework</w:t>
        </w:r>
        <w:r w:rsidR="00F4431B">
          <w:rPr>
            <w:noProof/>
            <w:webHidden/>
          </w:rPr>
          <w:tab/>
        </w:r>
        <w:r w:rsidR="00F4431B">
          <w:rPr>
            <w:noProof/>
            <w:webHidden/>
          </w:rPr>
          <w:fldChar w:fldCharType="begin"/>
        </w:r>
        <w:r w:rsidR="00F4431B">
          <w:rPr>
            <w:noProof/>
            <w:webHidden/>
          </w:rPr>
          <w:instrText xml:space="preserve"> PAGEREF _Toc138789503 \h </w:instrText>
        </w:r>
        <w:r w:rsidR="00F4431B">
          <w:rPr>
            <w:noProof/>
            <w:webHidden/>
          </w:rPr>
        </w:r>
        <w:r w:rsidR="00F4431B">
          <w:rPr>
            <w:noProof/>
            <w:webHidden/>
          </w:rPr>
          <w:fldChar w:fldCharType="separate"/>
        </w:r>
        <w:r>
          <w:rPr>
            <w:noProof/>
            <w:webHidden/>
          </w:rPr>
          <w:t>12</w:t>
        </w:r>
        <w:r w:rsidR="00F4431B">
          <w:rPr>
            <w:noProof/>
            <w:webHidden/>
          </w:rPr>
          <w:fldChar w:fldCharType="end"/>
        </w:r>
      </w:hyperlink>
    </w:p>
    <w:p w14:paraId="56B38E2E" w14:textId="3D92A84B" w:rsidR="00F4431B" w:rsidRDefault="002946AE">
      <w:pPr>
        <w:pStyle w:val="TOC2"/>
        <w:rPr>
          <w:rFonts w:asciiTheme="minorHAnsi" w:hAnsiTheme="minorHAnsi"/>
          <w:noProof/>
          <w:kern w:val="2"/>
          <w14:ligatures w14:val="standardContextual"/>
        </w:rPr>
      </w:pPr>
      <w:hyperlink w:anchor="_Toc138789504" w:history="1">
        <w:r w:rsidR="00F4431B" w:rsidRPr="00826D3D">
          <w:rPr>
            <w:rStyle w:val="Hyperlink"/>
            <w:noProof/>
          </w:rPr>
          <w:t>Obligation to take part</w:t>
        </w:r>
        <w:r w:rsidR="00F4431B">
          <w:rPr>
            <w:noProof/>
            <w:webHidden/>
          </w:rPr>
          <w:tab/>
        </w:r>
        <w:r w:rsidR="00F4431B">
          <w:rPr>
            <w:noProof/>
            <w:webHidden/>
          </w:rPr>
          <w:fldChar w:fldCharType="begin"/>
        </w:r>
        <w:r w:rsidR="00F4431B">
          <w:rPr>
            <w:noProof/>
            <w:webHidden/>
          </w:rPr>
          <w:instrText xml:space="preserve"> PAGEREF _Toc138789504 \h </w:instrText>
        </w:r>
        <w:r w:rsidR="00F4431B">
          <w:rPr>
            <w:noProof/>
            <w:webHidden/>
          </w:rPr>
        </w:r>
        <w:r w:rsidR="00F4431B">
          <w:rPr>
            <w:noProof/>
            <w:webHidden/>
          </w:rPr>
          <w:fldChar w:fldCharType="separate"/>
        </w:r>
        <w:r>
          <w:rPr>
            <w:noProof/>
            <w:webHidden/>
          </w:rPr>
          <w:t>14</w:t>
        </w:r>
        <w:r w:rsidR="00F4431B">
          <w:rPr>
            <w:noProof/>
            <w:webHidden/>
          </w:rPr>
          <w:fldChar w:fldCharType="end"/>
        </w:r>
      </w:hyperlink>
    </w:p>
    <w:p w14:paraId="416263C3" w14:textId="14D6278D" w:rsidR="00F4431B" w:rsidRDefault="002946AE">
      <w:pPr>
        <w:pStyle w:val="TOC2"/>
        <w:rPr>
          <w:rFonts w:asciiTheme="minorHAnsi" w:hAnsiTheme="minorHAnsi"/>
          <w:noProof/>
          <w:kern w:val="2"/>
          <w14:ligatures w14:val="standardContextual"/>
        </w:rPr>
      </w:pPr>
      <w:hyperlink w:anchor="_Toc138789505" w:history="1">
        <w:r w:rsidR="00F4431B" w:rsidRPr="00826D3D">
          <w:rPr>
            <w:rStyle w:val="Hyperlink"/>
            <w:noProof/>
          </w:rPr>
          <w:t>Tyrewise: Impact on business</w:t>
        </w:r>
        <w:r w:rsidR="00F4431B">
          <w:rPr>
            <w:noProof/>
            <w:webHidden/>
          </w:rPr>
          <w:tab/>
        </w:r>
        <w:r w:rsidR="00F4431B">
          <w:rPr>
            <w:noProof/>
            <w:webHidden/>
          </w:rPr>
          <w:fldChar w:fldCharType="begin"/>
        </w:r>
        <w:r w:rsidR="00F4431B">
          <w:rPr>
            <w:noProof/>
            <w:webHidden/>
          </w:rPr>
          <w:instrText xml:space="preserve"> PAGEREF _Toc138789505 \h </w:instrText>
        </w:r>
        <w:r w:rsidR="00F4431B">
          <w:rPr>
            <w:noProof/>
            <w:webHidden/>
          </w:rPr>
        </w:r>
        <w:r w:rsidR="00F4431B">
          <w:rPr>
            <w:noProof/>
            <w:webHidden/>
          </w:rPr>
          <w:fldChar w:fldCharType="separate"/>
        </w:r>
        <w:r>
          <w:rPr>
            <w:noProof/>
            <w:webHidden/>
          </w:rPr>
          <w:t>15</w:t>
        </w:r>
        <w:r w:rsidR="00F4431B">
          <w:rPr>
            <w:noProof/>
            <w:webHidden/>
          </w:rPr>
          <w:fldChar w:fldCharType="end"/>
        </w:r>
      </w:hyperlink>
    </w:p>
    <w:p w14:paraId="7699FCA3" w14:textId="62754F25" w:rsidR="00F4431B" w:rsidRDefault="002946AE">
      <w:pPr>
        <w:pStyle w:val="TOC2"/>
        <w:rPr>
          <w:rFonts w:asciiTheme="minorHAnsi" w:hAnsiTheme="minorHAnsi"/>
          <w:noProof/>
          <w:kern w:val="2"/>
          <w14:ligatures w14:val="standardContextual"/>
        </w:rPr>
      </w:pPr>
      <w:hyperlink w:anchor="_Toc138789506" w:history="1">
        <w:r w:rsidR="00F4431B" w:rsidRPr="00826D3D">
          <w:rPr>
            <w:rStyle w:val="Hyperlink"/>
            <w:noProof/>
          </w:rPr>
          <w:t>Tyre stewardship fee</w:t>
        </w:r>
        <w:r w:rsidR="00F4431B">
          <w:rPr>
            <w:noProof/>
            <w:webHidden/>
          </w:rPr>
          <w:tab/>
        </w:r>
        <w:r w:rsidR="00F4431B">
          <w:rPr>
            <w:noProof/>
            <w:webHidden/>
          </w:rPr>
          <w:fldChar w:fldCharType="begin"/>
        </w:r>
        <w:r w:rsidR="00F4431B">
          <w:rPr>
            <w:noProof/>
            <w:webHidden/>
          </w:rPr>
          <w:instrText xml:space="preserve"> PAGEREF _Toc138789506 \h </w:instrText>
        </w:r>
        <w:r w:rsidR="00F4431B">
          <w:rPr>
            <w:noProof/>
            <w:webHidden/>
          </w:rPr>
        </w:r>
        <w:r w:rsidR="00F4431B">
          <w:rPr>
            <w:noProof/>
            <w:webHidden/>
          </w:rPr>
          <w:fldChar w:fldCharType="separate"/>
        </w:r>
        <w:r>
          <w:rPr>
            <w:noProof/>
            <w:webHidden/>
          </w:rPr>
          <w:t>19</w:t>
        </w:r>
        <w:r w:rsidR="00F4431B">
          <w:rPr>
            <w:noProof/>
            <w:webHidden/>
          </w:rPr>
          <w:fldChar w:fldCharType="end"/>
        </w:r>
      </w:hyperlink>
    </w:p>
    <w:p w14:paraId="0C7E0064" w14:textId="3AD18F00" w:rsidR="00F4431B" w:rsidRDefault="002946AE">
      <w:pPr>
        <w:pStyle w:val="TOC2"/>
        <w:rPr>
          <w:rFonts w:asciiTheme="minorHAnsi" w:hAnsiTheme="minorHAnsi"/>
          <w:noProof/>
          <w:kern w:val="2"/>
          <w14:ligatures w14:val="standardContextual"/>
        </w:rPr>
      </w:pPr>
      <w:hyperlink w:anchor="_Toc138789507" w:history="1">
        <w:r w:rsidR="00F4431B" w:rsidRPr="00826D3D">
          <w:rPr>
            <w:rStyle w:val="Hyperlink"/>
            <w:noProof/>
          </w:rPr>
          <w:t>Fee collection entities</w:t>
        </w:r>
        <w:r w:rsidR="00F4431B">
          <w:rPr>
            <w:noProof/>
            <w:webHidden/>
          </w:rPr>
          <w:tab/>
        </w:r>
        <w:r w:rsidR="00F4431B">
          <w:rPr>
            <w:noProof/>
            <w:webHidden/>
          </w:rPr>
          <w:fldChar w:fldCharType="begin"/>
        </w:r>
        <w:r w:rsidR="00F4431B">
          <w:rPr>
            <w:noProof/>
            <w:webHidden/>
          </w:rPr>
          <w:instrText xml:space="preserve"> PAGEREF _Toc138789507 \h </w:instrText>
        </w:r>
        <w:r w:rsidR="00F4431B">
          <w:rPr>
            <w:noProof/>
            <w:webHidden/>
          </w:rPr>
        </w:r>
        <w:r w:rsidR="00F4431B">
          <w:rPr>
            <w:noProof/>
            <w:webHidden/>
          </w:rPr>
          <w:fldChar w:fldCharType="separate"/>
        </w:r>
        <w:r>
          <w:rPr>
            <w:noProof/>
            <w:webHidden/>
          </w:rPr>
          <w:t>20</w:t>
        </w:r>
        <w:r w:rsidR="00F4431B">
          <w:rPr>
            <w:noProof/>
            <w:webHidden/>
          </w:rPr>
          <w:fldChar w:fldCharType="end"/>
        </w:r>
      </w:hyperlink>
    </w:p>
    <w:p w14:paraId="58E1A384" w14:textId="24A59352" w:rsidR="00F4431B" w:rsidRDefault="002946AE">
      <w:pPr>
        <w:pStyle w:val="TOC2"/>
        <w:rPr>
          <w:rFonts w:asciiTheme="minorHAnsi" w:hAnsiTheme="minorHAnsi"/>
          <w:noProof/>
          <w:kern w:val="2"/>
          <w14:ligatures w14:val="standardContextual"/>
        </w:rPr>
      </w:pPr>
      <w:hyperlink w:anchor="_Toc138789508" w:history="1">
        <w:r w:rsidR="00F4431B" w:rsidRPr="00826D3D">
          <w:rPr>
            <w:rStyle w:val="Hyperlink"/>
            <w:noProof/>
          </w:rPr>
          <w:t>Take-back and targets</w:t>
        </w:r>
        <w:r w:rsidR="00F4431B">
          <w:rPr>
            <w:noProof/>
            <w:webHidden/>
          </w:rPr>
          <w:tab/>
        </w:r>
        <w:r w:rsidR="00F4431B">
          <w:rPr>
            <w:noProof/>
            <w:webHidden/>
          </w:rPr>
          <w:fldChar w:fldCharType="begin"/>
        </w:r>
        <w:r w:rsidR="00F4431B">
          <w:rPr>
            <w:noProof/>
            <w:webHidden/>
          </w:rPr>
          <w:instrText xml:space="preserve"> PAGEREF _Toc138789508 \h </w:instrText>
        </w:r>
        <w:r w:rsidR="00F4431B">
          <w:rPr>
            <w:noProof/>
            <w:webHidden/>
          </w:rPr>
        </w:r>
        <w:r w:rsidR="00F4431B">
          <w:rPr>
            <w:noProof/>
            <w:webHidden/>
          </w:rPr>
          <w:fldChar w:fldCharType="separate"/>
        </w:r>
        <w:r>
          <w:rPr>
            <w:noProof/>
            <w:webHidden/>
          </w:rPr>
          <w:t>21</w:t>
        </w:r>
        <w:r w:rsidR="00F4431B">
          <w:rPr>
            <w:noProof/>
            <w:webHidden/>
          </w:rPr>
          <w:fldChar w:fldCharType="end"/>
        </w:r>
      </w:hyperlink>
    </w:p>
    <w:p w14:paraId="634AD8B7" w14:textId="2BB1867F" w:rsidR="00F4431B" w:rsidRDefault="002946AE">
      <w:pPr>
        <w:pStyle w:val="TOC2"/>
        <w:rPr>
          <w:rFonts w:asciiTheme="minorHAnsi" w:hAnsiTheme="minorHAnsi"/>
          <w:noProof/>
          <w:kern w:val="2"/>
          <w14:ligatures w14:val="standardContextual"/>
        </w:rPr>
      </w:pPr>
      <w:hyperlink w:anchor="_Toc138789509" w:history="1">
        <w:r w:rsidR="00F4431B" w:rsidRPr="00826D3D">
          <w:rPr>
            <w:rStyle w:val="Hyperlink"/>
            <w:noProof/>
          </w:rPr>
          <w:t>Quality standards for tyres</w:t>
        </w:r>
        <w:r w:rsidR="00F4431B">
          <w:rPr>
            <w:noProof/>
            <w:webHidden/>
          </w:rPr>
          <w:tab/>
        </w:r>
        <w:r w:rsidR="00F4431B">
          <w:rPr>
            <w:noProof/>
            <w:webHidden/>
          </w:rPr>
          <w:fldChar w:fldCharType="begin"/>
        </w:r>
        <w:r w:rsidR="00F4431B">
          <w:rPr>
            <w:noProof/>
            <w:webHidden/>
          </w:rPr>
          <w:instrText xml:space="preserve"> PAGEREF _Toc138789509 \h </w:instrText>
        </w:r>
        <w:r w:rsidR="00F4431B">
          <w:rPr>
            <w:noProof/>
            <w:webHidden/>
          </w:rPr>
        </w:r>
        <w:r w:rsidR="00F4431B">
          <w:rPr>
            <w:noProof/>
            <w:webHidden/>
          </w:rPr>
          <w:fldChar w:fldCharType="separate"/>
        </w:r>
        <w:r>
          <w:rPr>
            <w:noProof/>
            <w:webHidden/>
          </w:rPr>
          <w:t>23</w:t>
        </w:r>
        <w:r w:rsidR="00F4431B">
          <w:rPr>
            <w:noProof/>
            <w:webHidden/>
          </w:rPr>
          <w:fldChar w:fldCharType="end"/>
        </w:r>
      </w:hyperlink>
    </w:p>
    <w:p w14:paraId="4968D58C" w14:textId="66257088" w:rsidR="00F4431B" w:rsidRDefault="002946AE">
      <w:pPr>
        <w:pStyle w:val="TOC1"/>
        <w:rPr>
          <w:rFonts w:asciiTheme="minorHAnsi" w:hAnsiTheme="minorHAnsi"/>
          <w:noProof/>
          <w:kern w:val="2"/>
          <w14:ligatures w14:val="standardContextual"/>
        </w:rPr>
      </w:pPr>
      <w:hyperlink w:anchor="_Toc138789510" w:history="1">
        <w:r w:rsidR="00F4431B" w:rsidRPr="00826D3D">
          <w:rPr>
            <w:rStyle w:val="Hyperlink"/>
            <w:noProof/>
          </w:rPr>
          <w:t>What we heard: Large battery regulations</w:t>
        </w:r>
        <w:r w:rsidR="00F4431B">
          <w:rPr>
            <w:noProof/>
            <w:webHidden/>
          </w:rPr>
          <w:tab/>
        </w:r>
        <w:r w:rsidR="00F4431B">
          <w:rPr>
            <w:noProof/>
            <w:webHidden/>
          </w:rPr>
          <w:fldChar w:fldCharType="begin"/>
        </w:r>
        <w:r w:rsidR="00F4431B">
          <w:rPr>
            <w:noProof/>
            <w:webHidden/>
          </w:rPr>
          <w:instrText xml:space="preserve"> PAGEREF _Toc138789510 \h </w:instrText>
        </w:r>
        <w:r w:rsidR="00F4431B">
          <w:rPr>
            <w:noProof/>
            <w:webHidden/>
          </w:rPr>
        </w:r>
        <w:r w:rsidR="00F4431B">
          <w:rPr>
            <w:noProof/>
            <w:webHidden/>
          </w:rPr>
          <w:fldChar w:fldCharType="separate"/>
        </w:r>
        <w:r>
          <w:rPr>
            <w:noProof/>
            <w:webHidden/>
          </w:rPr>
          <w:t>25</w:t>
        </w:r>
        <w:r w:rsidR="00F4431B">
          <w:rPr>
            <w:noProof/>
            <w:webHidden/>
          </w:rPr>
          <w:fldChar w:fldCharType="end"/>
        </w:r>
      </w:hyperlink>
    </w:p>
    <w:p w14:paraId="55D5395E" w14:textId="75B0A910" w:rsidR="00F4431B" w:rsidRDefault="002946AE">
      <w:pPr>
        <w:pStyle w:val="TOC2"/>
        <w:rPr>
          <w:rFonts w:asciiTheme="minorHAnsi" w:hAnsiTheme="minorHAnsi"/>
          <w:noProof/>
          <w:kern w:val="2"/>
          <w14:ligatures w14:val="standardContextual"/>
        </w:rPr>
      </w:pPr>
      <w:hyperlink w:anchor="_Toc138789511" w:history="1">
        <w:r w:rsidR="00F4431B" w:rsidRPr="00826D3D">
          <w:rPr>
            <w:rStyle w:val="Hyperlink"/>
            <w:noProof/>
          </w:rPr>
          <w:t>Regulatory framework</w:t>
        </w:r>
        <w:r w:rsidR="00F4431B">
          <w:rPr>
            <w:noProof/>
            <w:webHidden/>
          </w:rPr>
          <w:tab/>
        </w:r>
        <w:r w:rsidR="00F4431B">
          <w:rPr>
            <w:noProof/>
            <w:webHidden/>
          </w:rPr>
          <w:fldChar w:fldCharType="begin"/>
        </w:r>
        <w:r w:rsidR="00F4431B">
          <w:rPr>
            <w:noProof/>
            <w:webHidden/>
          </w:rPr>
          <w:instrText xml:space="preserve"> PAGEREF _Toc138789511 \h </w:instrText>
        </w:r>
        <w:r w:rsidR="00F4431B">
          <w:rPr>
            <w:noProof/>
            <w:webHidden/>
          </w:rPr>
        </w:r>
        <w:r w:rsidR="00F4431B">
          <w:rPr>
            <w:noProof/>
            <w:webHidden/>
          </w:rPr>
          <w:fldChar w:fldCharType="separate"/>
        </w:r>
        <w:r>
          <w:rPr>
            <w:noProof/>
            <w:webHidden/>
          </w:rPr>
          <w:t>25</w:t>
        </w:r>
        <w:r w:rsidR="00F4431B">
          <w:rPr>
            <w:noProof/>
            <w:webHidden/>
          </w:rPr>
          <w:fldChar w:fldCharType="end"/>
        </w:r>
      </w:hyperlink>
    </w:p>
    <w:p w14:paraId="7006BF5C" w14:textId="4A42533E" w:rsidR="00F4431B" w:rsidRDefault="002946AE">
      <w:pPr>
        <w:pStyle w:val="TOC2"/>
        <w:rPr>
          <w:rFonts w:asciiTheme="minorHAnsi" w:hAnsiTheme="minorHAnsi"/>
          <w:noProof/>
          <w:kern w:val="2"/>
          <w14:ligatures w14:val="standardContextual"/>
        </w:rPr>
      </w:pPr>
      <w:hyperlink w:anchor="_Toc138789512" w:history="1">
        <w:r w:rsidR="00F4431B" w:rsidRPr="00826D3D">
          <w:rPr>
            <w:rStyle w:val="Hyperlink"/>
            <w:noProof/>
          </w:rPr>
          <w:t>Obligation to take part</w:t>
        </w:r>
        <w:r w:rsidR="00F4431B">
          <w:rPr>
            <w:noProof/>
            <w:webHidden/>
          </w:rPr>
          <w:tab/>
        </w:r>
        <w:r w:rsidR="00F4431B">
          <w:rPr>
            <w:noProof/>
            <w:webHidden/>
          </w:rPr>
          <w:fldChar w:fldCharType="begin"/>
        </w:r>
        <w:r w:rsidR="00F4431B">
          <w:rPr>
            <w:noProof/>
            <w:webHidden/>
          </w:rPr>
          <w:instrText xml:space="preserve"> PAGEREF _Toc138789512 \h </w:instrText>
        </w:r>
        <w:r w:rsidR="00F4431B">
          <w:rPr>
            <w:noProof/>
            <w:webHidden/>
          </w:rPr>
        </w:r>
        <w:r w:rsidR="00F4431B">
          <w:rPr>
            <w:noProof/>
            <w:webHidden/>
          </w:rPr>
          <w:fldChar w:fldCharType="separate"/>
        </w:r>
        <w:r>
          <w:rPr>
            <w:noProof/>
            <w:webHidden/>
          </w:rPr>
          <w:t>27</w:t>
        </w:r>
        <w:r w:rsidR="00F4431B">
          <w:rPr>
            <w:noProof/>
            <w:webHidden/>
          </w:rPr>
          <w:fldChar w:fldCharType="end"/>
        </w:r>
      </w:hyperlink>
    </w:p>
    <w:p w14:paraId="4DE8220F" w14:textId="4DF6CE72" w:rsidR="00F4431B" w:rsidRDefault="002946AE">
      <w:pPr>
        <w:pStyle w:val="TOC2"/>
        <w:rPr>
          <w:rFonts w:asciiTheme="minorHAnsi" w:hAnsiTheme="minorHAnsi"/>
          <w:noProof/>
          <w:kern w:val="2"/>
          <w14:ligatures w14:val="standardContextual"/>
        </w:rPr>
      </w:pPr>
      <w:hyperlink w:anchor="_Toc138789513" w:history="1">
        <w:r w:rsidR="00F4431B" w:rsidRPr="00826D3D">
          <w:rPr>
            <w:rStyle w:val="Hyperlink"/>
            <w:noProof/>
          </w:rPr>
          <w:t>Impact on business</w:t>
        </w:r>
        <w:r w:rsidR="00F4431B">
          <w:rPr>
            <w:noProof/>
            <w:webHidden/>
          </w:rPr>
          <w:tab/>
        </w:r>
        <w:r w:rsidR="00F4431B">
          <w:rPr>
            <w:noProof/>
            <w:webHidden/>
          </w:rPr>
          <w:fldChar w:fldCharType="begin"/>
        </w:r>
        <w:r w:rsidR="00F4431B">
          <w:rPr>
            <w:noProof/>
            <w:webHidden/>
          </w:rPr>
          <w:instrText xml:space="preserve"> PAGEREF _Toc138789513 \h </w:instrText>
        </w:r>
        <w:r w:rsidR="00F4431B">
          <w:rPr>
            <w:noProof/>
            <w:webHidden/>
          </w:rPr>
        </w:r>
        <w:r w:rsidR="00F4431B">
          <w:rPr>
            <w:noProof/>
            <w:webHidden/>
          </w:rPr>
          <w:fldChar w:fldCharType="separate"/>
        </w:r>
        <w:r>
          <w:rPr>
            <w:noProof/>
            <w:webHidden/>
          </w:rPr>
          <w:t>29</w:t>
        </w:r>
        <w:r w:rsidR="00F4431B">
          <w:rPr>
            <w:noProof/>
            <w:webHidden/>
          </w:rPr>
          <w:fldChar w:fldCharType="end"/>
        </w:r>
      </w:hyperlink>
    </w:p>
    <w:p w14:paraId="5D6F7A2E" w14:textId="277B7D73" w:rsidR="00F4431B" w:rsidRDefault="002946AE">
      <w:pPr>
        <w:pStyle w:val="TOC2"/>
        <w:rPr>
          <w:rFonts w:asciiTheme="minorHAnsi" w:hAnsiTheme="minorHAnsi"/>
          <w:noProof/>
          <w:kern w:val="2"/>
          <w14:ligatures w14:val="standardContextual"/>
        </w:rPr>
      </w:pPr>
      <w:hyperlink w:anchor="_Toc138789514" w:history="1">
        <w:r w:rsidR="00F4431B" w:rsidRPr="00826D3D">
          <w:rPr>
            <w:rStyle w:val="Hyperlink"/>
            <w:noProof/>
          </w:rPr>
          <w:t>Large battery stewardship fee</w:t>
        </w:r>
        <w:r w:rsidR="00F4431B">
          <w:rPr>
            <w:noProof/>
            <w:webHidden/>
          </w:rPr>
          <w:tab/>
        </w:r>
        <w:r w:rsidR="00F4431B">
          <w:rPr>
            <w:noProof/>
            <w:webHidden/>
          </w:rPr>
          <w:fldChar w:fldCharType="begin"/>
        </w:r>
        <w:r w:rsidR="00F4431B">
          <w:rPr>
            <w:noProof/>
            <w:webHidden/>
          </w:rPr>
          <w:instrText xml:space="preserve"> PAGEREF _Toc138789514 \h </w:instrText>
        </w:r>
        <w:r w:rsidR="00F4431B">
          <w:rPr>
            <w:noProof/>
            <w:webHidden/>
          </w:rPr>
        </w:r>
        <w:r w:rsidR="00F4431B">
          <w:rPr>
            <w:noProof/>
            <w:webHidden/>
          </w:rPr>
          <w:fldChar w:fldCharType="separate"/>
        </w:r>
        <w:r>
          <w:rPr>
            <w:noProof/>
            <w:webHidden/>
          </w:rPr>
          <w:t>32</w:t>
        </w:r>
        <w:r w:rsidR="00F4431B">
          <w:rPr>
            <w:noProof/>
            <w:webHidden/>
          </w:rPr>
          <w:fldChar w:fldCharType="end"/>
        </w:r>
      </w:hyperlink>
    </w:p>
    <w:p w14:paraId="18AF23A9" w14:textId="7DCBB3F7" w:rsidR="00F4431B" w:rsidRDefault="002946AE">
      <w:pPr>
        <w:pStyle w:val="TOC2"/>
        <w:rPr>
          <w:rFonts w:asciiTheme="minorHAnsi" w:hAnsiTheme="minorHAnsi"/>
          <w:noProof/>
          <w:kern w:val="2"/>
          <w14:ligatures w14:val="standardContextual"/>
        </w:rPr>
      </w:pPr>
      <w:hyperlink w:anchor="_Toc138789515" w:history="1">
        <w:r w:rsidR="00F4431B" w:rsidRPr="00826D3D">
          <w:rPr>
            <w:rStyle w:val="Hyperlink"/>
            <w:noProof/>
          </w:rPr>
          <w:t>Fee collection entities</w:t>
        </w:r>
        <w:r w:rsidR="00F4431B">
          <w:rPr>
            <w:noProof/>
            <w:webHidden/>
          </w:rPr>
          <w:tab/>
        </w:r>
        <w:r w:rsidR="00F4431B">
          <w:rPr>
            <w:noProof/>
            <w:webHidden/>
          </w:rPr>
          <w:fldChar w:fldCharType="begin"/>
        </w:r>
        <w:r w:rsidR="00F4431B">
          <w:rPr>
            <w:noProof/>
            <w:webHidden/>
          </w:rPr>
          <w:instrText xml:space="preserve"> PAGEREF _Toc138789515 \h </w:instrText>
        </w:r>
        <w:r w:rsidR="00F4431B">
          <w:rPr>
            <w:noProof/>
            <w:webHidden/>
          </w:rPr>
        </w:r>
        <w:r w:rsidR="00F4431B">
          <w:rPr>
            <w:noProof/>
            <w:webHidden/>
          </w:rPr>
          <w:fldChar w:fldCharType="separate"/>
        </w:r>
        <w:r>
          <w:rPr>
            <w:noProof/>
            <w:webHidden/>
          </w:rPr>
          <w:t>35</w:t>
        </w:r>
        <w:r w:rsidR="00F4431B">
          <w:rPr>
            <w:noProof/>
            <w:webHidden/>
          </w:rPr>
          <w:fldChar w:fldCharType="end"/>
        </w:r>
      </w:hyperlink>
    </w:p>
    <w:p w14:paraId="11F7C1EB" w14:textId="748CF1D3" w:rsidR="00F4431B" w:rsidRDefault="002946AE">
      <w:pPr>
        <w:pStyle w:val="TOC2"/>
        <w:rPr>
          <w:rFonts w:asciiTheme="minorHAnsi" w:hAnsiTheme="minorHAnsi"/>
          <w:noProof/>
          <w:kern w:val="2"/>
          <w14:ligatures w14:val="standardContextual"/>
        </w:rPr>
      </w:pPr>
      <w:hyperlink w:anchor="_Toc138789516" w:history="1">
        <w:r w:rsidR="00F4431B" w:rsidRPr="00826D3D">
          <w:rPr>
            <w:rStyle w:val="Hyperlink"/>
            <w:noProof/>
          </w:rPr>
          <w:t>Take-back and targets</w:t>
        </w:r>
        <w:r w:rsidR="00F4431B">
          <w:rPr>
            <w:noProof/>
            <w:webHidden/>
          </w:rPr>
          <w:tab/>
        </w:r>
        <w:r w:rsidR="00F4431B">
          <w:rPr>
            <w:noProof/>
            <w:webHidden/>
          </w:rPr>
          <w:fldChar w:fldCharType="begin"/>
        </w:r>
        <w:r w:rsidR="00F4431B">
          <w:rPr>
            <w:noProof/>
            <w:webHidden/>
          </w:rPr>
          <w:instrText xml:space="preserve"> PAGEREF _Toc138789516 \h </w:instrText>
        </w:r>
        <w:r w:rsidR="00F4431B">
          <w:rPr>
            <w:noProof/>
            <w:webHidden/>
          </w:rPr>
        </w:r>
        <w:r w:rsidR="00F4431B">
          <w:rPr>
            <w:noProof/>
            <w:webHidden/>
          </w:rPr>
          <w:fldChar w:fldCharType="separate"/>
        </w:r>
        <w:r>
          <w:rPr>
            <w:noProof/>
            <w:webHidden/>
          </w:rPr>
          <w:t>37</w:t>
        </w:r>
        <w:r w:rsidR="00F4431B">
          <w:rPr>
            <w:noProof/>
            <w:webHidden/>
          </w:rPr>
          <w:fldChar w:fldCharType="end"/>
        </w:r>
      </w:hyperlink>
    </w:p>
    <w:p w14:paraId="68D71EB3" w14:textId="5ADEB64F" w:rsidR="00F4431B" w:rsidRDefault="002946AE">
      <w:pPr>
        <w:pStyle w:val="TOC2"/>
        <w:rPr>
          <w:rFonts w:asciiTheme="minorHAnsi" w:hAnsiTheme="minorHAnsi"/>
          <w:noProof/>
          <w:kern w:val="2"/>
          <w14:ligatures w14:val="standardContextual"/>
        </w:rPr>
      </w:pPr>
      <w:hyperlink w:anchor="_Toc138789517" w:history="1">
        <w:r w:rsidR="00F4431B" w:rsidRPr="00826D3D">
          <w:rPr>
            <w:rStyle w:val="Hyperlink"/>
            <w:noProof/>
          </w:rPr>
          <w:t>Quality standards for large batteries</w:t>
        </w:r>
        <w:r w:rsidR="00F4431B">
          <w:rPr>
            <w:noProof/>
            <w:webHidden/>
          </w:rPr>
          <w:tab/>
        </w:r>
        <w:r w:rsidR="00F4431B">
          <w:rPr>
            <w:noProof/>
            <w:webHidden/>
          </w:rPr>
          <w:fldChar w:fldCharType="begin"/>
        </w:r>
        <w:r w:rsidR="00F4431B">
          <w:rPr>
            <w:noProof/>
            <w:webHidden/>
          </w:rPr>
          <w:instrText xml:space="preserve"> PAGEREF _Toc138789517 \h </w:instrText>
        </w:r>
        <w:r w:rsidR="00F4431B">
          <w:rPr>
            <w:noProof/>
            <w:webHidden/>
          </w:rPr>
        </w:r>
        <w:r w:rsidR="00F4431B">
          <w:rPr>
            <w:noProof/>
            <w:webHidden/>
          </w:rPr>
          <w:fldChar w:fldCharType="separate"/>
        </w:r>
        <w:r>
          <w:rPr>
            <w:noProof/>
            <w:webHidden/>
          </w:rPr>
          <w:t>39</w:t>
        </w:r>
        <w:r w:rsidR="00F4431B">
          <w:rPr>
            <w:noProof/>
            <w:webHidden/>
          </w:rPr>
          <w:fldChar w:fldCharType="end"/>
        </w:r>
      </w:hyperlink>
    </w:p>
    <w:p w14:paraId="1FC19A10" w14:textId="4CB9FE6A" w:rsidR="00F4431B" w:rsidRDefault="002946AE">
      <w:pPr>
        <w:pStyle w:val="TOC1"/>
        <w:rPr>
          <w:rFonts w:asciiTheme="minorHAnsi" w:hAnsiTheme="minorHAnsi"/>
          <w:noProof/>
          <w:kern w:val="2"/>
          <w14:ligatures w14:val="standardContextual"/>
        </w:rPr>
      </w:pPr>
      <w:hyperlink w:anchor="_Toc138789518" w:history="1">
        <w:r w:rsidR="00F4431B" w:rsidRPr="00826D3D">
          <w:rPr>
            <w:rStyle w:val="Hyperlink"/>
            <w:noProof/>
          </w:rPr>
          <w:t>What we heard: Monitoring and enforcement</w:t>
        </w:r>
        <w:r w:rsidR="00F4431B">
          <w:rPr>
            <w:noProof/>
            <w:webHidden/>
          </w:rPr>
          <w:tab/>
        </w:r>
        <w:r w:rsidR="00F4431B">
          <w:rPr>
            <w:noProof/>
            <w:webHidden/>
          </w:rPr>
          <w:fldChar w:fldCharType="begin"/>
        </w:r>
        <w:r w:rsidR="00F4431B">
          <w:rPr>
            <w:noProof/>
            <w:webHidden/>
          </w:rPr>
          <w:instrText xml:space="preserve"> PAGEREF _Toc138789518 \h </w:instrText>
        </w:r>
        <w:r w:rsidR="00F4431B">
          <w:rPr>
            <w:noProof/>
            <w:webHidden/>
          </w:rPr>
        </w:r>
        <w:r w:rsidR="00F4431B">
          <w:rPr>
            <w:noProof/>
            <w:webHidden/>
          </w:rPr>
          <w:fldChar w:fldCharType="separate"/>
        </w:r>
        <w:r>
          <w:rPr>
            <w:noProof/>
            <w:webHidden/>
          </w:rPr>
          <w:t>41</w:t>
        </w:r>
        <w:r w:rsidR="00F4431B">
          <w:rPr>
            <w:noProof/>
            <w:webHidden/>
          </w:rPr>
          <w:fldChar w:fldCharType="end"/>
        </w:r>
      </w:hyperlink>
    </w:p>
    <w:p w14:paraId="614013E7" w14:textId="654B1DF4" w:rsidR="00F4431B" w:rsidRDefault="002946AE">
      <w:pPr>
        <w:pStyle w:val="TOC2"/>
        <w:rPr>
          <w:rFonts w:asciiTheme="minorHAnsi" w:hAnsiTheme="minorHAnsi"/>
          <w:noProof/>
          <w:kern w:val="2"/>
          <w14:ligatures w14:val="standardContextual"/>
        </w:rPr>
      </w:pPr>
      <w:hyperlink w:anchor="_Toc138789519" w:history="1">
        <w:r w:rsidR="00F4431B" w:rsidRPr="00826D3D">
          <w:rPr>
            <w:rStyle w:val="Hyperlink"/>
            <w:noProof/>
          </w:rPr>
          <w:t>Recovery of monitoring costs</w:t>
        </w:r>
        <w:r w:rsidR="00F4431B">
          <w:rPr>
            <w:noProof/>
            <w:webHidden/>
          </w:rPr>
          <w:tab/>
        </w:r>
        <w:r w:rsidR="00F4431B">
          <w:rPr>
            <w:noProof/>
            <w:webHidden/>
          </w:rPr>
          <w:fldChar w:fldCharType="begin"/>
        </w:r>
        <w:r w:rsidR="00F4431B">
          <w:rPr>
            <w:noProof/>
            <w:webHidden/>
          </w:rPr>
          <w:instrText xml:space="preserve"> PAGEREF _Toc138789519 \h </w:instrText>
        </w:r>
        <w:r w:rsidR="00F4431B">
          <w:rPr>
            <w:noProof/>
            <w:webHidden/>
          </w:rPr>
        </w:r>
        <w:r w:rsidR="00F4431B">
          <w:rPr>
            <w:noProof/>
            <w:webHidden/>
          </w:rPr>
          <w:fldChar w:fldCharType="separate"/>
        </w:r>
        <w:r>
          <w:rPr>
            <w:noProof/>
            <w:webHidden/>
          </w:rPr>
          <w:t>41</w:t>
        </w:r>
        <w:r w:rsidR="00F4431B">
          <w:rPr>
            <w:noProof/>
            <w:webHidden/>
          </w:rPr>
          <w:fldChar w:fldCharType="end"/>
        </w:r>
      </w:hyperlink>
    </w:p>
    <w:p w14:paraId="724878AE" w14:textId="2272D519" w:rsidR="00F4431B" w:rsidRDefault="002946AE">
      <w:pPr>
        <w:pStyle w:val="TOC1"/>
        <w:rPr>
          <w:rFonts w:asciiTheme="minorHAnsi" w:hAnsiTheme="minorHAnsi"/>
          <w:noProof/>
          <w:kern w:val="2"/>
          <w14:ligatures w14:val="standardContextual"/>
        </w:rPr>
      </w:pPr>
      <w:hyperlink w:anchor="_Toc138789520" w:history="1">
        <w:r w:rsidR="00F4431B" w:rsidRPr="00826D3D">
          <w:rPr>
            <w:rStyle w:val="Hyperlink"/>
            <w:noProof/>
          </w:rPr>
          <w:t>What we heard: Key issues</w:t>
        </w:r>
        <w:r w:rsidR="00F4431B">
          <w:rPr>
            <w:noProof/>
            <w:webHidden/>
          </w:rPr>
          <w:tab/>
        </w:r>
        <w:r w:rsidR="00F4431B">
          <w:rPr>
            <w:noProof/>
            <w:webHidden/>
          </w:rPr>
          <w:fldChar w:fldCharType="begin"/>
        </w:r>
        <w:r w:rsidR="00F4431B">
          <w:rPr>
            <w:noProof/>
            <w:webHidden/>
          </w:rPr>
          <w:instrText xml:space="preserve"> PAGEREF _Toc138789520 \h </w:instrText>
        </w:r>
        <w:r w:rsidR="00F4431B">
          <w:rPr>
            <w:noProof/>
            <w:webHidden/>
          </w:rPr>
        </w:r>
        <w:r w:rsidR="00F4431B">
          <w:rPr>
            <w:noProof/>
            <w:webHidden/>
          </w:rPr>
          <w:fldChar w:fldCharType="separate"/>
        </w:r>
        <w:r>
          <w:rPr>
            <w:noProof/>
            <w:webHidden/>
          </w:rPr>
          <w:t>44</w:t>
        </w:r>
        <w:r w:rsidR="00F4431B">
          <w:rPr>
            <w:noProof/>
            <w:webHidden/>
          </w:rPr>
          <w:fldChar w:fldCharType="end"/>
        </w:r>
      </w:hyperlink>
    </w:p>
    <w:p w14:paraId="614A9D66" w14:textId="403EEC1F" w:rsidR="00F4431B" w:rsidRDefault="002946AE">
      <w:pPr>
        <w:pStyle w:val="TOC2"/>
        <w:rPr>
          <w:rFonts w:asciiTheme="minorHAnsi" w:hAnsiTheme="minorHAnsi"/>
          <w:noProof/>
          <w:kern w:val="2"/>
          <w14:ligatures w14:val="standardContextual"/>
        </w:rPr>
      </w:pPr>
      <w:hyperlink w:anchor="_Toc138789521" w:history="1">
        <w:r w:rsidR="00F4431B" w:rsidRPr="00826D3D">
          <w:rPr>
            <w:rStyle w:val="Hyperlink"/>
            <w:noProof/>
          </w:rPr>
          <w:t>Honour Te Tiriti o Waitangi</w:t>
        </w:r>
        <w:r w:rsidR="00F4431B">
          <w:rPr>
            <w:noProof/>
            <w:webHidden/>
          </w:rPr>
          <w:tab/>
        </w:r>
        <w:r w:rsidR="00F4431B">
          <w:rPr>
            <w:noProof/>
            <w:webHidden/>
          </w:rPr>
          <w:fldChar w:fldCharType="begin"/>
        </w:r>
        <w:r w:rsidR="00F4431B">
          <w:rPr>
            <w:noProof/>
            <w:webHidden/>
          </w:rPr>
          <w:instrText xml:space="preserve"> PAGEREF _Toc138789521 \h </w:instrText>
        </w:r>
        <w:r w:rsidR="00F4431B">
          <w:rPr>
            <w:noProof/>
            <w:webHidden/>
          </w:rPr>
        </w:r>
        <w:r w:rsidR="00F4431B">
          <w:rPr>
            <w:noProof/>
            <w:webHidden/>
          </w:rPr>
          <w:fldChar w:fldCharType="separate"/>
        </w:r>
        <w:r>
          <w:rPr>
            <w:noProof/>
            <w:webHidden/>
          </w:rPr>
          <w:t>44</w:t>
        </w:r>
        <w:r w:rsidR="00F4431B">
          <w:rPr>
            <w:noProof/>
            <w:webHidden/>
          </w:rPr>
          <w:fldChar w:fldCharType="end"/>
        </w:r>
      </w:hyperlink>
    </w:p>
    <w:p w14:paraId="06854B5E" w14:textId="6FC5AD72" w:rsidR="00F4431B" w:rsidRDefault="002946AE">
      <w:pPr>
        <w:pStyle w:val="TOC2"/>
        <w:rPr>
          <w:rFonts w:asciiTheme="minorHAnsi" w:hAnsiTheme="minorHAnsi"/>
          <w:noProof/>
          <w:kern w:val="2"/>
          <w14:ligatures w14:val="standardContextual"/>
        </w:rPr>
      </w:pPr>
      <w:hyperlink w:anchor="_Toc138789522" w:history="1">
        <w:r w:rsidR="00F4431B" w:rsidRPr="00826D3D">
          <w:rPr>
            <w:rStyle w:val="Hyperlink"/>
            <w:noProof/>
          </w:rPr>
          <w:t>Address the whole life cycle, not just end of life</w:t>
        </w:r>
        <w:r w:rsidR="00F4431B">
          <w:rPr>
            <w:noProof/>
            <w:webHidden/>
          </w:rPr>
          <w:tab/>
        </w:r>
        <w:r w:rsidR="00F4431B">
          <w:rPr>
            <w:noProof/>
            <w:webHidden/>
          </w:rPr>
          <w:fldChar w:fldCharType="begin"/>
        </w:r>
        <w:r w:rsidR="00F4431B">
          <w:rPr>
            <w:noProof/>
            <w:webHidden/>
          </w:rPr>
          <w:instrText xml:space="preserve"> PAGEREF _Toc138789522 \h </w:instrText>
        </w:r>
        <w:r w:rsidR="00F4431B">
          <w:rPr>
            <w:noProof/>
            <w:webHidden/>
          </w:rPr>
        </w:r>
        <w:r w:rsidR="00F4431B">
          <w:rPr>
            <w:noProof/>
            <w:webHidden/>
          </w:rPr>
          <w:fldChar w:fldCharType="separate"/>
        </w:r>
        <w:r>
          <w:rPr>
            <w:noProof/>
            <w:webHidden/>
          </w:rPr>
          <w:t>45</w:t>
        </w:r>
        <w:r w:rsidR="00F4431B">
          <w:rPr>
            <w:noProof/>
            <w:webHidden/>
          </w:rPr>
          <w:fldChar w:fldCharType="end"/>
        </w:r>
      </w:hyperlink>
    </w:p>
    <w:p w14:paraId="42A90B8C" w14:textId="0AF75367" w:rsidR="00F4431B" w:rsidRDefault="002946AE">
      <w:pPr>
        <w:pStyle w:val="TOC2"/>
        <w:rPr>
          <w:rFonts w:asciiTheme="minorHAnsi" w:hAnsiTheme="minorHAnsi"/>
          <w:noProof/>
          <w:kern w:val="2"/>
          <w14:ligatures w14:val="standardContextual"/>
        </w:rPr>
      </w:pPr>
      <w:hyperlink w:anchor="_Toc138789523" w:history="1">
        <w:r w:rsidR="00F4431B" w:rsidRPr="00826D3D">
          <w:rPr>
            <w:rStyle w:val="Hyperlink"/>
            <w:noProof/>
          </w:rPr>
          <w:t>Other legislation or regulation</w:t>
        </w:r>
        <w:r w:rsidR="00F4431B">
          <w:rPr>
            <w:noProof/>
            <w:webHidden/>
          </w:rPr>
          <w:tab/>
        </w:r>
        <w:r w:rsidR="00F4431B">
          <w:rPr>
            <w:noProof/>
            <w:webHidden/>
          </w:rPr>
          <w:fldChar w:fldCharType="begin"/>
        </w:r>
        <w:r w:rsidR="00F4431B">
          <w:rPr>
            <w:noProof/>
            <w:webHidden/>
          </w:rPr>
          <w:instrText xml:space="preserve"> PAGEREF _Toc138789523 \h </w:instrText>
        </w:r>
        <w:r w:rsidR="00F4431B">
          <w:rPr>
            <w:noProof/>
            <w:webHidden/>
          </w:rPr>
        </w:r>
        <w:r w:rsidR="00F4431B">
          <w:rPr>
            <w:noProof/>
            <w:webHidden/>
          </w:rPr>
          <w:fldChar w:fldCharType="separate"/>
        </w:r>
        <w:r>
          <w:rPr>
            <w:noProof/>
            <w:webHidden/>
          </w:rPr>
          <w:t>49</w:t>
        </w:r>
        <w:r w:rsidR="00F4431B">
          <w:rPr>
            <w:noProof/>
            <w:webHidden/>
          </w:rPr>
          <w:fldChar w:fldCharType="end"/>
        </w:r>
      </w:hyperlink>
    </w:p>
    <w:p w14:paraId="6A2CCEC0" w14:textId="584B6FCD" w:rsidR="00F4431B" w:rsidRDefault="002946AE">
      <w:pPr>
        <w:pStyle w:val="TOC2"/>
        <w:rPr>
          <w:rFonts w:asciiTheme="minorHAnsi" w:hAnsiTheme="minorHAnsi"/>
          <w:noProof/>
          <w:kern w:val="2"/>
          <w14:ligatures w14:val="standardContextual"/>
        </w:rPr>
      </w:pPr>
      <w:hyperlink w:anchor="_Toc138789524" w:history="1">
        <w:r w:rsidR="00F4431B" w:rsidRPr="00826D3D">
          <w:rPr>
            <w:rStyle w:val="Hyperlink"/>
            <w:noProof/>
          </w:rPr>
          <w:t>Scheme design and implementation</w:t>
        </w:r>
        <w:r w:rsidR="00F4431B">
          <w:rPr>
            <w:noProof/>
            <w:webHidden/>
          </w:rPr>
          <w:tab/>
        </w:r>
        <w:r w:rsidR="00F4431B">
          <w:rPr>
            <w:noProof/>
            <w:webHidden/>
          </w:rPr>
          <w:fldChar w:fldCharType="begin"/>
        </w:r>
        <w:r w:rsidR="00F4431B">
          <w:rPr>
            <w:noProof/>
            <w:webHidden/>
          </w:rPr>
          <w:instrText xml:space="preserve"> PAGEREF _Toc138789524 \h </w:instrText>
        </w:r>
        <w:r w:rsidR="00F4431B">
          <w:rPr>
            <w:noProof/>
            <w:webHidden/>
          </w:rPr>
        </w:r>
        <w:r w:rsidR="00F4431B">
          <w:rPr>
            <w:noProof/>
            <w:webHidden/>
          </w:rPr>
          <w:fldChar w:fldCharType="separate"/>
        </w:r>
        <w:r>
          <w:rPr>
            <w:noProof/>
            <w:webHidden/>
          </w:rPr>
          <w:t>49</w:t>
        </w:r>
        <w:r w:rsidR="00F4431B">
          <w:rPr>
            <w:noProof/>
            <w:webHidden/>
          </w:rPr>
          <w:fldChar w:fldCharType="end"/>
        </w:r>
      </w:hyperlink>
    </w:p>
    <w:p w14:paraId="5404943C" w14:textId="307F5831" w:rsidR="00F4431B" w:rsidRDefault="002946AE">
      <w:pPr>
        <w:pStyle w:val="TOC2"/>
        <w:rPr>
          <w:rFonts w:asciiTheme="minorHAnsi" w:hAnsiTheme="minorHAnsi"/>
          <w:noProof/>
          <w:kern w:val="2"/>
          <w14:ligatures w14:val="standardContextual"/>
        </w:rPr>
      </w:pPr>
      <w:hyperlink w:anchor="_Toc138789525" w:history="1">
        <w:r w:rsidR="00F4431B" w:rsidRPr="00826D3D">
          <w:rPr>
            <w:rStyle w:val="Hyperlink"/>
            <w:noProof/>
          </w:rPr>
          <w:t>Onshore infrastructure</w:t>
        </w:r>
        <w:r w:rsidR="00F4431B">
          <w:rPr>
            <w:noProof/>
            <w:webHidden/>
          </w:rPr>
          <w:tab/>
        </w:r>
        <w:r w:rsidR="00F4431B">
          <w:rPr>
            <w:noProof/>
            <w:webHidden/>
          </w:rPr>
          <w:fldChar w:fldCharType="begin"/>
        </w:r>
        <w:r w:rsidR="00F4431B">
          <w:rPr>
            <w:noProof/>
            <w:webHidden/>
          </w:rPr>
          <w:instrText xml:space="preserve"> PAGEREF _Toc138789525 \h </w:instrText>
        </w:r>
        <w:r w:rsidR="00F4431B">
          <w:rPr>
            <w:noProof/>
            <w:webHidden/>
          </w:rPr>
        </w:r>
        <w:r w:rsidR="00F4431B">
          <w:rPr>
            <w:noProof/>
            <w:webHidden/>
          </w:rPr>
          <w:fldChar w:fldCharType="separate"/>
        </w:r>
        <w:r>
          <w:rPr>
            <w:noProof/>
            <w:webHidden/>
          </w:rPr>
          <w:t>51</w:t>
        </w:r>
        <w:r w:rsidR="00F4431B">
          <w:rPr>
            <w:noProof/>
            <w:webHidden/>
          </w:rPr>
          <w:fldChar w:fldCharType="end"/>
        </w:r>
      </w:hyperlink>
    </w:p>
    <w:p w14:paraId="49B2D59C" w14:textId="49A02D3E" w:rsidR="00532334" w:rsidRPr="002B0F07" w:rsidRDefault="00775F57" w:rsidP="00750CC9">
      <w:pPr>
        <w:pStyle w:val="Heading"/>
      </w:pPr>
      <w:r w:rsidRPr="002B0F07">
        <w:rPr>
          <w:color w:val="0092CF"/>
        </w:rPr>
        <w:lastRenderedPageBreak/>
        <w:fldChar w:fldCharType="end"/>
      </w:r>
      <w:bookmarkStart w:id="1" w:name="_Hlk98666172"/>
      <w:bookmarkEnd w:id="0"/>
      <w:r w:rsidR="00532334" w:rsidRPr="002B0F07">
        <w:t>Tables</w:t>
      </w:r>
    </w:p>
    <w:p w14:paraId="4F7EF6F2" w14:textId="315F6E33" w:rsidR="00F4431B" w:rsidRDefault="004943C2">
      <w:pPr>
        <w:pStyle w:val="TableofFigures"/>
        <w:tabs>
          <w:tab w:val="right" w:pos="8495"/>
        </w:tabs>
        <w:rPr>
          <w:rFonts w:asciiTheme="minorHAnsi" w:hAnsiTheme="minorHAnsi"/>
          <w:noProof/>
          <w:kern w:val="2"/>
          <w14:ligatures w14:val="standardContextual"/>
        </w:rPr>
      </w:pPr>
      <w:r w:rsidRPr="002B0F07">
        <w:fldChar w:fldCharType="begin"/>
      </w:r>
      <w:r w:rsidRPr="002B0F07">
        <w:instrText xml:space="preserve"> TOC \h \z \t "Table heading" \c </w:instrText>
      </w:r>
      <w:r w:rsidRPr="002B0F07">
        <w:fldChar w:fldCharType="separate"/>
      </w:r>
      <w:hyperlink w:anchor="_Toc138789526" w:history="1">
        <w:r w:rsidR="00F4431B" w:rsidRPr="00234C56">
          <w:rPr>
            <w:rStyle w:val="Hyperlink"/>
            <w:noProof/>
          </w:rPr>
          <w:t xml:space="preserve">Table 1: </w:t>
        </w:r>
        <w:r w:rsidR="00F4431B">
          <w:rPr>
            <w:rFonts w:asciiTheme="minorHAnsi" w:hAnsiTheme="minorHAnsi"/>
            <w:noProof/>
            <w:kern w:val="2"/>
            <w14:ligatures w14:val="standardContextual"/>
          </w:rPr>
          <w:tab/>
        </w:r>
        <w:r w:rsidR="00F4431B" w:rsidRPr="00234C56">
          <w:rPr>
            <w:rStyle w:val="Hyperlink"/>
            <w:noProof/>
          </w:rPr>
          <w:t>Summary of submissions on tyre proposals – per cent support</w:t>
        </w:r>
        <w:r w:rsidR="00F4431B">
          <w:rPr>
            <w:noProof/>
            <w:webHidden/>
          </w:rPr>
          <w:tab/>
        </w:r>
        <w:r w:rsidR="00F4431B">
          <w:rPr>
            <w:noProof/>
            <w:webHidden/>
          </w:rPr>
          <w:fldChar w:fldCharType="begin"/>
        </w:r>
        <w:r w:rsidR="00F4431B">
          <w:rPr>
            <w:noProof/>
            <w:webHidden/>
          </w:rPr>
          <w:instrText xml:space="preserve"> PAGEREF _Toc138789526 \h </w:instrText>
        </w:r>
        <w:r w:rsidR="00F4431B">
          <w:rPr>
            <w:noProof/>
            <w:webHidden/>
          </w:rPr>
        </w:r>
        <w:r w:rsidR="00F4431B">
          <w:rPr>
            <w:noProof/>
            <w:webHidden/>
          </w:rPr>
          <w:fldChar w:fldCharType="separate"/>
        </w:r>
        <w:r w:rsidR="002946AE">
          <w:rPr>
            <w:noProof/>
            <w:webHidden/>
          </w:rPr>
          <w:t>6</w:t>
        </w:r>
        <w:r w:rsidR="00F4431B">
          <w:rPr>
            <w:noProof/>
            <w:webHidden/>
          </w:rPr>
          <w:fldChar w:fldCharType="end"/>
        </w:r>
      </w:hyperlink>
    </w:p>
    <w:p w14:paraId="54D482A5" w14:textId="1F4F9517" w:rsidR="00F4431B" w:rsidRDefault="002946AE">
      <w:pPr>
        <w:pStyle w:val="TableofFigures"/>
        <w:tabs>
          <w:tab w:val="right" w:pos="8495"/>
        </w:tabs>
        <w:rPr>
          <w:rFonts w:asciiTheme="minorHAnsi" w:hAnsiTheme="minorHAnsi"/>
          <w:noProof/>
          <w:kern w:val="2"/>
          <w14:ligatures w14:val="standardContextual"/>
        </w:rPr>
      </w:pPr>
      <w:hyperlink w:anchor="_Toc138789527" w:history="1">
        <w:r w:rsidR="00F4431B" w:rsidRPr="00234C56">
          <w:rPr>
            <w:rStyle w:val="Hyperlink"/>
            <w:noProof/>
          </w:rPr>
          <w:t xml:space="preserve">Table 2: </w:t>
        </w:r>
        <w:r w:rsidR="00F4431B">
          <w:rPr>
            <w:rFonts w:asciiTheme="minorHAnsi" w:hAnsiTheme="minorHAnsi"/>
            <w:noProof/>
            <w:kern w:val="2"/>
            <w14:ligatures w14:val="standardContextual"/>
          </w:rPr>
          <w:tab/>
        </w:r>
        <w:r w:rsidR="00F4431B" w:rsidRPr="00234C56">
          <w:rPr>
            <w:rStyle w:val="Hyperlink"/>
            <w:noProof/>
          </w:rPr>
          <w:t>Summary of submissions on large battery proposals – per cent support</w:t>
        </w:r>
        <w:r w:rsidR="00F4431B">
          <w:rPr>
            <w:noProof/>
            <w:webHidden/>
          </w:rPr>
          <w:tab/>
        </w:r>
        <w:r w:rsidR="00F4431B">
          <w:rPr>
            <w:noProof/>
            <w:webHidden/>
          </w:rPr>
          <w:fldChar w:fldCharType="begin"/>
        </w:r>
        <w:r w:rsidR="00F4431B">
          <w:rPr>
            <w:noProof/>
            <w:webHidden/>
          </w:rPr>
          <w:instrText xml:space="preserve"> PAGEREF _Toc138789527 \h </w:instrText>
        </w:r>
        <w:r w:rsidR="00F4431B">
          <w:rPr>
            <w:noProof/>
            <w:webHidden/>
          </w:rPr>
        </w:r>
        <w:r w:rsidR="00F4431B">
          <w:rPr>
            <w:noProof/>
            <w:webHidden/>
          </w:rPr>
          <w:fldChar w:fldCharType="separate"/>
        </w:r>
        <w:r>
          <w:rPr>
            <w:noProof/>
            <w:webHidden/>
          </w:rPr>
          <w:t>7</w:t>
        </w:r>
        <w:r w:rsidR="00F4431B">
          <w:rPr>
            <w:noProof/>
            <w:webHidden/>
          </w:rPr>
          <w:fldChar w:fldCharType="end"/>
        </w:r>
      </w:hyperlink>
    </w:p>
    <w:p w14:paraId="77A4E0E2" w14:textId="398BE3BC" w:rsidR="00F4431B" w:rsidRDefault="002946AE">
      <w:pPr>
        <w:pStyle w:val="TableofFigures"/>
        <w:tabs>
          <w:tab w:val="right" w:pos="8495"/>
        </w:tabs>
        <w:rPr>
          <w:rFonts w:asciiTheme="minorHAnsi" w:hAnsiTheme="minorHAnsi"/>
          <w:noProof/>
          <w:kern w:val="2"/>
          <w14:ligatures w14:val="standardContextual"/>
        </w:rPr>
      </w:pPr>
      <w:hyperlink w:anchor="_Toc138789528" w:history="1">
        <w:r w:rsidR="00F4431B" w:rsidRPr="00234C56">
          <w:rPr>
            <w:rStyle w:val="Hyperlink"/>
            <w:noProof/>
          </w:rPr>
          <w:t>Table 3:</w:t>
        </w:r>
        <w:r w:rsidR="00F4431B">
          <w:rPr>
            <w:rFonts w:asciiTheme="minorHAnsi" w:hAnsiTheme="minorHAnsi"/>
            <w:noProof/>
            <w:kern w:val="2"/>
            <w14:ligatures w14:val="standardContextual"/>
          </w:rPr>
          <w:tab/>
        </w:r>
        <w:r w:rsidR="00F4431B" w:rsidRPr="00234C56">
          <w:rPr>
            <w:rStyle w:val="Hyperlink"/>
            <w:noProof/>
          </w:rPr>
          <w:t>Type and number of submissions</w:t>
        </w:r>
        <w:r w:rsidR="00F4431B">
          <w:rPr>
            <w:noProof/>
            <w:webHidden/>
          </w:rPr>
          <w:tab/>
        </w:r>
        <w:r w:rsidR="00F4431B">
          <w:rPr>
            <w:noProof/>
            <w:webHidden/>
          </w:rPr>
          <w:fldChar w:fldCharType="begin"/>
        </w:r>
        <w:r w:rsidR="00F4431B">
          <w:rPr>
            <w:noProof/>
            <w:webHidden/>
          </w:rPr>
          <w:instrText xml:space="preserve"> PAGEREF _Toc138789528 \h </w:instrText>
        </w:r>
        <w:r w:rsidR="00F4431B">
          <w:rPr>
            <w:noProof/>
            <w:webHidden/>
          </w:rPr>
        </w:r>
        <w:r w:rsidR="00F4431B">
          <w:rPr>
            <w:noProof/>
            <w:webHidden/>
          </w:rPr>
          <w:fldChar w:fldCharType="separate"/>
        </w:r>
        <w:r>
          <w:rPr>
            <w:noProof/>
            <w:webHidden/>
          </w:rPr>
          <w:t>11</w:t>
        </w:r>
        <w:r w:rsidR="00F4431B">
          <w:rPr>
            <w:noProof/>
            <w:webHidden/>
          </w:rPr>
          <w:fldChar w:fldCharType="end"/>
        </w:r>
      </w:hyperlink>
    </w:p>
    <w:p w14:paraId="0B54425B" w14:textId="4A97F6A6" w:rsidR="00F4431B" w:rsidRDefault="002946AE">
      <w:pPr>
        <w:pStyle w:val="TableofFigures"/>
        <w:tabs>
          <w:tab w:val="right" w:pos="8495"/>
        </w:tabs>
        <w:rPr>
          <w:rFonts w:asciiTheme="minorHAnsi" w:hAnsiTheme="minorHAnsi"/>
          <w:noProof/>
          <w:kern w:val="2"/>
          <w14:ligatures w14:val="standardContextual"/>
        </w:rPr>
      </w:pPr>
      <w:hyperlink w:anchor="_Toc138789529" w:history="1">
        <w:r w:rsidR="00F4431B" w:rsidRPr="00234C56">
          <w:rPr>
            <w:rStyle w:val="Hyperlink"/>
            <w:noProof/>
          </w:rPr>
          <w:t>Table 4:</w:t>
        </w:r>
        <w:r w:rsidR="00F4431B">
          <w:rPr>
            <w:rFonts w:asciiTheme="minorHAnsi" w:hAnsiTheme="minorHAnsi"/>
            <w:noProof/>
            <w:kern w:val="2"/>
            <w14:ligatures w14:val="standardContextual"/>
          </w:rPr>
          <w:tab/>
        </w:r>
        <w:r w:rsidR="00F4431B" w:rsidRPr="00234C56">
          <w:rPr>
            <w:rStyle w:val="Hyperlink"/>
            <w:noProof/>
          </w:rPr>
          <w:t>Tyres: Support for stewardship fee collection entities</w:t>
        </w:r>
        <w:r w:rsidR="00F4431B">
          <w:rPr>
            <w:noProof/>
            <w:webHidden/>
          </w:rPr>
          <w:tab/>
        </w:r>
        <w:r w:rsidR="00F4431B">
          <w:rPr>
            <w:noProof/>
            <w:webHidden/>
          </w:rPr>
          <w:fldChar w:fldCharType="begin"/>
        </w:r>
        <w:r w:rsidR="00F4431B">
          <w:rPr>
            <w:noProof/>
            <w:webHidden/>
          </w:rPr>
          <w:instrText xml:space="preserve"> PAGEREF _Toc138789529 \h </w:instrText>
        </w:r>
        <w:r w:rsidR="00F4431B">
          <w:rPr>
            <w:noProof/>
            <w:webHidden/>
          </w:rPr>
        </w:r>
        <w:r w:rsidR="00F4431B">
          <w:rPr>
            <w:noProof/>
            <w:webHidden/>
          </w:rPr>
          <w:fldChar w:fldCharType="separate"/>
        </w:r>
        <w:r>
          <w:rPr>
            <w:noProof/>
            <w:webHidden/>
          </w:rPr>
          <w:t>21</w:t>
        </w:r>
        <w:r w:rsidR="00F4431B">
          <w:rPr>
            <w:noProof/>
            <w:webHidden/>
          </w:rPr>
          <w:fldChar w:fldCharType="end"/>
        </w:r>
      </w:hyperlink>
    </w:p>
    <w:p w14:paraId="3A82411A" w14:textId="1D1EE1F7" w:rsidR="00F4431B" w:rsidRDefault="002946AE">
      <w:pPr>
        <w:pStyle w:val="TableofFigures"/>
        <w:tabs>
          <w:tab w:val="right" w:pos="8495"/>
        </w:tabs>
        <w:rPr>
          <w:rFonts w:asciiTheme="minorHAnsi" w:hAnsiTheme="minorHAnsi"/>
          <w:noProof/>
          <w:kern w:val="2"/>
          <w14:ligatures w14:val="standardContextual"/>
        </w:rPr>
      </w:pPr>
      <w:hyperlink w:anchor="_Toc138789530" w:history="1">
        <w:r w:rsidR="00F4431B" w:rsidRPr="00234C56">
          <w:rPr>
            <w:rStyle w:val="Hyperlink"/>
            <w:noProof/>
          </w:rPr>
          <w:t xml:space="preserve">Table 5: </w:t>
        </w:r>
        <w:r w:rsidR="00F4431B">
          <w:rPr>
            <w:rFonts w:asciiTheme="minorHAnsi" w:hAnsiTheme="minorHAnsi"/>
            <w:noProof/>
            <w:kern w:val="2"/>
            <w14:ligatures w14:val="standardContextual"/>
          </w:rPr>
          <w:tab/>
        </w:r>
        <w:r w:rsidR="00F4431B" w:rsidRPr="00234C56">
          <w:rPr>
            <w:rStyle w:val="Hyperlink"/>
            <w:noProof/>
          </w:rPr>
          <w:t>Large batteries: Support for stewardship fee collection entities</w:t>
        </w:r>
        <w:r w:rsidR="00F4431B">
          <w:rPr>
            <w:noProof/>
            <w:webHidden/>
          </w:rPr>
          <w:tab/>
        </w:r>
        <w:r w:rsidR="00F4431B">
          <w:rPr>
            <w:noProof/>
            <w:webHidden/>
          </w:rPr>
          <w:fldChar w:fldCharType="begin"/>
        </w:r>
        <w:r w:rsidR="00F4431B">
          <w:rPr>
            <w:noProof/>
            <w:webHidden/>
          </w:rPr>
          <w:instrText xml:space="preserve"> PAGEREF _Toc138789530 \h </w:instrText>
        </w:r>
        <w:r w:rsidR="00F4431B">
          <w:rPr>
            <w:noProof/>
            <w:webHidden/>
          </w:rPr>
        </w:r>
        <w:r w:rsidR="00F4431B">
          <w:rPr>
            <w:noProof/>
            <w:webHidden/>
          </w:rPr>
          <w:fldChar w:fldCharType="separate"/>
        </w:r>
        <w:r>
          <w:rPr>
            <w:noProof/>
            <w:webHidden/>
          </w:rPr>
          <w:t>35</w:t>
        </w:r>
        <w:r w:rsidR="00F4431B">
          <w:rPr>
            <w:noProof/>
            <w:webHidden/>
          </w:rPr>
          <w:fldChar w:fldCharType="end"/>
        </w:r>
      </w:hyperlink>
    </w:p>
    <w:p w14:paraId="126D2729" w14:textId="32084415" w:rsidR="00532334" w:rsidRPr="002B0F07" w:rsidRDefault="004943C2" w:rsidP="00900126">
      <w:pPr>
        <w:pStyle w:val="BodyText"/>
      </w:pPr>
      <w:r w:rsidRPr="002B0F07">
        <w:fldChar w:fldCharType="end"/>
      </w:r>
    </w:p>
    <w:p w14:paraId="77FF05F2" w14:textId="77777777" w:rsidR="00750CC9" w:rsidRPr="002B0F07" w:rsidRDefault="00750CC9" w:rsidP="00900126">
      <w:pPr>
        <w:pStyle w:val="BodyText"/>
      </w:pPr>
    </w:p>
    <w:p w14:paraId="50217442" w14:textId="77777777" w:rsidR="00750CC9" w:rsidRPr="002B0F07" w:rsidRDefault="00750CC9" w:rsidP="00900126">
      <w:pPr>
        <w:pStyle w:val="BodyText"/>
      </w:pPr>
    </w:p>
    <w:p w14:paraId="00840925" w14:textId="11EDB53D" w:rsidR="00532334" w:rsidRPr="002B0F07" w:rsidRDefault="00B51610" w:rsidP="00585FD0">
      <w:pPr>
        <w:pStyle w:val="Heading"/>
      </w:pPr>
      <w:r w:rsidRPr="002B0F07">
        <w:t>Figure</w:t>
      </w:r>
      <w:r w:rsidR="00532334" w:rsidRPr="002B0F07">
        <w:t>s</w:t>
      </w:r>
    </w:p>
    <w:p w14:paraId="1799750B" w14:textId="4125C370" w:rsidR="00F4431B" w:rsidRDefault="004943C2">
      <w:pPr>
        <w:pStyle w:val="TableofFigures"/>
        <w:tabs>
          <w:tab w:val="right" w:pos="8495"/>
        </w:tabs>
        <w:rPr>
          <w:rFonts w:asciiTheme="minorHAnsi" w:hAnsiTheme="minorHAnsi"/>
          <w:noProof/>
          <w:kern w:val="2"/>
          <w14:ligatures w14:val="standardContextual"/>
        </w:rPr>
      </w:pPr>
      <w:r w:rsidRPr="002B0F07">
        <w:fldChar w:fldCharType="begin"/>
      </w:r>
      <w:r w:rsidRPr="002B0F07">
        <w:instrText xml:space="preserve"> TOC \h \z \t "Figure heading" \c </w:instrText>
      </w:r>
      <w:r w:rsidRPr="002B0F07">
        <w:fldChar w:fldCharType="separate"/>
      </w:r>
      <w:hyperlink w:anchor="_Toc138789531" w:history="1">
        <w:r w:rsidR="00F4431B" w:rsidRPr="00E9390C">
          <w:rPr>
            <w:rStyle w:val="Hyperlink"/>
            <w:noProof/>
          </w:rPr>
          <w:t xml:space="preserve">Figure 1: </w:t>
        </w:r>
        <w:r w:rsidR="00F4431B">
          <w:rPr>
            <w:rFonts w:asciiTheme="minorHAnsi" w:hAnsiTheme="minorHAnsi"/>
            <w:noProof/>
            <w:kern w:val="2"/>
            <w14:ligatures w14:val="standardContextual"/>
          </w:rPr>
          <w:tab/>
        </w:r>
        <w:r w:rsidR="00F4431B" w:rsidRPr="00E9390C">
          <w:rPr>
            <w:rStyle w:val="Hyperlink"/>
            <w:noProof/>
          </w:rPr>
          <w:t>Tyres: Support in principle for a regulatory framework</w:t>
        </w:r>
        <w:r w:rsidR="00F4431B">
          <w:rPr>
            <w:noProof/>
            <w:webHidden/>
          </w:rPr>
          <w:tab/>
        </w:r>
        <w:r w:rsidR="00F4431B">
          <w:rPr>
            <w:noProof/>
            <w:webHidden/>
          </w:rPr>
          <w:fldChar w:fldCharType="begin"/>
        </w:r>
        <w:r w:rsidR="00F4431B">
          <w:rPr>
            <w:noProof/>
            <w:webHidden/>
          </w:rPr>
          <w:instrText xml:space="preserve"> PAGEREF _Toc138789531 \h </w:instrText>
        </w:r>
        <w:r w:rsidR="00F4431B">
          <w:rPr>
            <w:noProof/>
            <w:webHidden/>
          </w:rPr>
        </w:r>
        <w:r w:rsidR="00F4431B">
          <w:rPr>
            <w:noProof/>
            <w:webHidden/>
          </w:rPr>
          <w:fldChar w:fldCharType="separate"/>
        </w:r>
        <w:r w:rsidR="002946AE">
          <w:rPr>
            <w:noProof/>
            <w:webHidden/>
          </w:rPr>
          <w:t>12</w:t>
        </w:r>
        <w:r w:rsidR="00F4431B">
          <w:rPr>
            <w:noProof/>
            <w:webHidden/>
          </w:rPr>
          <w:fldChar w:fldCharType="end"/>
        </w:r>
      </w:hyperlink>
    </w:p>
    <w:p w14:paraId="752BF020" w14:textId="2312F475" w:rsidR="00F4431B" w:rsidRDefault="002946AE">
      <w:pPr>
        <w:pStyle w:val="TableofFigures"/>
        <w:tabs>
          <w:tab w:val="right" w:pos="8495"/>
        </w:tabs>
        <w:rPr>
          <w:rFonts w:asciiTheme="minorHAnsi" w:hAnsiTheme="minorHAnsi"/>
          <w:noProof/>
          <w:kern w:val="2"/>
          <w14:ligatures w14:val="standardContextual"/>
        </w:rPr>
      </w:pPr>
      <w:hyperlink w:anchor="_Toc138789532" w:history="1">
        <w:r w:rsidR="00F4431B" w:rsidRPr="00E9390C">
          <w:rPr>
            <w:rStyle w:val="Hyperlink"/>
            <w:noProof/>
          </w:rPr>
          <w:t xml:space="preserve">Figure 2: </w:t>
        </w:r>
        <w:r w:rsidR="00F4431B">
          <w:rPr>
            <w:rFonts w:asciiTheme="minorHAnsi" w:hAnsiTheme="minorHAnsi"/>
            <w:noProof/>
            <w:kern w:val="2"/>
            <w14:ligatures w14:val="standardContextual"/>
          </w:rPr>
          <w:tab/>
        </w:r>
        <w:r w:rsidR="00F4431B" w:rsidRPr="00E9390C">
          <w:rPr>
            <w:rStyle w:val="Hyperlink"/>
            <w:noProof/>
          </w:rPr>
          <w:t>Tyres: Support in principle for a regulatory framework, by submitter type</w:t>
        </w:r>
        <w:r w:rsidR="00F4431B">
          <w:rPr>
            <w:noProof/>
            <w:webHidden/>
          </w:rPr>
          <w:tab/>
        </w:r>
        <w:r w:rsidR="00F4431B">
          <w:rPr>
            <w:noProof/>
            <w:webHidden/>
          </w:rPr>
          <w:fldChar w:fldCharType="begin"/>
        </w:r>
        <w:r w:rsidR="00F4431B">
          <w:rPr>
            <w:noProof/>
            <w:webHidden/>
          </w:rPr>
          <w:instrText xml:space="preserve"> PAGEREF _Toc138789532 \h </w:instrText>
        </w:r>
        <w:r w:rsidR="00F4431B">
          <w:rPr>
            <w:noProof/>
            <w:webHidden/>
          </w:rPr>
        </w:r>
        <w:r w:rsidR="00F4431B">
          <w:rPr>
            <w:noProof/>
            <w:webHidden/>
          </w:rPr>
          <w:fldChar w:fldCharType="separate"/>
        </w:r>
        <w:r>
          <w:rPr>
            <w:noProof/>
            <w:webHidden/>
          </w:rPr>
          <w:t>12</w:t>
        </w:r>
        <w:r w:rsidR="00F4431B">
          <w:rPr>
            <w:noProof/>
            <w:webHidden/>
          </w:rPr>
          <w:fldChar w:fldCharType="end"/>
        </w:r>
      </w:hyperlink>
    </w:p>
    <w:p w14:paraId="31A7E041" w14:textId="04447C6E" w:rsidR="00F4431B" w:rsidRDefault="002946AE">
      <w:pPr>
        <w:pStyle w:val="TableofFigures"/>
        <w:tabs>
          <w:tab w:val="right" w:pos="8495"/>
        </w:tabs>
        <w:rPr>
          <w:rFonts w:asciiTheme="minorHAnsi" w:hAnsiTheme="minorHAnsi"/>
          <w:noProof/>
          <w:kern w:val="2"/>
          <w14:ligatures w14:val="standardContextual"/>
        </w:rPr>
      </w:pPr>
      <w:hyperlink w:anchor="_Toc138789533" w:history="1">
        <w:r w:rsidR="00F4431B" w:rsidRPr="00E9390C">
          <w:rPr>
            <w:rStyle w:val="Hyperlink"/>
            <w:noProof/>
          </w:rPr>
          <w:t xml:space="preserve">Figure 3: </w:t>
        </w:r>
        <w:r w:rsidR="00F4431B">
          <w:rPr>
            <w:rFonts w:asciiTheme="minorHAnsi" w:hAnsiTheme="minorHAnsi"/>
            <w:noProof/>
            <w:kern w:val="2"/>
            <w14:ligatures w14:val="standardContextual"/>
          </w:rPr>
          <w:tab/>
        </w:r>
        <w:r w:rsidR="00F4431B" w:rsidRPr="00E9390C">
          <w:rPr>
            <w:rStyle w:val="Hyperlink"/>
            <w:noProof/>
          </w:rPr>
          <w:t>Tyres: Support for sale in accordance with an accredited scheme</w:t>
        </w:r>
        <w:r w:rsidR="00F4431B">
          <w:rPr>
            <w:noProof/>
            <w:webHidden/>
          </w:rPr>
          <w:tab/>
        </w:r>
        <w:r w:rsidR="00F4431B">
          <w:rPr>
            <w:noProof/>
            <w:webHidden/>
          </w:rPr>
          <w:fldChar w:fldCharType="begin"/>
        </w:r>
        <w:r w:rsidR="00F4431B">
          <w:rPr>
            <w:noProof/>
            <w:webHidden/>
          </w:rPr>
          <w:instrText xml:space="preserve"> PAGEREF _Toc138789533 \h </w:instrText>
        </w:r>
        <w:r w:rsidR="00F4431B">
          <w:rPr>
            <w:noProof/>
            <w:webHidden/>
          </w:rPr>
        </w:r>
        <w:r w:rsidR="00F4431B">
          <w:rPr>
            <w:noProof/>
            <w:webHidden/>
          </w:rPr>
          <w:fldChar w:fldCharType="separate"/>
        </w:r>
        <w:r>
          <w:rPr>
            <w:noProof/>
            <w:webHidden/>
          </w:rPr>
          <w:t>14</w:t>
        </w:r>
        <w:r w:rsidR="00F4431B">
          <w:rPr>
            <w:noProof/>
            <w:webHidden/>
          </w:rPr>
          <w:fldChar w:fldCharType="end"/>
        </w:r>
      </w:hyperlink>
    </w:p>
    <w:p w14:paraId="1052F55C" w14:textId="5FEABA9C" w:rsidR="00F4431B" w:rsidRDefault="002946AE">
      <w:pPr>
        <w:pStyle w:val="TableofFigures"/>
        <w:tabs>
          <w:tab w:val="right" w:pos="8495"/>
        </w:tabs>
        <w:rPr>
          <w:rFonts w:asciiTheme="minorHAnsi" w:hAnsiTheme="minorHAnsi"/>
          <w:noProof/>
          <w:kern w:val="2"/>
          <w14:ligatures w14:val="standardContextual"/>
        </w:rPr>
      </w:pPr>
      <w:hyperlink w:anchor="_Toc138789534" w:history="1">
        <w:r w:rsidR="00F4431B" w:rsidRPr="00E9390C">
          <w:rPr>
            <w:rStyle w:val="Hyperlink"/>
            <w:noProof/>
          </w:rPr>
          <w:t xml:space="preserve">Figure 4: </w:t>
        </w:r>
        <w:r w:rsidR="00F4431B">
          <w:rPr>
            <w:rFonts w:asciiTheme="minorHAnsi" w:hAnsiTheme="minorHAnsi"/>
            <w:noProof/>
            <w:kern w:val="2"/>
            <w14:ligatures w14:val="standardContextual"/>
          </w:rPr>
          <w:tab/>
        </w:r>
        <w:r w:rsidR="00F4431B" w:rsidRPr="00E9390C">
          <w:rPr>
            <w:rStyle w:val="Hyperlink"/>
            <w:noProof/>
          </w:rPr>
          <w:t>Tyres: Support for a stewardship fee</w:t>
        </w:r>
        <w:r w:rsidR="00F4431B">
          <w:rPr>
            <w:noProof/>
            <w:webHidden/>
          </w:rPr>
          <w:tab/>
        </w:r>
        <w:r w:rsidR="00F4431B">
          <w:rPr>
            <w:noProof/>
            <w:webHidden/>
          </w:rPr>
          <w:fldChar w:fldCharType="begin"/>
        </w:r>
        <w:r w:rsidR="00F4431B">
          <w:rPr>
            <w:noProof/>
            <w:webHidden/>
          </w:rPr>
          <w:instrText xml:space="preserve"> PAGEREF _Toc138789534 \h </w:instrText>
        </w:r>
        <w:r w:rsidR="00F4431B">
          <w:rPr>
            <w:noProof/>
            <w:webHidden/>
          </w:rPr>
        </w:r>
        <w:r w:rsidR="00F4431B">
          <w:rPr>
            <w:noProof/>
            <w:webHidden/>
          </w:rPr>
          <w:fldChar w:fldCharType="separate"/>
        </w:r>
        <w:r>
          <w:rPr>
            <w:noProof/>
            <w:webHidden/>
          </w:rPr>
          <w:t>19</w:t>
        </w:r>
        <w:r w:rsidR="00F4431B">
          <w:rPr>
            <w:noProof/>
            <w:webHidden/>
          </w:rPr>
          <w:fldChar w:fldCharType="end"/>
        </w:r>
      </w:hyperlink>
    </w:p>
    <w:p w14:paraId="599B726F" w14:textId="53EE1D96" w:rsidR="00F4431B" w:rsidRDefault="002946AE">
      <w:pPr>
        <w:pStyle w:val="TableofFigures"/>
        <w:tabs>
          <w:tab w:val="right" w:pos="8495"/>
        </w:tabs>
        <w:rPr>
          <w:rFonts w:asciiTheme="minorHAnsi" w:hAnsiTheme="minorHAnsi"/>
          <w:noProof/>
          <w:kern w:val="2"/>
          <w14:ligatures w14:val="standardContextual"/>
        </w:rPr>
      </w:pPr>
      <w:hyperlink w:anchor="_Toc138789535" w:history="1">
        <w:r w:rsidR="00F4431B" w:rsidRPr="00E9390C">
          <w:rPr>
            <w:rStyle w:val="Hyperlink"/>
            <w:bCs/>
            <w:noProof/>
          </w:rPr>
          <w:t xml:space="preserve">Figure 5: </w:t>
        </w:r>
        <w:r w:rsidR="00F4431B">
          <w:rPr>
            <w:rFonts w:asciiTheme="minorHAnsi" w:hAnsiTheme="minorHAnsi"/>
            <w:noProof/>
            <w:kern w:val="2"/>
            <w14:ligatures w14:val="standardContextual"/>
          </w:rPr>
          <w:tab/>
        </w:r>
        <w:r w:rsidR="00F4431B" w:rsidRPr="00E9390C">
          <w:rPr>
            <w:rStyle w:val="Hyperlink"/>
            <w:bCs/>
            <w:noProof/>
          </w:rPr>
          <w:t xml:space="preserve">Tyres: </w:t>
        </w:r>
        <w:r w:rsidR="00F4431B" w:rsidRPr="00E9390C">
          <w:rPr>
            <w:rStyle w:val="Hyperlink"/>
            <w:noProof/>
          </w:rPr>
          <w:t>Support for take-back and targets</w:t>
        </w:r>
        <w:r w:rsidR="00F4431B">
          <w:rPr>
            <w:noProof/>
            <w:webHidden/>
          </w:rPr>
          <w:tab/>
        </w:r>
        <w:r w:rsidR="00F4431B">
          <w:rPr>
            <w:noProof/>
            <w:webHidden/>
          </w:rPr>
          <w:fldChar w:fldCharType="begin"/>
        </w:r>
        <w:r w:rsidR="00F4431B">
          <w:rPr>
            <w:noProof/>
            <w:webHidden/>
          </w:rPr>
          <w:instrText xml:space="preserve"> PAGEREF _Toc138789535 \h </w:instrText>
        </w:r>
        <w:r w:rsidR="00F4431B">
          <w:rPr>
            <w:noProof/>
            <w:webHidden/>
          </w:rPr>
        </w:r>
        <w:r w:rsidR="00F4431B">
          <w:rPr>
            <w:noProof/>
            <w:webHidden/>
          </w:rPr>
          <w:fldChar w:fldCharType="separate"/>
        </w:r>
        <w:r>
          <w:rPr>
            <w:noProof/>
            <w:webHidden/>
          </w:rPr>
          <w:t>22</w:t>
        </w:r>
        <w:r w:rsidR="00F4431B">
          <w:rPr>
            <w:noProof/>
            <w:webHidden/>
          </w:rPr>
          <w:fldChar w:fldCharType="end"/>
        </w:r>
      </w:hyperlink>
    </w:p>
    <w:p w14:paraId="3B81E604" w14:textId="1AD3684A" w:rsidR="00F4431B" w:rsidRDefault="002946AE">
      <w:pPr>
        <w:pStyle w:val="TableofFigures"/>
        <w:tabs>
          <w:tab w:val="right" w:pos="8495"/>
        </w:tabs>
        <w:rPr>
          <w:rFonts w:asciiTheme="minorHAnsi" w:hAnsiTheme="minorHAnsi"/>
          <w:noProof/>
          <w:kern w:val="2"/>
          <w14:ligatures w14:val="standardContextual"/>
        </w:rPr>
      </w:pPr>
      <w:hyperlink w:anchor="_Toc138789536" w:history="1">
        <w:r w:rsidR="00F4431B" w:rsidRPr="00E9390C">
          <w:rPr>
            <w:rStyle w:val="Hyperlink"/>
            <w:noProof/>
          </w:rPr>
          <w:t xml:space="preserve">Figure 6. </w:t>
        </w:r>
        <w:r w:rsidR="00F4431B">
          <w:rPr>
            <w:rFonts w:asciiTheme="minorHAnsi" w:hAnsiTheme="minorHAnsi"/>
            <w:noProof/>
            <w:kern w:val="2"/>
            <w14:ligatures w14:val="standardContextual"/>
          </w:rPr>
          <w:tab/>
        </w:r>
        <w:r w:rsidR="00F4431B" w:rsidRPr="00E9390C">
          <w:rPr>
            <w:rStyle w:val="Hyperlink"/>
            <w:noProof/>
          </w:rPr>
          <w:t>Tyres: Support for quality standards</w:t>
        </w:r>
        <w:r w:rsidR="00F4431B">
          <w:rPr>
            <w:noProof/>
            <w:webHidden/>
          </w:rPr>
          <w:tab/>
        </w:r>
        <w:r w:rsidR="00F4431B">
          <w:rPr>
            <w:noProof/>
            <w:webHidden/>
          </w:rPr>
          <w:fldChar w:fldCharType="begin"/>
        </w:r>
        <w:r w:rsidR="00F4431B">
          <w:rPr>
            <w:noProof/>
            <w:webHidden/>
          </w:rPr>
          <w:instrText xml:space="preserve"> PAGEREF _Toc138789536 \h </w:instrText>
        </w:r>
        <w:r w:rsidR="00F4431B">
          <w:rPr>
            <w:noProof/>
            <w:webHidden/>
          </w:rPr>
        </w:r>
        <w:r w:rsidR="00F4431B">
          <w:rPr>
            <w:noProof/>
            <w:webHidden/>
          </w:rPr>
          <w:fldChar w:fldCharType="separate"/>
        </w:r>
        <w:r>
          <w:rPr>
            <w:noProof/>
            <w:webHidden/>
          </w:rPr>
          <w:t>23</w:t>
        </w:r>
        <w:r w:rsidR="00F4431B">
          <w:rPr>
            <w:noProof/>
            <w:webHidden/>
          </w:rPr>
          <w:fldChar w:fldCharType="end"/>
        </w:r>
      </w:hyperlink>
    </w:p>
    <w:p w14:paraId="0161EB31" w14:textId="50909B1F" w:rsidR="00F4431B" w:rsidRDefault="002946AE">
      <w:pPr>
        <w:pStyle w:val="TableofFigures"/>
        <w:tabs>
          <w:tab w:val="right" w:pos="8495"/>
        </w:tabs>
        <w:rPr>
          <w:rFonts w:asciiTheme="minorHAnsi" w:hAnsiTheme="minorHAnsi"/>
          <w:noProof/>
          <w:kern w:val="2"/>
          <w14:ligatures w14:val="standardContextual"/>
        </w:rPr>
      </w:pPr>
      <w:hyperlink w:anchor="_Toc138789537" w:history="1">
        <w:r w:rsidR="00F4431B" w:rsidRPr="00E9390C">
          <w:rPr>
            <w:rStyle w:val="Hyperlink"/>
            <w:noProof/>
          </w:rPr>
          <w:t xml:space="preserve">Figure 7: </w:t>
        </w:r>
        <w:r w:rsidR="00F4431B">
          <w:rPr>
            <w:rFonts w:asciiTheme="minorHAnsi" w:hAnsiTheme="minorHAnsi"/>
            <w:noProof/>
            <w:kern w:val="2"/>
            <w14:ligatures w14:val="standardContextual"/>
          </w:rPr>
          <w:tab/>
        </w:r>
        <w:r w:rsidR="00F4431B" w:rsidRPr="00E9390C">
          <w:rPr>
            <w:rStyle w:val="Hyperlink"/>
            <w:noProof/>
          </w:rPr>
          <w:t>Large batteries: Support in principle for a regulatory framework</w:t>
        </w:r>
        <w:r w:rsidR="00F4431B">
          <w:rPr>
            <w:noProof/>
            <w:webHidden/>
          </w:rPr>
          <w:tab/>
        </w:r>
        <w:r w:rsidR="00F4431B">
          <w:rPr>
            <w:noProof/>
            <w:webHidden/>
          </w:rPr>
          <w:fldChar w:fldCharType="begin"/>
        </w:r>
        <w:r w:rsidR="00F4431B">
          <w:rPr>
            <w:noProof/>
            <w:webHidden/>
          </w:rPr>
          <w:instrText xml:space="preserve"> PAGEREF _Toc138789537 \h </w:instrText>
        </w:r>
        <w:r w:rsidR="00F4431B">
          <w:rPr>
            <w:noProof/>
            <w:webHidden/>
          </w:rPr>
        </w:r>
        <w:r w:rsidR="00F4431B">
          <w:rPr>
            <w:noProof/>
            <w:webHidden/>
          </w:rPr>
          <w:fldChar w:fldCharType="separate"/>
        </w:r>
        <w:r>
          <w:rPr>
            <w:noProof/>
            <w:webHidden/>
          </w:rPr>
          <w:t>25</w:t>
        </w:r>
        <w:r w:rsidR="00F4431B">
          <w:rPr>
            <w:noProof/>
            <w:webHidden/>
          </w:rPr>
          <w:fldChar w:fldCharType="end"/>
        </w:r>
      </w:hyperlink>
    </w:p>
    <w:p w14:paraId="24887212" w14:textId="297E2F45" w:rsidR="00F4431B" w:rsidRDefault="002946AE">
      <w:pPr>
        <w:pStyle w:val="TableofFigures"/>
        <w:tabs>
          <w:tab w:val="right" w:pos="8495"/>
        </w:tabs>
        <w:rPr>
          <w:rFonts w:asciiTheme="minorHAnsi" w:hAnsiTheme="minorHAnsi"/>
          <w:noProof/>
          <w:kern w:val="2"/>
          <w14:ligatures w14:val="standardContextual"/>
        </w:rPr>
      </w:pPr>
      <w:hyperlink w:anchor="_Toc138789538" w:history="1">
        <w:r w:rsidR="00F4431B" w:rsidRPr="00E9390C">
          <w:rPr>
            <w:rStyle w:val="Hyperlink"/>
            <w:noProof/>
          </w:rPr>
          <w:t xml:space="preserve">Figure 8: </w:t>
        </w:r>
        <w:r w:rsidR="00F4431B">
          <w:rPr>
            <w:rFonts w:asciiTheme="minorHAnsi" w:hAnsiTheme="minorHAnsi"/>
            <w:noProof/>
            <w:kern w:val="2"/>
            <w14:ligatures w14:val="standardContextual"/>
          </w:rPr>
          <w:tab/>
        </w:r>
        <w:r w:rsidR="00F4431B" w:rsidRPr="00E9390C">
          <w:rPr>
            <w:rStyle w:val="Hyperlink"/>
            <w:noProof/>
          </w:rPr>
          <w:t>Large batteries: Support in principle for a regulatory framework, by submitter type</w:t>
        </w:r>
        <w:r w:rsidR="00F4431B">
          <w:rPr>
            <w:noProof/>
            <w:webHidden/>
          </w:rPr>
          <w:tab/>
        </w:r>
        <w:r w:rsidR="00F4431B">
          <w:rPr>
            <w:noProof/>
            <w:webHidden/>
          </w:rPr>
          <w:fldChar w:fldCharType="begin"/>
        </w:r>
        <w:r w:rsidR="00F4431B">
          <w:rPr>
            <w:noProof/>
            <w:webHidden/>
          </w:rPr>
          <w:instrText xml:space="preserve"> PAGEREF _Toc138789538 \h </w:instrText>
        </w:r>
        <w:r w:rsidR="00F4431B">
          <w:rPr>
            <w:noProof/>
            <w:webHidden/>
          </w:rPr>
        </w:r>
        <w:r w:rsidR="00F4431B">
          <w:rPr>
            <w:noProof/>
            <w:webHidden/>
          </w:rPr>
          <w:fldChar w:fldCharType="separate"/>
        </w:r>
        <w:r>
          <w:rPr>
            <w:noProof/>
            <w:webHidden/>
          </w:rPr>
          <w:t>25</w:t>
        </w:r>
        <w:r w:rsidR="00F4431B">
          <w:rPr>
            <w:noProof/>
            <w:webHidden/>
          </w:rPr>
          <w:fldChar w:fldCharType="end"/>
        </w:r>
      </w:hyperlink>
    </w:p>
    <w:p w14:paraId="218CEA05" w14:textId="2576A69E" w:rsidR="00F4431B" w:rsidRDefault="002946AE">
      <w:pPr>
        <w:pStyle w:val="TableofFigures"/>
        <w:tabs>
          <w:tab w:val="right" w:pos="8495"/>
        </w:tabs>
        <w:rPr>
          <w:rFonts w:asciiTheme="minorHAnsi" w:hAnsiTheme="minorHAnsi"/>
          <w:noProof/>
          <w:kern w:val="2"/>
          <w14:ligatures w14:val="standardContextual"/>
        </w:rPr>
      </w:pPr>
      <w:hyperlink w:anchor="_Toc138789539" w:history="1">
        <w:r w:rsidR="00F4431B" w:rsidRPr="00E9390C">
          <w:rPr>
            <w:rStyle w:val="Hyperlink"/>
            <w:noProof/>
          </w:rPr>
          <w:t xml:space="preserve">Figure 9. </w:t>
        </w:r>
        <w:r w:rsidR="00F4431B">
          <w:rPr>
            <w:rFonts w:asciiTheme="minorHAnsi" w:hAnsiTheme="minorHAnsi"/>
            <w:noProof/>
            <w:kern w:val="2"/>
            <w14:ligatures w14:val="standardContextual"/>
          </w:rPr>
          <w:tab/>
        </w:r>
        <w:r w:rsidR="00F4431B" w:rsidRPr="00E9390C">
          <w:rPr>
            <w:rStyle w:val="Hyperlink"/>
            <w:noProof/>
          </w:rPr>
          <w:t>Large batteries: Support for sale in accordance with an accredited scheme</w:t>
        </w:r>
        <w:r w:rsidR="00F4431B">
          <w:rPr>
            <w:noProof/>
            <w:webHidden/>
          </w:rPr>
          <w:tab/>
        </w:r>
        <w:r w:rsidR="00F4431B">
          <w:rPr>
            <w:noProof/>
            <w:webHidden/>
          </w:rPr>
          <w:fldChar w:fldCharType="begin"/>
        </w:r>
        <w:r w:rsidR="00F4431B">
          <w:rPr>
            <w:noProof/>
            <w:webHidden/>
          </w:rPr>
          <w:instrText xml:space="preserve"> PAGEREF _Toc138789539 \h </w:instrText>
        </w:r>
        <w:r w:rsidR="00F4431B">
          <w:rPr>
            <w:noProof/>
            <w:webHidden/>
          </w:rPr>
        </w:r>
        <w:r w:rsidR="00F4431B">
          <w:rPr>
            <w:noProof/>
            <w:webHidden/>
          </w:rPr>
          <w:fldChar w:fldCharType="separate"/>
        </w:r>
        <w:r>
          <w:rPr>
            <w:noProof/>
            <w:webHidden/>
          </w:rPr>
          <w:t>28</w:t>
        </w:r>
        <w:r w:rsidR="00F4431B">
          <w:rPr>
            <w:noProof/>
            <w:webHidden/>
          </w:rPr>
          <w:fldChar w:fldCharType="end"/>
        </w:r>
      </w:hyperlink>
    </w:p>
    <w:p w14:paraId="35FA79C0" w14:textId="6D5FF8AA" w:rsidR="00F4431B" w:rsidRDefault="002946AE">
      <w:pPr>
        <w:pStyle w:val="TableofFigures"/>
        <w:tabs>
          <w:tab w:val="right" w:pos="8495"/>
        </w:tabs>
        <w:rPr>
          <w:rFonts w:asciiTheme="minorHAnsi" w:hAnsiTheme="minorHAnsi"/>
          <w:noProof/>
          <w:kern w:val="2"/>
          <w14:ligatures w14:val="standardContextual"/>
        </w:rPr>
      </w:pPr>
      <w:hyperlink w:anchor="_Toc138789540" w:history="1">
        <w:r w:rsidR="00F4431B" w:rsidRPr="00E9390C">
          <w:rPr>
            <w:rStyle w:val="Hyperlink"/>
            <w:noProof/>
          </w:rPr>
          <w:t xml:space="preserve">Figure 10: </w:t>
        </w:r>
        <w:r w:rsidR="00F4431B">
          <w:rPr>
            <w:rFonts w:asciiTheme="minorHAnsi" w:hAnsiTheme="minorHAnsi"/>
            <w:noProof/>
            <w:kern w:val="2"/>
            <w14:ligatures w14:val="standardContextual"/>
          </w:rPr>
          <w:tab/>
        </w:r>
        <w:r w:rsidR="00F4431B" w:rsidRPr="00E9390C">
          <w:rPr>
            <w:rStyle w:val="Hyperlink"/>
            <w:noProof/>
          </w:rPr>
          <w:t>Large batteries: Support for a stewardship fee</w:t>
        </w:r>
        <w:r w:rsidR="00F4431B">
          <w:rPr>
            <w:noProof/>
            <w:webHidden/>
          </w:rPr>
          <w:tab/>
        </w:r>
        <w:r w:rsidR="00F4431B">
          <w:rPr>
            <w:noProof/>
            <w:webHidden/>
          </w:rPr>
          <w:fldChar w:fldCharType="begin"/>
        </w:r>
        <w:r w:rsidR="00F4431B">
          <w:rPr>
            <w:noProof/>
            <w:webHidden/>
          </w:rPr>
          <w:instrText xml:space="preserve"> PAGEREF _Toc138789540 \h </w:instrText>
        </w:r>
        <w:r w:rsidR="00F4431B">
          <w:rPr>
            <w:noProof/>
            <w:webHidden/>
          </w:rPr>
        </w:r>
        <w:r w:rsidR="00F4431B">
          <w:rPr>
            <w:noProof/>
            <w:webHidden/>
          </w:rPr>
          <w:fldChar w:fldCharType="separate"/>
        </w:r>
        <w:r>
          <w:rPr>
            <w:noProof/>
            <w:webHidden/>
          </w:rPr>
          <w:t>32</w:t>
        </w:r>
        <w:r w:rsidR="00F4431B">
          <w:rPr>
            <w:noProof/>
            <w:webHidden/>
          </w:rPr>
          <w:fldChar w:fldCharType="end"/>
        </w:r>
      </w:hyperlink>
    </w:p>
    <w:p w14:paraId="651D9839" w14:textId="3B14EE73" w:rsidR="00F4431B" w:rsidRDefault="002946AE">
      <w:pPr>
        <w:pStyle w:val="TableofFigures"/>
        <w:tabs>
          <w:tab w:val="right" w:pos="8495"/>
        </w:tabs>
        <w:rPr>
          <w:rFonts w:asciiTheme="minorHAnsi" w:hAnsiTheme="minorHAnsi"/>
          <w:noProof/>
          <w:kern w:val="2"/>
          <w14:ligatures w14:val="standardContextual"/>
        </w:rPr>
      </w:pPr>
      <w:hyperlink w:anchor="_Toc138789541" w:history="1">
        <w:r w:rsidR="00F4431B" w:rsidRPr="00E9390C">
          <w:rPr>
            <w:rStyle w:val="Hyperlink"/>
            <w:noProof/>
          </w:rPr>
          <w:t>Figure 11:</w:t>
        </w:r>
        <w:r w:rsidR="00F4431B">
          <w:rPr>
            <w:rFonts w:asciiTheme="minorHAnsi" w:hAnsiTheme="minorHAnsi"/>
            <w:noProof/>
            <w:kern w:val="2"/>
            <w14:ligatures w14:val="standardContextual"/>
          </w:rPr>
          <w:tab/>
        </w:r>
        <w:r w:rsidR="00F4431B" w:rsidRPr="00E9390C">
          <w:rPr>
            <w:rStyle w:val="Hyperlink"/>
            <w:noProof/>
          </w:rPr>
          <w:t>Large batteries: Support for fee collection entities, by market entry point</w:t>
        </w:r>
        <w:r w:rsidR="00F4431B">
          <w:rPr>
            <w:noProof/>
            <w:webHidden/>
          </w:rPr>
          <w:tab/>
        </w:r>
        <w:r w:rsidR="00F4431B">
          <w:rPr>
            <w:noProof/>
            <w:webHidden/>
          </w:rPr>
          <w:fldChar w:fldCharType="begin"/>
        </w:r>
        <w:r w:rsidR="00F4431B">
          <w:rPr>
            <w:noProof/>
            <w:webHidden/>
          </w:rPr>
          <w:instrText xml:space="preserve"> PAGEREF _Toc138789541 \h </w:instrText>
        </w:r>
        <w:r w:rsidR="00F4431B">
          <w:rPr>
            <w:noProof/>
            <w:webHidden/>
          </w:rPr>
        </w:r>
        <w:r w:rsidR="00F4431B">
          <w:rPr>
            <w:noProof/>
            <w:webHidden/>
          </w:rPr>
          <w:fldChar w:fldCharType="separate"/>
        </w:r>
        <w:r>
          <w:rPr>
            <w:noProof/>
            <w:webHidden/>
          </w:rPr>
          <w:t>35</w:t>
        </w:r>
        <w:r w:rsidR="00F4431B">
          <w:rPr>
            <w:noProof/>
            <w:webHidden/>
          </w:rPr>
          <w:fldChar w:fldCharType="end"/>
        </w:r>
      </w:hyperlink>
    </w:p>
    <w:p w14:paraId="3B65A038" w14:textId="4A7F6332" w:rsidR="00F4431B" w:rsidRDefault="002946AE">
      <w:pPr>
        <w:pStyle w:val="TableofFigures"/>
        <w:tabs>
          <w:tab w:val="right" w:pos="8495"/>
        </w:tabs>
        <w:rPr>
          <w:rFonts w:asciiTheme="minorHAnsi" w:hAnsiTheme="minorHAnsi"/>
          <w:noProof/>
          <w:kern w:val="2"/>
          <w14:ligatures w14:val="standardContextual"/>
        </w:rPr>
      </w:pPr>
      <w:hyperlink w:anchor="_Toc138789542" w:history="1">
        <w:r w:rsidR="00F4431B" w:rsidRPr="00E9390C">
          <w:rPr>
            <w:rStyle w:val="Hyperlink"/>
            <w:noProof/>
          </w:rPr>
          <w:t>Figure 12:</w:t>
        </w:r>
        <w:r w:rsidR="00F4431B">
          <w:rPr>
            <w:rFonts w:asciiTheme="minorHAnsi" w:hAnsiTheme="minorHAnsi"/>
            <w:noProof/>
            <w:kern w:val="2"/>
            <w14:ligatures w14:val="standardContextual"/>
          </w:rPr>
          <w:tab/>
        </w:r>
        <w:r w:rsidR="00F4431B" w:rsidRPr="00E9390C">
          <w:rPr>
            <w:rStyle w:val="Hyperlink"/>
            <w:noProof/>
          </w:rPr>
          <w:t>Large batteries: Support for take-back and targets</w:t>
        </w:r>
        <w:r w:rsidR="00F4431B">
          <w:rPr>
            <w:noProof/>
            <w:webHidden/>
          </w:rPr>
          <w:tab/>
        </w:r>
        <w:r w:rsidR="00F4431B">
          <w:rPr>
            <w:noProof/>
            <w:webHidden/>
          </w:rPr>
          <w:fldChar w:fldCharType="begin"/>
        </w:r>
        <w:r w:rsidR="00F4431B">
          <w:rPr>
            <w:noProof/>
            <w:webHidden/>
          </w:rPr>
          <w:instrText xml:space="preserve"> PAGEREF _Toc138789542 \h </w:instrText>
        </w:r>
        <w:r w:rsidR="00F4431B">
          <w:rPr>
            <w:noProof/>
            <w:webHidden/>
          </w:rPr>
        </w:r>
        <w:r w:rsidR="00F4431B">
          <w:rPr>
            <w:noProof/>
            <w:webHidden/>
          </w:rPr>
          <w:fldChar w:fldCharType="separate"/>
        </w:r>
        <w:r>
          <w:rPr>
            <w:noProof/>
            <w:webHidden/>
          </w:rPr>
          <w:t>37</w:t>
        </w:r>
        <w:r w:rsidR="00F4431B">
          <w:rPr>
            <w:noProof/>
            <w:webHidden/>
          </w:rPr>
          <w:fldChar w:fldCharType="end"/>
        </w:r>
      </w:hyperlink>
    </w:p>
    <w:p w14:paraId="44C05232" w14:textId="091A81B8" w:rsidR="00F4431B" w:rsidRDefault="002946AE">
      <w:pPr>
        <w:pStyle w:val="TableofFigures"/>
        <w:tabs>
          <w:tab w:val="right" w:pos="8495"/>
        </w:tabs>
        <w:rPr>
          <w:rFonts w:asciiTheme="minorHAnsi" w:hAnsiTheme="minorHAnsi"/>
          <w:noProof/>
          <w:kern w:val="2"/>
          <w14:ligatures w14:val="standardContextual"/>
        </w:rPr>
      </w:pPr>
      <w:hyperlink w:anchor="_Toc138789543" w:history="1">
        <w:r w:rsidR="00F4431B" w:rsidRPr="00E9390C">
          <w:rPr>
            <w:rStyle w:val="Hyperlink"/>
            <w:noProof/>
          </w:rPr>
          <w:t>Figure 13:</w:t>
        </w:r>
        <w:r w:rsidR="00F4431B">
          <w:rPr>
            <w:rFonts w:asciiTheme="minorHAnsi" w:hAnsiTheme="minorHAnsi"/>
            <w:noProof/>
            <w:kern w:val="2"/>
            <w14:ligatures w14:val="standardContextual"/>
          </w:rPr>
          <w:tab/>
        </w:r>
        <w:r w:rsidR="00F4431B" w:rsidRPr="00E9390C">
          <w:rPr>
            <w:rStyle w:val="Hyperlink"/>
            <w:noProof/>
          </w:rPr>
          <w:t>Large batteries: Support for quality standards</w:t>
        </w:r>
        <w:r w:rsidR="00F4431B">
          <w:rPr>
            <w:noProof/>
            <w:webHidden/>
          </w:rPr>
          <w:tab/>
        </w:r>
        <w:r w:rsidR="00F4431B">
          <w:rPr>
            <w:noProof/>
            <w:webHidden/>
          </w:rPr>
          <w:fldChar w:fldCharType="begin"/>
        </w:r>
        <w:r w:rsidR="00F4431B">
          <w:rPr>
            <w:noProof/>
            <w:webHidden/>
          </w:rPr>
          <w:instrText xml:space="preserve"> PAGEREF _Toc138789543 \h </w:instrText>
        </w:r>
        <w:r w:rsidR="00F4431B">
          <w:rPr>
            <w:noProof/>
            <w:webHidden/>
          </w:rPr>
        </w:r>
        <w:r w:rsidR="00F4431B">
          <w:rPr>
            <w:noProof/>
            <w:webHidden/>
          </w:rPr>
          <w:fldChar w:fldCharType="separate"/>
        </w:r>
        <w:r>
          <w:rPr>
            <w:noProof/>
            <w:webHidden/>
          </w:rPr>
          <w:t>39</w:t>
        </w:r>
        <w:r w:rsidR="00F4431B">
          <w:rPr>
            <w:noProof/>
            <w:webHidden/>
          </w:rPr>
          <w:fldChar w:fldCharType="end"/>
        </w:r>
      </w:hyperlink>
    </w:p>
    <w:p w14:paraId="211E1771" w14:textId="27573030" w:rsidR="00F4431B" w:rsidRDefault="002946AE">
      <w:pPr>
        <w:pStyle w:val="TableofFigures"/>
        <w:tabs>
          <w:tab w:val="right" w:pos="8495"/>
        </w:tabs>
        <w:rPr>
          <w:rFonts w:asciiTheme="minorHAnsi" w:hAnsiTheme="minorHAnsi"/>
          <w:noProof/>
          <w:kern w:val="2"/>
          <w14:ligatures w14:val="standardContextual"/>
        </w:rPr>
      </w:pPr>
      <w:hyperlink w:anchor="_Toc138789544" w:history="1">
        <w:r w:rsidR="00F4431B" w:rsidRPr="00E9390C">
          <w:rPr>
            <w:rStyle w:val="Hyperlink"/>
            <w:noProof/>
          </w:rPr>
          <w:t xml:space="preserve">Figure 14: </w:t>
        </w:r>
        <w:r w:rsidR="00F4431B">
          <w:rPr>
            <w:rFonts w:asciiTheme="minorHAnsi" w:hAnsiTheme="minorHAnsi"/>
            <w:noProof/>
            <w:kern w:val="2"/>
            <w14:ligatures w14:val="standardContextual"/>
          </w:rPr>
          <w:tab/>
        </w:r>
        <w:r w:rsidR="00F4431B" w:rsidRPr="00E9390C">
          <w:rPr>
            <w:rStyle w:val="Hyperlink"/>
            <w:noProof/>
          </w:rPr>
          <w:t>Support for Ministry to recover scheme monitoring costs</w:t>
        </w:r>
        <w:r w:rsidR="00F4431B">
          <w:rPr>
            <w:noProof/>
            <w:webHidden/>
          </w:rPr>
          <w:tab/>
        </w:r>
        <w:r w:rsidR="00F4431B">
          <w:rPr>
            <w:noProof/>
            <w:webHidden/>
          </w:rPr>
          <w:fldChar w:fldCharType="begin"/>
        </w:r>
        <w:r w:rsidR="00F4431B">
          <w:rPr>
            <w:noProof/>
            <w:webHidden/>
          </w:rPr>
          <w:instrText xml:space="preserve"> PAGEREF _Toc138789544 \h </w:instrText>
        </w:r>
        <w:r w:rsidR="00F4431B">
          <w:rPr>
            <w:noProof/>
            <w:webHidden/>
          </w:rPr>
        </w:r>
        <w:r w:rsidR="00F4431B">
          <w:rPr>
            <w:noProof/>
            <w:webHidden/>
          </w:rPr>
          <w:fldChar w:fldCharType="separate"/>
        </w:r>
        <w:r>
          <w:rPr>
            <w:noProof/>
            <w:webHidden/>
          </w:rPr>
          <w:t>42</w:t>
        </w:r>
        <w:r w:rsidR="00F4431B">
          <w:rPr>
            <w:noProof/>
            <w:webHidden/>
          </w:rPr>
          <w:fldChar w:fldCharType="end"/>
        </w:r>
      </w:hyperlink>
    </w:p>
    <w:p w14:paraId="1A760446" w14:textId="560E7518" w:rsidR="00F4431B" w:rsidRDefault="002946AE">
      <w:pPr>
        <w:pStyle w:val="TableofFigures"/>
        <w:tabs>
          <w:tab w:val="right" w:pos="8495"/>
        </w:tabs>
        <w:rPr>
          <w:rFonts w:asciiTheme="minorHAnsi" w:hAnsiTheme="minorHAnsi"/>
          <w:noProof/>
          <w:kern w:val="2"/>
          <w14:ligatures w14:val="standardContextual"/>
        </w:rPr>
      </w:pPr>
      <w:hyperlink w:anchor="_Toc138789545" w:history="1">
        <w:r w:rsidR="00F4431B" w:rsidRPr="00E9390C">
          <w:rPr>
            <w:rStyle w:val="Hyperlink"/>
            <w:noProof/>
          </w:rPr>
          <w:t xml:space="preserve">Figure 15: </w:t>
        </w:r>
        <w:r w:rsidR="00F4431B">
          <w:rPr>
            <w:rFonts w:asciiTheme="minorHAnsi" w:hAnsiTheme="minorHAnsi"/>
            <w:noProof/>
            <w:kern w:val="2"/>
            <w14:ligatures w14:val="standardContextual"/>
          </w:rPr>
          <w:tab/>
        </w:r>
        <w:r w:rsidR="00F4431B" w:rsidRPr="00E9390C">
          <w:rPr>
            <w:rStyle w:val="Hyperlink"/>
            <w:noProof/>
          </w:rPr>
          <w:t>The waste hierarchy</w:t>
        </w:r>
        <w:r w:rsidR="00F4431B">
          <w:rPr>
            <w:noProof/>
            <w:webHidden/>
          </w:rPr>
          <w:tab/>
        </w:r>
        <w:r w:rsidR="00F4431B">
          <w:rPr>
            <w:noProof/>
            <w:webHidden/>
          </w:rPr>
          <w:fldChar w:fldCharType="begin"/>
        </w:r>
        <w:r w:rsidR="00F4431B">
          <w:rPr>
            <w:noProof/>
            <w:webHidden/>
          </w:rPr>
          <w:instrText xml:space="preserve"> PAGEREF _Toc138789545 \h </w:instrText>
        </w:r>
        <w:r w:rsidR="00F4431B">
          <w:rPr>
            <w:noProof/>
            <w:webHidden/>
          </w:rPr>
        </w:r>
        <w:r w:rsidR="00F4431B">
          <w:rPr>
            <w:noProof/>
            <w:webHidden/>
          </w:rPr>
          <w:fldChar w:fldCharType="separate"/>
        </w:r>
        <w:r>
          <w:rPr>
            <w:noProof/>
            <w:webHidden/>
          </w:rPr>
          <w:t>47</w:t>
        </w:r>
        <w:r w:rsidR="00F4431B">
          <w:rPr>
            <w:noProof/>
            <w:webHidden/>
          </w:rPr>
          <w:fldChar w:fldCharType="end"/>
        </w:r>
      </w:hyperlink>
    </w:p>
    <w:p w14:paraId="3E072F0C" w14:textId="3C8EAA13" w:rsidR="008A2FF1" w:rsidRPr="002B0F07" w:rsidRDefault="004943C2" w:rsidP="00D51469">
      <w:pPr>
        <w:pStyle w:val="BodyText"/>
      </w:pPr>
      <w:r w:rsidRPr="002B0F07">
        <w:fldChar w:fldCharType="end"/>
      </w:r>
    </w:p>
    <w:p w14:paraId="34A4AF89" w14:textId="77777777" w:rsidR="00796A6F" w:rsidRPr="002B0F07" w:rsidRDefault="00796A6F" w:rsidP="00554B30">
      <w:bookmarkStart w:id="2" w:name="_Toc215561202"/>
      <w:bookmarkEnd w:id="1"/>
      <w:r w:rsidRPr="002B0F07">
        <w:br w:type="page"/>
      </w:r>
    </w:p>
    <w:p w14:paraId="7333FB71" w14:textId="19CBB9B9" w:rsidR="00B3165D" w:rsidRPr="002B0F07" w:rsidRDefault="00B3165D" w:rsidP="00AD1D51">
      <w:pPr>
        <w:pStyle w:val="Heading1"/>
        <w:rPr>
          <w:rStyle w:val="Heading1Char"/>
          <w:b/>
          <w:bCs/>
        </w:rPr>
      </w:pPr>
      <w:bookmarkStart w:id="3" w:name="_Toc138789495"/>
      <w:bookmarkStart w:id="4" w:name="_Toc345760336"/>
      <w:bookmarkEnd w:id="2"/>
      <w:r w:rsidRPr="002B0F07">
        <w:rPr>
          <w:rStyle w:val="Heading1Char"/>
          <w:b/>
          <w:bCs/>
        </w:rPr>
        <w:lastRenderedPageBreak/>
        <w:t>Executive summary</w:t>
      </w:r>
      <w:bookmarkEnd w:id="3"/>
    </w:p>
    <w:p w14:paraId="5B2DB543" w14:textId="10EC0FEB" w:rsidR="00752FC1" w:rsidRPr="002B0F07" w:rsidRDefault="000703A4" w:rsidP="00DB3FC2">
      <w:pPr>
        <w:pStyle w:val="BodyText"/>
      </w:pPr>
      <w:r w:rsidRPr="002B0F07">
        <w:t xml:space="preserve">From 4 November to 16 December 2021, the Ministry for the Environment (the Ministry) consulted on proposed regulations </w:t>
      </w:r>
      <w:r w:rsidR="00F068DA" w:rsidRPr="002B0F07">
        <w:t>for</w:t>
      </w:r>
      <w:r w:rsidRPr="002B0F07">
        <w:t xml:space="preserve"> priority product stewardship schemes for tyres and large batteries. </w:t>
      </w:r>
    </w:p>
    <w:p w14:paraId="59015502" w14:textId="59BEFF60" w:rsidR="004D22BB" w:rsidRPr="002B0F07" w:rsidRDefault="000703A4" w:rsidP="00DB3FC2">
      <w:pPr>
        <w:pStyle w:val="BodyText"/>
      </w:pPr>
      <w:r w:rsidRPr="002B0F07">
        <w:t xml:space="preserve">The </w:t>
      </w:r>
      <w:r w:rsidR="00752FC1" w:rsidRPr="002B0F07">
        <w:t xml:space="preserve">Government proposed </w:t>
      </w:r>
      <w:r w:rsidRPr="002B0F07">
        <w:t>regulations to</w:t>
      </w:r>
      <w:r w:rsidR="004D22BB" w:rsidRPr="002B0F07">
        <w:t>:</w:t>
      </w:r>
    </w:p>
    <w:p w14:paraId="41025831" w14:textId="387EE90B" w:rsidR="004D22BB" w:rsidRPr="002B0F07" w:rsidRDefault="000703A4" w:rsidP="00DB3FC2">
      <w:pPr>
        <w:pStyle w:val="Bullet"/>
      </w:pPr>
      <w:r w:rsidRPr="002B0F07">
        <w:t xml:space="preserve">require </w:t>
      </w:r>
      <w:r w:rsidR="004D22BB" w:rsidRPr="002B0F07">
        <w:t xml:space="preserve">the </w:t>
      </w:r>
      <w:r w:rsidRPr="002B0F07">
        <w:t xml:space="preserve">sale of these products to be in accordance with accredited product stewardship </w:t>
      </w:r>
      <w:proofErr w:type="gramStart"/>
      <w:r w:rsidRPr="002B0F07">
        <w:t>schemes</w:t>
      </w:r>
      <w:proofErr w:type="gramEnd"/>
      <w:r w:rsidRPr="002B0F07">
        <w:t xml:space="preserve"> </w:t>
      </w:r>
    </w:p>
    <w:p w14:paraId="43BD2763" w14:textId="4DE49393" w:rsidR="000703A4" w:rsidRPr="002B0F07" w:rsidRDefault="000703A4" w:rsidP="00DB3FC2">
      <w:pPr>
        <w:pStyle w:val="Bullet"/>
      </w:pPr>
      <w:r w:rsidRPr="002B0F07">
        <w:t xml:space="preserve">set product stewardship fees, </w:t>
      </w:r>
      <w:proofErr w:type="gramStart"/>
      <w:r w:rsidRPr="002B0F07">
        <w:t>targets</w:t>
      </w:r>
      <w:proofErr w:type="gramEnd"/>
      <w:r w:rsidRPr="002B0F07">
        <w:t xml:space="preserve"> and quality standards under the Waste Minimisation Act 2008</w:t>
      </w:r>
      <w:r w:rsidR="00752FC1" w:rsidRPr="002B0F07">
        <w:t xml:space="preserve"> (WMA)</w:t>
      </w:r>
      <w:r w:rsidRPr="002B0F07">
        <w:t xml:space="preserve">. </w:t>
      </w:r>
    </w:p>
    <w:p w14:paraId="4A9CD569" w14:textId="5F076413" w:rsidR="000703A4" w:rsidRPr="002B0F07" w:rsidRDefault="00F765CE" w:rsidP="00DB3FC2">
      <w:pPr>
        <w:pStyle w:val="BodyText"/>
      </w:pPr>
      <w:r w:rsidRPr="002B0F07">
        <w:t>We</w:t>
      </w:r>
      <w:r w:rsidR="000703A4" w:rsidRPr="002B0F07">
        <w:t xml:space="preserve"> received 85 submissions, </w:t>
      </w:r>
      <w:r w:rsidRPr="002B0F07">
        <w:t xml:space="preserve">mainly </w:t>
      </w:r>
      <w:r w:rsidR="000703A4" w:rsidRPr="002B0F07">
        <w:t xml:space="preserve">from business/industry, local </w:t>
      </w:r>
      <w:proofErr w:type="gramStart"/>
      <w:r w:rsidR="000703A4" w:rsidRPr="002B0F07">
        <w:t>authorities</w:t>
      </w:r>
      <w:proofErr w:type="gramEnd"/>
      <w:r w:rsidR="000703A4" w:rsidRPr="002B0F07">
        <w:t xml:space="preserve"> and individuals. This report summarises the views expressed in submissions</w:t>
      </w:r>
      <w:r w:rsidR="00F068DA" w:rsidRPr="002B0F07">
        <w:t>,</w:t>
      </w:r>
      <w:r w:rsidR="000703A4" w:rsidRPr="002B0F07">
        <w:t xml:space="preserve"> and outlines the main findings, </w:t>
      </w:r>
      <w:proofErr w:type="gramStart"/>
      <w:r w:rsidR="000703A4" w:rsidRPr="002B0F07">
        <w:t>themes</w:t>
      </w:r>
      <w:proofErr w:type="gramEnd"/>
      <w:r w:rsidR="000703A4" w:rsidRPr="002B0F07">
        <w:t xml:space="preserve"> and support for each proposal. </w:t>
      </w:r>
    </w:p>
    <w:p w14:paraId="6A5D323A" w14:textId="419F9A4F" w:rsidR="00B3165D" w:rsidRPr="002B0F07" w:rsidRDefault="000703A4" w:rsidP="00097F69">
      <w:pPr>
        <w:pStyle w:val="BodyText"/>
        <w:spacing w:after="240"/>
      </w:pPr>
      <w:r w:rsidRPr="002B0F07">
        <w:t xml:space="preserve">The report does not </w:t>
      </w:r>
      <w:r w:rsidR="00F765CE" w:rsidRPr="002B0F07">
        <w:t xml:space="preserve">make </w:t>
      </w:r>
      <w:r w:rsidRPr="002B0F07">
        <w:t xml:space="preserve">recommendations </w:t>
      </w:r>
      <w:proofErr w:type="gramStart"/>
      <w:r w:rsidR="00250B89" w:rsidRPr="002B0F07">
        <w:t>on the basis</w:t>
      </w:r>
      <w:r w:rsidR="00F068DA" w:rsidRPr="002B0F07">
        <w:t xml:space="preserve"> of</w:t>
      </w:r>
      <w:proofErr w:type="gramEnd"/>
      <w:r w:rsidR="00F068DA" w:rsidRPr="002B0F07">
        <w:t xml:space="preserve"> the</w:t>
      </w:r>
      <w:r w:rsidRPr="002B0F07">
        <w:t xml:space="preserve"> </w:t>
      </w:r>
      <w:r w:rsidR="00E5034B" w:rsidRPr="002B0F07">
        <w:t>submissions</w:t>
      </w:r>
      <w:r w:rsidRPr="002B0F07">
        <w:t xml:space="preserve">. Any recommendations will be made through policy advice to the Minister for the Environment, </w:t>
      </w:r>
      <w:r w:rsidR="00B3165D" w:rsidRPr="002B0F07">
        <w:t xml:space="preserve">Hon David Parker. </w:t>
      </w:r>
    </w:p>
    <w:tbl>
      <w:tblPr>
        <w:tblStyle w:val="TableGrid"/>
        <w:tblW w:w="8505" w:type="dxa"/>
        <w:tblBorders>
          <w:top w:val="single" w:sz="4" w:space="0" w:color="D5EBE8"/>
          <w:left w:val="single" w:sz="4" w:space="0" w:color="D5EBE8"/>
          <w:bottom w:val="single" w:sz="4" w:space="0" w:color="D5EBE8"/>
          <w:right w:val="single" w:sz="4" w:space="0" w:color="D5EBE8"/>
          <w:insideH w:val="none" w:sz="0" w:space="0" w:color="auto"/>
          <w:insideV w:val="none" w:sz="0" w:space="0" w:color="auto"/>
        </w:tblBorders>
        <w:shd w:val="clear" w:color="auto" w:fill="D5EBE8" w:themeFill="accent3"/>
        <w:tblLook w:val="04A0" w:firstRow="1" w:lastRow="0" w:firstColumn="1" w:lastColumn="0" w:noHBand="0" w:noVBand="1"/>
      </w:tblPr>
      <w:tblGrid>
        <w:gridCol w:w="8505"/>
      </w:tblGrid>
      <w:tr w:rsidR="00C51ABC" w:rsidRPr="002B0F07" w14:paraId="61AC90DD" w14:textId="77777777" w:rsidTr="00097F69">
        <w:trPr>
          <w:trHeight w:val="3779"/>
        </w:trPr>
        <w:tc>
          <w:tcPr>
            <w:tcW w:w="8217" w:type="dxa"/>
            <w:shd w:val="clear" w:color="auto" w:fill="D5EBE8" w:themeFill="accent3"/>
          </w:tcPr>
          <w:p w14:paraId="6E410107" w14:textId="54AF1728" w:rsidR="00C51ABC" w:rsidRPr="002B0F07" w:rsidRDefault="00C51ABC" w:rsidP="00097F69">
            <w:pPr>
              <w:pStyle w:val="Boxheading0"/>
              <w:keepNext w:val="0"/>
            </w:pPr>
            <w:r w:rsidRPr="002B0F07">
              <w:t>Accredited product stewardship schemes</w:t>
            </w:r>
          </w:p>
          <w:p w14:paraId="0841F9C7" w14:textId="79F8EBEB" w:rsidR="009737AB" w:rsidRPr="002B0F07" w:rsidRDefault="009737AB" w:rsidP="00097F69">
            <w:pPr>
              <w:pStyle w:val="Boxtext"/>
              <w:spacing w:after="80"/>
            </w:pPr>
            <w:r w:rsidRPr="002B0F07">
              <w:t>This consultation addressed the Government’s proposal for regulated</w:t>
            </w:r>
            <w:r w:rsidR="00A8474E">
              <w:t xml:space="preserve"> product</w:t>
            </w:r>
            <w:r w:rsidRPr="002B0F07">
              <w:t xml:space="preserve"> stewardship schemes for tyres and large batteries.</w:t>
            </w:r>
          </w:p>
          <w:p w14:paraId="635B9D74" w14:textId="0137ACD3" w:rsidR="009737AB" w:rsidRPr="002B0F07" w:rsidRDefault="009737AB" w:rsidP="00097F69">
            <w:pPr>
              <w:pStyle w:val="Boxtext"/>
              <w:spacing w:after="80"/>
            </w:pPr>
            <w:r w:rsidRPr="002B0F07">
              <w:t>Product stewardship involves people involved in the life</w:t>
            </w:r>
            <w:r w:rsidR="00AA3903">
              <w:t xml:space="preserve"> </w:t>
            </w:r>
            <w:r w:rsidRPr="002B0F07">
              <w:t xml:space="preserve">cycle of a product, such as producers, brand owners, importers, </w:t>
            </w:r>
            <w:proofErr w:type="gramStart"/>
            <w:r w:rsidRPr="002B0F07">
              <w:t>retailers</w:t>
            </w:r>
            <w:proofErr w:type="gramEnd"/>
            <w:r w:rsidRPr="002B0F07">
              <w:t xml:space="preserve"> or consumers, taking responsibility for reducing a product’s impact on the environment. This approach helps us move from a linear to a circular economy. </w:t>
            </w:r>
          </w:p>
          <w:p w14:paraId="6617F586" w14:textId="39F0BBA6" w:rsidR="009737AB" w:rsidRPr="002B0F07" w:rsidRDefault="009737AB" w:rsidP="00097F69">
            <w:pPr>
              <w:pStyle w:val="Boxtext"/>
              <w:spacing w:after="80"/>
            </w:pPr>
            <w:r w:rsidRPr="002B0F07">
              <w:t>Taking responsibility can include:</w:t>
            </w:r>
          </w:p>
          <w:p w14:paraId="4032F24B" w14:textId="77777777" w:rsidR="009737AB" w:rsidRPr="002B0F07" w:rsidRDefault="009737AB" w:rsidP="00097F69">
            <w:pPr>
              <w:pStyle w:val="Boxbullet"/>
              <w:spacing w:after="80"/>
            </w:pPr>
            <w:r w:rsidRPr="002B0F07">
              <w:t>responsible disposal or recycling of a product</w:t>
            </w:r>
          </w:p>
          <w:p w14:paraId="7D85EE33" w14:textId="77777777" w:rsidR="009737AB" w:rsidRPr="002B0F07" w:rsidRDefault="009737AB" w:rsidP="00097F69">
            <w:pPr>
              <w:pStyle w:val="Boxbullet"/>
              <w:spacing w:after="80"/>
            </w:pPr>
            <w:r w:rsidRPr="002B0F07">
              <w:t xml:space="preserve">designing a product which can be broken down into recyclable or reusable </w:t>
            </w:r>
            <w:proofErr w:type="gramStart"/>
            <w:r w:rsidRPr="002B0F07">
              <w:t>components</w:t>
            </w:r>
            <w:proofErr w:type="gramEnd"/>
          </w:p>
          <w:p w14:paraId="16101B42" w14:textId="77777777" w:rsidR="009737AB" w:rsidRPr="002B0F07" w:rsidRDefault="009737AB" w:rsidP="00097F69">
            <w:pPr>
              <w:pStyle w:val="Boxbullet"/>
              <w:spacing w:after="80"/>
            </w:pPr>
            <w:r w:rsidRPr="002B0F07">
              <w:t>organising a sector-wide scheme for managing products to minimise waste.</w:t>
            </w:r>
          </w:p>
          <w:p w14:paraId="4788CE58" w14:textId="509A6355" w:rsidR="00585770" w:rsidRPr="002B0F07" w:rsidRDefault="00585770" w:rsidP="00097F69">
            <w:pPr>
              <w:pStyle w:val="Boxtext"/>
              <w:spacing w:after="80"/>
            </w:pPr>
            <w:r w:rsidRPr="002B0F07">
              <w:t xml:space="preserve">Under New Zealand’s Waste Minimisation Act </w:t>
            </w:r>
            <w:r w:rsidR="00051226">
              <w:t xml:space="preserve">2008 </w:t>
            </w:r>
            <w:r w:rsidRPr="002B0F07">
              <w:t xml:space="preserve">(WMA), product stewardship schemes can be accredited by the Minister for the Environment. These schemes can be voluntary or </w:t>
            </w:r>
            <w:r w:rsidR="00D841DB" w:rsidRPr="002B0F07">
              <w:t>r</w:t>
            </w:r>
            <w:r w:rsidRPr="002B0F07">
              <w:t>egulat</w:t>
            </w:r>
            <w:r w:rsidR="00D841DB" w:rsidRPr="002B0F07">
              <w:t>ed</w:t>
            </w:r>
            <w:r w:rsidRPr="002B0F07">
              <w:t xml:space="preserve">. </w:t>
            </w:r>
          </w:p>
          <w:p w14:paraId="6C599743" w14:textId="659F3422" w:rsidR="00585770" w:rsidRPr="002B0F07" w:rsidRDefault="00585770" w:rsidP="00097F69">
            <w:pPr>
              <w:pStyle w:val="Boxtext"/>
              <w:spacing w:after="80"/>
            </w:pPr>
            <w:r w:rsidRPr="002B0F07">
              <w:t>Many New Zealand organisations and individuals have participated in one or more voluntary accredited product stewardship schemes</w:t>
            </w:r>
            <w:r w:rsidR="00C84907" w:rsidRPr="002B0F07">
              <w:t xml:space="preserve"> since 2009</w:t>
            </w:r>
            <w:r w:rsidRPr="002B0F07">
              <w:t>.</w:t>
            </w:r>
            <w:r w:rsidR="00C84907" w:rsidRPr="002B0F07">
              <w:t xml:space="preserve"> </w:t>
            </w:r>
          </w:p>
          <w:p w14:paraId="5C4517BD" w14:textId="17984C52" w:rsidR="00C51ABC" w:rsidRPr="002B0F07" w:rsidRDefault="00C51ABC" w:rsidP="00097F69">
            <w:pPr>
              <w:pStyle w:val="Boxtext"/>
              <w:spacing w:after="180"/>
              <w:rPr>
                <w:rFonts w:asciiTheme="minorHAnsi" w:hAnsiTheme="minorHAnsi" w:cstheme="minorHAnsi"/>
                <w:spacing w:val="-4"/>
                <w:sz w:val="22"/>
                <w:szCs w:val="22"/>
              </w:rPr>
            </w:pPr>
            <w:r w:rsidRPr="002B0F07">
              <w:rPr>
                <w:rFonts w:asciiTheme="minorHAnsi" w:eastAsia="Times New Roman" w:hAnsiTheme="minorHAnsi" w:cstheme="minorHAnsi"/>
              </w:rPr>
              <w:t xml:space="preserve">More information: </w:t>
            </w:r>
            <w:hyperlink r:id="rId23" w:history="1">
              <w:r w:rsidRPr="002B0F07">
                <w:rPr>
                  <w:rStyle w:val="Hyperlink"/>
                  <w:rFonts w:asciiTheme="minorHAnsi" w:eastAsia="Times New Roman" w:hAnsiTheme="minorHAnsi" w:cstheme="minorHAnsi"/>
                </w:rPr>
                <w:t>About product stewardship in New Zealand</w:t>
              </w:r>
            </w:hyperlink>
            <w:r w:rsidRPr="002B0F07">
              <w:rPr>
                <w:rFonts w:asciiTheme="minorHAnsi" w:eastAsia="Times New Roman" w:hAnsiTheme="minorHAnsi" w:cstheme="minorHAnsi"/>
                <w:sz w:val="22"/>
                <w:szCs w:val="22"/>
              </w:rPr>
              <w:t xml:space="preserve"> </w:t>
            </w:r>
            <w:r w:rsidR="00E8361A" w:rsidRPr="002B0F07">
              <w:rPr>
                <w:rFonts w:asciiTheme="minorHAnsi" w:eastAsia="Times New Roman" w:hAnsiTheme="minorHAnsi" w:cstheme="minorHAnsi"/>
              </w:rPr>
              <w:t>and</w:t>
            </w:r>
            <w:r w:rsidR="0003389A" w:rsidRPr="002B0F07">
              <w:rPr>
                <w:rFonts w:asciiTheme="minorHAnsi" w:eastAsia="Times New Roman" w:hAnsiTheme="minorHAnsi" w:cstheme="minorHAnsi"/>
              </w:rPr>
              <w:t xml:space="preserve"> </w:t>
            </w:r>
            <w:hyperlink r:id="rId24" w:history="1">
              <w:r w:rsidR="0003389A" w:rsidRPr="002B0F07">
                <w:rPr>
                  <w:rStyle w:val="Hyperlink"/>
                </w:rPr>
                <w:t>Regulated product stewardship | Ministry for the Environment</w:t>
              </w:r>
            </w:hyperlink>
          </w:p>
        </w:tc>
      </w:tr>
    </w:tbl>
    <w:p w14:paraId="7B4B2680" w14:textId="6F7746BE" w:rsidR="00B3165D" w:rsidRPr="002B0F07" w:rsidRDefault="00696247" w:rsidP="00097F69">
      <w:pPr>
        <w:pStyle w:val="Heading2"/>
        <w:spacing w:before="440"/>
      </w:pPr>
      <w:bookmarkStart w:id="5" w:name="_Toc138789496"/>
      <w:r w:rsidRPr="002B0F07">
        <w:t>Key findings</w:t>
      </w:r>
      <w:bookmarkEnd w:id="5"/>
    </w:p>
    <w:p w14:paraId="0E3F2545" w14:textId="45E5B4C3" w:rsidR="00555D19" w:rsidRPr="002B0F07" w:rsidRDefault="00317A32" w:rsidP="00097F69">
      <w:pPr>
        <w:pStyle w:val="BodyText"/>
        <w:keepNext/>
      </w:pPr>
      <w:proofErr w:type="gramStart"/>
      <w:r w:rsidRPr="002B0F07">
        <w:t>Overall</w:t>
      </w:r>
      <w:proofErr w:type="gramEnd"/>
      <w:r w:rsidRPr="002B0F07">
        <w:t xml:space="preserve"> t</w:t>
      </w:r>
      <w:r w:rsidR="005E03E3" w:rsidRPr="002B0F07">
        <w:t xml:space="preserve">here was </w:t>
      </w:r>
      <w:r w:rsidRPr="002B0F07">
        <w:t>majority</w:t>
      </w:r>
      <w:r w:rsidR="005E03E3" w:rsidRPr="002B0F07">
        <w:t xml:space="preserve"> support</w:t>
      </w:r>
      <w:r w:rsidRPr="002B0F07">
        <w:t xml:space="preserve"> </w:t>
      </w:r>
      <w:r w:rsidR="00D44402" w:rsidRPr="002B0F07">
        <w:t xml:space="preserve">from submitters </w:t>
      </w:r>
      <w:r w:rsidRPr="002B0F07">
        <w:t xml:space="preserve">for the proposed </w:t>
      </w:r>
      <w:r w:rsidR="009910C2" w:rsidRPr="002B0F07">
        <w:t xml:space="preserve">regulatory framework for tyre and large battery product stewardship. </w:t>
      </w:r>
      <w:r w:rsidR="001A0147" w:rsidRPr="002B0F07">
        <w:t xml:space="preserve">Suggestions for improvement </w:t>
      </w:r>
      <w:r w:rsidR="0087073A" w:rsidRPr="002B0F07">
        <w:t>were also provided.</w:t>
      </w:r>
      <w:r w:rsidR="00195D89" w:rsidRPr="002B0F07">
        <w:t xml:space="preserve"> </w:t>
      </w:r>
    </w:p>
    <w:p w14:paraId="3FFE7240" w14:textId="5B52B037" w:rsidR="00696247" w:rsidRPr="002B0F07" w:rsidRDefault="00696247" w:rsidP="00097F69">
      <w:pPr>
        <w:pStyle w:val="Heading3"/>
      </w:pPr>
      <w:r w:rsidRPr="002B0F07">
        <w:t>Tyres</w:t>
      </w:r>
    </w:p>
    <w:p w14:paraId="785DDD09" w14:textId="185463F3" w:rsidR="0027019D" w:rsidRPr="002B0F07" w:rsidRDefault="0092574B" w:rsidP="00097F69">
      <w:pPr>
        <w:pStyle w:val="BodyText"/>
      </w:pPr>
      <w:r w:rsidRPr="002B0F07">
        <w:t xml:space="preserve">A clear majority </w:t>
      </w:r>
      <w:r w:rsidR="00BB47CA" w:rsidRPr="002B0F07">
        <w:t>of submitters were in support of the proposals for tyre stewardship regulation</w:t>
      </w:r>
      <w:r w:rsidR="00567B8B" w:rsidRPr="002B0F07">
        <w:t xml:space="preserve"> (table 1)</w:t>
      </w:r>
      <w:r w:rsidR="00BB47CA" w:rsidRPr="002B0F07">
        <w:t>.</w:t>
      </w:r>
    </w:p>
    <w:p w14:paraId="72D3B484" w14:textId="1C22B771" w:rsidR="00134472" w:rsidRPr="002B0F07" w:rsidRDefault="00134472" w:rsidP="00097F69">
      <w:pPr>
        <w:pStyle w:val="Tableheading"/>
      </w:pPr>
      <w:bookmarkStart w:id="6" w:name="_Toc138789526"/>
      <w:r w:rsidRPr="002B0F07">
        <w:t>Table 1:</w:t>
      </w:r>
      <w:r w:rsidR="00A13044" w:rsidRPr="002B0F07">
        <w:t xml:space="preserve"> </w:t>
      </w:r>
      <w:r w:rsidR="00E4174A" w:rsidRPr="002B0F07">
        <w:tab/>
      </w:r>
      <w:r w:rsidR="00A13044" w:rsidRPr="002B0F07">
        <w:t>Summary of submissions on tyre proposals – per cent support</w:t>
      </w:r>
      <w:bookmarkEnd w:id="6"/>
    </w:p>
    <w:tbl>
      <w:tblPr>
        <w:tblStyle w:val="TableGrid"/>
        <w:tblW w:w="8505" w:type="dxa"/>
        <w:tblInd w:w="-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5392"/>
        <w:gridCol w:w="1559"/>
        <w:gridCol w:w="1554"/>
      </w:tblGrid>
      <w:tr w:rsidR="00097F69" w:rsidRPr="002B0F07" w14:paraId="0E081D83" w14:textId="77777777" w:rsidTr="00EE3981">
        <w:tc>
          <w:tcPr>
            <w:tcW w:w="5392" w:type="dxa"/>
            <w:tcBorders>
              <w:top w:val="nil"/>
              <w:bottom w:val="nil"/>
              <w:right w:val="nil"/>
            </w:tcBorders>
            <w:shd w:val="clear" w:color="auto" w:fill="1B556B"/>
            <w:vAlign w:val="bottom"/>
          </w:tcPr>
          <w:p w14:paraId="236C91F0" w14:textId="0C32E918" w:rsidR="00267C74" w:rsidRPr="002B0F07" w:rsidRDefault="009A41A2" w:rsidP="00097F69">
            <w:pPr>
              <w:pStyle w:val="TableTextbold"/>
              <w:rPr>
                <w:color w:val="FFFFFF" w:themeColor="background1"/>
              </w:rPr>
            </w:pPr>
            <w:r>
              <w:rPr>
                <w:color w:val="FFFFFF" w:themeColor="background1"/>
              </w:rPr>
              <w:t>Proposal</w:t>
            </w:r>
          </w:p>
        </w:tc>
        <w:tc>
          <w:tcPr>
            <w:tcW w:w="1559" w:type="dxa"/>
            <w:tcBorders>
              <w:top w:val="nil"/>
              <w:left w:val="nil"/>
              <w:bottom w:val="nil"/>
              <w:right w:val="nil"/>
            </w:tcBorders>
            <w:shd w:val="clear" w:color="auto" w:fill="1B556B"/>
            <w:vAlign w:val="bottom"/>
          </w:tcPr>
          <w:p w14:paraId="17275E69" w14:textId="6121A027" w:rsidR="00267C74" w:rsidRPr="002B0F07" w:rsidRDefault="002C6719" w:rsidP="00CF25AB">
            <w:pPr>
              <w:pStyle w:val="TableTextbold"/>
              <w:spacing w:before="40"/>
              <w:jc w:val="center"/>
              <w:rPr>
                <w:color w:val="FFFFFF" w:themeColor="background1"/>
              </w:rPr>
            </w:pPr>
            <w:r w:rsidRPr="002B0F07">
              <w:rPr>
                <w:color w:val="FFFFFF" w:themeColor="background1"/>
              </w:rPr>
              <w:t xml:space="preserve">Agreement by those answering the question </w:t>
            </w:r>
            <w:r>
              <w:rPr>
                <w:color w:val="FFFFFF" w:themeColor="background1"/>
              </w:rPr>
              <w:br/>
            </w:r>
            <w:r w:rsidRPr="002B0F07">
              <w:rPr>
                <w:color w:val="FFFFFF" w:themeColor="background1"/>
              </w:rPr>
              <w:t>(</w:t>
            </w:r>
            <w:r>
              <w:rPr>
                <w:color w:val="FFFFFF" w:themeColor="background1"/>
              </w:rPr>
              <w:t>per cent</w:t>
            </w:r>
            <w:r w:rsidRPr="002B0F07">
              <w:rPr>
                <w:color w:val="FFFFFF" w:themeColor="background1"/>
              </w:rPr>
              <w:t>)</w:t>
            </w:r>
          </w:p>
        </w:tc>
        <w:tc>
          <w:tcPr>
            <w:tcW w:w="1554" w:type="dxa"/>
            <w:tcBorders>
              <w:top w:val="nil"/>
              <w:left w:val="nil"/>
              <w:bottom w:val="nil"/>
            </w:tcBorders>
            <w:shd w:val="clear" w:color="auto" w:fill="1B556B"/>
            <w:vAlign w:val="bottom"/>
          </w:tcPr>
          <w:p w14:paraId="5C5D9ACA" w14:textId="326AB31E" w:rsidR="00267C74" w:rsidRPr="002B0F07" w:rsidRDefault="004B6145" w:rsidP="00CF25AB">
            <w:pPr>
              <w:pStyle w:val="TableTextbold"/>
              <w:spacing w:before="40"/>
              <w:jc w:val="center"/>
              <w:rPr>
                <w:color w:val="FFFFFF" w:themeColor="background1"/>
              </w:rPr>
            </w:pPr>
            <w:r w:rsidRPr="002B0F07">
              <w:rPr>
                <w:color w:val="FFFFFF" w:themeColor="background1"/>
              </w:rPr>
              <w:t>Agreement by total submitters (</w:t>
            </w:r>
            <w:r>
              <w:rPr>
                <w:color w:val="FFFFFF" w:themeColor="background1"/>
              </w:rPr>
              <w:t>per cent</w:t>
            </w:r>
            <w:r w:rsidRPr="002B0F07">
              <w:rPr>
                <w:color w:val="FFFFFF" w:themeColor="background1"/>
              </w:rPr>
              <w:t>)</w:t>
            </w:r>
          </w:p>
        </w:tc>
      </w:tr>
      <w:tr w:rsidR="00267C74" w:rsidRPr="002B0F07" w14:paraId="4B8819B3" w14:textId="77777777" w:rsidTr="00EE3981">
        <w:tc>
          <w:tcPr>
            <w:tcW w:w="5392" w:type="dxa"/>
            <w:tcBorders>
              <w:top w:val="nil"/>
            </w:tcBorders>
            <w:shd w:val="clear" w:color="auto" w:fill="auto"/>
            <w:vAlign w:val="bottom"/>
          </w:tcPr>
          <w:p w14:paraId="0E80292B" w14:textId="7EC3A810" w:rsidR="00267C74" w:rsidRPr="002B0F07" w:rsidRDefault="00A56825" w:rsidP="009B09CA">
            <w:pPr>
              <w:pStyle w:val="TableText"/>
              <w:spacing w:before="40" w:after="40"/>
            </w:pPr>
            <w:r w:rsidRPr="002B0F07">
              <w:rPr>
                <w:b/>
                <w:bCs/>
              </w:rPr>
              <w:t xml:space="preserve">Regulatory framework for tyres </w:t>
            </w:r>
            <w:r w:rsidR="00B6107F">
              <w:t>–</w:t>
            </w:r>
            <w:r w:rsidR="00B6107F" w:rsidRPr="002B0F07">
              <w:t xml:space="preserve"> </w:t>
            </w:r>
            <w:proofErr w:type="gramStart"/>
            <w:r w:rsidR="00480478" w:rsidRPr="002B0F07">
              <w:t>agree</w:t>
            </w:r>
            <w:proofErr w:type="gramEnd"/>
            <w:r w:rsidRPr="002B0F07">
              <w:t xml:space="preserve"> in princip</w:t>
            </w:r>
            <w:r w:rsidR="00B02EF1" w:rsidRPr="002B0F07">
              <w:t>l</w:t>
            </w:r>
            <w:r w:rsidRPr="002B0F07">
              <w:t xml:space="preserve">e </w:t>
            </w:r>
          </w:p>
        </w:tc>
        <w:tc>
          <w:tcPr>
            <w:tcW w:w="1559" w:type="dxa"/>
            <w:tcBorders>
              <w:top w:val="nil"/>
            </w:tcBorders>
            <w:shd w:val="clear" w:color="auto" w:fill="auto"/>
            <w:vAlign w:val="bottom"/>
          </w:tcPr>
          <w:p w14:paraId="5ED5C4DC" w14:textId="02C05ABF" w:rsidR="00267C74" w:rsidRPr="002B0F07" w:rsidRDefault="00191AC7" w:rsidP="009B09CA">
            <w:pPr>
              <w:pStyle w:val="TableText"/>
              <w:spacing w:before="40" w:after="40"/>
              <w:jc w:val="center"/>
            </w:pPr>
            <w:r w:rsidRPr="002B0F07">
              <w:t>97</w:t>
            </w:r>
          </w:p>
        </w:tc>
        <w:tc>
          <w:tcPr>
            <w:tcW w:w="1554" w:type="dxa"/>
            <w:tcBorders>
              <w:top w:val="nil"/>
            </w:tcBorders>
            <w:shd w:val="clear" w:color="auto" w:fill="auto"/>
            <w:vAlign w:val="bottom"/>
          </w:tcPr>
          <w:p w14:paraId="49EE06CF" w14:textId="6F5946FD" w:rsidR="00267C74" w:rsidRPr="002B0F07" w:rsidRDefault="00191AC7" w:rsidP="009B09CA">
            <w:pPr>
              <w:pStyle w:val="TableText"/>
              <w:spacing w:before="40" w:after="40"/>
              <w:jc w:val="center"/>
            </w:pPr>
            <w:r w:rsidRPr="002B0F07">
              <w:t>89</w:t>
            </w:r>
          </w:p>
        </w:tc>
      </w:tr>
      <w:tr w:rsidR="00B02EF1" w:rsidRPr="002B0F07" w14:paraId="058E0304" w14:textId="77777777" w:rsidTr="0069356A">
        <w:tc>
          <w:tcPr>
            <w:tcW w:w="5392" w:type="dxa"/>
            <w:shd w:val="clear" w:color="auto" w:fill="auto"/>
            <w:vAlign w:val="bottom"/>
          </w:tcPr>
          <w:p w14:paraId="2B22D5E6" w14:textId="1DBFCA7B" w:rsidR="00B02EF1" w:rsidRPr="002B0F07" w:rsidRDefault="00236B53" w:rsidP="009B09CA">
            <w:pPr>
              <w:pStyle w:val="TableText"/>
              <w:spacing w:before="40" w:after="40"/>
            </w:pPr>
            <w:r w:rsidRPr="002B0F07">
              <w:rPr>
                <w:b/>
                <w:bCs/>
              </w:rPr>
              <w:t>Obligation to take part</w:t>
            </w:r>
            <w:r w:rsidRPr="002B0F07">
              <w:t xml:space="preserve"> –</w:t>
            </w:r>
            <w:r w:rsidR="008365F2" w:rsidRPr="002B0F07">
              <w:t xml:space="preserve"> </w:t>
            </w:r>
            <w:r w:rsidR="00ED0583" w:rsidRPr="002B0F07">
              <w:t>sale of tyres only in accordance with an accredited scheme</w:t>
            </w:r>
          </w:p>
        </w:tc>
        <w:tc>
          <w:tcPr>
            <w:tcW w:w="1559" w:type="dxa"/>
            <w:shd w:val="clear" w:color="auto" w:fill="auto"/>
            <w:vAlign w:val="bottom"/>
          </w:tcPr>
          <w:p w14:paraId="7274A20E" w14:textId="6165688C" w:rsidR="00B02EF1" w:rsidRPr="002B0F07" w:rsidRDefault="00236B53" w:rsidP="009B09CA">
            <w:pPr>
              <w:pStyle w:val="TableText"/>
              <w:spacing w:before="40" w:after="40"/>
              <w:jc w:val="center"/>
            </w:pPr>
            <w:r w:rsidRPr="002B0F07">
              <w:t>99</w:t>
            </w:r>
          </w:p>
        </w:tc>
        <w:tc>
          <w:tcPr>
            <w:tcW w:w="1554" w:type="dxa"/>
            <w:shd w:val="clear" w:color="auto" w:fill="auto"/>
            <w:vAlign w:val="bottom"/>
          </w:tcPr>
          <w:p w14:paraId="7F79FA8E" w14:textId="6EBFBD9D" w:rsidR="00B02EF1" w:rsidRPr="002B0F07" w:rsidRDefault="00236B53" w:rsidP="009B09CA">
            <w:pPr>
              <w:pStyle w:val="TableText"/>
              <w:spacing w:before="40" w:after="40"/>
              <w:jc w:val="center"/>
            </w:pPr>
            <w:r w:rsidRPr="002B0F07">
              <w:t>87</w:t>
            </w:r>
          </w:p>
        </w:tc>
      </w:tr>
      <w:tr w:rsidR="000766DB" w:rsidRPr="002B0F07" w14:paraId="7396E7E4" w14:textId="77777777" w:rsidTr="0069356A">
        <w:tc>
          <w:tcPr>
            <w:tcW w:w="5392" w:type="dxa"/>
            <w:tcBorders>
              <w:bottom w:val="single" w:sz="4" w:space="0" w:color="1B556B"/>
            </w:tcBorders>
            <w:shd w:val="clear" w:color="auto" w:fill="auto"/>
            <w:vAlign w:val="bottom"/>
          </w:tcPr>
          <w:p w14:paraId="2B4D5583" w14:textId="0B2E441A" w:rsidR="000766DB" w:rsidRPr="002B0F07" w:rsidRDefault="00D01DB1" w:rsidP="009B09CA">
            <w:pPr>
              <w:pStyle w:val="TableText"/>
              <w:spacing w:before="40" w:after="40"/>
            </w:pPr>
            <w:r w:rsidRPr="002B0F07">
              <w:rPr>
                <w:b/>
                <w:bCs/>
              </w:rPr>
              <w:t>Stewardship fee</w:t>
            </w:r>
            <w:r w:rsidRPr="002B0F07">
              <w:t xml:space="preserve"> </w:t>
            </w:r>
            <w:r w:rsidR="00ED208C" w:rsidRPr="002B0F07">
              <w:t>–</w:t>
            </w:r>
            <w:r w:rsidRPr="002B0F07">
              <w:t xml:space="preserve"> </w:t>
            </w:r>
            <w:r w:rsidR="00ED208C" w:rsidRPr="002B0F07">
              <w:t>to cover end</w:t>
            </w:r>
            <w:r w:rsidR="00837588">
              <w:t>-</w:t>
            </w:r>
            <w:r w:rsidR="00ED208C" w:rsidRPr="002B0F07">
              <w:t>of</w:t>
            </w:r>
            <w:r w:rsidR="00837588">
              <w:t>-</w:t>
            </w:r>
            <w:r w:rsidR="00ED208C" w:rsidRPr="002B0F07">
              <w:t>life tyre management</w:t>
            </w:r>
          </w:p>
        </w:tc>
        <w:tc>
          <w:tcPr>
            <w:tcW w:w="1559" w:type="dxa"/>
            <w:tcBorders>
              <w:bottom w:val="single" w:sz="4" w:space="0" w:color="1B556B"/>
            </w:tcBorders>
            <w:shd w:val="clear" w:color="auto" w:fill="auto"/>
            <w:vAlign w:val="bottom"/>
          </w:tcPr>
          <w:p w14:paraId="50D65263" w14:textId="7B154B34" w:rsidR="000766DB" w:rsidRPr="002B0F07" w:rsidRDefault="000766DB" w:rsidP="009B09CA">
            <w:pPr>
              <w:pStyle w:val="TableText"/>
              <w:spacing w:before="40" w:after="40"/>
              <w:jc w:val="center"/>
            </w:pPr>
            <w:r w:rsidRPr="002B0F07">
              <w:t>97</w:t>
            </w:r>
          </w:p>
        </w:tc>
        <w:tc>
          <w:tcPr>
            <w:tcW w:w="1554" w:type="dxa"/>
            <w:tcBorders>
              <w:bottom w:val="single" w:sz="4" w:space="0" w:color="1B556B"/>
            </w:tcBorders>
            <w:shd w:val="clear" w:color="auto" w:fill="auto"/>
            <w:vAlign w:val="bottom"/>
          </w:tcPr>
          <w:p w14:paraId="49238AF6" w14:textId="58B48E04" w:rsidR="000766DB" w:rsidRPr="002B0F07" w:rsidRDefault="000766DB" w:rsidP="009B09CA">
            <w:pPr>
              <w:pStyle w:val="TableText"/>
              <w:spacing w:before="40" w:after="40"/>
              <w:jc w:val="center"/>
            </w:pPr>
            <w:r w:rsidRPr="002B0F07">
              <w:t>87</w:t>
            </w:r>
          </w:p>
        </w:tc>
      </w:tr>
      <w:tr w:rsidR="00322354" w:rsidRPr="002B0F07" w14:paraId="0FCD26B1" w14:textId="77777777" w:rsidTr="0069356A">
        <w:tc>
          <w:tcPr>
            <w:tcW w:w="5392" w:type="dxa"/>
            <w:tcBorders>
              <w:bottom w:val="nil"/>
            </w:tcBorders>
            <w:shd w:val="clear" w:color="auto" w:fill="auto"/>
            <w:vAlign w:val="bottom"/>
          </w:tcPr>
          <w:p w14:paraId="11159646" w14:textId="2E2780A6" w:rsidR="00322354" w:rsidRPr="002B0F07" w:rsidRDefault="00322354" w:rsidP="009B09CA">
            <w:pPr>
              <w:pStyle w:val="TableText"/>
              <w:spacing w:before="40" w:after="40"/>
              <w:rPr>
                <w:b/>
                <w:bCs/>
              </w:rPr>
            </w:pPr>
            <w:r w:rsidRPr="002B0F07">
              <w:rPr>
                <w:b/>
                <w:bCs/>
              </w:rPr>
              <w:t>Fee collection entity</w:t>
            </w:r>
          </w:p>
        </w:tc>
        <w:tc>
          <w:tcPr>
            <w:tcW w:w="1559" w:type="dxa"/>
            <w:tcBorders>
              <w:bottom w:val="nil"/>
            </w:tcBorders>
            <w:shd w:val="clear" w:color="auto" w:fill="auto"/>
            <w:vAlign w:val="bottom"/>
          </w:tcPr>
          <w:p w14:paraId="0432B341" w14:textId="77777777" w:rsidR="00322354" w:rsidRPr="002B0F07" w:rsidRDefault="00322354" w:rsidP="009B09CA">
            <w:pPr>
              <w:pStyle w:val="TableText"/>
              <w:spacing w:before="40" w:after="40"/>
              <w:jc w:val="center"/>
            </w:pPr>
          </w:p>
        </w:tc>
        <w:tc>
          <w:tcPr>
            <w:tcW w:w="1554" w:type="dxa"/>
            <w:tcBorders>
              <w:bottom w:val="nil"/>
            </w:tcBorders>
            <w:shd w:val="clear" w:color="auto" w:fill="auto"/>
            <w:vAlign w:val="bottom"/>
          </w:tcPr>
          <w:p w14:paraId="28138474" w14:textId="77777777" w:rsidR="00322354" w:rsidRPr="002B0F07" w:rsidRDefault="00322354" w:rsidP="009B09CA">
            <w:pPr>
              <w:pStyle w:val="TableText"/>
              <w:spacing w:before="40" w:after="40"/>
              <w:jc w:val="center"/>
            </w:pPr>
          </w:p>
        </w:tc>
      </w:tr>
      <w:tr w:rsidR="00322354" w:rsidRPr="002B0F07" w14:paraId="50C4FC83" w14:textId="77777777" w:rsidTr="0069356A">
        <w:tc>
          <w:tcPr>
            <w:tcW w:w="5392" w:type="dxa"/>
            <w:tcBorders>
              <w:top w:val="nil"/>
              <w:bottom w:val="nil"/>
            </w:tcBorders>
            <w:shd w:val="clear" w:color="auto" w:fill="auto"/>
          </w:tcPr>
          <w:p w14:paraId="496629F4" w14:textId="48736278" w:rsidR="00322354" w:rsidRPr="002B0F07" w:rsidRDefault="000E3142" w:rsidP="009B09CA">
            <w:pPr>
              <w:pStyle w:val="TableBullet"/>
              <w:spacing w:after="40"/>
            </w:pPr>
            <w:r w:rsidRPr="002B0F07">
              <w:t xml:space="preserve">Loose tyres (at import) – by </w:t>
            </w:r>
            <w:r w:rsidR="006A3566">
              <w:t xml:space="preserve">New Zealand </w:t>
            </w:r>
            <w:r w:rsidRPr="002B0F07">
              <w:t>Customs</w:t>
            </w:r>
            <w:r w:rsidR="006A3566">
              <w:t xml:space="preserve"> Service</w:t>
            </w:r>
          </w:p>
        </w:tc>
        <w:tc>
          <w:tcPr>
            <w:tcW w:w="1559" w:type="dxa"/>
            <w:tcBorders>
              <w:top w:val="nil"/>
              <w:bottom w:val="nil"/>
            </w:tcBorders>
            <w:shd w:val="clear" w:color="auto" w:fill="auto"/>
          </w:tcPr>
          <w:p w14:paraId="6F645865" w14:textId="7A7E7E0B" w:rsidR="00322354" w:rsidRPr="002B0F07" w:rsidRDefault="000E3142" w:rsidP="009B09CA">
            <w:pPr>
              <w:pStyle w:val="TableText"/>
              <w:spacing w:before="0" w:after="40"/>
              <w:jc w:val="center"/>
            </w:pPr>
            <w:r w:rsidRPr="002B0F07">
              <w:t>88</w:t>
            </w:r>
          </w:p>
        </w:tc>
        <w:tc>
          <w:tcPr>
            <w:tcW w:w="1554" w:type="dxa"/>
            <w:tcBorders>
              <w:top w:val="nil"/>
              <w:bottom w:val="nil"/>
            </w:tcBorders>
            <w:shd w:val="clear" w:color="auto" w:fill="auto"/>
          </w:tcPr>
          <w:p w14:paraId="77A003F6" w14:textId="4DFE4DA8" w:rsidR="00322354" w:rsidRPr="002B0F07" w:rsidRDefault="000E3142" w:rsidP="009B09CA">
            <w:pPr>
              <w:pStyle w:val="TableText"/>
              <w:spacing w:before="0" w:after="40"/>
              <w:jc w:val="center"/>
            </w:pPr>
            <w:r w:rsidRPr="002B0F07">
              <w:t>71</w:t>
            </w:r>
          </w:p>
        </w:tc>
      </w:tr>
      <w:tr w:rsidR="000E3142" w:rsidRPr="002B0F07" w14:paraId="71AC2455" w14:textId="77777777" w:rsidTr="0069356A">
        <w:tc>
          <w:tcPr>
            <w:tcW w:w="5392" w:type="dxa"/>
            <w:tcBorders>
              <w:top w:val="nil"/>
              <w:bottom w:val="nil"/>
            </w:tcBorders>
            <w:shd w:val="clear" w:color="auto" w:fill="auto"/>
          </w:tcPr>
          <w:p w14:paraId="123E8BBC" w14:textId="08F75E88" w:rsidR="000E3142" w:rsidRPr="002B0F07" w:rsidRDefault="000E3142" w:rsidP="009B09CA">
            <w:pPr>
              <w:pStyle w:val="TableBullet"/>
              <w:spacing w:after="40"/>
            </w:pPr>
            <w:r w:rsidRPr="002B0F07">
              <w:t xml:space="preserve">Tyres attached to imported </w:t>
            </w:r>
            <w:r w:rsidR="007B3263">
              <w:t xml:space="preserve">on-road </w:t>
            </w:r>
            <w:r w:rsidRPr="002B0F07">
              <w:t xml:space="preserve">vehicle (at import or first point of registration) – by Waka Kotahi </w:t>
            </w:r>
            <w:r w:rsidR="006A3566">
              <w:t xml:space="preserve">NZ Transport Agency </w:t>
            </w:r>
            <w:r w:rsidRPr="002B0F07">
              <w:t xml:space="preserve">or </w:t>
            </w:r>
            <w:r w:rsidR="00AE09DB">
              <w:t>product stewardship organisation (PSO)</w:t>
            </w:r>
          </w:p>
        </w:tc>
        <w:tc>
          <w:tcPr>
            <w:tcW w:w="1559" w:type="dxa"/>
            <w:tcBorders>
              <w:top w:val="nil"/>
              <w:bottom w:val="nil"/>
            </w:tcBorders>
            <w:shd w:val="clear" w:color="auto" w:fill="auto"/>
          </w:tcPr>
          <w:p w14:paraId="04835EC7" w14:textId="74E4BA33" w:rsidR="000E3142" w:rsidRPr="002B0F07" w:rsidRDefault="000E3142" w:rsidP="009B09CA">
            <w:pPr>
              <w:pStyle w:val="TableText"/>
              <w:spacing w:before="0" w:after="40"/>
              <w:jc w:val="center"/>
            </w:pPr>
            <w:r w:rsidRPr="002B0F07">
              <w:t>84</w:t>
            </w:r>
          </w:p>
        </w:tc>
        <w:tc>
          <w:tcPr>
            <w:tcW w:w="1554" w:type="dxa"/>
            <w:tcBorders>
              <w:top w:val="nil"/>
              <w:bottom w:val="nil"/>
            </w:tcBorders>
            <w:shd w:val="clear" w:color="auto" w:fill="auto"/>
          </w:tcPr>
          <w:p w14:paraId="3ED7A39A" w14:textId="4FC04A1D" w:rsidR="000E3142" w:rsidRPr="002B0F07" w:rsidRDefault="000E3142" w:rsidP="009B09CA">
            <w:pPr>
              <w:pStyle w:val="TableText"/>
              <w:spacing w:before="0" w:after="40"/>
              <w:jc w:val="center"/>
            </w:pPr>
            <w:r w:rsidRPr="002B0F07">
              <w:t>62</w:t>
            </w:r>
          </w:p>
        </w:tc>
      </w:tr>
      <w:tr w:rsidR="00322354" w:rsidRPr="002B0F07" w14:paraId="29AB73B8" w14:textId="77777777" w:rsidTr="0069356A">
        <w:tc>
          <w:tcPr>
            <w:tcW w:w="5392" w:type="dxa"/>
            <w:tcBorders>
              <w:top w:val="nil"/>
              <w:bottom w:val="nil"/>
            </w:tcBorders>
            <w:shd w:val="clear" w:color="auto" w:fill="auto"/>
          </w:tcPr>
          <w:p w14:paraId="7A3CAD53" w14:textId="14F24D05" w:rsidR="00322354" w:rsidRPr="002B0F07" w:rsidRDefault="000E3142" w:rsidP="009B09CA">
            <w:pPr>
              <w:pStyle w:val="TableBullet"/>
              <w:spacing w:after="40"/>
            </w:pPr>
            <w:r w:rsidRPr="002B0F07">
              <w:t xml:space="preserve">Tyres attached to imported off-road vehicles (at import) – by </w:t>
            </w:r>
            <w:r w:rsidR="008D49FF">
              <w:t>New Zealand C</w:t>
            </w:r>
            <w:r w:rsidRPr="002B0F07">
              <w:t>ustoms</w:t>
            </w:r>
            <w:r w:rsidR="008D49FF">
              <w:t xml:space="preserve"> Service</w:t>
            </w:r>
            <w:r w:rsidRPr="002B0F07">
              <w:t xml:space="preserve"> or PSO</w:t>
            </w:r>
          </w:p>
        </w:tc>
        <w:tc>
          <w:tcPr>
            <w:tcW w:w="1559" w:type="dxa"/>
            <w:tcBorders>
              <w:top w:val="nil"/>
              <w:bottom w:val="nil"/>
            </w:tcBorders>
            <w:shd w:val="clear" w:color="auto" w:fill="auto"/>
          </w:tcPr>
          <w:p w14:paraId="04D250A0" w14:textId="106E34C4" w:rsidR="00322354" w:rsidRPr="002B0F07" w:rsidRDefault="000E3142" w:rsidP="009B09CA">
            <w:pPr>
              <w:pStyle w:val="TableText"/>
              <w:spacing w:before="0" w:after="40"/>
              <w:jc w:val="center"/>
            </w:pPr>
            <w:r w:rsidRPr="002B0F07">
              <w:t>86</w:t>
            </w:r>
          </w:p>
        </w:tc>
        <w:tc>
          <w:tcPr>
            <w:tcW w:w="1554" w:type="dxa"/>
            <w:tcBorders>
              <w:top w:val="nil"/>
              <w:bottom w:val="nil"/>
            </w:tcBorders>
            <w:shd w:val="clear" w:color="auto" w:fill="auto"/>
          </w:tcPr>
          <w:p w14:paraId="136BCD30" w14:textId="08D71EF0" w:rsidR="00322354" w:rsidRPr="002B0F07" w:rsidRDefault="000E3142" w:rsidP="009B09CA">
            <w:pPr>
              <w:pStyle w:val="TableText"/>
              <w:spacing w:before="0" w:after="40"/>
              <w:jc w:val="center"/>
            </w:pPr>
            <w:r w:rsidRPr="002B0F07">
              <w:t>66</w:t>
            </w:r>
          </w:p>
        </w:tc>
      </w:tr>
      <w:tr w:rsidR="00267C74" w:rsidRPr="002B0F07" w14:paraId="486F6CEB" w14:textId="77777777" w:rsidTr="0069356A">
        <w:tc>
          <w:tcPr>
            <w:tcW w:w="5392" w:type="dxa"/>
            <w:tcBorders>
              <w:top w:val="nil"/>
            </w:tcBorders>
          </w:tcPr>
          <w:p w14:paraId="59A09C8A" w14:textId="78A2EC46" w:rsidR="00267C74" w:rsidRPr="002B0F07" w:rsidRDefault="00267C74" w:rsidP="009B09CA">
            <w:pPr>
              <w:pStyle w:val="TableBullet"/>
              <w:spacing w:after="40"/>
            </w:pPr>
            <w:r w:rsidRPr="002B0F07">
              <w:t>Tyres made in New Zealand – by PSO</w:t>
            </w:r>
          </w:p>
        </w:tc>
        <w:tc>
          <w:tcPr>
            <w:tcW w:w="1559" w:type="dxa"/>
            <w:tcBorders>
              <w:top w:val="nil"/>
            </w:tcBorders>
          </w:tcPr>
          <w:p w14:paraId="49E6C424" w14:textId="0193221E" w:rsidR="00267C74" w:rsidRPr="002B0F07" w:rsidRDefault="00267C74" w:rsidP="009B09CA">
            <w:pPr>
              <w:pStyle w:val="TableText"/>
              <w:spacing w:before="0" w:after="40"/>
              <w:jc w:val="center"/>
            </w:pPr>
            <w:r w:rsidRPr="002B0F07">
              <w:t>85</w:t>
            </w:r>
          </w:p>
        </w:tc>
        <w:tc>
          <w:tcPr>
            <w:tcW w:w="1554" w:type="dxa"/>
            <w:tcBorders>
              <w:top w:val="nil"/>
            </w:tcBorders>
          </w:tcPr>
          <w:p w14:paraId="34FF7D1C" w14:textId="3BF0051D" w:rsidR="00267C74" w:rsidRPr="002B0F07" w:rsidRDefault="00267C74" w:rsidP="009B09CA">
            <w:pPr>
              <w:pStyle w:val="TableText"/>
              <w:spacing w:before="0" w:after="40"/>
              <w:jc w:val="center"/>
            </w:pPr>
            <w:r w:rsidRPr="002B0F07">
              <w:t>62</w:t>
            </w:r>
          </w:p>
        </w:tc>
      </w:tr>
      <w:tr w:rsidR="000C7124" w:rsidRPr="002B0F07" w14:paraId="7E38D2EB" w14:textId="77777777" w:rsidTr="0069356A">
        <w:tc>
          <w:tcPr>
            <w:tcW w:w="5392" w:type="dxa"/>
          </w:tcPr>
          <w:p w14:paraId="3020F5DB" w14:textId="1340D060" w:rsidR="000C7124" w:rsidRPr="002B0F07" w:rsidRDefault="005D7316" w:rsidP="009B09CA">
            <w:pPr>
              <w:pStyle w:val="TableText"/>
              <w:spacing w:before="40" w:after="40"/>
            </w:pPr>
            <w:r w:rsidRPr="002B0F07">
              <w:rPr>
                <w:b/>
                <w:bCs/>
              </w:rPr>
              <w:t>Take-back and targets</w:t>
            </w:r>
            <w:r w:rsidRPr="002B0F07">
              <w:t xml:space="preserve"> </w:t>
            </w:r>
            <w:r w:rsidR="009B09CA" w:rsidRPr="002B0F07">
              <w:t>–</w:t>
            </w:r>
            <w:r w:rsidR="005B66D3" w:rsidRPr="002B0F07">
              <w:t xml:space="preserve"> </w:t>
            </w:r>
            <w:r w:rsidR="00FC3312" w:rsidRPr="002B0F07">
              <w:t>set minimum expectations for PSO to provide service including recovery, reuse and recycling targets</w:t>
            </w:r>
            <w:r w:rsidR="00684591">
              <w:t>,</w:t>
            </w:r>
            <w:r w:rsidR="00FC3312" w:rsidRPr="002B0F07">
              <w:t xml:space="preserve"> and reporting</w:t>
            </w:r>
          </w:p>
        </w:tc>
        <w:tc>
          <w:tcPr>
            <w:tcW w:w="1559" w:type="dxa"/>
          </w:tcPr>
          <w:p w14:paraId="7B84A174" w14:textId="4C1DBFA2" w:rsidR="000C7124" w:rsidRPr="002B0F07" w:rsidRDefault="000C3188" w:rsidP="009B09CA">
            <w:pPr>
              <w:pStyle w:val="TableText"/>
              <w:spacing w:before="40" w:after="40"/>
              <w:jc w:val="center"/>
            </w:pPr>
            <w:r w:rsidRPr="002B0F07">
              <w:t>96</w:t>
            </w:r>
          </w:p>
        </w:tc>
        <w:tc>
          <w:tcPr>
            <w:tcW w:w="1554" w:type="dxa"/>
          </w:tcPr>
          <w:p w14:paraId="2A32E99C" w14:textId="1BBAF490" w:rsidR="000C7124" w:rsidRPr="002B0F07" w:rsidRDefault="005D7316" w:rsidP="009B09CA">
            <w:pPr>
              <w:pStyle w:val="TableText"/>
              <w:spacing w:before="40" w:after="40"/>
              <w:jc w:val="center"/>
            </w:pPr>
            <w:r w:rsidRPr="002B0F07">
              <w:t>79</w:t>
            </w:r>
          </w:p>
        </w:tc>
      </w:tr>
      <w:tr w:rsidR="005D7316" w:rsidRPr="002B0F07" w14:paraId="425E021F" w14:textId="77777777" w:rsidTr="0069356A">
        <w:tc>
          <w:tcPr>
            <w:tcW w:w="5392" w:type="dxa"/>
          </w:tcPr>
          <w:p w14:paraId="1C30F477" w14:textId="7F9F0122" w:rsidR="005D7316" w:rsidRPr="002B0F07" w:rsidRDefault="005D7316" w:rsidP="009B09CA">
            <w:pPr>
              <w:pStyle w:val="TableText"/>
              <w:spacing w:before="40" w:after="40"/>
            </w:pPr>
            <w:r w:rsidRPr="002B0F07">
              <w:rPr>
                <w:b/>
                <w:bCs/>
              </w:rPr>
              <w:t xml:space="preserve">Quality standards </w:t>
            </w:r>
            <w:r w:rsidRPr="002B0F07">
              <w:t xml:space="preserve">– </w:t>
            </w:r>
            <w:r w:rsidR="00A71E5B" w:rsidRPr="002B0F07">
              <w:t xml:space="preserve">for </w:t>
            </w:r>
            <w:r w:rsidR="00B5564B" w:rsidRPr="002B0F07">
              <w:t>eligibility for tyre</w:t>
            </w:r>
            <w:r w:rsidR="00170AF2">
              <w:t>-</w:t>
            </w:r>
            <w:r w:rsidR="00B5564B" w:rsidRPr="002B0F07">
              <w:t>stewardship incentive paymen</w:t>
            </w:r>
            <w:r w:rsidR="00A71E5B" w:rsidRPr="002B0F07">
              <w:t>ts</w:t>
            </w:r>
          </w:p>
        </w:tc>
        <w:tc>
          <w:tcPr>
            <w:tcW w:w="1559" w:type="dxa"/>
          </w:tcPr>
          <w:p w14:paraId="1D1F3BB2" w14:textId="22F75677" w:rsidR="005D7316" w:rsidRPr="002B0F07" w:rsidRDefault="008A5A97" w:rsidP="009B09CA">
            <w:pPr>
              <w:pStyle w:val="TableText"/>
              <w:spacing w:before="40" w:after="40"/>
              <w:jc w:val="center"/>
            </w:pPr>
            <w:r w:rsidRPr="002B0F07">
              <w:t>9</w:t>
            </w:r>
            <w:r w:rsidR="00E8703C">
              <w:t>3</w:t>
            </w:r>
          </w:p>
        </w:tc>
        <w:tc>
          <w:tcPr>
            <w:tcW w:w="1554" w:type="dxa"/>
          </w:tcPr>
          <w:p w14:paraId="5241D38F" w14:textId="05BCC882" w:rsidR="005D7316" w:rsidRPr="002B0F07" w:rsidRDefault="008A5A97" w:rsidP="009B09CA">
            <w:pPr>
              <w:pStyle w:val="TableText"/>
              <w:spacing w:before="40" w:after="40"/>
              <w:jc w:val="center"/>
            </w:pPr>
            <w:r w:rsidRPr="002B0F07">
              <w:t>7</w:t>
            </w:r>
            <w:r w:rsidR="00A50C16">
              <w:t>8</w:t>
            </w:r>
          </w:p>
        </w:tc>
      </w:tr>
    </w:tbl>
    <w:p w14:paraId="6A91FF7D" w14:textId="1F87EB1E" w:rsidR="00F07D9E" w:rsidRPr="002B0F07" w:rsidRDefault="00530BB5" w:rsidP="007131D5">
      <w:pPr>
        <w:pStyle w:val="Heading4"/>
        <w:spacing w:before="480"/>
      </w:pPr>
      <w:r w:rsidRPr="002B0F07">
        <w:t xml:space="preserve">Impacts on </w:t>
      </w:r>
      <w:proofErr w:type="gramStart"/>
      <w:r w:rsidRPr="002B0F07">
        <w:t>business</w:t>
      </w:r>
      <w:proofErr w:type="gramEnd"/>
    </w:p>
    <w:p w14:paraId="5E830A8C" w14:textId="11FB84FE" w:rsidR="00F07D9E" w:rsidRPr="002B0F07" w:rsidRDefault="00A32B13" w:rsidP="00F07D9E">
      <w:pPr>
        <w:pStyle w:val="BodyText"/>
      </w:pPr>
      <w:proofErr w:type="gramStart"/>
      <w:r w:rsidRPr="002B0F07">
        <w:t>A number of</w:t>
      </w:r>
      <w:proofErr w:type="gramEnd"/>
      <w:r w:rsidRPr="002B0F07">
        <w:t xml:space="preserve"> </w:t>
      </w:r>
      <w:r w:rsidR="00075722" w:rsidRPr="002B0F07">
        <w:t>b</w:t>
      </w:r>
      <w:r w:rsidR="00E21782" w:rsidRPr="002B0F07">
        <w:t>usiness/industry and local</w:t>
      </w:r>
      <w:r w:rsidR="00170AF2">
        <w:t>-</w:t>
      </w:r>
      <w:r w:rsidR="00E21782" w:rsidRPr="002B0F07">
        <w:t xml:space="preserve">government submitters gave feedback on the </w:t>
      </w:r>
      <w:r w:rsidR="00B55DF5" w:rsidRPr="002B0F07">
        <w:t>likely impact of the proposed tyre regulat</w:t>
      </w:r>
      <w:r w:rsidR="00FB320C" w:rsidRPr="002B0F07">
        <w:t>ions</w:t>
      </w:r>
      <w:r w:rsidR="00B55DF5" w:rsidRPr="002B0F07">
        <w:t xml:space="preserve"> on their business operations. </w:t>
      </w:r>
    </w:p>
    <w:p w14:paraId="2E12CA61" w14:textId="6A00707F" w:rsidR="00671188" w:rsidRPr="002B0F07" w:rsidRDefault="00671188" w:rsidP="00F07D9E">
      <w:pPr>
        <w:pStyle w:val="BodyText"/>
      </w:pPr>
      <w:r w:rsidRPr="002B0F07">
        <w:t>Tyre wholesalers and retailers</w:t>
      </w:r>
      <w:r w:rsidR="00476B2A">
        <w:t>,</w:t>
      </w:r>
      <w:r w:rsidRPr="002B0F07">
        <w:t xml:space="preserve"> and their industry associations</w:t>
      </w:r>
      <w:r w:rsidR="00476B2A">
        <w:t>,</w:t>
      </w:r>
      <w:r w:rsidRPr="002B0F07">
        <w:t xml:space="preserve"> </w:t>
      </w:r>
      <w:r w:rsidR="001168E7" w:rsidRPr="002B0F07">
        <w:t xml:space="preserve">noted </w:t>
      </w:r>
      <w:r w:rsidR="00D64F46" w:rsidRPr="002B0F07">
        <w:t xml:space="preserve">likely </w:t>
      </w:r>
      <w:r w:rsidR="001168E7" w:rsidRPr="002B0F07">
        <w:t xml:space="preserve">net benefits. </w:t>
      </w:r>
      <w:r w:rsidR="002876F1" w:rsidRPr="002B0F07">
        <w:t>Tyre</w:t>
      </w:r>
      <w:r w:rsidR="00CF25AB" w:rsidRPr="002B0F07">
        <w:t> </w:t>
      </w:r>
      <w:r w:rsidR="002876F1" w:rsidRPr="002B0F07">
        <w:t xml:space="preserve">collectors expressed some concern </w:t>
      </w:r>
      <w:r w:rsidR="002A2393" w:rsidRPr="002B0F07">
        <w:t xml:space="preserve">and sought more information </w:t>
      </w:r>
      <w:r w:rsidR="002876F1" w:rsidRPr="002B0F07">
        <w:t>about the amount of</w:t>
      </w:r>
      <w:r w:rsidR="00CF25AB" w:rsidRPr="002B0F07">
        <w:t> </w:t>
      </w:r>
      <w:r w:rsidR="002876F1" w:rsidRPr="002B0F07">
        <w:t xml:space="preserve">incentive </w:t>
      </w:r>
      <w:r w:rsidR="002A2393" w:rsidRPr="002B0F07">
        <w:t xml:space="preserve">payment they would receive. </w:t>
      </w:r>
      <w:r w:rsidR="002F124D" w:rsidRPr="002B0F07">
        <w:t xml:space="preserve">Tyre </w:t>
      </w:r>
      <w:r w:rsidR="00F14D97" w:rsidRPr="002B0F07">
        <w:t>S</w:t>
      </w:r>
      <w:r w:rsidR="002F124D" w:rsidRPr="002B0F07">
        <w:t>tewardship Australia expressed concerns about the impact that the Tyrewise incentive payments could have on other markets for tyre</w:t>
      </w:r>
      <w:r w:rsidR="00CF25AB" w:rsidRPr="002B0F07">
        <w:noBreakHyphen/>
      </w:r>
      <w:r w:rsidR="002F124D" w:rsidRPr="002B0F07">
        <w:t xml:space="preserve">derived </w:t>
      </w:r>
      <w:proofErr w:type="gramStart"/>
      <w:r w:rsidR="002F124D" w:rsidRPr="002B0F07">
        <w:t>products</w:t>
      </w:r>
      <w:proofErr w:type="gramEnd"/>
    </w:p>
    <w:p w14:paraId="3F539E7C" w14:textId="20FD58D1" w:rsidR="000E0286" w:rsidRPr="002B0F07" w:rsidRDefault="000E0286" w:rsidP="00F07D9E">
      <w:pPr>
        <w:pStyle w:val="BodyText"/>
      </w:pPr>
      <w:r w:rsidRPr="002B0F07">
        <w:t>Local authorities noted</w:t>
      </w:r>
      <w:r w:rsidR="0095182B" w:rsidRPr="002B0F07">
        <w:t xml:space="preserve"> </w:t>
      </w:r>
      <w:r w:rsidR="00866E15" w:rsidRPr="002B0F07">
        <w:t xml:space="preserve">likely </w:t>
      </w:r>
      <w:r w:rsidR="0095182B" w:rsidRPr="002B0F07">
        <w:t>benefits for tyre management</w:t>
      </w:r>
      <w:r w:rsidR="00EF197A">
        <w:t>,</w:t>
      </w:r>
      <w:r w:rsidR="0095182B" w:rsidRPr="002B0F07">
        <w:t xml:space="preserve"> </w:t>
      </w:r>
      <w:r w:rsidR="00866E15" w:rsidRPr="002B0F07">
        <w:t xml:space="preserve">and </w:t>
      </w:r>
      <w:r w:rsidRPr="002B0F07">
        <w:t xml:space="preserve">possible cost increases for </w:t>
      </w:r>
      <w:r w:rsidR="003F47A5" w:rsidRPr="002B0F07">
        <w:t xml:space="preserve">council vehicle and </w:t>
      </w:r>
      <w:r w:rsidRPr="002B0F07">
        <w:t>bus fleets</w:t>
      </w:r>
      <w:r w:rsidR="0095182B" w:rsidRPr="002B0F07">
        <w:t>.</w:t>
      </w:r>
    </w:p>
    <w:p w14:paraId="2CD3FA58" w14:textId="77777777" w:rsidR="007131D5" w:rsidRDefault="007131D5" w:rsidP="007131D5">
      <w:pPr>
        <w:pStyle w:val="Heading3"/>
        <w:spacing w:before="480"/>
      </w:pPr>
      <w:r>
        <w:br w:type="page"/>
      </w:r>
    </w:p>
    <w:p w14:paraId="398C8352" w14:textId="2939E35C" w:rsidR="00696247" w:rsidRPr="002B0F07" w:rsidRDefault="00696247" w:rsidP="007131D5">
      <w:pPr>
        <w:pStyle w:val="Heading3"/>
        <w:spacing w:before="480"/>
      </w:pPr>
      <w:r w:rsidRPr="002B0F07">
        <w:t>Large batteries</w:t>
      </w:r>
    </w:p>
    <w:p w14:paraId="746DCF73" w14:textId="788B2336" w:rsidR="00A13044" w:rsidRPr="002B0F07" w:rsidRDefault="00BB47CA" w:rsidP="00A13044">
      <w:pPr>
        <w:pStyle w:val="BodyText"/>
      </w:pPr>
      <w:proofErr w:type="gramStart"/>
      <w:r w:rsidRPr="002B0F07">
        <w:t>A majority of</w:t>
      </w:r>
      <w:proofErr w:type="gramEnd"/>
      <w:r w:rsidRPr="002B0F07">
        <w:t xml:space="preserve"> submitters were in support of the proposals for large battery stewardship regulation</w:t>
      </w:r>
      <w:r w:rsidR="00567B8B" w:rsidRPr="002B0F07">
        <w:t xml:space="preserve"> (table 2)</w:t>
      </w:r>
      <w:r w:rsidRPr="002B0F07">
        <w:t>.</w:t>
      </w:r>
    </w:p>
    <w:p w14:paraId="52D2126F" w14:textId="0CD2C8D4" w:rsidR="00F07D9E" w:rsidRPr="002B0F07" w:rsidRDefault="00A13044" w:rsidP="00A13044">
      <w:pPr>
        <w:pStyle w:val="Tableheading"/>
      </w:pPr>
      <w:bookmarkStart w:id="7" w:name="_Toc138789527"/>
      <w:r w:rsidRPr="002B0F07">
        <w:t xml:space="preserve">Table 2: </w:t>
      </w:r>
      <w:r w:rsidR="00E4174A" w:rsidRPr="002B0F07">
        <w:tab/>
      </w:r>
      <w:r w:rsidRPr="002B0F07">
        <w:t>Summary of submissions on large battery proposals – per cent support</w:t>
      </w:r>
      <w:bookmarkEnd w:id="7"/>
    </w:p>
    <w:tbl>
      <w:tblPr>
        <w:tblStyle w:val="TableGrid"/>
        <w:tblW w:w="8652" w:type="dxa"/>
        <w:tblInd w:w="-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5534"/>
        <w:gridCol w:w="1559"/>
        <w:gridCol w:w="1559"/>
      </w:tblGrid>
      <w:tr w:rsidR="009B09CA" w:rsidRPr="002B0F07" w14:paraId="00751246" w14:textId="77777777" w:rsidTr="000F52E4">
        <w:tc>
          <w:tcPr>
            <w:tcW w:w="5534" w:type="dxa"/>
            <w:tcBorders>
              <w:top w:val="nil"/>
              <w:right w:val="nil"/>
            </w:tcBorders>
            <w:shd w:val="clear" w:color="auto" w:fill="1B556B"/>
            <w:vAlign w:val="bottom"/>
          </w:tcPr>
          <w:p w14:paraId="22C78AE3" w14:textId="732C921C" w:rsidR="00134472" w:rsidRPr="002B0F07" w:rsidRDefault="009A41A2" w:rsidP="009B09CA">
            <w:pPr>
              <w:pStyle w:val="TableTextbold"/>
              <w:rPr>
                <w:color w:val="FFFFFF" w:themeColor="background1"/>
              </w:rPr>
            </w:pPr>
            <w:r>
              <w:rPr>
                <w:color w:val="FFFFFF" w:themeColor="background1"/>
              </w:rPr>
              <w:t>Proposal</w:t>
            </w:r>
          </w:p>
        </w:tc>
        <w:tc>
          <w:tcPr>
            <w:tcW w:w="1559" w:type="dxa"/>
            <w:tcBorders>
              <w:top w:val="nil"/>
              <w:left w:val="nil"/>
              <w:right w:val="nil"/>
            </w:tcBorders>
            <w:shd w:val="clear" w:color="auto" w:fill="1B556B"/>
            <w:vAlign w:val="bottom"/>
          </w:tcPr>
          <w:p w14:paraId="5C27DC90" w14:textId="3C9A8B89" w:rsidR="00134472" w:rsidRPr="002B0F07" w:rsidRDefault="00A17309" w:rsidP="009A1CDB">
            <w:pPr>
              <w:pStyle w:val="TableTextbold"/>
              <w:jc w:val="center"/>
              <w:rPr>
                <w:color w:val="FFFFFF" w:themeColor="background1"/>
              </w:rPr>
            </w:pPr>
            <w:r w:rsidRPr="002B0F07">
              <w:rPr>
                <w:color w:val="FFFFFF" w:themeColor="background1"/>
              </w:rPr>
              <w:t xml:space="preserve">Agreement by those answering the question </w:t>
            </w:r>
            <w:r>
              <w:rPr>
                <w:color w:val="FFFFFF" w:themeColor="background1"/>
              </w:rPr>
              <w:br/>
            </w:r>
            <w:r w:rsidRPr="002B0F07">
              <w:rPr>
                <w:color w:val="FFFFFF" w:themeColor="background1"/>
              </w:rPr>
              <w:t>(</w:t>
            </w:r>
            <w:r>
              <w:rPr>
                <w:color w:val="FFFFFF" w:themeColor="background1"/>
              </w:rPr>
              <w:t>per cent</w:t>
            </w:r>
            <w:r w:rsidRPr="002B0F07">
              <w:rPr>
                <w:color w:val="FFFFFF" w:themeColor="background1"/>
              </w:rPr>
              <w:t>)</w:t>
            </w:r>
          </w:p>
        </w:tc>
        <w:tc>
          <w:tcPr>
            <w:tcW w:w="1559" w:type="dxa"/>
            <w:tcBorders>
              <w:top w:val="nil"/>
              <w:left w:val="nil"/>
            </w:tcBorders>
            <w:shd w:val="clear" w:color="auto" w:fill="1B556B"/>
            <w:vAlign w:val="bottom"/>
          </w:tcPr>
          <w:p w14:paraId="00455FB3" w14:textId="4DC030EC" w:rsidR="00134472" w:rsidRPr="002B0F07" w:rsidRDefault="004B6145" w:rsidP="009A1CDB">
            <w:pPr>
              <w:pStyle w:val="TableTextbold"/>
              <w:jc w:val="center"/>
              <w:rPr>
                <w:color w:val="FFFFFF" w:themeColor="background1"/>
              </w:rPr>
            </w:pPr>
            <w:r w:rsidRPr="002B0F07">
              <w:rPr>
                <w:color w:val="FFFFFF" w:themeColor="background1"/>
              </w:rPr>
              <w:t>Agreement by total submitters (</w:t>
            </w:r>
            <w:r>
              <w:rPr>
                <w:color w:val="FFFFFF" w:themeColor="background1"/>
              </w:rPr>
              <w:t>per cent</w:t>
            </w:r>
            <w:r w:rsidRPr="002B0F07">
              <w:rPr>
                <w:color w:val="FFFFFF" w:themeColor="background1"/>
              </w:rPr>
              <w:t>)</w:t>
            </w:r>
          </w:p>
        </w:tc>
      </w:tr>
      <w:tr w:rsidR="00134472" w:rsidRPr="002B0F07" w14:paraId="48B1AB7F" w14:textId="77777777" w:rsidTr="00D73202">
        <w:tc>
          <w:tcPr>
            <w:tcW w:w="5534" w:type="dxa"/>
            <w:shd w:val="clear" w:color="auto" w:fill="auto"/>
            <w:vAlign w:val="bottom"/>
          </w:tcPr>
          <w:p w14:paraId="264ABC68" w14:textId="69C9B093" w:rsidR="00134472" w:rsidRPr="002B0F07" w:rsidRDefault="00A56825" w:rsidP="009A1CDB">
            <w:pPr>
              <w:pStyle w:val="TableText"/>
              <w:spacing w:before="40" w:after="40"/>
            </w:pPr>
            <w:r w:rsidRPr="002B0F07">
              <w:rPr>
                <w:b/>
                <w:bCs/>
              </w:rPr>
              <w:t>Regulatory framework for large batteries</w:t>
            </w:r>
            <w:r w:rsidR="008365F2" w:rsidRPr="002B0F07">
              <w:t xml:space="preserve"> </w:t>
            </w:r>
            <w:r w:rsidR="00480478" w:rsidRPr="002B0F07">
              <w:t>–</w:t>
            </w:r>
            <w:r w:rsidR="008365F2" w:rsidRPr="002B0F07">
              <w:t xml:space="preserve"> </w:t>
            </w:r>
            <w:proofErr w:type="gramStart"/>
            <w:r w:rsidR="00480478" w:rsidRPr="002B0F07">
              <w:t>agree</w:t>
            </w:r>
            <w:proofErr w:type="gramEnd"/>
            <w:r w:rsidR="00480478" w:rsidRPr="002B0F07">
              <w:t xml:space="preserve"> in principle</w:t>
            </w:r>
          </w:p>
        </w:tc>
        <w:tc>
          <w:tcPr>
            <w:tcW w:w="1559" w:type="dxa"/>
            <w:shd w:val="clear" w:color="auto" w:fill="auto"/>
            <w:vAlign w:val="bottom"/>
          </w:tcPr>
          <w:p w14:paraId="1C2AB3BE" w14:textId="3CE5154E" w:rsidR="00134472" w:rsidRPr="002B0F07" w:rsidRDefault="008A5A97" w:rsidP="009A1CDB">
            <w:pPr>
              <w:pStyle w:val="TableText"/>
              <w:spacing w:before="40" w:after="40"/>
              <w:jc w:val="center"/>
            </w:pPr>
            <w:r w:rsidRPr="002B0F07">
              <w:t>86</w:t>
            </w:r>
          </w:p>
        </w:tc>
        <w:tc>
          <w:tcPr>
            <w:tcW w:w="1559" w:type="dxa"/>
            <w:shd w:val="clear" w:color="auto" w:fill="auto"/>
            <w:vAlign w:val="bottom"/>
          </w:tcPr>
          <w:p w14:paraId="2D3E4389" w14:textId="0F15427C" w:rsidR="00134472" w:rsidRPr="002B0F07" w:rsidRDefault="008A5A97" w:rsidP="009A1CDB">
            <w:pPr>
              <w:pStyle w:val="TableText"/>
              <w:spacing w:before="40" w:after="40"/>
              <w:jc w:val="center"/>
            </w:pPr>
            <w:r w:rsidRPr="002B0F07">
              <w:t>82</w:t>
            </w:r>
          </w:p>
        </w:tc>
      </w:tr>
      <w:tr w:rsidR="008365F2" w:rsidRPr="002B0F07" w14:paraId="44859B87" w14:textId="77777777" w:rsidTr="00D73202">
        <w:tc>
          <w:tcPr>
            <w:tcW w:w="5534" w:type="dxa"/>
            <w:shd w:val="clear" w:color="auto" w:fill="auto"/>
            <w:vAlign w:val="bottom"/>
          </w:tcPr>
          <w:p w14:paraId="1D4A2B60" w14:textId="7929BFB0" w:rsidR="008365F2" w:rsidRPr="002B0F07" w:rsidRDefault="008365F2" w:rsidP="009A1CDB">
            <w:pPr>
              <w:pStyle w:val="TableText"/>
              <w:spacing w:before="40" w:after="40"/>
              <w:rPr>
                <w:b/>
                <w:bCs/>
              </w:rPr>
            </w:pPr>
            <w:r w:rsidRPr="002B0F07">
              <w:rPr>
                <w:b/>
                <w:bCs/>
              </w:rPr>
              <w:t>Obligation to take part</w:t>
            </w:r>
            <w:r w:rsidRPr="002B0F07">
              <w:t xml:space="preserve"> </w:t>
            </w:r>
            <w:r w:rsidR="00FA7453">
              <w:t>–</w:t>
            </w:r>
            <w:r w:rsidR="00FA7453" w:rsidRPr="002B0F07">
              <w:t xml:space="preserve"> </w:t>
            </w:r>
            <w:r w:rsidRPr="002B0F07">
              <w:t xml:space="preserve">sale of </w:t>
            </w:r>
            <w:r w:rsidR="00480478" w:rsidRPr="002B0F07">
              <w:t>large batteries</w:t>
            </w:r>
            <w:r w:rsidRPr="002B0F07">
              <w:t xml:space="preserve"> only in accordance with an accredited scheme</w:t>
            </w:r>
          </w:p>
        </w:tc>
        <w:tc>
          <w:tcPr>
            <w:tcW w:w="1559" w:type="dxa"/>
            <w:shd w:val="clear" w:color="auto" w:fill="auto"/>
            <w:vAlign w:val="bottom"/>
          </w:tcPr>
          <w:p w14:paraId="416EBE44" w14:textId="3B6F325E" w:rsidR="008365F2" w:rsidRPr="002B0F07" w:rsidRDefault="008A5A97" w:rsidP="009A1CDB">
            <w:pPr>
              <w:pStyle w:val="TableText"/>
              <w:spacing w:before="40" w:after="40"/>
              <w:jc w:val="center"/>
            </w:pPr>
            <w:r w:rsidRPr="002B0F07">
              <w:t>85</w:t>
            </w:r>
          </w:p>
        </w:tc>
        <w:tc>
          <w:tcPr>
            <w:tcW w:w="1559" w:type="dxa"/>
            <w:shd w:val="clear" w:color="auto" w:fill="auto"/>
            <w:vAlign w:val="bottom"/>
          </w:tcPr>
          <w:p w14:paraId="50861FFA" w14:textId="784C5895" w:rsidR="008365F2" w:rsidRPr="002B0F07" w:rsidRDefault="008A5A97" w:rsidP="009A1CDB">
            <w:pPr>
              <w:pStyle w:val="TableText"/>
              <w:spacing w:before="40" w:after="40"/>
              <w:jc w:val="center"/>
            </w:pPr>
            <w:r w:rsidRPr="002B0F07">
              <w:t>78</w:t>
            </w:r>
          </w:p>
        </w:tc>
      </w:tr>
      <w:tr w:rsidR="00ED208C" w:rsidRPr="002B0F07" w14:paraId="6D7BEC4E" w14:textId="77777777" w:rsidTr="00D73202">
        <w:tc>
          <w:tcPr>
            <w:tcW w:w="5534" w:type="dxa"/>
            <w:tcBorders>
              <w:bottom w:val="single" w:sz="4" w:space="0" w:color="1B556B"/>
            </w:tcBorders>
            <w:shd w:val="clear" w:color="auto" w:fill="auto"/>
            <w:vAlign w:val="bottom"/>
          </w:tcPr>
          <w:p w14:paraId="16E8C56C" w14:textId="144DBD94" w:rsidR="00ED208C" w:rsidRPr="002B0F07" w:rsidRDefault="00ED208C" w:rsidP="009A1CDB">
            <w:pPr>
              <w:pStyle w:val="TableText"/>
              <w:spacing w:before="40" w:after="40"/>
            </w:pPr>
            <w:r w:rsidRPr="002B0F07">
              <w:rPr>
                <w:b/>
                <w:bCs/>
              </w:rPr>
              <w:t>Stewardship fee</w:t>
            </w:r>
            <w:r w:rsidRPr="002B0F07">
              <w:t xml:space="preserve"> – to cover end</w:t>
            </w:r>
            <w:r w:rsidR="000D504C">
              <w:t>-</w:t>
            </w:r>
            <w:r w:rsidRPr="002B0F07">
              <w:t>of</w:t>
            </w:r>
            <w:r w:rsidR="000D504C">
              <w:t>-</w:t>
            </w:r>
            <w:r w:rsidRPr="002B0F07">
              <w:t>life large</w:t>
            </w:r>
            <w:r w:rsidR="00D13FC0">
              <w:t xml:space="preserve"> </w:t>
            </w:r>
            <w:r w:rsidRPr="002B0F07">
              <w:t>battery management</w:t>
            </w:r>
          </w:p>
        </w:tc>
        <w:tc>
          <w:tcPr>
            <w:tcW w:w="1559" w:type="dxa"/>
            <w:tcBorders>
              <w:bottom w:val="single" w:sz="4" w:space="0" w:color="1B556B"/>
            </w:tcBorders>
            <w:shd w:val="clear" w:color="auto" w:fill="auto"/>
            <w:vAlign w:val="bottom"/>
          </w:tcPr>
          <w:p w14:paraId="7AEA7C40" w14:textId="33EC229B" w:rsidR="00ED208C" w:rsidRPr="002B0F07" w:rsidRDefault="008A5A97" w:rsidP="009A1CDB">
            <w:pPr>
              <w:pStyle w:val="TableText"/>
              <w:spacing w:before="40" w:after="40"/>
              <w:jc w:val="center"/>
            </w:pPr>
            <w:r w:rsidRPr="002B0F07">
              <w:t>84</w:t>
            </w:r>
          </w:p>
        </w:tc>
        <w:tc>
          <w:tcPr>
            <w:tcW w:w="1559" w:type="dxa"/>
            <w:tcBorders>
              <w:bottom w:val="single" w:sz="4" w:space="0" w:color="1B556B"/>
            </w:tcBorders>
            <w:shd w:val="clear" w:color="auto" w:fill="auto"/>
            <w:vAlign w:val="bottom"/>
          </w:tcPr>
          <w:p w14:paraId="10AD900D" w14:textId="02AA064A" w:rsidR="00ED208C" w:rsidRPr="002B0F07" w:rsidRDefault="008A5A97" w:rsidP="009A1CDB">
            <w:pPr>
              <w:pStyle w:val="TableText"/>
              <w:spacing w:before="40" w:after="40"/>
              <w:jc w:val="center"/>
            </w:pPr>
            <w:r w:rsidRPr="002B0F07">
              <w:t>72</w:t>
            </w:r>
          </w:p>
        </w:tc>
      </w:tr>
      <w:tr w:rsidR="009A1CDB" w:rsidRPr="002B0F07" w14:paraId="6CC2485D" w14:textId="77777777" w:rsidTr="00D73202">
        <w:tc>
          <w:tcPr>
            <w:tcW w:w="5534" w:type="dxa"/>
            <w:tcBorders>
              <w:bottom w:val="nil"/>
            </w:tcBorders>
            <w:shd w:val="clear" w:color="auto" w:fill="auto"/>
            <w:vAlign w:val="bottom"/>
          </w:tcPr>
          <w:p w14:paraId="59B39019" w14:textId="13902B3F" w:rsidR="009A1CDB" w:rsidRPr="002B0F07" w:rsidRDefault="009A1CDB" w:rsidP="009A1CDB">
            <w:pPr>
              <w:pStyle w:val="TableText"/>
              <w:spacing w:before="40" w:after="40"/>
            </w:pPr>
            <w:r w:rsidRPr="002B0F07">
              <w:rPr>
                <w:b/>
                <w:bCs/>
              </w:rPr>
              <w:t>Fee collection entity</w:t>
            </w:r>
          </w:p>
        </w:tc>
        <w:tc>
          <w:tcPr>
            <w:tcW w:w="1559" w:type="dxa"/>
            <w:tcBorders>
              <w:bottom w:val="nil"/>
            </w:tcBorders>
            <w:shd w:val="clear" w:color="auto" w:fill="auto"/>
            <w:vAlign w:val="bottom"/>
          </w:tcPr>
          <w:p w14:paraId="58ABFA9A" w14:textId="77777777" w:rsidR="009A1CDB" w:rsidRPr="002B0F07" w:rsidRDefault="009A1CDB" w:rsidP="009A1CDB">
            <w:pPr>
              <w:pStyle w:val="TableText"/>
              <w:spacing w:before="40" w:after="40"/>
              <w:jc w:val="center"/>
            </w:pPr>
          </w:p>
        </w:tc>
        <w:tc>
          <w:tcPr>
            <w:tcW w:w="1559" w:type="dxa"/>
            <w:tcBorders>
              <w:bottom w:val="nil"/>
            </w:tcBorders>
            <w:shd w:val="clear" w:color="auto" w:fill="auto"/>
            <w:vAlign w:val="bottom"/>
          </w:tcPr>
          <w:p w14:paraId="58B9D8E2" w14:textId="77777777" w:rsidR="009A1CDB" w:rsidRPr="002B0F07" w:rsidRDefault="009A1CDB" w:rsidP="009A1CDB">
            <w:pPr>
              <w:pStyle w:val="TableText"/>
              <w:spacing w:before="40" w:after="40"/>
              <w:jc w:val="center"/>
            </w:pPr>
          </w:p>
        </w:tc>
      </w:tr>
      <w:tr w:rsidR="009A1CDB" w:rsidRPr="002B0F07" w14:paraId="3C1221ED" w14:textId="77777777" w:rsidTr="00D73202">
        <w:tc>
          <w:tcPr>
            <w:tcW w:w="5534" w:type="dxa"/>
            <w:tcBorders>
              <w:top w:val="nil"/>
              <w:bottom w:val="nil"/>
            </w:tcBorders>
            <w:shd w:val="clear" w:color="auto" w:fill="auto"/>
            <w:vAlign w:val="bottom"/>
          </w:tcPr>
          <w:p w14:paraId="511C6AC7" w14:textId="2E81627A" w:rsidR="009A1CDB" w:rsidRPr="002B0F07" w:rsidRDefault="009A1CDB" w:rsidP="009A1CDB">
            <w:pPr>
              <w:pStyle w:val="TableBullet"/>
              <w:spacing w:after="40"/>
            </w:pPr>
            <w:r w:rsidRPr="002B0F07">
              <w:t xml:space="preserve">Loose large batteries (at import) – by </w:t>
            </w:r>
            <w:r w:rsidR="000D504C">
              <w:t>product stewardship organisation (PSO)</w:t>
            </w:r>
          </w:p>
        </w:tc>
        <w:tc>
          <w:tcPr>
            <w:tcW w:w="1559" w:type="dxa"/>
            <w:tcBorders>
              <w:top w:val="nil"/>
              <w:bottom w:val="nil"/>
            </w:tcBorders>
            <w:shd w:val="clear" w:color="auto" w:fill="auto"/>
            <w:vAlign w:val="bottom"/>
          </w:tcPr>
          <w:p w14:paraId="4A3925AA" w14:textId="04F861B7" w:rsidR="009A1CDB" w:rsidRPr="002B0F07" w:rsidRDefault="009A1CDB" w:rsidP="009A1CDB">
            <w:pPr>
              <w:pStyle w:val="TableText"/>
              <w:spacing w:before="0" w:after="40"/>
              <w:jc w:val="center"/>
            </w:pPr>
            <w:r w:rsidRPr="002B0F07">
              <w:t>68</w:t>
            </w:r>
          </w:p>
        </w:tc>
        <w:tc>
          <w:tcPr>
            <w:tcW w:w="1559" w:type="dxa"/>
            <w:tcBorders>
              <w:top w:val="nil"/>
              <w:bottom w:val="nil"/>
            </w:tcBorders>
            <w:shd w:val="clear" w:color="auto" w:fill="auto"/>
            <w:vAlign w:val="bottom"/>
          </w:tcPr>
          <w:p w14:paraId="0D66CEA4" w14:textId="73EF63C2" w:rsidR="009A1CDB" w:rsidRPr="002B0F07" w:rsidRDefault="009A1CDB" w:rsidP="009A1CDB">
            <w:pPr>
              <w:pStyle w:val="TableText"/>
              <w:spacing w:before="0" w:after="40"/>
              <w:jc w:val="center"/>
            </w:pPr>
            <w:r w:rsidRPr="002B0F07">
              <w:t>58</w:t>
            </w:r>
          </w:p>
        </w:tc>
      </w:tr>
      <w:tr w:rsidR="009A1CDB" w:rsidRPr="002B0F07" w14:paraId="06326436" w14:textId="77777777" w:rsidTr="00D73202">
        <w:tc>
          <w:tcPr>
            <w:tcW w:w="5534" w:type="dxa"/>
            <w:tcBorders>
              <w:top w:val="nil"/>
              <w:bottom w:val="nil"/>
            </w:tcBorders>
            <w:shd w:val="clear" w:color="auto" w:fill="auto"/>
            <w:vAlign w:val="bottom"/>
          </w:tcPr>
          <w:p w14:paraId="4DB2A49B" w14:textId="34ABBBDC" w:rsidR="009A1CDB" w:rsidRPr="002B0F07" w:rsidRDefault="009A1CDB" w:rsidP="009A1CDB">
            <w:pPr>
              <w:pStyle w:val="TableBullet"/>
              <w:spacing w:after="40"/>
            </w:pPr>
            <w:r w:rsidRPr="002B0F07">
              <w:t xml:space="preserve">Large batteries attached to imported on-road vehicle (at import or first point of registration) – by </w:t>
            </w:r>
            <w:r w:rsidR="007B3263" w:rsidRPr="002B0F07">
              <w:t xml:space="preserve">Waka Kotahi </w:t>
            </w:r>
            <w:r w:rsidR="007B3263">
              <w:t xml:space="preserve">NZ Transport Agency </w:t>
            </w:r>
            <w:r w:rsidRPr="002B0F07">
              <w:t>or PSO</w:t>
            </w:r>
          </w:p>
        </w:tc>
        <w:tc>
          <w:tcPr>
            <w:tcW w:w="1559" w:type="dxa"/>
            <w:tcBorders>
              <w:top w:val="nil"/>
              <w:bottom w:val="nil"/>
            </w:tcBorders>
            <w:shd w:val="clear" w:color="auto" w:fill="auto"/>
            <w:vAlign w:val="bottom"/>
          </w:tcPr>
          <w:p w14:paraId="5961A5C0" w14:textId="47C94EF2" w:rsidR="009A1CDB" w:rsidRPr="002B0F07" w:rsidRDefault="009A1CDB" w:rsidP="009A1CDB">
            <w:pPr>
              <w:pStyle w:val="TableText"/>
              <w:spacing w:before="0" w:after="40"/>
              <w:jc w:val="center"/>
            </w:pPr>
            <w:r w:rsidRPr="002B0F07">
              <w:t>64</w:t>
            </w:r>
          </w:p>
        </w:tc>
        <w:tc>
          <w:tcPr>
            <w:tcW w:w="1559" w:type="dxa"/>
            <w:tcBorders>
              <w:top w:val="nil"/>
              <w:bottom w:val="nil"/>
            </w:tcBorders>
            <w:shd w:val="clear" w:color="auto" w:fill="auto"/>
            <w:vAlign w:val="bottom"/>
          </w:tcPr>
          <w:p w14:paraId="12208F9E" w14:textId="4C853EF7" w:rsidR="009A1CDB" w:rsidRPr="002B0F07" w:rsidRDefault="009A1CDB" w:rsidP="009A1CDB">
            <w:pPr>
              <w:pStyle w:val="TableText"/>
              <w:spacing w:before="0" w:after="40"/>
              <w:jc w:val="center"/>
            </w:pPr>
            <w:r w:rsidRPr="002B0F07">
              <w:t>53</w:t>
            </w:r>
          </w:p>
        </w:tc>
      </w:tr>
      <w:tr w:rsidR="009A1CDB" w:rsidRPr="002B0F07" w14:paraId="325EC9B5" w14:textId="77777777" w:rsidTr="00D73202">
        <w:tc>
          <w:tcPr>
            <w:tcW w:w="5534" w:type="dxa"/>
            <w:tcBorders>
              <w:top w:val="nil"/>
              <w:bottom w:val="nil"/>
            </w:tcBorders>
            <w:shd w:val="clear" w:color="auto" w:fill="auto"/>
            <w:vAlign w:val="bottom"/>
          </w:tcPr>
          <w:p w14:paraId="1C65581D" w14:textId="64621157" w:rsidR="009A1CDB" w:rsidRPr="002B0F07" w:rsidRDefault="009A1CDB" w:rsidP="009A1CDB">
            <w:pPr>
              <w:pStyle w:val="TableBullet"/>
              <w:spacing w:after="40"/>
            </w:pPr>
            <w:r w:rsidRPr="002B0F07">
              <w:t xml:space="preserve">Large batteries attached to imported off-road vehicles (at import) </w:t>
            </w:r>
            <w:r w:rsidRPr="002B0F07">
              <w:br/>
              <w:t>– by</w:t>
            </w:r>
            <w:r w:rsidR="00195D89" w:rsidRPr="002B0F07">
              <w:t xml:space="preserve"> </w:t>
            </w:r>
            <w:r w:rsidRPr="002B0F07">
              <w:t>PSO</w:t>
            </w:r>
          </w:p>
        </w:tc>
        <w:tc>
          <w:tcPr>
            <w:tcW w:w="1559" w:type="dxa"/>
            <w:tcBorders>
              <w:top w:val="nil"/>
              <w:bottom w:val="nil"/>
            </w:tcBorders>
            <w:shd w:val="clear" w:color="auto" w:fill="auto"/>
            <w:vAlign w:val="bottom"/>
          </w:tcPr>
          <w:p w14:paraId="76F21FE2" w14:textId="3528D836" w:rsidR="009A1CDB" w:rsidRPr="002B0F07" w:rsidRDefault="00A62BB5" w:rsidP="009A1CDB">
            <w:pPr>
              <w:pStyle w:val="TableText"/>
              <w:spacing w:before="0" w:after="40"/>
              <w:jc w:val="center"/>
            </w:pPr>
            <w:r>
              <w:t>5</w:t>
            </w:r>
            <w:r w:rsidR="009A1CDB" w:rsidRPr="002B0F07">
              <w:t>8</w:t>
            </w:r>
          </w:p>
        </w:tc>
        <w:tc>
          <w:tcPr>
            <w:tcW w:w="1559" w:type="dxa"/>
            <w:tcBorders>
              <w:top w:val="nil"/>
              <w:bottom w:val="nil"/>
            </w:tcBorders>
            <w:shd w:val="clear" w:color="auto" w:fill="auto"/>
            <w:vAlign w:val="bottom"/>
          </w:tcPr>
          <w:p w14:paraId="41BE08A7" w14:textId="0B2A65AD" w:rsidR="009A1CDB" w:rsidRPr="002B0F07" w:rsidRDefault="009A1CDB" w:rsidP="009A1CDB">
            <w:pPr>
              <w:pStyle w:val="TableText"/>
              <w:spacing w:before="0" w:after="40"/>
              <w:jc w:val="center"/>
            </w:pPr>
          </w:p>
        </w:tc>
      </w:tr>
      <w:tr w:rsidR="00134472" w:rsidRPr="002B0F07" w14:paraId="56040DEF" w14:textId="77777777" w:rsidTr="00D73202">
        <w:tc>
          <w:tcPr>
            <w:tcW w:w="5534" w:type="dxa"/>
            <w:tcBorders>
              <w:top w:val="nil"/>
            </w:tcBorders>
          </w:tcPr>
          <w:p w14:paraId="4596B0CD" w14:textId="6274DBAA" w:rsidR="00134472" w:rsidRPr="002B0F07" w:rsidRDefault="00D82413" w:rsidP="009A1CDB">
            <w:pPr>
              <w:pStyle w:val="TableBullet"/>
              <w:spacing w:after="40"/>
            </w:pPr>
            <w:r w:rsidRPr="002B0F07">
              <w:t>Large batteries</w:t>
            </w:r>
            <w:r w:rsidR="00134472" w:rsidRPr="002B0F07">
              <w:t xml:space="preserve"> made in New Zealand – by PSO</w:t>
            </w:r>
          </w:p>
        </w:tc>
        <w:tc>
          <w:tcPr>
            <w:tcW w:w="1559" w:type="dxa"/>
            <w:tcBorders>
              <w:top w:val="nil"/>
            </w:tcBorders>
            <w:vAlign w:val="center"/>
          </w:tcPr>
          <w:p w14:paraId="5241A1DA" w14:textId="72EB10AE" w:rsidR="00134472" w:rsidRPr="002B0F07" w:rsidRDefault="00D82413" w:rsidP="009A1CDB">
            <w:pPr>
              <w:pStyle w:val="TableText"/>
              <w:spacing w:before="0" w:after="40"/>
              <w:jc w:val="center"/>
            </w:pPr>
            <w:r w:rsidRPr="002B0F07">
              <w:t>68</w:t>
            </w:r>
          </w:p>
        </w:tc>
        <w:tc>
          <w:tcPr>
            <w:tcW w:w="1559" w:type="dxa"/>
            <w:tcBorders>
              <w:top w:val="nil"/>
            </w:tcBorders>
            <w:vAlign w:val="center"/>
          </w:tcPr>
          <w:p w14:paraId="23AA441F" w14:textId="4330245D" w:rsidR="00134472" w:rsidRPr="002B0F07" w:rsidRDefault="00D82413" w:rsidP="009A1CDB">
            <w:pPr>
              <w:pStyle w:val="TableText"/>
              <w:spacing w:before="0" w:after="40"/>
              <w:jc w:val="center"/>
            </w:pPr>
            <w:r w:rsidRPr="002B0F07">
              <w:t>58</w:t>
            </w:r>
          </w:p>
        </w:tc>
      </w:tr>
      <w:tr w:rsidR="005B66D3" w:rsidRPr="002B0F07" w14:paraId="025804E2" w14:textId="77777777" w:rsidTr="00D73202">
        <w:tc>
          <w:tcPr>
            <w:tcW w:w="5534" w:type="dxa"/>
          </w:tcPr>
          <w:p w14:paraId="5950C2DA" w14:textId="7DFDF5D0" w:rsidR="005B66D3" w:rsidRPr="002B0F07" w:rsidRDefault="005B66D3" w:rsidP="009A1CDB">
            <w:pPr>
              <w:pStyle w:val="TableText"/>
              <w:spacing w:before="40" w:after="40"/>
            </w:pPr>
            <w:r w:rsidRPr="002B0F07">
              <w:rPr>
                <w:b/>
                <w:bCs/>
              </w:rPr>
              <w:t>Take-back and targets</w:t>
            </w:r>
            <w:r w:rsidRPr="002B0F07">
              <w:t xml:space="preserve"> </w:t>
            </w:r>
            <w:r w:rsidR="00C90B73" w:rsidRPr="002B0F07">
              <w:t>–</w:t>
            </w:r>
            <w:r w:rsidRPr="002B0F07">
              <w:t xml:space="preserve"> </w:t>
            </w:r>
            <w:r w:rsidR="00C90B73" w:rsidRPr="002B0F07">
              <w:t xml:space="preserve">set minimum expectations for PSO </w:t>
            </w:r>
            <w:r w:rsidR="005D303D" w:rsidRPr="002B0F07">
              <w:t xml:space="preserve">to provide </w:t>
            </w:r>
            <w:r w:rsidR="009C6875" w:rsidRPr="002B0F07">
              <w:t>service including recovery</w:t>
            </w:r>
            <w:r w:rsidR="00FC3312" w:rsidRPr="002B0F07">
              <w:t>, reuse and recycling targets</w:t>
            </w:r>
            <w:r w:rsidR="00CA195B">
              <w:t>,</w:t>
            </w:r>
            <w:r w:rsidR="00FC3312" w:rsidRPr="002B0F07">
              <w:t xml:space="preserve"> and reporting</w:t>
            </w:r>
          </w:p>
        </w:tc>
        <w:tc>
          <w:tcPr>
            <w:tcW w:w="1559" w:type="dxa"/>
            <w:vAlign w:val="center"/>
          </w:tcPr>
          <w:p w14:paraId="0A500123" w14:textId="7AFB4D21" w:rsidR="005B66D3" w:rsidRPr="002B0F07" w:rsidRDefault="005B66D3" w:rsidP="009A1CDB">
            <w:pPr>
              <w:pStyle w:val="TableText"/>
              <w:spacing w:before="40" w:after="40"/>
              <w:jc w:val="center"/>
            </w:pPr>
            <w:r w:rsidRPr="002B0F07">
              <w:t>8</w:t>
            </w:r>
            <w:r w:rsidR="00602FD3">
              <w:t>1</w:t>
            </w:r>
          </w:p>
        </w:tc>
        <w:tc>
          <w:tcPr>
            <w:tcW w:w="1559" w:type="dxa"/>
            <w:vAlign w:val="center"/>
          </w:tcPr>
          <w:p w14:paraId="3A484A52" w14:textId="77777777" w:rsidR="005B66D3" w:rsidRPr="002B0F07" w:rsidRDefault="005B66D3" w:rsidP="009A1CDB">
            <w:pPr>
              <w:pStyle w:val="TableText"/>
              <w:spacing w:before="40" w:after="40"/>
              <w:jc w:val="center"/>
            </w:pPr>
            <w:r w:rsidRPr="002B0F07">
              <w:t>65</w:t>
            </w:r>
          </w:p>
        </w:tc>
      </w:tr>
      <w:tr w:rsidR="005B66D3" w:rsidRPr="002B0F07" w14:paraId="2B95DE20" w14:textId="77777777" w:rsidTr="00D73202">
        <w:tc>
          <w:tcPr>
            <w:tcW w:w="5534" w:type="dxa"/>
          </w:tcPr>
          <w:p w14:paraId="7FE5755F" w14:textId="3B52C316" w:rsidR="005B66D3" w:rsidRPr="002B0F07" w:rsidRDefault="005B66D3" w:rsidP="009A1CDB">
            <w:pPr>
              <w:pStyle w:val="TableText"/>
              <w:spacing w:before="40" w:after="40"/>
            </w:pPr>
            <w:r w:rsidRPr="002B0F07">
              <w:rPr>
                <w:b/>
                <w:bCs/>
              </w:rPr>
              <w:t>Quality standards</w:t>
            </w:r>
            <w:r w:rsidRPr="002B0F07">
              <w:t xml:space="preserve"> </w:t>
            </w:r>
            <w:r w:rsidR="00CA195B">
              <w:t>–</w:t>
            </w:r>
            <w:r w:rsidR="00CA195B" w:rsidRPr="002B0F07">
              <w:t xml:space="preserve"> </w:t>
            </w:r>
            <w:r w:rsidRPr="002B0F07">
              <w:t>for</w:t>
            </w:r>
            <w:r w:rsidR="00B5564B" w:rsidRPr="002B0F07">
              <w:t xml:space="preserve"> </w:t>
            </w:r>
            <w:r w:rsidR="00A71E5B" w:rsidRPr="002B0F07">
              <w:t xml:space="preserve">transporting, </w:t>
            </w:r>
            <w:proofErr w:type="gramStart"/>
            <w:r w:rsidR="00A71E5B" w:rsidRPr="002B0F07">
              <w:t>storing</w:t>
            </w:r>
            <w:proofErr w:type="gramEnd"/>
            <w:r w:rsidR="00A71E5B" w:rsidRPr="002B0F07">
              <w:t xml:space="preserve"> and processing large batteries</w:t>
            </w:r>
          </w:p>
        </w:tc>
        <w:tc>
          <w:tcPr>
            <w:tcW w:w="1559" w:type="dxa"/>
            <w:vAlign w:val="center"/>
          </w:tcPr>
          <w:p w14:paraId="20D4CD00" w14:textId="79C273C9" w:rsidR="005B66D3" w:rsidRPr="002B0F07" w:rsidRDefault="00387F59" w:rsidP="009A1CDB">
            <w:pPr>
              <w:pStyle w:val="TableText"/>
              <w:spacing w:before="40" w:after="40"/>
              <w:jc w:val="center"/>
            </w:pPr>
            <w:r w:rsidRPr="002B0F07">
              <w:t>88</w:t>
            </w:r>
          </w:p>
        </w:tc>
        <w:tc>
          <w:tcPr>
            <w:tcW w:w="1559" w:type="dxa"/>
            <w:vAlign w:val="center"/>
          </w:tcPr>
          <w:p w14:paraId="1EC94CD9" w14:textId="33E0F030" w:rsidR="005B66D3" w:rsidRPr="002B0F07" w:rsidRDefault="00387F59" w:rsidP="009A1CDB">
            <w:pPr>
              <w:pStyle w:val="TableText"/>
              <w:spacing w:before="40" w:after="40"/>
              <w:jc w:val="center"/>
            </w:pPr>
            <w:r w:rsidRPr="002B0F07">
              <w:t>74</w:t>
            </w:r>
          </w:p>
        </w:tc>
      </w:tr>
    </w:tbl>
    <w:p w14:paraId="2358866B" w14:textId="77777777" w:rsidR="00530BB5" w:rsidRPr="002B0F07" w:rsidRDefault="00530BB5" w:rsidP="0069356A">
      <w:pPr>
        <w:pStyle w:val="Heading4"/>
        <w:spacing w:before="360"/>
      </w:pPr>
      <w:r w:rsidRPr="002B0F07">
        <w:t xml:space="preserve">Impacts on </w:t>
      </w:r>
      <w:proofErr w:type="gramStart"/>
      <w:r w:rsidRPr="002B0F07">
        <w:t>business</w:t>
      </w:r>
      <w:proofErr w:type="gramEnd"/>
    </w:p>
    <w:p w14:paraId="3E39E81A" w14:textId="1E3B816A" w:rsidR="00B55DF5" w:rsidRPr="002B0F07" w:rsidRDefault="00075722" w:rsidP="009A1CDB">
      <w:pPr>
        <w:pStyle w:val="BodyText"/>
      </w:pPr>
      <w:r w:rsidRPr="002B0F07">
        <w:t>Some b</w:t>
      </w:r>
      <w:r w:rsidR="00B55DF5" w:rsidRPr="002B0F07">
        <w:t>usiness/industry and local government submitters gave feedback on the likely impact of the proposed large battery regulat</w:t>
      </w:r>
      <w:r w:rsidR="00FB320C" w:rsidRPr="002B0F07">
        <w:t xml:space="preserve">ions </w:t>
      </w:r>
      <w:r w:rsidR="00B55DF5" w:rsidRPr="002B0F07">
        <w:t xml:space="preserve">on their business operations. </w:t>
      </w:r>
    </w:p>
    <w:p w14:paraId="2E8F7B28" w14:textId="45A66B09" w:rsidR="00147CA6" w:rsidRPr="002B0F07" w:rsidRDefault="004013BF" w:rsidP="009A1CDB">
      <w:pPr>
        <w:pStyle w:val="BodyText"/>
      </w:pPr>
      <w:r w:rsidRPr="002B0F07">
        <w:t xml:space="preserve">Vehicle sellers and electric fleet managers saw net benefit and manageable costs. </w:t>
      </w:r>
      <w:r w:rsidR="00147CA6" w:rsidRPr="002B0F07">
        <w:t>The co</w:t>
      </w:r>
      <w:r w:rsidR="009A1CDB" w:rsidRPr="002B0F07">
        <w:noBreakHyphen/>
      </w:r>
      <w:r w:rsidR="00147CA6" w:rsidRPr="002B0F07">
        <w:t xml:space="preserve">design group saw benefit in limiting battery collection and processing to those meeting good health, </w:t>
      </w:r>
      <w:proofErr w:type="gramStart"/>
      <w:r w:rsidR="00147CA6" w:rsidRPr="002B0F07">
        <w:t>safety</w:t>
      </w:r>
      <w:proofErr w:type="gramEnd"/>
      <w:r w:rsidR="00147CA6" w:rsidRPr="002B0F07">
        <w:t xml:space="preserve"> and environmental standards. </w:t>
      </w:r>
      <w:r w:rsidR="00AA11B8" w:rsidRPr="002B0F07">
        <w:t xml:space="preserve">Metal recyclers </w:t>
      </w:r>
      <w:r w:rsidR="00E77788" w:rsidRPr="002B0F07">
        <w:t xml:space="preserve">warned of collection and </w:t>
      </w:r>
      <w:r w:rsidR="00BE0B0B" w:rsidRPr="002B0F07">
        <w:t xml:space="preserve">recycling </w:t>
      </w:r>
      <w:r w:rsidR="00E77788" w:rsidRPr="002B0F07">
        <w:t>infrastructure costs</w:t>
      </w:r>
      <w:r w:rsidR="00586E1F">
        <w:t>,</w:t>
      </w:r>
      <w:r w:rsidR="00E77788" w:rsidRPr="002B0F07">
        <w:t xml:space="preserve"> and insurance issues</w:t>
      </w:r>
      <w:r w:rsidR="00787F17" w:rsidRPr="002B0F07">
        <w:t>, and a</w:t>
      </w:r>
      <w:r w:rsidR="00147CA6" w:rsidRPr="002B0F07">
        <w:t xml:space="preserve"> solar</w:t>
      </w:r>
      <w:r w:rsidR="00586E1F">
        <w:t>-</w:t>
      </w:r>
      <w:r w:rsidR="00787F17" w:rsidRPr="002B0F07">
        <w:t xml:space="preserve">power </w:t>
      </w:r>
      <w:r w:rsidR="00147CA6" w:rsidRPr="002B0F07">
        <w:t>installation company was</w:t>
      </w:r>
      <w:r w:rsidR="009A1CDB" w:rsidRPr="002B0F07">
        <w:t> </w:t>
      </w:r>
      <w:r w:rsidR="00147CA6" w:rsidRPr="002B0F07">
        <w:t>concerned about increased costs an</w:t>
      </w:r>
      <w:r w:rsidR="007B6C75" w:rsidRPr="002B0F07">
        <w:t>d</w:t>
      </w:r>
      <w:r w:rsidR="00147CA6" w:rsidRPr="002B0F07">
        <w:t xml:space="preserve"> unintended consequences. </w:t>
      </w:r>
    </w:p>
    <w:p w14:paraId="79C88F3D" w14:textId="53898A5E" w:rsidR="00147CA6" w:rsidRPr="002B0F07" w:rsidRDefault="00147CA6" w:rsidP="009A1CDB">
      <w:pPr>
        <w:pStyle w:val="BodyText"/>
      </w:pPr>
      <w:r w:rsidRPr="002B0F07">
        <w:t>Local authorities saw the need for provision of appropriate handling charges and timely collections to cover their involvement in battery recovery</w:t>
      </w:r>
      <w:r w:rsidR="006D2587" w:rsidRPr="002B0F07">
        <w:t>. Alternat</w:t>
      </w:r>
      <w:r w:rsidR="00586E1F">
        <w:t>iv</w:t>
      </w:r>
      <w:r w:rsidR="006D2587" w:rsidRPr="002B0F07">
        <w:t>ely</w:t>
      </w:r>
      <w:r w:rsidRPr="002B0F07">
        <w:t xml:space="preserve">, </w:t>
      </w:r>
      <w:r w:rsidR="006D2587" w:rsidRPr="002B0F07">
        <w:t xml:space="preserve">one proposed limiting </w:t>
      </w:r>
      <w:r w:rsidR="009A5128" w:rsidRPr="002B0F07">
        <w:t xml:space="preserve">collection to </w:t>
      </w:r>
      <w:r w:rsidRPr="002B0F07">
        <w:t xml:space="preserve">sites where the batteries are installed or removed from vehicles. </w:t>
      </w:r>
      <w:r w:rsidR="009A5128" w:rsidRPr="002B0F07">
        <w:t>One c</w:t>
      </w:r>
      <w:r w:rsidRPr="002B0F07">
        <w:t>ouncil with</w:t>
      </w:r>
      <w:r w:rsidR="009A1CDB" w:rsidRPr="002B0F07">
        <w:t> </w:t>
      </w:r>
      <w:r w:rsidR="009A5128" w:rsidRPr="002B0F07">
        <w:t xml:space="preserve">an </w:t>
      </w:r>
      <w:r w:rsidRPr="002B0F07">
        <w:t xml:space="preserve">electric vehicle fleet </w:t>
      </w:r>
      <w:r w:rsidR="009A5128" w:rsidRPr="002B0F07">
        <w:t>noted</w:t>
      </w:r>
      <w:r w:rsidRPr="002B0F07">
        <w:t xml:space="preserve"> benefit from pre-paid end</w:t>
      </w:r>
      <w:r w:rsidR="00586E1F">
        <w:t>-</w:t>
      </w:r>
      <w:r w:rsidRPr="002B0F07">
        <w:t>of</w:t>
      </w:r>
      <w:r w:rsidR="00586E1F">
        <w:t>-</w:t>
      </w:r>
      <w:r w:rsidRPr="002B0F07">
        <w:t xml:space="preserve">life battery management </w:t>
      </w:r>
      <w:r w:rsidR="009A5128" w:rsidRPr="002B0F07">
        <w:t xml:space="preserve">and another was concerned that </w:t>
      </w:r>
      <w:r w:rsidR="00161B04" w:rsidRPr="002B0F07">
        <w:t xml:space="preserve">the stewardship </w:t>
      </w:r>
      <w:r w:rsidRPr="002B0F07">
        <w:t>fee on bus batteries may discourage transition to</w:t>
      </w:r>
      <w:r w:rsidR="009A1CDB" w:rsidRPr="002B0F07">
        <w:t> </w:t>
      </w:r>
      <w:r w:rsidRPr="002B0F07">
        <w:t>electric</w:t>
      </w:r>
      <w:r w:rsidR="00C254F8">
        <w:t xml:space="preserve"> </w:t>
      </w:r>
      <w:r w:rsidRPr="002B0F07">
        <w:t>bus fleets.</w:t>
      </w:r>
    </w:p>
    <w:p w14:paraId="6CDB30C2" w14:textId="77777777" w:rsidR="00113A47" w:rsidRDefault="00113A47" w:rsidP="00113A47">
      <w:pPr>
        <w:pStyle w:val="Heading3"/>
      </w:pPr>
      <w:r>
        <w:br w:type="page"/>
      </w:r>
    </w:p>
    <w:p w14:paraId="45848D01" w14:textId="3D291A1A" w:rsidR="00826D8D" w:rsidRPr="002B0F07" w:rsidRDefault="00B85478" w:rsidP="00113A47">
      <w:pPr>
        <w:pStyle w:val="Heading3"/>
      </w:pPr>
      <w:r w:rsidRPr="002B0F07">
        <w:t>Reco</w:t>
      </w:r>
      <w:r w:rsidR="00826D8D" w:rsidRPr="002B0F07">
        <w:t>very of scheme</w:t>
      </w:r>
      <w:r w:rsidR="00D13FC0">
        <w:t xml:space="preserve"> </w:t>
      </w:r>
      <w:r w:rsidR="00826D8D" w:rsidRPr="002B0F07">
        <w:t>monitoring costs</w:t>
      </w:r>
    </w:p>
    <w:p w14:paraId="50DC4477" w14:textId="77777777" w:rsidR="00466DD2" w:rsidRPr="002B0F07" w:rsidRDefault="00466DD2" w:rsidP="00466DD2">
      <w:pPr>
        <w:pStyle w:val="BodyText"/>
      </w:pPr>
      <w:r w:rsidRPr="002B0F07">
        <w:t xml:space="preserve">The Government proposed that the Ministry recover the costs of monitoring the performance of the accredited scheme from the scheme manager. </w:t>
      </w:r>
    </w:p>
    <w:p w14:paraId="59C1E1CE" w14:textId="38D03DF2" w:rsidR="00466DD2" w:rsidRPr="002B0F07" w:rsidRDefault="00466DD2" w:rsidP="00466DD2">
      <w:pPr>
        <w:pStyle w:val="BodyText"/>
        <w:rPr>
          <w:sz w:val="24"/>
          <w:szCs w:val="24"/>
        </w:rPr>
      </w:pPr>
      <w:r w:rsidRPr="002B0F07">
        <w:t>This question had a low response rate (45 per cent of total submitters)</w:t>
      </w:r>
      <w:r w:rsidR="003D6D33" w:rsidRPr="002B0F07">
        <w:t xml:space="preserve"> and </w:t>
      </w:r>
      <w:r w:rsidRPr="002B0F07">
        <w:t>did not receive majority support from all submitters. Among those that answered the questio</w:t>
      </w:r>
      <w:r w:rsidR="001010F0" w:rsidRPr="002B0F07">
        <w:t>n</w:t>
      </w:r>
      <w:r w:rsidRPr="002B0F07">
        <w:t xml:space="preserve">, a clear majority was in support: </w:t>
      </w:r>
    </w:p>
    <w:p w14:paraId="7E008794" w14:textId="77777777" w:rsidR="00466DD2" w:rsidRPr="002B0F07" w:rsidRDefault="00466DD2" w:rsidP="009A1CDB">
      <w:pPr>
        <w:pStyle w:val="Bullet"/>
      </w:pPr>
      <w:r w:rsidRPr="002B0F07">
        <w:t xml:space="preserve">87 per cent of those who answered the </w:t>
      </w:r>
      <w:proofErr w:type="gramStart"/>
      <w:r w:rsidRPr="002B0F07">
        <w:t>question</w:t>
      </w:r>
      <w:proofErr w:type="gramEnd"/>
      <w:r w:rsidRPr="002B0F07">
        <w:t xml:space="preserve"> </w:t>
      </w:r>
    </w:p>
    <w:p w14:paraId="755E409C" w14:textId="77777777" w:rsidR="00466DD2" w:rsidRPr="002B0F07" w:rsidRDefault="00466DD2" w:rsidP="009A1CDB">
      <w:pPr>
        <w:pStyle w:val="Bullet"/>
      </w:pPr>
      <w:r w:rsidRPr="002B0F07">
        <w:t xml:space="preserve">39 per cent of total submitters. </w:t>
      </w:r>
    </w:p>
    <w:p w14:paraId="13781AD6" w14:textId="6AE803DD" w:rsidR="00696247" w:rsidRPr="002B0F07" w:rsidRDefault="00696247" w:rsidP="00F07D9E">
      <w:pPr>
        <w:pStyle w:val="Heading3"/>
      </w:pPr>
      <w:r w:rsidRPr="002B0F07">
        <w:t xml:space="preserve">Other </w:t>
      </w:r>
      <w:r w:rsidR="0021210C" w:rsidRPr="002B0F07">
        <w:t xml:space="preserve">key </w:t>
      </w:r>
      <w:r w:rsidR="00CC2D64" w:rsidRPr="002B0F07">
        <w:t>issues</w:t>
      </w:r>
    </w:p>
    <w:p w14:paraId="05B4951F" w14:textId="5DFE5025" w:rsidR="00CC2D64" w:rsidRPr="002B0F07" w:rsidRDefault="007B6C75" w:rsidP="007B6C75">
      <w:pPr>
        <w:pStyle w:val="BodyText"/>
        <w:rPr>
          <w:rStyle w:val="Heading1Char"/>
          <w:rFonts w:ascii="Calibri" w:hAnsi="Calibri" w:cs="Times New Roman"/>
          <w:b w:val="0"/>
          <w:bCs w:val="0"/>
          <w:color w:val="auto"/>
          <w:sz w:val="22"/>
          <w:szCs w:val="20"/>
        </w:rPr>
      </w:pPr>
      <w:bookmarkStart w:id="8" w:name="_Toc99358300"/>
      <w:r w:rsidRPr="002B0F07">
        <w:rPr>
          <w:rFonts w:eastAsiaTheme="majorEastAsia" w:cs="Times New Roman"/>
          <w:szCs w:val="20"/>
        </w:rPr>
        <w:t xml:space="preserve">A range of related matters were raised by submitters. These included doing more to prevent waste rather than just managing end-of-life products, ideas for better scheme implementation, </w:t>
      </w:r>
      <w:r w:rsidR="007B7EB1">
        <w:rPr>
          <w:rFonts w:eastAsiaTheme="majorEastAsia" w:cs="Times New Roman"/>
          <w:szCs w:val="20"/>
        </w:rPr>
        <w:t xml:space="preserve">and </w:t>
      </w:r>
      <w:r w:rsidRPr="002B0F07">
        <w:rPr>
          <w:rFonts w:eastAsiaTheme="majorEastAsia" w:cs="Times New Roman"/>
          <w:szCs w:val="20"/>
        </w:rPr>
        <w:t>the need to improve onshore infrastructure and consistency with the Treaty of Waitangi.</w:t>
      </w:r>
      <w:bookmarkEnd w:id="8"/>
    </w:p>
    <w:p w14:paraId="3BBC1D63" w14:textId="77777777" w:rsidR="009A1CDB" w:rsidRPr="002B0F07" w:rsidRDefault="009A1CDB" w:rsidP="00FC1A3E">
      <w:pPr>
        <w:pStyle w:val="BodyText"/>
        <w:rPr>
          <w:rStyle w:val="Heading1Char"/>
          <w:rFonts w:ascii="Calibri" w:eastAsiaTheme="minorEastAsia" w:hAnsi="Calibri" w:cstheme="minorBidi"/>
          <w:b w:val="0"/>
          <w:bCs w:val="0"/>
          <w:color w:val="auto"/>
          <w:sz w:val="22"/>
          <w:szCs w:val="22"/>
        </w:rPr>
      </w:pPr>
      <w:r w:rsidRPr="002B0F07">
        <w:rPr>
          <w:rStyle w:val="Heading1Char"/>
          <w:rFonts w:ascii="Calibri" w:eastAsiaTheme="minorEastAsia" w:hAnsi="Calibri" w:cstheme="minorBidi"/>
          <w:b w:val="0"/>
          <w:bCs w:val="0"/>
          <w:color w:val="auto"/>
          <w:sz w:val="22"/>
          <w:szCs w:val="22"/>
        </w:rPr>
        <w:br w:type="page"/>
      </w:r>
    </w:p>
    <w:p w14:paraId="4A35ED5E" w14:textId="74D5737B" w:rsidR="005C21BA" w:rsidRPr="002B0F07" w:rsidRDefault="005C21BA" w:rsidP="009A1CDB">
      <w:pPr>
        <w:pStyle w:val="Heading1"/>
        <w:rPr>
          <w:rStyle w:val="Heading1Char"/>
          <w:b/>
          <w:bCs/>
        </w:rPr>
      </w:pPr>
      <w:bookmarkStart w:id="9" w:name="_Toc138789497"/>
      <w:r w:rsidRPr="002B0F07">
        <w:rPr>
          <w:rStyle w:val="Heading1Char"/>
          <w:b/>
          <w:bCs/>
        </w:rPr>
        <w:t>About the consultation</w:t>
      </w:r>
      <w:bookmarkEnd w:id="9"/>
    </w:p>
    <w:p w14:paraId="11E0083E" w14:textId="0A946B4C" w:rsidR="005C21BA" w:rsidRPr="002B0F07" w:rsidRDefault="005C21BA" w:rsidP="00FC1A3E">
      <w:pPr>
        <w:pStyle w:val="BodyText"/>
        <w:rPr>
          <w:b/>
          <w:bCs/>
        </w:rPr>
      </w:pPr>
      <w:r w:rsidRPr="002B0F07">
        <w:t>This document reports on the findings of public consultation by the Ministry in late 2021. The</w:t>
      </w:r>
      <w:r w:rsidR="00D32FF6" w:rsidRPr="002B0F07">
        <w:t> </w:t>
      </w:r>
      <w:r w:rsidRPr="002B0F07">
        <w:t xml:space="preserve">consultation sought feedback from New Zealanders on </w:t>
      </w:r>
      <w:r w:rsidRPr="002B0F07">
        <w:rPr>
          <w:b/>
          <w:bCs/>
        </w:rPr>
        <w:t xml:space="preserve">proposed regulations to support effective outcomes from accredited </w:t>
      </w:r>
      <w:r w:rsidR="00824EAD">
        <w:rPr>
          <w:b/>
          <w:bCs/>
        </w:rPr>
        <w:t xml:space="preserve">product </w:t>
      </w:r>
      <w:r w:rsidRPr="002B0F07">
        <w:rPr>
          <w:b/>
          <w:bCs/>
        </w:rPr>
        <w:t>stewardship schemes for tyres and large batteries</w:t>
      </w:r>
      <w:r w:rsidR="00752FC1" w:rsidRPr="002B0F07">
        <w:rPr>
          <w:b/>
          <w:bCs/>
        </w:rPr>
        <w:t>.</w:t>
      </w:r>
    </w:p>
    <w:p w14:paraId="57834B3C" w14:textId="74B1900F" w:rsidR="00BA5C08" w:rsidRPr="002B0F07" w:rsidRDefault="002946AE" w:rsidP="00FA1DFF">
      <w:pPr>
        <w:pStyle w:val="BodyText"/>
        <w:rPr>
          <w:rStyle w:val="Hyperlink"/>
          <w:b/>
          <w:bCs/>
        </w:rPr>
      </w:pPr>
      <w:hyperlink r:id="rId25" w:history="1">
        <w:r w:rsidR="00AF32AA" w:rsidRPr="002B0F07">
          <w:rPr>
            <w:rStyle w:val="Hyperlink"/>
            <w:b/>
            <w:bCs/>
          </w:rPr>
          <w:t xml:space="preserve">View the 2021 consultation </w:t>
        </w:r>
        <w:r w:rsidR="000F6049">
          <w:rPr>
            <w:rStyle w:val="Hyperlink"/>
            <w:b/>
            <w:bCs/>
          </w:rPr>
          <w:t>document</w:t>
        </w:r>
      </w:hyperlink>
      <w:r w:rsidR="00230FDD">
        <w:t xml:space="preserve"> </w:t>
      </w:r>
    </w:p>
    <w:p w14:paraId="74E6914F" w14:textId="16B70496" w:rsidR="00E035EC" w:rsidRPr="002B0F07" w:rsidRDefault="00E035EC" w:rsidP="00FA1DFF">
      <w:pPr>
        <w:pStyle w:val="Heading2"/>
      </w:pPr>
      <w:bookmarkStart w:id="10" w:name="_Toc138789498"/>
      <w:r w:rsidRPr="002B0F07">
        <w:t>Proposals</w:t>
      </w:r>
      <w:bookmarkEnd w:id="10"/>
    </w:p>
    <w:p w14:paraId="1C61419D" w14:textId="0F407897" w:rsidR="005C21BA" w:rsidRPr="002B0F07" w:rsidRDefault="005C21BA" w:rsidP="00FA1DFF">
      <w:pPr>
        <w:pStyle w:val="BodyText"/>
      </w:pPr>
      <w:r w:rsidRPr="002B0F07">
        <w:t xml:space="preserve">The following regulations were proposed </w:t>
      </w:r>
      <w:r w:rsidR="00752FC1" w:rsidRPr="002B0F07">
        <w:t>for</w:t>
      </w:r>
      <w:r w:rsidRPr="002B0F07">
        <w:t xml:space="preserve"> tyres and large batteries.</w:t>
      </w:r>
    </w:p>
    <w:p w14:paraId="44FC9536" w14:textId="375EF0FA" w:rsidR="005B31DA" w:rsidRPr="002B0F07" w:rsidRDefault="005B31DA" w:rsidP="00FA1DFF">
      <w:pPr>
        <w:pStyle w:val="Bullet"/>
      </w:pPr>
      <w:r w:rsidRPr="002B0F07">
        <w:rPr>
          <w:b/>
          <w:bCs/>
        </w:rPr>
        <w:t xml:space="preserve">Participation </w:t>
      </w:r>
      <w:r w:rsidRPr="001F52F9">
        <w:rPr>
          <w:b/>
          <w:bCs/>
        </w:rPr>
        <w:t>obligation</w:t>
      </w:r>
      <w:r w:rsidRPr="002B0F07">
        <w:rPr>
          <w:b/>
          <w:bCs/>
        </w:rPr>
        <w:t xml:space="preserve"> (WMA 22 (1)(a))</w:t>
      </w:r>
      <w:r w:rsidR="008626B6" w:rsidRPr="002B0F07">
        <w:br/>
      </w:r>
      <w:r w:rsidRPr="002B0F07">
        <w:t xml:space="preserve">Prohibit </w:t>
      </w:r>
      <w:r w:rsidR="00F068DA" w:rsidRPr="002B0F07">
        <w:t xml:space="preserve">the </w:t>
      </w:r>
      <w:r w:rsidRPr="002B0F07">
        <w:t>sale of tyres or large batteries except in accordance with an accredited product stewardship scheme.</w:t>
      </w:r>
    </w:p>
    <w:p w14:paraId="5D9B1B1F" w14:textId="4278EEE8" w:rsidR="005B31DA" w:rsidRPr="002B0F07" w:rsidRDefault="005B31DA" w:rsidP="00FA1DFF">
      <w:pPr>
        <w:pStyle w:val="Bullet"/>
      </w:pPr>
      <w:r w:rsidRPr="002B0F07">
        <w:rPr>
          <w:b/>
          <w:bCs/>
        </w:rPr>
        <w:t>Product</w:t>
      </w:r>
      <w:r w:rsidR="00824EAD">
        <w:rPr>
          <w:b/>
          <w:bCs/>
        </w:rPr>
        <w:t xml:space="preserve"> </w:t>
      </w:r>
      <w:r w:rsidRPr="002B0F07">
        <w:rPr>
          <w:b/>
          <w:bCs/>
        </w:rPr>
        <w:t>stewardship fee (WMA 23(1)(d))</w:t>
      </w:r>
      <w:r w:rsidR="00195D89" w:rsidRPr="002B0F07">
        <w:t xml:space="preserve"> </w:t>
      </w:r>
      <w:r w:rsidR="008626B6" w:rsidRPr="002B0F07">
        <w:br/>
      </w:r>
      <w:r w:rsidRPr="002B0F07">
        <w:t>Set fees to cover the end-of-life management of the priority product</w:t>
      </w:r>
      <w:r w:rsidR="006E3FA9" w:rsidRPr="002B0F07">
        <w:t xml:space="preserve"> (see</w:t>
      </w:r>
      <w:r w:rsidR="000A68F1">
        <w:t> </w:t>
      </w:r>
      <w:hyperlink w:anchor="_Priority_products" w:history="1">
        <w:r w:rsidR="006E3FA9" w:rsidRPr="0038278C">
          <w:rPr>
            <w:rStyle w:val="Hyperlink"/>
          </w:rPr>
          <w:t>Priority</w:t>
        </w:r>
        <w:r w:rsidR="000A68F1">
          <w:rPr>
            <w:rStyle w:val="Hyperlink"/>
          </w:rPr>
          <w:t> </w:t>
        </w:r>
        <w:r w:rsidR="006E3FA9" w:rsidRPr="0038278C">
          <w:rPr>
            <w:rStyle w:val="Hyperlink"/>
          </w:rPr>
          <w:t>products</w:t>
        </w:r>
      </w:hyperlink>
      <w:r w:rsidR="006E3FA9" w:rsidRPr="002B0F07">
        <w:t>, below)</w:t>
      </w:r>
      <w:r w:rsidR="003D6CA2" w:rsidRPr="002B0F07">
        <w:t>. S</w:t>
      </w:r>
      <w:r w:rsidRPr="002B0F07">
        <w:t>pecify</w:t>
      </w:r>
      <w:r w:rsidR="003D6CA2" w:rsidRPr="002B0F07">
        <w:t>:</w:t>
      </w:r>
      <w:r w:rsidRPr="002B0F07">
        <w:t xml:space="preserve"> classes of persons who must pay the fee</w:t>
      </w:r>
      <w:r w:rsidR="003D6CA2" w:rsidRPr="002B0F07">
        <w:t>;</w:t>
      </w:r>
      <w:r w:rsidRPr="002B0F07">
        <w:t xml:space="preserve"> to which collection entities</w:t>
      </w:r>
      <w:r w:rsidR="003D6CA2" w:rsidRPr="002B0F07">
        <w:t>;</w:t>
      </w:r>
      <w:r w:rsidRPr="002B0F07">
        <w:t xml:space="preserve"> </w:t>
      </w:r>
      <w:r w:rsidR="00EE0AAF" w:rsidRPr="002B0F07">
        <w:t xml:space="preserve">and </w:t>
      </w:r>
      <w:r w:rsidRPr="002B0F07">
        <w:t xml:space="preserve">at what point </w:t>
      </w:r>
      <w:r w:rsidR="00E5034B" w:rsidRPr="002B0F07">
        <w:t xml:space="preserve">in </w:t>
      </w:r>
      <w:r w:rsidRPr="002B0F07">
        <w:t>the product life cycle</w:t>
      </w:r>
      <w:r w:rsidR="00E5034B" w:rsidRPr="002B0F07">
        <w:t>.</w:t>
      </w:r>
    </w:p>
    <w:p w14:paraId="32AEEE15" w14:textId="2DE691AE" w:rsidR="005B31DA" w:rsidRPr="002B0F07" w:rsidRDefault="005B31DA" w:rsidP="00FA1DFF">
      <w:pPr>
        <w:pStyle w:val="Bullet"/>
      </w:pPr>
      <w:r w:rsidRPr="002B0F07">
        <w:rPr>
          <w:b/>
          <w:bCs/>
        </w:rPr>
        <w:t>Quality standards (WMA 23(1)(g) and (h))</w:t>
      </w:r>
      <w:r w:rsidR="00195D89" w:rsidRPr="002B0F07">
        <w:t xml:space="preserve"> </w:t>
      </w:r>
      <w:r w:rsidR="008626B6" w:rsidRPr="002B0F07">
        <w:br/>
      </w:r>
      <w:r w:rsidRPr="002B0F07">
        <w:t>Set quality standards to ensure that best practice is followed for managing priority products to prevent harm. For tyres</w:t>
      </w:r>
      <w:r w:rsidR="005A2684" w:rsidRPr="002B0F07">
        <w:t>,</w:t>
      </w:r>
      <w:r w:rsidRPr="002B0F07">
        <w:t xml:space="preserve"> this </w:t>
      </w:r>
      <w:r w:rsidR="00C9337F" w:rsidRPr="002B0F07">
        <w:t>applies to</w:t>
      </w:r>
      <w:r w:rsidRPr="002B0F07">
        <w:t xml:space="preserve"> certain applications of crumb rubber from tyres</w:t>
      </w:r>
      <w:r w:rsidR="003D6CA2" w:rsidRPr="002B0F07">
        <w:t>. Fo</w:t>
      </w:r>
      <w:r w:rsidRPr="002B0F07">
        <w:t>r large batteries</w:t>
      </w:r>
      <w:r w:rsidR="00C9337F" w:rsidRPr="002B0F07">
        <w:t>,</w:t>
      </w:r>
      <w:r w:rsidRPr="002B0F07">
        <w:t xml:space="preserve"> </w:t>
      </w:r>
      <w:r w:rsidR="00C9337F" w:rsidRPr="002B0F07">
        <w:t xml:space="preserve">it </w:t>
      </w:r>
      <w:r w:rsidR="003D6CA2" w:rsidRPr="002B0F07">
        <w:t>applies to</w:t>
      </w:r>
      <w:r w:rsidRPr="002B0F07">
        <w:t xml:space="preserve"> all stages of transport, </w:t>
      </w:r>
      <w:proofErr w:type="gramStart"/>
      <w:r w:rsidRPr="002B0F07">
        <w:t>storage</w:t>
      </w:r>
      <w:proofErr w:type="gramEnd"/>
      <w:r w:rsidRPr="002B0F07">
        <w:t xml:space="preserve"> and processing. </w:t>
      </w:r>
    </w:p>
    <w:p w14:paraId="4E4842C5" w14:textId="4F235A05" w:rsidR="005B31DA" w:rsidRPr="002B0F07" w:rsidRDefault="417C88A0" w:rsidP="00FA1DFF">
      <w:pPr>
        <w:pStyle w:val="Bullet"/>
      </w:pPr>
      <w:r w:rsidRPr="79374E8E">
        <w:rPr>
          <w:b/>
          <w:bCs/>
        </w:rPr>
        <w:t>Take-back service (WMA 23(1)(c)</w:t>
      </w:r>
      <w:r w:rsidR="3E83CF54" w:rsidRPr="79374E8E">
        <w:rPr>
          <w:b/>
          <w:bCs/>
        </w:rPr>
        <w:t xml:space="preserve"> and 23(1)(</w:t>
      </w:r>
      <w:proofErr w:type="spellStart"/>
      <w:r w:rsidR="3E83CF54" w:rsidRPr="79374E8E">
        <w:rPr>
          <w:b/>
          <w:bCs/>
        </w:rPr>
        <w:t>i</w:t>
      </w:r>
      <w:proofErr w:type="spellEnd"/>
      <w:r w:rsidR="3E83CF54" w:rsidRPr="79374E8E">
        <w:rPr>
          <w:b/>
          <w:bCs/>
        </w:rPr>
        <w:t>))</w:t>
      </w:r>
      <w:r w:rsidR="3E83CF54">
        <w:t xml:space="preserve"> </w:t>
      </w:r>
      <w:r w:rsidR="005B31DA">
        <w:br/>
      </w:r>
      <w:r>
        <w:t>Require the accredited scheme to provide a free and convenient product collection service</w:t>
      </w:r>
      <w:r w:rsidR="4B485E44">
        <w:t xml:space="preserve">, and information provision </w:t>
      </w:r>
      <w:r w:rsidR="3299ADDD">
        <w:t xml:space="preserve">requirements </w:t>
      </w:r>
      <w:r w:rsidR="4B485E44">
        <w:t>related to this</w:t>
      </w:r>
      <w:r>
        <w:t>.</w:t>
      </w:r>
    </w:p>
    <w:p w14:paraId="5486149F" w14:textId="39B33728" w:rsidR="005B31DA" w:rsidRPr="002B0F07" w:rsidRDefault="417C88A0" w:rsidP="00FA1DFF">
      <w:pPr>
        <w:pStyle w:val="Bullet"/>
      </w:pPr>
      <w:r w:rsidRPr="79374E8E">
        <w:rPr>
          <w:b/>
          <w:bCs/>
        </w:rPr>
        <w:t>Targets (WMA 23(1)(c)</w:t>
      </w:r>
      <w:r w:rsidR="29FC3466" w:rsidRPr="79374E8E">
        <w:rPr>
          <w:b/>
          <w:bCs/>
        </w:rPr>
        <w:t xml:space="preserve"> and </w:t>
      </w:r>
      <w:r w:rsidR="68510787" w:rsidRPr="79374E8E">
        <w:rPr>
          <w:b/>
          <w:bCs/>
        </w:rPr>
        <w:t>23(1)(</w:t>
      </w:r>
      <w:proofErr w:type="spellStart"/>
      <w:r w:rsidR="68510787" w:rsidRPr="79374E8E">
        <w:rPr>
          <w:b/>
          <w:bCs/>
        </w:rPr>
        <w:t>i</w:t>
      </w:r>
      <w:proofErr w:type="spellEnd"/>
      <w:r w:rsidR="68510787" w:rsidRPr="79374E8E">
        <w:rPr>
          <w:b/>
          <w:bCs/>
        </w:rPr>
        <w:t>)</w:t>
      </w:r>
      <w:r w:rsidRPr="79374E8E">
        <w:rPr>
          <w:b/>
          <w:bCs/>
        </w:rPr>
        <w:t>)</w:t>
      </w:r>
      <w:r w:rsidR="105A6B59">
        <w:t xml:space="preserve"> </w:t>
      </w:r>
      <w:r w:rsidR="005B31DA">
        <w:br/>
      </w:r>
      <w:r>
        <w:t>Set collection and recycling targets for accredited schemes</w:t>
      </w:r>
      <w:r w:rsidR="4B485E44">
        <w:t xml:space="preserve">, and information provision </w:t>
      </w:r>
      <w:r w:rsidR="3299ADDD">
        <w:t xml:space="preserve">requirements </w:t>
      </w:r>
      <w:r w:rsidR="4B485E44">
        <w:t>related to this</w:t>
      </w:r>
      <w:r>
        <w:t>.</w:t>
      </w:r>
    </w:p>
    <w:p w14:paraId="220D9979" w14:textId="4F3CA279" w:rsidR="005B31DA" w:rsidRPr="002B0F07" w:rsidRDefault="005B31DA" w:rsidP="00FA1DFF">
      <w:pPr>
        <w:pStyle w:val="Bullet"/>
      </w:pPr>
      <w:r w:rsidRPr="002B0F07">
        <w:rPr>
          <w:b/>
          <w:bCs/>
        </w:rPr>
        <w:t>Scheme</w:t>
      </w:r>
      <w:r w:rsidR="00D13FC0">
        <w:rPr>
          <w:b/>
          <w:bCs/>
        </w:rPr>
        <w:t xml:space="preserve"> </w:t>
      </w:r>
      <w:r w:rsidRPr="002B0F07">
        <w:rPr>
          <w:b/>
          <w:bCs/>
        </w:rPr>
        <w:t>monitoring cost</w:t>
      </w:r>
      <w:r w:rsidR="001C5046">
        <w:rPr>
          <w:b/>
          <w:bCs/>
        </w:rPr>
        <w:t xml:space="preserve"> </w:t>
      </w:r>
      <w:r w:rsidRPr="002B0F07">
        <w:rPr>
          <w:b/>
          <w:bCs/>
        </w:rPr>
        <w:t>recovery (WMA 22(1)(e))</w:t>
      </w:r>
      <w:r w:rsidR="00195D89" w:rsidRPr="002B0F07">
        <w:t xml:space="preserve"> </w:t>
      </w:r>
      <w:r w:rsidR="008626B6" w:rsidRPr="002B0F07">
        <w:br/>
      </w:r>
      <w:r w:rsidR="005A2684" w:rsidRPr="002B0F07">
        <w:t>E</w:t>
      </w:r>
      <w:r w:rsidRPr="002B0F07">
        <w:t>mpower the Ministry to recover monitoring costs from the accredited scheme manager</w:t>
      </w:r>
      <w:r w:rsidR="005A2684" w:rsidRPr="002B0F07">
        <w:t>.</w:t>
      </w:r>
    </w:p>
    <w:p w14:paraId="7EC572F9" w14:textId="6CAD2EEB" w:rsidR="005B31DA" w:rsidRPr="002B0F07" w:rsidRDefault="005B31DA" w:rsidP="0038278C">
      <w:pPr>
        <w:pStyle w:val="Heading2"/>
        <w:spacing w:before="240"/>
      </w:pPr>
      <w:bookmarkStart w:id="11" w:name="_Toc138789499"/>
      <w:r w:rsidRPr="002B0F07">
        <w:t>Background</w:t>
      </w:r>
      <w:bookmarkEnd w:id="11"/>
    </w:p>
    <w:p w14:paraId="43F1CBD6" w14:textId="3CF8C3E4" w:rsidR="006E3FA9" w:rsidRPr="002B0F07" w:rsidRDefault="006E3FA9" w:rsidP="00FA1DFF">
      <w:pPr>
        <w:pStyle w:val="Heading3"/>
        <w:spacing w:before="240"/>
      </w:pPr>
      <w:bookmarkStart w:id="12" w:name="_Priority_products"/>
      <w:bookmarkEnd w:id="12"/>
      <w:r w:rsidRPr="002B0F07">
        <w:t>Priority products</w:t>
      </w:r>
    </w:p>
    <w:p w14:paraId="77D8A740" w14:textId="5A38268E" w:rsidR="005B31DA" w:rsidRPr="002B0F07" w:rsidRDefault="005B31DA" w:rsidP="00FA1DFF">
      <w:pPr>
        <w:pStyle w:val="BodyText"/>
      </w:pPr>
      <w:r w:rsidRPr="002B0F07">
        <w:t xml:space="preserve">This consultation followed the declaration of </w:t>
      </w:r>
      <w:r w:rsidR="0096206C">
        <w:t>‘</w:t>
      </w:r>
      <w:r w:rsidRPr="002B0F07">
        <w:t>priority products</w:t>
      </w:r>
      <w:r w:rsidR="0096206C">
        <w:t>’</w:t>
      </w:r>
      <w:r w:rsidR="0096206C" w:rsidRPr="002B0F07">
        <w:t xml:space="preserve"> </w:t>
      </w:r>
      <w:r w:rsidRPr="002B0F07">
        <w:t xml:space="preserve">under the WMA in July 2020. The products are: </w:t>
      </w:r>
    </w:p>
    <w:p w14:paraId="174A11D3" w14:textId="77777777" w:rsidR="00E9068B" w:rsidRPr="002B0F07" w:rsidRDefault="005B31DA" w:rsidP="00FA1DFF">
      <w:pPr>
        <w:pStyle w:val="Bullet"/>
      </w:pPr>
      <w:r w:rsidRPr="002B0F07">
        <w:t xml:space="preserve">tyres </w:t>
      </w:r>
    </w:p>
    <w:p w14:paraId="70A7BEF5" w14:textId="05B1F67F" w:rsidR="005B31DA" w:rsidRPr="002B0F07" w:rsidRDefault="005B31DA" w:rsidP="00FA1DFF">
      <w:pPr>
        <w:pStyle w:val="Bullet"/>
      </w:pPr>
      <w:r w:rsidRPr="002B0F07">
        <w:t>electrical and electronic products (including large batteries)</w:t>
      </w:r>
    </w:p>
    <w:p w14:paraId="6E55A441" w14:textId="34738D84" w:rsidR="005B31DA" w:rsidRPr="002B0F07" w:rsidRDefault="005B31DA" w:rsidP="00FA1DFF">
      <w:pPr>
        <w:pStyle w:val="Bullet"/>
      </w:pPr>
      <w:r w:rsidRPr="002B0F07">
        <w:t>agrichemicals and their containers</w:t>
      </w:r>
    </w:p>
    <w:p w14:paraId="668B3724" w14:textId="7AA5D0F7" w:rsidR="005B31DA" w:rsidRPr="002B0F07" w:rsidRDefault="005B31DA" w:rsidP="00FA1DFF">
      <w:pPr>
        <w:pStyle w:val="Bullet"/>
      </w:pPr>
      <w:r w:rsidRPr="002B0F07">
        <w:t>refrigerants and other synthetic greenhouse gases</w:t>
      </w:r>
    </w:p>
    <w:p w14:paraId="1384E8A2" w14:textId="6DDAC282" w:rsidR="00DD3A2C" w:rsidRPr="002B0F07" w:rsidRDefault="005B31DA" w:rsidP="00FA1DFF">
      <w:pPr>
        <w:pStyle w:val="Bullet"/>
      </w:pPr>
      <w:r w:rsidRPr="002B0F07">
        <w:t>farm plastics</w:t>
      </w:r>
    </w:p>
    <w:p w14:paraId="002977FA" w14:textId="0141C5FD" w:rsidR="00DD3A2C" w:rsidRPr="002B0F07" w:rsidRDefault="005B31DA" w:rsidP="00FA1DFF">
      <w:pPr>
        <w:pStyle w:val="Bullet"/>
      </w:pPr>
      <w:r w:rsidRPr="002B0F07">
        <w:t>plastic packaging.</w:t>
      </w:r>
      <w:r w:rsidR="0044350E" w:rsidRPr="002B0F07">
        <w:t xml:space="preserve"> </w:t>
      </w:r>
    </w:p>
    <w:p w14:paraId="6B5472E6" w14:textId="0FFC77F5" w:rsidR="007A6B0B" w:rsidRPr="002B0F07" w:rsidRDefault="007A6B0B" w:rsidP="00B83AD3">
      <w:pPr>
        <w:pStyle w:val="BodyText"/>
      </w:pPr>
      <w:r w:rsidRPr="002B0F07">
        <w:t>This was the first consultation on such regulations – for tyres and large batteries (electric vehicle and stationary storage batteries). Consultation on proposed regulations for the other priority products will follow, subject to scheme co-design being able to inform accreditation and regulatory proposals.</w:t>
      </w:r>
    </w:p>
    <w:p w14:paraId="1462EF7D" w14:textId="19A5E07D" w:rsidR="007A6B0B" w:rsidRPr="002B0F07" w:rsidRDefault="007A6B0B" w:rsidP="00B83AD3">
      <w:pPr>
        <w:pStyle w:val="Heading3"/>
        <w:rPr>
          <w:szCs w:val="28"/>
        </w:rPr>
      </w:pPr>
      <w:r w:rsidRPr="002B0F07">
        <w:rPr>
          <w:szCs w:val="28"/>
        </w:rPr>
        <w:t>Stewardship schemes</w:t>
      </w:r>
      <w:r w:rsidR="00136755" w:rsidRPr="002B0F07">
        <w:rPr>
          <w:szCs w:val="28"/>
        </w:rPr>
        <w:t xml:space="preserve"> </w:t>
      </w:r>
      <w:r w:rsidR="00C85840" w:rsidRPr="002B0F07">
        <w:rPr>
          <w:szCs w:val="28"/>
        </w:rPr>
        <w:t xml:space="preserve">required </w:t>
      </w:r>
      <w:r w:rsidR="00136755" w:rsidRPr="002B0F07">
        <w:rPr>
          <w:szCs w:val="28"/>
        </w:rPr>
        <w:t>for priority products</w:t>
      </w:r>
      <w:r w:rsidR="0044350E" w:rsidRPr="002B2E7A">
        <w:rPr>
          <w:rStyle w:val="FootnoteReference"/>
          <w:b w:val="0"/>
          <w:bCs w:val="0"/>
        </w:rPr>
        <w:footnoteReference w:id="2"/>
      </w:r>
    </w:p>
    <w:p w14:paraId="423AFE63" w14:textId="4B4B0CC6" w:rsidR="005B31DA" w:rsidRPr="002B0F07" w:rsidRDefault="005B31DA" w:rsidP="00B83AD3">
      <w:pPr>
        <w:pStyle w:val="BodyText"/>
      </w:pPr>
      <w:r w:rsidRPr="002B0F07">
        <w:t xml:space="preserve">Once a product is declared a priority under the WMA, a stewardship scheme must be developed and accredited for that product. Regulations can be made to require </w:t>
      </w:r>
      <w:r w:rsidR="006E3FA9" w:rsidRPr="002B0F07">
        <w:t xml:space="preserve">the </w:t>
      </w:r>
      <w:r w:rsidRPr="002B0F07">
        <w:t>sale of that</w:t>
      </w:r>
      <w:r w:rsidR="00D32FF6" w:rsidRPr="002B0F07">
        <w:t> </w:t>
      </w:r>
      <w:r w:rsidRPr="002B0F07">
        <w:t xml:space="preserve">product to be in accordance with the scheme, and to </w:t>
      </w:r>
      <w:r w:rsidR="006E3FA9" w:rsidRPr="002B0F07">
        <w:t>help the</w:t>
      </w:r>
      <w:r w:rsidRPr="002B0F07">
        <w:t xml:space="preserve"> scheme</w:t>
      </w:r>
      <w:r w:rsidR="006E3FA9" w:rsidRPr="002B0F07">
        <w:t xml:space="preserve"> run effectively</w:t>
      </w:r>
      <w:r w:rsidRPr="002B0F07">
        <w:t xml:space="preserve">. </w:t>
      </w:r>
    </w:p>
    <w:p w14:paraId="54E45A58" w14:textId="1F6B35D6" w:rsidR="007A6B0B" w:rsidRPr="002B0F07" w:rsidRDefault="007A6B0B" w:rsidP="00B83AD3">
      <w:pPr>
        <w:pStyle w:val="Heading3"/>
      </w:pPr>
      <w:r w:rsidRPr="002B0F07">
        <w:t>Accreditation</w:t>
      </w:r>
      <w:r w:rsidR="00752FC1" w:rsidRPr="002B0F07">
        <w:t xml:space="preserve"> of schemes</w:t>
      </w:r>
    </w:p>
    <w:p w14:paraId="184A5DBB" w14:textId="647B23E6" w:rsidR="00F76C86" w:rsidRPr="002B0F07" w:rsidRDefault="005B31DA" w:rsidP="00B83AD3">
      <w:pPr>
        <w:pStyle w:val="BodyText"/>
      </w:pPr>
      <w:r w:rsidRPr="002B0F07">
        <w:t xml:space="preserve">Proposed schemes for accreditation are not subject to public consultation under the WMA. </w:t>
      </w:r>
      <w:r w:rsidR="003E7515" w:rsidRPr="002B0F07">
        <w:t>T</w:t>
      </w:r>
      <w:r w:rsidRPr="002B0F07">
        <w:t>o</w:t>
      </w:r>
      <w:r w:rsidR="001A7311" w:rsidRPr="002B0F07">
        <w:t> </w:t>
      </w:r>
      <w:r w:rsidRPr="002B0F07">
        <w:t>date</w:t>
      </w:r>
      <w:r w:rsidR="003E7515" w:rsidRPr="002B0F07">
        <w:t xml:space="preserve">, schemes </w:t>
      </w:r>
      <w:r w:rsidR="00C85840" w:rsidRPr="002B0F07">
        <w:t xml:space="preserve">for the priority products </w:t>
      </w:r>
      <w:r w:rsidR="003E7515" w:rsidRPr="002B0F07">
        <w:t xml:space="preserve">have </w:t>
      </w:r>
      <w:r w:rsidRPr="002B0F07">
        <w:t>been co-design</w:t>
      </w:r>
      <w:r w:rsidR="003E7515" w:rsidRPr="002B0F07">
        <w:t>ed</w:t>
      </w:r>
      <w:r w:rsidR="00503A1F" w:rsidRPr="002B0F07">
        <w:t xml:space="preserve"> by stakeholders</w:t>
      </w:r>
      <w:r w:rsidR="006E3FA9" w:rsidRPr="002B0F07">
        <w:t>,</w:t>
      </w:r>
      <w:r w:rsidRPr="002B0F07">
        <w:t xml:space="preserve"> supported by the Waste Minimisation Fund. The Minister for the Environment</w:t>
      </w:r>
      <w:r w:rsidR="003E7515" w:rsidRPr="002B0F07">
        <w:t xml:space="preserve"> decides on accreditation</w:t>
      </w:r>
      <w:r w:rsidRPr="002B0F07">
        <w:t>, subject to criteria in the WMA.</w:t>
      </w:r>
    </w:p>
    <w:p w14:paraId="59218EDF" w14:textId="3ECC8AE9" w:rsidR="0037538A" w:rsidRPr="002B0F07" w:rsidRDefault="0037538A" w:rsidP="00B83AD3">
      <w:pPr>
        <w:pStyle w:val="Heading2"/>
      </w:pPr>
      <w:bookmarkStart w:id="13" w:name="_Toc138789500"/>
      <w:r w:rsidRPr="002B0F07">
        <w:t>Consultation process</w:t>
      </w:r>
      <w:bookmarkEnd w:id="13"/>
    </w:p>
    <w:p w14:paraId="7772E82F" w14:textId="47F9D374" w:rsidR="0037538A" w:rsidRPr="002B0F07" w:rsidRDefault="0037538A" w:rsidP="00B83AD3">
      <w:pPr>
        <w:pStyle w:val="Heading3"/>
        <w:spacing w:before="240"/>
      </w:pPr>
      <w:r w:rsidRPr="002B0F07">
        <w:t xml:space="preserve">How we consulted </w:t>
      </w:r>
    </w:p>
    <w:p w14:paraId="0E4257DA" w14:textId="277BF8BF" w:rsidR="0037538A" w:rsidRPr="002B0F07" w:rsidRDefault="0037538A" w:rsidP="00B83AD3">
      <w:pPr>
        <w:pStyle w:val="BodyText"/>
      </w:pPr>
      <w:r w:rsidRPr="002B0F07">
        <w:t>From 4 November to 16 December 2021 the Ministry consulted on proposals to regulate tyre and large battery stewardship schemes</w:t>
      </w:r>
      <w:r w:rsidR="007B6170" w:rsidRPr="002B0F07">
        <w:t>.</w:t>
      </w:r>
      <w:r w:rsidR="00EB2642" w:rsidRPr="002B2E7A">
        <w:rPr>
          <w:rStyle w:val="FootnoteReference"/>
        </w:rPr>
        <w:footnoteReference w:id="3"/>
      </w:r>
    </w:p>
    <w:p w14:paraId="66459F14" w14:textId="6C573542" w:rsidR="00101A11" w:rsidRPr="002B0F07" w:rsidRDefault="002946AE" w:rsidP="00B83AD3">
      <w:pPr>
        <w:pStyle w:val="BodyText"/>
      </w:pPr>
      <w:hyperlink r:id="rId26" w:history="1">
        <w:r w:rsidR="00101A11" w:rsidRPr="002B0F07">
          <w:rPr>
            <w:rStyle w:val="Hyperlink"/>
            <w:b/>
            <w:bCs/>
          </w:rPr>
          <w:t xml:space="preserve">View the 2021 consultation </w:t>
        </w:r>
        <w:r w:rsidR="00E75337">
          <w:rPr>
            <w:rStyle w:val="Hyperlink"/>
            <w:b/>
            <w:bCs/>
          </w:rPr>
          <w:t>document</w:t>
        </w:r>
      </w:hyperlink>
      <w:r w:rsidR="00101A11" w:rsidRPr="002B0F07">
        <w:rPr>
          <w:b/>
          <w:bCs/>
        </w:rPr>
        <w:t xml:space="preserve"> </w:t>
      </w:r>
    </w:p>
    <w:p w14:paraId="2230F494" w14:textId="5631D591" w:rsidR="0037538A" w:rsidRPr="002B0F07" w:rsidRDefault="0037538A" w:rsidP="00B83AD3">
      <w:pPr>
        <w:pStyle w:val="Heading3"/>
      </w:pPr>
      <w:r w:rsidRPr="002B0F07">
        <w:t>Consultation tools</w:t>
      </w:r>
    </w:p>
    <w:p w14:paraId="6EF85B88" w14:textId="2B909D86" w:rsidR="00F979C4" w:rsidRPr="002B0F07" w:rsidRDefault="0037538A" w:rsidP="00B83AD3">
      <w:pPr>
        <w:pStyle w:val="BodyText"/>
      </w:pPr>
      <w:r w:rsidRPr="002B0F07">
        <w:t xml:space="preserve">Submitters </w:t>
      </w:r>
      <w:r w:rsidR="007D3BA7" w:rsidRPr="002B0F07">
        <w:t xml:space="preserve">gave </w:t>
      </w:r>
      <w:r w:rsidRPr="002B0F07">
        <w:t>feedback through three channels:</w:t>
      </w:r>
    </w:p>
    <w:p w14:paraId="537B44F2" w14:textId="1935F3C1" w:rsidR="00FA0B57" w:rsidRPr="002B0F07" w:rsidRDefault="00DC042C" w:rsidP="00B83AD3">
      <w:pPr>
        <w:pStyle w:val="Bullet"/>
      </w:pPr>
      <w:r>
        <w:t>O</w:t>
      </w:r>
      <w:r w:rsidRPr="002B0F07">
        <w:t xml:space="preserve">nline </w:t>
      </w:r>
      <w:r w:rsidR="00FA0B57" w:rsidRPr="002B0F07">
        <w:t>submissions, which asked various questions, including some specific to business and industry</w:t>
      </w:r>
      <w:r>
        <w:t>.</w:t>
      </w:r>
      <w:r w:rsidR="00FA0B57" w:rsidRPr="002B0F07">
        <w:t xml:space="preserve"> </w:t>
      </w:r>
    </w:p>
    <w:p w14:paraId="3B10DC8B" w14:textId="45D4F533" w:rsidR="00FA0B57" w:rsidRPr="002B0F07" w:rsidRDefault="00DC042C" w:rsidP="00B83AD3">
      <w:pPr>
        <w:pStyle w:val="Bullet"/>
      </w:pPr>
      <w:r>
        <w:t>V</w:t>
      </w:r>
      <w:r w:rsidRPr="002B0F07">
        <w:t xml:space="preserve">ia </w:t>
      </w:r>
      <w:r w:rsidR="00FA0B57" w:rsidRPr="002B0F07">
        <w:t>email to the Ministry</w:t>
      </w:r>
      <w:r>
        <w:t>.</w:t>
      </w:r>
    </w:p>
    <w:p w14:paraId="5E903ED2" w14:textId="15CF8750" w:rsidR="00FA0B57" w:rsidRPr="002B0F07" w:rsidRDefault="00DC042C" w:rsidP="00B83AD3">
      <w:pPr>
        <w:pStyle w:val="Bullet"/>
      </w:pPr>
      <w:r>
        <w:t>V</w:t>
      </w:r>
      <w:r w:rsidRPr="002B0F07">
        <w:t xml:space="preserve">ia </w:t>
      </w:r>
      <w:r w:rsidR="00FA0B57" w:rsidRPr="002B0F07">
        <w:t>post to the Ministry.</w:t>
      </w:r>
    </w:p>
    <w:p w14:paraId="0A7ED6D5" w14:textId="50DB0001" w:rsidR="00E23E0C" w:rsidRPr="002B0F07" w:rsidRDefault="00E23E0C" w:rsidP="00B83AD3">
      <w:pPr>
        <w:pStyle w:val="Heading3"/>
      </w:pPr>
      <w:r w:rsidRPr="002B0F07">
        <w:t xml:space="preserve">Who </w:t>
      </w:r>
      <w:proofErr w:type="gramStart"/>
      <w:r w:rsidRPr="002B0F07">
        <w:t>responded</w:t>
      </w:r>
      <w:proofErr w:type="gramEnd"/>
      <w:r w:rsidRPr="002B0F07">
        <w:t xml:space="preserve"> </w:t>
      </w:r>
    </w:p>
    <w:p w14:paraId="2BF11499" w14:textId="3500F0ED" w:rsidR="007B6170" w:rsidRPr="002B0F07" w:rsidRDefault="00E23E0C" w:rsidP="00B83AD3">
      <w:pPr>
        <w:pStyle w:val="BodyText"/>
      </w:pPr>
      <w:r w:rsidRPr="002B0F07">
        <w:t>Although the response was relatively small</w:t>
      </w:r>
      <w:r w:rsidR="001811F4" w:rsidRPr="002B0F07">
        <w:t xml:space="preserve"> (85 submissions)</w:t>
      </w:r>
      <w:r w:rsidRPr="002B0F07">
        <w:t>, there was a good cross-section of potentially affected businesses, environmental and community groups, and local government agencies</w:t>
      </w:r>
      <w:r w:rsidR="00442E5B" w:rsidRPr="002B0F07">
        <w:t xml:space="preserve"> (table 3)</w:t>
      </w:r>
      <w:r w:rsidRPr="002B0F07">
        <w:t>.</w:t>
      </w:r>
    </w:p>
    <w:p w14:paraId="245A143B" w14:textId="09ADCB28" w:rsidR="00DE571B" w:rsidRPr="002B0F07" w:rsidRDefault="00DE571B" w:rsidP="0068385F">
      <w:pPr>
        <w:pStyle w:val="Tableheading"/>
      </w:pPr>
      <w:bookmarkStart w:id="14" w:name="_Toc138789528"/>
      <w:r w:rsidRPr="002B0F07">
        <w:t>Table</w:t>
      </w:r>
      <w:r w:rsidR="007B6170" w:rsidRPr="002B0F07">
        <w:t xml:space="preserve"> </w:t>
      </w:r>
      <w:r w:rsidR="00442E5B" w:rsidRPr="002B0F07">
        <w:t>3</w:t>
      </w:r>
      <w:r w:rsidRPr="002B0F07">
        <w:rPr>
          <w:sz w:val="22"/>
        </w:rPr>
        <w:t>:</w:t>
      </w:r>
      <w:r w:rsidRPr="002B0F07">
        <w:rPr>
          <w:sz w:val="22"/>
        </w:rPr>
        <w:tab/>
      </w:r>
      <w:r w:rsidR="00AC7BD2" w:rsidRPr="002B0F07">
        <w:rPr>
          <w:sz w:val="22"/>
        </w:rPr>
        <w:t>T</w:t>
      </w:r>
      <w:r w:rsidR="00AC7BD2" w:rsidRPr="002B0F07">
        <w:t>ype and number</w:t>
      </w:r>
      <w:r w:rsidR="001811F4" w:rsidRPr="002B0F07">
        <w:t xml:space="preserve"> of </w:t>
      </w:r>
      <w:r w:rsidR="00D63227" w:rsidRPr="002B0F07">
        <w:t>submissions</w:t>
      </w:r>
      <w:bookmarkEnd w:id="14"/>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5807"/>
        <w:gridCol w:w="2698"/>
      </w:tblGrid>
      <w:tr w:rsidR="00C37481" w:rsidRPr="002B0F07" w14:paraId="44D15958" w14:textId="77777777" w:rsidTr="00C37481">
        <w:trPr>
          <w:tblHeader/>
        </w:trPr>
        <w:tc>
          <w:tcPr>
            <w:tcW w:w="5807" w:type="dxa"/>
            <w:shd w:val="clear" w:color="auto" w:fill="1B556B"/>
          </w:tcPr>
          <w:p w14:paraId="2EC6E9F6" w14:textId="0B4DA80F" w:rsidR="00DE571B" w:rsidRPr="002B0F07" w:rsidRDefault="00740BE9" w:rsidP="00C37481">
            <w:pPr>
              <w:pStyle w:val="TableTextbold"/>
              <w:rPr>
                <w:color w:val="FFFFFF" w:themeColor="background1"/>
              </w:rPr>
            </w:pPr>
            <w:r w:rsidRPr="002B0F07">
              <w:rPr>
                <w:color w:val="FFFFFF" w:themeColor="background1"/>
              </w:rPr>
              <w:t>Submitter type</w:t>
            </w:r>
          </w:p>
        </w:tc>
        <w:tc>
          <w:tcPr>
            <w:tcW w:w="2698" w:type="dxa"/>
            <w:shd w:val="clear" w:color="auto" w:fill="1B556B"/>
          </w:tcPr>
          <w:p w14:paraId="200A43A2" w14:textId="54B39434" w:rsidR="00DE571B" w:rsidRPr="002B0F07" w:rsidRDefault="001811F4" w:rsidP="00C37481">
            <w:pPr>
              <w:pStyle w:val="TableTextbold"/>
              <w:rPr>
                <w:color w:val="FFFFFF" w:themeColor="background1"/>
              </w:rPr>
            </w:pPr>
            <w:r w:rsidRPr="002B0F07">
              <w:rPr>
                <w:color w:val="FFFFFF" w:themeColor="background1"/>
              </w:rPr>
              <w:t>Number</w:t>
            </w:r>
          </w:p>
        </w:tc>
      </w:tr>
      <w:tr w:rsidR="00DE571B" w:rsidRPr="002B0F07" w14:paraId="0EEEF7F1" w14:textId="77777777" w:rsidTr="00C37481">
        <w:tc>
          <w:tcPr>
            <w:tcW w:w="5807" w:type="dxa"/>
            <w:shd w:val="clear" w:color="auto" w:fill="auto"/>
          </w:tcPr>
          <w:p w14:paraId="2E5D675A" w14:textId="54613147" w:rsidR="00DE571B" w:rsidRPr="002B0F07" w:rsidRDefault="00001393" w:rsidP="00B71CBB">
            <w:pPr>
              <w:pStyle w:val="TableText"/>
            </w:pPr>
            <w:bookmarkStart w:id="15" w:name="_Toc98941617"/>
            <w:bookmarkStart w:id="16" w:name="_Toc99358305"/>
            <w:r w:rsidRPr="002B0F07">
              <w:t>Individual</w:t>
            </w:r>
            <w:bookmarkEnd w:id="15"/>
            <w:bookmarkEnd w:id="16"/>
          </w:p>
        </w:tc>
        <w:tc>
          <w:tcPr>
            <w:tcW w:w="2698" w:type="dxa"/>
            <w:shd w:val="clear" w:color="auto" w:fill="auto"/>
          </w:tcPr>
          <w:p w14:paraId="5052AE21" w14:textId="6EE72307" w:rsidR="00DE571B" w:rsidRPr="002B0F07" w:rsidRDefault="00001393" w:rsidP="00B71CBB">
            <w:pPr>
              <w:pStyle w:val="TableText"/>
            </w:pPr>
            <w:bookmarkStart w:id="17" w:name="_Toc98941618"/>
            <w:bookmarkStart w:id="18" w:name="_Toc99358306"/>
            <w:r w:rsidRPr="002B0F07">
              <w:t>3</w:t>
            </w:r>
            <w:bookmarkEnd w:id="17"/>
            <w:bookmarkEnd w:id="18"/>
            <w:r w:rsidR="00630972" w:rsidRPr="002B0F07">
              <w:t>3</w:t>
            </w:r>
          </w:p>
        </w:tc>
      </w:tr>
      <w:tr w:rsidR="00DE571B" w:rsidRPr="002B0F07" w14:paraId="18A889FB" w14:textId="77777777" w:rsidTr="00C37481">
        <w:tc>
          <w:tcPr>
            <w:tcW w:w="5807" w:type="dxa"/>
            <w:shd w:val="clear" w:color="auto" w:fill="auto"/>
          </w:tcPr>
          <w:p w14:paraId="00AA84C3" w14:textId="3186FE10" w:rsidR="00DE571B" w:rsidRPr="002B0F07" w:rsidRDefault="00001393" w:rsidP="00B71CBB">
            <w:pPr>
              <w:pStyle w:val="TableText"/>
            </w:pPr>
            <w:bookmarkStart w:id="19" w:name="_Toc98941619"/>
            <w:bookmarkStart w:id="20" w:name="_Toc99358307"/>
            <w:r w:rsidRPr="002B0F07">
              <w:t>Business/Industry</w:t>
            </w:r>
            <w:bookmarkEnd w:id="19"/>
            <w:bookmarkEnd w:id="20"/>
          </w:p>
        </w:tc>
        <w:tc>
          <w:tcPr>
            <w:tcW w:w="2698" w:type="dxa"/>
            <w:shd w:val="clear" w:color="auto" w:fill="auto"/>
          </w:tcPr>
          <w:p w14:paraId="28B3E6C3" w14:textId="55E25BA9" w:rsidR="00DE571B" w:rsidRPr="002B0F07" w:rsidRDefault="00001393" w:rsidP="00B71CBB">
            <w:pPr>
              <w:pStyle w:val="TableText"/>
            </w:pPr>
            <w:bookmarkStart w:id="21" w:name="_Toc98941620"/>
            <w:bookmarkStart w:id="22" w:name="_Toc99358308"/>
            <w:r w:rsidRPr="002B0F07">
              <w:t>2</w:t>
            </w:r>
            <w:bookmarkEnd w:id="21"/>
            <w:bookmarkEnd w:id="22"/>
            <w:r w:rsidR="00630972" w:rsidRPr="002B0F07">
              <w:t>7</w:t>
            </w:r>
          </w:p>
        </w:tc>
      </w:tr>
      <w:tr w:rsidR="00DE571B" w:rsidRPr="002B0F07" w14:paraId="5E4FDFC7" w14:textId="77777777" w:rsidTr="00C37481">
        <w:tc>
          <w:tcPr>
            <w:tcW w:w="5807" w:type="dxa"/>
          </w:tcPr>
          <w:p w14:paraId="14C21793" w14:textId="1107AD88" w:rsidR="00DE571B" w:rsidRPr="002B0F07" w:rsidRDefault="00001393" w:rsidP="00B71CBB">
            <w:pPr>
              <w:pStyle w:val="TableText"/>
            </w:pPr>
            <w:bookmarkStart w:id="23" w:name="_Toc98941621"/>
            <w:bookmarkStart w:id="24" w:name="_Toc99358309"/>
            <w:r w:rsidRPr="002B0F07">
              <w:t>Local government</w:t>
            </w:r>
            <w:bookmarkEnd w:id="23"/>
            <w:bookmarkEnd w:id="24"/>
          </w:p>
        </w:tc>
        <w:tc>
          <w:tcPr>
            <w:tcW w:w="2698" w:type="dxa"/>
          </w:tcPr>
          <w:p w14:paraId="750F12C4" w14:textId="477F686C" w:rsidR="00DE571B" w:rsidRPr="002B0F07" w:rsidRDefault="00001393" w:rsidP="00B71CBB">
            <w:pPr>
              <w:pStyle w:val="TableText"/>
            </w:pPr>
            <w:bookmarkStart w:id="25" w:name="_Toc98941622"/>
            <w:bookmarkStart w:id="26" w:name="_Toc99358310"/>
            <w:r w:rsidRPr="002B0F07">
              <w:t>17</w:t>
            </w:r>
            <w:bookmarkEnd w:id="25"/>
            <w:bookmarkEnd w:id="26"/>
          </w:p>
        </w:tc>
      </w:tr>
      <w:tr w:rsidR="0027052A" w:rsidRPr="002B0F07" w14:paraId="2EB1BE9E" w14:textId="77777777" w:rsidTr="003073FB">
        <w:tc>
          <w:tcPr>
            <w:tcW w:w="5807" w:type="dxa"/>
          </w:tcPr>
          <w:p w14:paraId="045E9E78" w14:textId="77777777" w:rsidR="0027052A" w:rsidRPr="002B0F07" w:rsidRDefault="0027052A" w:rsidP="003073FB">
            <w:pPr>
              <w:pStyle w:val="TableText"/>
            </w:pPr>
            <w:r w:rsidRPr="002B0F07">
              <w:t>Unspecified/Other</w:t>
            </w:r>
          </w:p>
        </w:tc>
        <w:tc>
          <w:tcPr>
            <w:tcW w:w="2698" w:type="dxa"/>
          </w:tcPr>
          <w:p w14:paraId="3CF218E4" w14:textId="77777777" w:rsidR="0027052A" w:rsidRPr="002B0F07" w:rsidRDefault="0027052A" w:rsidP="003073FB">
            <w:pPr>
              <w:pStyle w:val="TableText"/>
            </w:pPr>
            <w:r w:rsidRPr="002B0F07">
              <w:t>6</w:t>
            </w:r>
          </w:p>
        </w:tc>
      </w:tr>
      <w:tr w:rsidR="00DF6599" w:rsidRPr="002B0F07" w14:paraId="5EC9597C" w14:textId="77777777" w:rsidTr="00C37481">
        <w:tc>
          <w:tcPr>
            <w:tcW w:w="5807" w:type="dxa"/>
          </w:tcPr>
          <w:p w14:paraId="662AEB23" w14:textId="77530685" w:rsidR="00DF6599" w:rsidRPr="002B0F07" w:rsidRDefault="00001393" w:rsidP="00B71CBB">
            <w:pPr>
              <w:pStyle w:val="TableText"/>
            </w:pPr>
            <w:bookmarkStart w:id="27" w:name="_Toc98941623"/>
            <w:bookmarkStart w:id="28" w:name="_Toc99358311"/>
            <w:r w:rsidRPr="002B0F07">
              <w:t>Iwi/Māori</w:t>
            </w:r>
            <w:bookmarkEnd w:id="27"/>
            <w:bookmarkEnd w:id="28"/>
          </w:p>
        </w:tc>
        <w:tc>
          <w:tcPr>
            <w:tcW w:w="2698" w:type="dxa"/>
          </w:tcPr>
          <w:p w14:paraId="178B8711" w14:textId="7DD5CE5F" w:rsidR="00DF6599" w:rsidRPr="002B0F07" w:rsidRDefault="00001393" w:rsidP="00B71CBB">
            <w:pPr>
              <w:pStyle w:val="TableText"/>
            </w:pPr>
            <w:r w:rsidRPr="002B0F07">
              <w:t>2</w:t>
            </w:r>
          </w:p>
        </w:tc>
      </w:tr>
      <w:tr w:rsidR="00DF6599" w:rsidRPr="002B0F07" w14:paraId="5F77E10E" w14:textId="77777777" w:rsidTr="00C37481">
        <w:tc>
          <w:tcPr>
            <w:tcW w:w="5807" w:type="dxa"/>
          </w:tcPr>
          <w:p w14:paraId="13F8D8C8" w14:textId="2F3466DC" w:rsidR="00DF6599" w:rsidRPr="002B0F07" w:rsidRDefault="00001393" w:rsidP="00B71CBB">
            <w:pPr>
              <w:pStyle w:val="TableText"/>
            </w:pPr>
            <w:bookmarkStart w:id="29" w:name="_Toc98941625"/>
            <w:bookmarkStart w:id="30" w:name="_Toc99358313"/>
            <w:r w:rsidRPr="002B0F07">
              <w:t>Total</w:t>
            </w:r>
            <w:bookmarkEnd w:id="29"/>
            <w:bookmarkEnd w:id="30"/>
          </w:p>
        </w:tc>
        <w:tc>
          <w:tcPr>
            <w:tcW w:w="2698" w:type="dxa"/>
          </w:tcPr>
          <w:p w14:paraId="4CA134EA" w14:textId="16A4A16A" w:rsidR="00DF6599" w:rsidRPr="002B0F07" w:rsidRDefault="00001393" w:rsidP="00B71CBB">
            <w:pPr>
              <w:pStyle w:val="TableText"/>
            </w:pPr>
            <w:r w:rsidRPr="002B0F07">
              <w:t>85</w:t>
            </w:r>
          </w:p>
        </w:tc>
      </w:tr>
    </w:tbl>
    <w:p w14:paraId="36E08ADA" w14:textId="7B19A61D" w:rsidR="00050D01" w:rsidRPr="002B0F07" w:rsidRDefault="00CE6D01" w:rsidP="009E2C0E">
      <w:pPr>
        <w:pStyle w:val="Heading3"/>
      </w:pPr>
      <w:bookmarkStart w:id="31" w:name="_Toc98941626"/>
      <w:r w:rsidRPr="002B0F07">
        <w:t>Submitter comments</w:t>
      </w:r>
      <w:bookmarkEnd w:id="31"/>
    </w:p>
    <w:p w14:paraId="2206AD09" w14:textId="1091312B" w:rsidR="00CE6D01" w:rsidRPr="002B0F07" w:rsidRDefault="00CE6D01" w:rsidP="00CE6D01">
      <w:pPr>
        <w:pStyle w:val="BodyText"/>
        <w:rPr>
          <w:spacing w:val="-2"/>
        </w:rPr>
      </w:pPr>
      <w:r w:rsidRPr="002B0F07">
        <w:rPr>
          <w:spacing w:val="-2"/>
        </w:rPr>
        <w:t xml:space="preserve">Comments from submitters </w:t>
      </w:r>
      <w:r w:rsidR="00EE5B03" w:rsidRPr="002B0F07">
        <w:rPr>
          <w:spacing w:val="-2"/>
        </w:rPr>
        <w:t xml:space="preserve">are </w:t>
      </w:r>
      <w:r w:rsidRPr="002B0F07">
        <w:rPr>
          <w:spacing w:val="-2"/>
        </w:rPr>
        <w:t xml:space="preserve">included </w:t>
      </w:r>
      <w:r w:rsidR="00EE5B03" w:rsidRPr="002B0F07">
        <w:rPr>
          <w:spacing w:val="-2"/>
        </w:rPr>
        <w:t>throughout</w:t>
      </w:r>
      <w:r w:rsidRPr="002B0F07">
        <w:rPr>
          <w:spacing w:val="-2"/>
        </w:rPr>
        <w:t xml:space="preserve"> this summary</w:t>
      </w:r>
      <w:r w:rsidR="00EE5B03" w:rsidRPr="002B0F07">
        <w:rPr>
          <w:spacing w:val="-2"/>
        </w:rPr>
        <w:t>.</w:t>
      </w:r>
      <w:r w:rsidRPr="002B0F07">
        <w:rPr>
          <w:spacing w:val="-2"/>
        </w:rPr>
        <w:t xml:space="preserve"> Footnotes </w:t>
      </w:r>
      <w:r w:rsidR="00F8330F" w:rsidRPr="002B0F07">
        <w:rPr>
          <w:spacing w:val="-2"/>
        </w:rPr>
        <w:t>state</w:t>
      </w:r>
      <w:r w:rsidRPr="002B0F07">
        <w:rPr>
          <w:spacing w:val="-2"/>
        </w:rPr>
        <w:t xml:space="preserve"> the business or organisation of </w:t>
      </w:r>
      <w:r w:rsidR="00F8330F" w:rsidRPr="002B0F07">
        <w:rPr>
          <w:spacing w:val="-2"/>
        </w:rPr>
        <w:t>those</w:t>
      </w:r>
      <w:r w:rsidR="00EE5B03" w:rsidRPr="002B0F07">
        <w:rPr>
          <w:spacing w:val="-2"/>
        </w:rPr>
        <w:t xml:space="preserve"> who provided their name</w:t>
      </w:r>
      <w:r w:rsidR="001C2942" w:rsidRPr="002B0F07">
        <w:rPr>
          <w:spacing w:val="-2"/>
        </w:rPr>
        <w:t xml:space="preserve"> and consented </w:t>
      </w:r>
      <w:r w:rsidR="00F01110" w:rsidRPr="002B0F07">
        <w:rPr>
          <w:spacing w:val="-2"/>
        </w:rPr>
        <w:t xml:space="preserve">for </w:t>
      </w:r>
      <w:r w:rsidR="001C2942" w:rsidRPr="002B0F07">
        <w:rPr>
          <w:spacing w:val="-2"/>
        </w:rPr>
        <w:t xml:space="preserve">it </w:t>
      </w:r>
      <w:r w:rsidR="00F01110" w:rsidRPr="002B0F07">
        <w:rPr>
          <w:spacing w:val="-2"/>
        </w:rPr>
        <w:t>to be published</w:t>
      </w:r>
      <w:r w:rsidRPr="002B0F07">
        <w:rPr>
          <w:spacing w:val="-2"/>
        </w:rPr>
        <w:t>.</w:t>
      </w:r>
    </w:p>
    <w:p w14:paraId="3A2E22B5" w14:textId="5E33ADCA" w:rsidR="00CE6D01" w:rsidRPr="002B0F07" w:rsidRDefault="00CE6D01" w:rsidP="00206813">
      <w:pPr>
        <w:pStyle w:val="BodyText"/>
      </w:pPr>
      <w:r w:rsidRPr="002B0F07">
        <w:t>Some comments are not footnoted</w:t>
      </w:r>
      <w:r w:rsidR="002177BA" w:rsidRPr="002B0F07">
        <w:t xml:space="preserve"> – </w:t>
      </w:r>
      <w:r w:rsidR="005A2A46" w:rsidRPr="002B0F07">
        <w:t>for brevity</w:t>
      </w:r>
      <w:r w:rsidR="002177BA" w:rsidRPr="002B0F07">
        <w:t>, because they are paraphrased</w:t>
      </w:r>
      <w:r w:rsidR="005A2A46" w:rsidRPr="002B0F07">
        <w:t xml:space="preserve"> or because</w:t>
      </w:r>
      <w:r w:rsidRPr="002B0F07">
        <w:t xml:space="preserve"> the </w:t>
      </w:r>
      <w:r w:rsidR="00EE5B03" w:rsidRPr="002B0F07">
        <w:t>organisation</w:t>
      </w:r>
      <w:r w:rsidR="005A2A46" w:rsidRPr="002B0F07">
        <w:t>/</w:t>
      </w:r>
      <w:r w:rsidR="00EE5B03" w:rsidRPr="002B0F07">
        <w:t>individual</w:t>
      </w:r>
      <w:r w:rsidRPr="002B0F07">
        <w:t xml:space="preserve"> chose to remain anonymous.</w:t>
      </w:r>
    </w:p>
    <w:p w14:paraId="39F4CBFA" w14:textId="075A8658" w:rsidR="00885FF0" w:rsidRPr="002B0F07" w:rsidRDefault="00885FF0" w:rsidP="004E2AF6">
      <w:pPr>
        <w:pStyle w:val="Heading2"/>
      </w:pPr>
      <w:bookmarkStart w:id="32" w:name="_Toc98941627"/>
      <w:bookmarkStart w:id="33" w:name="_Toc138789501"/>
      <w:r w:rsidRPr="002B0F07">
        <w:t>Next steps and policy decisions</w:t>
      </w:r>
      <w:bookmarkEnd w:id="32"/>
      <w:bookmarkEnd w:id="33"/>
    </w:p>
    <w:p w14:paraId="7F41FD00" w14:textId="1A1F1A11" w:rsidR="00885FF0" w:rsidRPr="002B0F07" w:rsidRDefault="00E248B4" w:rsidP="004E2AF6">
      <w:pPr>
        <w:pStyle w:val="Heading3"/>
        <w:spacing w:before="240"/>
      </w:pPr>
      <w:r w:rsidRPr="002B0F07">
        <w:t>Publishing s</w:t>
      </w:r>
      <w:r w:rsidR="00885FF0" w:rsidRPr="002B0F07">
        <w:t xml:space="preserve">ubmissions </w:t>
      </w:r>
    </w:p>
    <w:p w14:paraId="2193D845" w14:textId="14EE7F94" w:rsidR="00885FF0" w:rsidRPr="002B0F07" w:rsidRDefault="00885FF0" w:rsidP="004E2AF6">
      <w:pPr>
        <w:pStyle w:val="BodyText"/>
      </w:pPr>
      <w:bookmarkStart w:id="34" w:name="_Toc98941628"/>
      <w:bookmarkStart w:id="35" w:name="_Toc99358316"/>
      <w:r w:rsidRPr="002B0F07">
        <w:t xml:space="preserve">Alongside the release and publication of this document, we will also publish and release submissions </w:t>
      </w:r>
      <w:r w:rsidR="00E248B4" w:rsidRPr="002B0F07">
        <w:t>from those who</w:t>
      </w:r>
      <w:r w:rsidRPr="002B0F07">
        <w:t xml:space="preserve"> agreed to </w:t>
      </w:r>
      <w:r w:rsidR="00706A76" w:rsidRPr="002B0F07">
        <w:t>publication</w:t>
      </w:r>
      <w:r w:rsidRPr="002B0F07">
        <w:t>. These will be available on the Ministry’s website.</w:t>
      </w:r>
      <w:bookmarkEnd w:id="34"/>
      <w:bookmarkEnd w:id="35"/>
    </w:p>
    <w:p w14:paraId="3FDC9EDE" w14:textId="77777777" w:rsidR="00885FF0" w:rsidRPr="002B0F07" w:rsidRDefault="00885FF0" w:rsidP="004E2AF6">
      <w:pPr>
        <w:pStyle w:val="Heading3"/>
      </w:pPr>
      <w:r w:rsidRPr="002B0F07">
        <w:t>Policy decisions</w:t>
      </w:r>
    </w:p>
    <w:p w14:paraId="0DC76F49" w14:textId="2D11CC17" w:rsidR="00885FF0" w:rsidRPr="002B0F07" w:rsidRDefault="00885FF0" w:rsidP="004E2AF6">
      <w:pPr>
        <w:pStyle w:val="BodyText"/>
      </w:pPr>
      <w:bookmarkStart w:id="36" w:name="_Toc98941629"/>
      <w:bookmarkStart w:id="37" w:name="_Toc99358317"/>
      <w:r w:rsidRPr="002B0F07">
        <w:t xml:space="preserve">The Ministry is </w:t>
      </w:r>
      <w:r w:rsidR="00E248B4" w:rsidRPr="002B0F07">
        <w:t>advising</w:t>
      </w:r>
      <w:r w:rsidRPr="002B0F07">
        <w:t xml:space="preserve"> Ministers and Cabinet on next steps for regulated product stewardship. Th</w:t>
      </w:r>
      <w:r w:rsidR="00706A76" w:rsidRPr="002B0F07">
        <w:t>e</w:t>
      </w:r>
      <w:r w:rsidRPr="002B0F07">
        <w:t xml:space="preserve"> advice is informed by this consultation and other </w:t>
      </w:r>
      <w:r w:rsidR="00E248B4" w:rsidRPr="002B0F07">
        <w:t xml:space="preserve">Ministry </w:t>
      </w:r>
      <w:r w:rsidRPr="002B0F07">
        <w:t>work, including engaging with stakeholders, consulting across government agencies, researching best-practice methods from overseas</w:t>
      </w:r>
      <w:r w:rsidR="00171328">
        <w:t xml:space="preserve"> </w:t>
      </w:r>
      <w:r w:rsidRPr="002B0F07">
        <w:t>and other work programmes.</w:t>
      </w:r>
      <w:bookmarkEnd w:id="36"/>
      <w:bookmarkEnd w:id="37"/>
    </w:p>
    <w:p w14:paraId="370505AF" w14:textId="67D08510" w:rsidR="00885FF0" w:rsidRPr="002B0F07" w:rsidRDefault="00885FF0" w:rsidP="004E2AF6">
      <w:pPr>
        <w:pStyle w:val="BodyText"/>
      </w:pPr>
      <w:bookmarkStart w:id="38" w:name="_Toc98941630"/>
      <w:bookmarkStart w:id="39" w:name="_Toc99358318"/>
      <w:r w:rsidRPr="002B0F07">
        <w:t>The timing for consultation on regulations for the other declared priority products, after tyres and large batteries, is subject to decisions by Ministers and Cabinet.</w:t>
      </w:r>
      <w:bookmarkEnd w:id="38"/>
      <w:bookmarkEnd w:id="39"/>
      <w:r w:rsidR="00195D89" w:rsidRPr="002B0F07">
        <w:t xml:space="preserve"> </w:t>
      </w:r>
    </w:p>
    <w:p w14:paraId="56B7CCF6" w14:textId="77777777" w:rsidR="00885FF0" w:rsidRPr="002B0F07" w:rsidRDefault="00885FF0" w:rsidP="004E2AF6">
      <w:pPr>
        <w:pStyle w:val="Heading3"/>
      </w:pPr>
      <w:r w:rsidRPr="002B0F07">
        <w:t xml:space="preserve">Stay up to </w:t>
      </w:r>
      <w:proofErr w:type="gramStart"/>
      <w:r w:rsidRPr="002B0F07">
        <w:t>date</w:t>
      </w:r>
      <w:proofErr w:type="gramEnd"/>
    </w:p>
    <w:p w14:paraId="2E900D61" w14:textId="7B480783" w:rsidR="00F97F9F" w:rsidRPr="002B0F07" w:rsidRDefault="00EB0C0F" w:rsidP="00EB0C0F">
      <w:pPr>
        <w:pStyle w:val="BodyText"/>
      </w:pPr>
      <w:r w:rsidRPr="002B0F07">
        <w:rPr>
          <w:rStyle w:val="BodyTextChar"/>
        </w:rPr>
        <w:t>P</w:t>
      </w:r>
      <w:r w:rsidR="00885FF0" w:rsidRPr="002B0F07">
        <w:rPr>
          <w:rStyle w:val="BodyTextChar"/>
        </w:rPr>
        <w:t xml:space="preserve">olicy decisions are expected by </w:t>
      </w:r>
      <w:r w:rsidR="00DD58E8">
        <w:rPr>
          <w:rStyle w:val="BodyTextChar"/>
        </w:rPr>
        <w:t>late</w:t>
      </w:r>
      <w:r w:rsidR="00F16A13">
        <w:rPr>
          <w:rStyle w:val="BodyTextChar"/>
        </w:rPr>
        <w:t>-</w:t>
      </w:r>
      <w:r w:rsidR="00885FF0" w:rsidRPr="002B0F07">
        <w:rPr>
          <w:rStyle w:val="BodyTextChar"/>
        </w:rPr>
        <w:t xml:space="preserve">2022. </w:t>
      </w:r>
      <w:r w:rsidR="00C96294" w:rsidRPr="002B0F07">
        <w:rPr>
          <w:rStyle w:val="BodyTextChar"/>
        </w:rPr>
        <w:t>T</w:t>
      </w:r>
      <w:r w:rsidR="00885FF0" w:rsidRPr="002B0F07">
        <w:rPr>
          <w:rStyle w:val="BodyTextChar"/>
        </w:rPr>
        <w:t>o stay up to date on any decisions and announcements</w:t>
      </w:r>
      <w:r w:rsidR="00C96294" w:rsidRPr="002B0F07">
        <w:rPr>
          <w:rStyle w:val="BodyTextChar"/>
        </w:rPr>
        <w:t>, visit</w:t>
      </w:r>
      <w:r w:rsidR="00885FF0" w:rsidRPr="002B0F07">
        <w:rPr>
          <w:rStyle w:val="BodyTextChar"/>
        </w:rPr>
        <w:t>:</w:t>
      </w:r>
      <w:r w:rsidR="00001393" w:rsidRPr="002B0F07">
        <w:rPr>
          <w:rStyle w:val="BodyTextChar"/>
        </w:rPr>
        <w:tab/>
      </w:r>
      <w:r w:rsidR="00C44DAD" w:rsidRPr="002B0F07">
        <w:rPr>
          <w:rStyle w:val="BodyTextChar"/>
        </w:rPr>
        <w:t xml:space="preserve"> </w:t>
      </w:r>
      <w:hyperlink r:id="rId27" w:history="1">
        <w:r w:rsidR="008F338A">
          <w:rPr>
            <w:rStyle w:val="Hyperlink"/>
          </w:rPr>
          <w:t>The Ministry for the Environment’s waste page</w:t>
        </w:r>
      </w:hyperlink>
      <w:r w:rsidR="00D00264">
        <w:rPr>
          <w:rStyle w:val="Hyperlink"/>
        </w:rPr>
        <w:t>,</w:t>
      </w:r>
      <w:r w:rsidR="00F97F9F" w:rsidRPr="002B0F07">
        <w:t xml:space="preserve"> or </w:t>
      </w:r>
      <w:hyperlink r:id="rId28" w:history="1">
        <w:r w:rsidR="00F97F9F" w:rsidRPr="002B0F07">
          <w:rPr>
            <w:rStyle w:val="Hyperlink"/>
          </w:rPr>
          <w:t>Facebook</w:t>
        </w:r>
      </w:hyperlink>
      <w:r w:rsidR="00F97F9F" w:rsidRPr="002B0F07">
        <w:t xml:space="preserve"> and</w:t>
      </w:r>
      <w:r w:rsidR="00C44DAD" w:rsidRPr="002B0F07">
        <w:t> </w:t>
      </w:r>
      <w:hyperlink r:id="rId29" w:history="1">
        <w:r w:rsidR="00F97F9F" w:rsidRPr="002B0F07">
          <w:rPr>
            <w:rStyle w:val="Hyperlink"/>
          </w:rPr>
          <w:t>Instagram</w:t>
        </w:r>
      </w:hyperlink>
      <w:r w:rsidR="00F97F9F" w:rsidRPr="002B0F07">
        <w:t>.</w:t>
      </w:r>
    </w:p>
    <w:p w14:paraId="64C36B72" w14:textId="77777777" w:rsidR="004E2AF6" w:rsidRPr="002B0F07" w:rsidRDefault="004E2AF6" w:rsidP="004E2AF6">
      <w:pPr>
        <w:pStyle w:val="BodyText"/>
      </w:pPr>
      <w:r w:rsidRPr="002B0F07">
        <w:br w:type="page"/>
      </w:r>
    </w:p>
    <w:p w14:paraId="68C3453A" w14:textId="6C67CA29" w:rsidR="002E615B" w:rsidRPr="002B0F07" w:rsidRDefault="002E615B" w:rsidP="0068385F">
      <w:pPr>
        <w:spacing w:before="0" w:after="200" w:line="276" w:lineRule="auto"/>
        <w:jc w:val="left"/>
        <w:rPr>
          <w:rStyle w:val="Heading1Char"/>
          <w:b w:val="0"/>
          <w:bCs w:val="0"/>
        </w:rPr>
      </w:pPr>
      <w:bookmarkStart w:id="40" w:name="_Toc138789502"/>
      <w:r w:rsidRPr="002B0F07">
        <w:rPr>
          <w:rStyle w:val="Heading1Char"/>
        </w:rPr>
        <w:t>What we heard</w:t>
      </w:r>
      <w:r w:rsidR="009E78B6" w:rsidRPr="002B0F07">
        <w:rPr>
          <w:rStyle w:val="Heading1Char"/>
        </w:rPr>
        <w:t xml:space="preserve">: </w:t>
      </w:r>
      <w:r w:rsidRPr="002B0F07">
        <w:rPr>
          <w:rStyle w:val="Heading1Char"/>
        </w:rPr>
        <w:t>Tyre</w:t>
      </w:r>
      <w:r w:rsidR="00C864EF" w:rsidRPr="002B0F07">
        <w:rPr>
          <w:rStyle w:val="Heading1Char"/>
        </w:rPr>
        <w:t xml:space="preserve"> regulation</w:t>
      </w:r>
      <w:r w:rsidRPr="002B0F07">
        <w:rPr>
          <w:rStyle w:val="Heading1Char"/>
        </w:rPr>
        <w:t>s</w:t>
      </w:r>
      <w:bookmarkEnd w:id="40"/>
    </w:p>
    <w:p w14:paraId="24F0F4EC" w14:textId="256A6C0A" w:rsidR="002E615B" w:rsidRPr="002B0F07" w:rsidRDefault="00AC7BD2" w:rsidP="00C44DAD">
      <w:pPr>
        <w:pStyle w:val="Heading2"/>
        <w:spacing w:before="240"/>
      </w:pPr>
      <w:bookmarkStart w:id="41" w:name="_Toc138789503"/>
      <w:r w:rsidRPr="002B0F07">
        <w:t>R</w:t>
      </w:r>
      <w:r w:rsidR="002E615B" w:rsidRPr="002B0F07">
        <w:t>egulatory framework</w:t>
      </w:r>
      <w:bookmarkEnd w:id="41"/>
    </w:p>
    <w:p w14:paraId="22867614" w14:textId="12DC44F1" w:rsidR="00C4192E" w:rsidRPr="002B0F07" w:rsidRDefault="00624B4F" w:rsidP="00C44DAD">
      <w:pPr>
        <w:pStyle w:val="BodyText"/>
      </w:pPr>
      <w:r w:rsidRPr="002B0F07">
        <w:t xml:space="preserve">Declaring </w:t>
      </w:r>
      <w:proofErr w:type="gramStart"/>
      <w:r w:rsidRPr="002B0F07">
        <w:t>tyres</w:t>
      </w:r>
      <w:proofErr w:type="gramEnd"/>
      <w:r w:rsidRPr="002B0F07">
        <w:t xml:space="preserve"> a priority product require</w:t>
      </w:r>
      <w:r w:rsidR="00D24677" w:rsidRPr="002B0F07">
        <w:t>s</w:t>
      </w:r>
      <w:r w:rsidRPr="002B0F07">
        <w:t xml:space="preserve"> formation and accreditation of a </w:t>
      </w:r>
      <w:r w:rsidR="00C13E7B" w:rsidRPr="002B0F07">
        <w:t xml:space="preserve">product stewardship </w:t>
      </w:r>
      <w:r w:rsidRPr="002B0F07">
        <w:t>scheme and</w:t>
      </w:r>
      <w:r w:rsidR="00D24677" w:rsidRPr="002B0F07">
        <w:t xml:space="preserve"> opens the option to</w:t>
      </w:r>
      <w:r w:rsidRPr="002B0F07">
        <w:t xml:space="preserve"> </w:t>
      </w:r>
      <w:r w:rsidR="00C13E7B" w:rsidRPr="002B0F07">
        <w:t xml:space="preserve">restrict sale of tyres to </w:t>
      </w:r>
      <w:r w:rsidR="00C91137" w:rsidRPr="002B0F07">
        <w:t xml:space="preserve">those </w:t>
      </w:r>
      <w:r w:rsidR="00CC149F" w:rsidRPr="002B0F07">
        <w:t xml:space="preserve">who </w:t>
      </w:r>
      <w:r w:rsidR="00C91137" w:rsidRPr="002B0F07">
        <w:t xml:space="preserve">do so in accordance with the scheme. Other product regulations </w:t>
      </w:r>
      <w:r w:rsidR="009F7CA9" w:rsidRPr="002B0F07">
        <w:t xml:space="preserve">under the WMA </w:t>
      </w:r>
      <w:r w:rsidR="00C91137" w:rsidRPr="002B0F07">
        <w:t xml:space="preserve">are available for both </w:t>
      </w:r>
      <w:r w:rsidR="00DC497C" w:rsidRPr="002B0F07">
        <w:t>priority and non-priority products.</w:t>
      </w:r>
      <w:r w:rsidR="00D24677" w:rsidRPr="002B0F07">
        <w:t xml:space="preserve"> Submitters were asked whether </w:t>
      </w:r>
      <w:r w:rsidR="00765D72" w:rsidRPr="002B0F07">
        <w:t>they supported in principle such a regulated framewo</w:t>
      </w:r>
      <w:r w:rsidR="00CC149F" w:rsidRPr="002B0F07">
        <w:t>r</w:t>
      </w:r>
      <w:r w:rsidR="00765D72" w:rsidRPr="002B0F07">
        <w:t>k for tyres.</w:t>
      </w:r>
    </w:p>
    <w:p w14:paraId="08950A30" w14:textId="229D555A" w:rsidR="00E851EE" w:rsidRPr="002B0F07" w:rsidRDefault="00FF1EF6" w:rsidP="0068385F">
      <w:pPr>
        <w:pStyle w:val="BodyText"/>
      </w:pPr>
      <w:r w:rsidRPr="002B0F07">
        <w:rPr>
          <w:b/>
          <w:bCs/>
        </w:rPr>
        <w:t>The</w:t>
      </w:r>
      <w:r w:rsidR="000B352B" w:rsidRPr="002B0F07">
        <w:rPr>
          <w:b/>
          <w:bCs/>
        </w:rPr>
        <w:t xml:space="preserve">re was strong support </w:t>
      </w:r>
      <w:r w:rsidR="00CA6F4D" w:rsidRPr="002B0F07">
        <w:rPr>
          <w:b/>
          <w:bCs/>
        </w:rPr>
        <w:t>in principle</w:t>
      </w:r>
      <w:r w:rsidR="00CA6F4D" w:rsidRPr="002B0F07">
        <w:t xml:space="preserve"> </w:t>
      </w:r>
      <w:r w:rsidR="000B352B" w:rsidRPr="002B0F07">
        <w:rPr>
          <w:b/>
          <w:bCs/>
        </w:rPr>
        <w:t>for</w:t>
      </w:r>
      <w:r w:rsidR="00CA6F4D" w:rsidRPr="002B0F07">
        <w:rPr>
          <w:b/>
          <w:bCs/>
        </w:rPr>
        <w:t xml:space="preserve"> a regulatory framework for tyres</w:t>
      </w:r>
      <w:r w:rsidR="00695AD4" w:rsidRPr="002B0F07">
        <w:rPr>
          <w:b/>
          <w:bCs/>
        </w:rPr>
        <w:t>:</w:t>
      </w:r>
      <w:r w:rsidR="00E851EE" w:rsidRPr="002B0F07">
        <w:t xml:space="preserve"> </w:t>
      </w:r>
    </w:p>
    <w:p w14:paraId="0A31A915" w14:textId="78DF78EB" w:rsidR="00695AD4" w:rsidRPr="002B0F07" w:rsidRDefault="00CA6F4D" w:rsidP="0068385F">
      <w:pPr>
        <w:pStyle w:val="Bullet"/>
        <w:rPr>
          <w:b/>
          <w:bCs/>
        </w:rPr>
      </w:pPr>
      <w:r w:rsidRPr="002B0F07">
        <w:t>97</w:t>
      </w:r>
      <w:r w:rsidR="001324C6" w:rsidRPr="002B0F07">
        <w:t xml:space="preserve"> per cent</w:t>
      </w:r>
      <w:r w:rsidRPr="002B0F07">
        <w:t xml:space="preserve"> of those who answered the </w:t>
      </w:r>
      <w:proofErr w:type="gramStart"/>
      <w:r w:rsidRPr="002B0F07">
        <w:t>question</w:t>
      </w:r>
      <w:proofErr w:type="gramEnd"/>
      <w:r w:rsidRPr="002B0F07">
        <w:t xml:space="preserve"> </w:t>
      </w:r>
    </w:p>
    <w:p w14:paraId="213B8CD7" w14:textId="302EC7B5" w:rsidR="00CA6F4D" w:rsidRPr="002B0F07" w:rsidRDefault="00695AD4" w:rsidP="0068385F">
      <w:pPr>
        <w:pStyle w:val="Bullet"/>
      </w:pPr>
      <w:r w:rsidRPr="002B0F07">
        <w:t>89</w:t>
      </w:r>
      <w:r w:rsidR="001324C6" w:rsidRPr="002B0F07">
        <w:t xml:space="preserve"> per cent</w:t>
      </w:r>
      <w:r w:rsidRPr="002B0F07">
        <w:t xml:space="preserve"> of total submitters (</w:t>
      </w:r>
      <w:r w:rsidR="00CA6F4D" w:rsidRPr="002B0F07">
        <w:t>figure 1).</w:t>
      </w:r>
    </w:p>
    <w:p w14:paraId="673502CA" w14:textId="1D7FD3EF" w:rsidR="0080545F" w:rsidRPr="002B0F07" w:rsidRDefault="00CA6F4D" w:rsidP="00C44DAD">
      <w:pPr>
        <w:pStyle w:val="BodyText"/>
      </w:pPr>
      <w:r w:rsidRPr="002B0F07">
        <w:t xml:space="preserve">A minority did not answer the question (8 per cent) or did not agree with the proposal (2 per cent). Support was strongest among iwi/Māori, </w:t>
      </w:r>
      <w:r w:rsidR="00DF6313">
        <w:t>‘</w:t>
      </w:r>
      <w:r w:rsidRPr="002B0F07">
        <w:t>other</w:t>
      </w:r>
      <w:r w:rsidR="00DF6313">
        <w:t>’</w:t>
      </w:r>
      <w:r w:rsidR="00DF6313" w:rsidRPr="002B0F07">
        <w:t xml:space="preserve"> </w:t>
      </w:r>
      <w:r w:rsidRPr="002B0F07">
        <w:t>and business/industry</w:t>
      </w:r>
      <w:r w:rsidR="00C9071F" w:rsidRPr="002B0F07">
        <w:t xml:space="preserve"> </w:t>
      </w:r>
      <w:r w:rsidR="00DF6313">
        <w:t>(</w:t>
      </w:r>
      <w:r w:rsidRPr="002B0F07">
        <w:t>figure 2).</w:t>
      </w:r>
    </w:p>
    <w:p w14:paraId="6B75DE6D" w14:textId="6648E1EE" w:rsidR="00281C59" w:rsidRPr="002B0F07" w:rsidRDefault="00281C59" w:rsidP="0068385F">
      <w:pPr>
        <w:pStyle w:val="Figureheading"/>
      </w:pPr>
      <w:bookmarkStart w:id="42" w:name="_Toc138789531"/>
      <w:r w:rsidRPr="002B0F07">
        <w:t xml:space="preserve">Figure 1: </w:t>
      </w:r>
      <w:r w:rsidRPr="002B0F07">
        <w:tab/>
      </w:r>
      <w:r w:rsidR="00D7194C" w:rsidRPr="002B0F07">
        <w:t xml:space="preserve">Tyres: </w:t>
      </w:r>
      <w:r w:rsidRPr="002B0F07">
        <w:t xml:space="preserve">Support in principle for </w:t>
      </w:r>
      <w:r w:rsidR="00FF1EF6" w:rsidRPr="002B0F07">
        <w:t xml:space="preserve">a </w:t>
      </w:r>
      <w:r w:rsidRPr="002B0F07">
        <w:t>regulatory framework</w:t>
      </w:r>
      <w:bookmarkEnd w:id="42"/>
      <w:r w:rsidR="00195D89" w:rsidRPr="002B0F07">
        <w:t xml:space="preserve"> </w:t>
      </w:r>
    </w:p>
    <w:p w14:paraId="0A7205DF" w14:textId="52243D44" w:rsidR="0080545F" w:rsidRPr="002B0F07" w:rsidRDefault="00BC6B0A" w:rsidP="00DB539D">
      <w:pPr>
        <w:pStyle w:val="BodyText"/>
      </w:pPr>
      <w:r>
        <w:rPr>
          <w:noProof/>
        </w:rPr>
        <w:drawing>
          <wp:inline distT="0" distB="0" distL="0" distR="0" wp14:anchorId="534F436D" wp14:editId="602A2131">
            <wp:extent cx="5400675" cy="1503680"/>
            <wp:effectExtent l="0" t="0" r="9525" b="1270"/>
            <wp:docPr id="1" name="Chart 1" descr="A stacked bar graph showing the percentage of support for a tyre product stewardship regulatory framework, from those that answered the question, as well as the total percentage overall.">
              <a:extLst xmlns:a="http://schemas.openxmlformats.org/drawingml/2006/main">
                <a:ext uri="{FF2B5EF4-FFF2-40B4-BE49-F238E27FC236}">
                  <a16:creationId xmlns:a16="http://schemas.microsoft.com/office/drawing/2014/main" id="{6F7AFF0C-5F7D-4321-A9E9-6AF89BB6C7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5E27F0E" w14:textId="5CBC054D" w:rsidR="00535B70" w:rsidRPr="002B0F07" w:rsidRDefault="00535B70" w:rsidP="00C44DAD">
      <w:pPr>
        <w:pStyle w:val="Figureheading"/>
        <w:spacing w:before="240"/>
      </w:pPr>
      <w:bookmarkStart w:id="43" w:name="_Toc138789532"/>
      <w:r w:rsidRPr="002B0F07">
        <w:t xml:space="preserve">Figure 2: </w:t>
      </w:r>
      <w:r w:rsidRPr="002B0F07">
        <w:tab/>
      </w:r>
      <w:r w:rsidR="00D7194C" w:rsidRPr="002B0F07">
        <w:t xml:space="preserve">Tyres: </w:t>
      </w:r>
      <w:r w:rsidRPr="002B0F07">
        <w:t xml:space="preserve">Support in principle for </w:t>
      </w:r>
      <w:r w:rsidR="00D7194C" w:rsidRPr="002B0F07">
        <w:t xml:space="preserve">a </w:t>
      </w:r>
      <w:r w:rsidRPr="002B0F07">
        <w:t>regulatory framework</w:t>
      </w:r>
      <w:r w:rsidR="00D7194C" w:rsidRPr="002B0F07">
        <w:t>,</w:t>
      </w:r>
      <w:r w:rsidRPr="002B0F07">
        <w:t xml:space="preserve"> by submitter type</w:t>
      </w:r>
      <w:bookmarkEnd w:id="43"/>
    </w:p>
    <w:p w14:paraId="3E173386" w14:textId="42EF4104" w:rsidR="002E615B" w:rsidRPr="002B0F07" w:rsidRDefault="00AB41E1" w:rsidP="00DB539D">
      <w:pPr>
        <w:pStyle w:val="BodyText"/>
      </w:pPr>
      <w:r w:rsidRPr="002B0F07">
        <w:rPr>
          <w:noProof/>
        </w:rPr>
        <w:drawing>
          <wp:inline distT="0" distB="0" distL="0" distR="0" wp14:anchorId="6F9E129D" wp14:editId="26CB9AE8">
            <wp:extent cx="5444490" cy="2957830"/>
            <wp:effectExtent l="0" t="0" r="3810" b="13970"/>
            <wp:docPr id="10" name="Chart 10" descr="A stacked bar graph showing the percentage of support for a tyre regulatory framework among respondents. The respondents are split into individual, business, local government, Māori and other categories.">
              <a:extLst xmlns:a="http://schemas.openxmlformats.org/drawingml/2006/main">
                <a:ext uri="{FF2B5EF4-FFF2-40B4-BE49-F238E27FC236}">
                  <a16:creationId xmlns:a16="http://schemas.microsoft.com/office/drawing/2014/main" id="{AA2EEE01-8ABC-4277-9165-D36B4C2A7E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A96DD91" w14:textId="308912CC" w:rsidR="007C7218" w:rsidRPr="002B0F07" w:rsidRDefault="00AB6E4E" w:rsidP="0068385F">
      <w:pPr>
        <w:pStyle w:val="Heading3"/>
        <w:rPr>
          <w:sz w:val="32"/>
          <w:szCs w:val="32"/>
        </w:rPr>
      </w:pPr>
      <w:r w:rsidRPr="002B0F07">
        <w:rPr>
          <w:sz w:val="32"/>
          <w:szCs w:val="32"/>
        </w:rPr>
        <w:t>Comments</w:t>
      </w:r>
      <w:r w:rsidR="007C7218" w:rsidRPr="002B0F07">
        <w:rPr>
          <w:sz w:val="32"/>
          <w:szCs w:val="32"/>
        </w:rPr>
        <w:t xml:space="preserve"> and suggestions</w:t>
      </w:r>
    </w:p>
    <w:p w14:paraId="6828B2D5" w14:textId="55338222" w:rsidR="00EB1283" w:rsidRPr="002B0F07" w:rsidRDefault="00C17306" w:rsidP="00C44DAD">
      <w:pPr>
        <w:pStyle w:val="BodyText"/>
      </w:pPr>
      <w:r w:rsidRPr="002B0F07">
        <w:t xml:space="preserve">Reasons given by </w:t>
      </w:r>
      <w:r w:rsidR="000B352B" w:rsidRPr="002B0F07">
        <w:t>supporters</w:t>
      </w:r>
      <w:r w:rsidRPr="002B0F07">
        <w:t xml:space="preserve"> </w:t>
      </w:r>
      <w:r w:rsidR="00FC5168" w:rsidRPr="002B0F07">
        <w:t xml:space="preserve">for </w:t>
      </w:r>
      <w:r w:rsidR="00581CFC">
        <w:t xml:space="preserve">their </w:t>
      </w:r>
      <w:r w:rsidR="00FC5168" w:rsidRPr="002B0F07">
        <w:t xml:space="preserve">support </w:t>
      </w:r>
      <w:r w:rsidR="007C7218" w:rsidRPr="002B0F07">
        <w:t xml:space="preserve">mostly </w:t>
      </w:r>
      <w:r w:rsidRPr="002B0F07">
        <w:t xml:space="preserve">echoed the consultation document. </w:t>
      </w:r>
    </w:p>
    <w:p w14:paraId="17749097" w14:textId="3C7BD5DC" w:rsidR="00C17306" w:rsidRPr="002B0F07" w:rsidRDefault="00B55D46" w:rsidP="00845275">
      <w:pPr>
        <w:pStyle w:val="Heading3"/>
      </w:pPr>
      <w:r w:rsidRPr="002B0F07">
        <w:t>S</w:t>
      </w:r>
      <w:r w:rsidR="00C17306" w:rsidRPr="002B0F07">
        <w:t xml:space="preserve">upport </w:t>
      </w:r>
      <w:r w:rsidR="007C7218" w:rsidRPr="002B0F07">
        <w:t xml:space="preserve">the </w:t>
      </w:r>
      <w:r w:rsidR="00C17306" w:rsidRPr="002B0F07">
        <w:t xml:space="preserve">circular </w:t>
      </w:r>
      <w:proofErr w:type="gramStart"/>
      <w:r w:rsidR="00C17306" w:rsidRPr="002B0F07">
        <w:t>economy</w:t>
      </w:r>
      <w:proofErr w:type="gramEnd"/>
    </w:p>
    <w:p w14:paraId="6DDBBDA8" w14:textId="700F45CB" w:rsidR="00C17306" w:rsidRPr="002B0F07" w:rsidRDefault="00C17306" w:rsidP="00604969">
      <w:pPr>
        <w:pStyle w:val="BodyText"/>
      </w:pPr>
      <w:r w:rsidRPr="002B0F07">
        <w:t>Twelve submitters</w:t>
      </w:r>
      <w:r w:rsidR="00B80CCE" w:rsidRPr="002B0F07">
        <w:t>,</w:t>
      </w:r>
      <w:r w:rsidRPr="002B0F07">
        <w:t xml:space="preserve"> including four local government</w:t>
      </w:r>
      <w:r w:rsidR="005667D5" w:rsidRPr="002B0F07">
        <w:t>s</w:t>
      </w:r>
      <w:r w:rsidR="00B80CCE" w:rsidRPr="002B0F07">
        <w:t>,</w:t>
      </w:r>
      <w:r w:rsidRPr="002B0F07">
        <w:t xml:space="preserve"> noted that regulated product stewardship can help support a circular economy</w:t>
      </w:r>
      <w:r w:rsidR="005667D5" w:rsidRPr="002B0F07">
        <w:t>,</w:t>
      </w:r>
      <w:r w:rsidRPr="002B0F07">
        <w:t xml:space="preserve"> by reducing waste generation and material consumption. One </w:t>
      </w:r>
      <w:r w:rsidR="005667D5" w:rsidRPr="002B0F07">
        <w:t xml:space="preserve">said </w:t>
      </w:r>
      <w:r w:rsidRPr="002B0F07">
        <w:t>that the</w:t>
      </w:r>
      <w:r w:rsidR="00417E97" w:rsidRPr="002B0F07">
        <w:t xml:space="preserve"> </w:t>
      </w:r>
      <w:r w:rsidRPr="002B0F07">
        <w:t xml:space="preserve">framework </w:t>
      </w:r>
      <w:r w:rsidR="00417E97" w:rsidRPr="002B0F07">
        <w:t xml:space="preserve">would </w:t>
      </w:r>
      <w:r w:rsidRPr="002B0F07">
        <w:t>provide:</w:t>
      </w:r>
    </w:p>
    <w:p w14:paraId="2207B6D7" w14:textId="4FEDD851" w:rsidR="00C17306" w:rsidRPr="002B0F07" w:rsidRDefault="000C543B" w:rsidP="00D001FA">
      <w:pPr>
        <w:pStyle w:val="Quote"/>
      </w:pPr>
      <w:r>
        <w:t xml:space="preserve">… </w:t>
      </w:r>
      <w:r w:rsidR="00B80CCE" w:rsidRPr="002B0F07">
        <w:t xml:space="preserve">[an] </w:t>
      </w:r>
      <w:r w:rsidR="00C17306" w:rsidRPr="002B0F07">
        <w:t>emerging set of tools to manage and fund movement of products and materials through supply, use and recovery chains. This brings circular economy to life by sharing responsibility for products over the whole life</w:t>
      </w:r>
      <w:r w:rsidR="00AA3903">
        <w:t xml:space="preserve"> </w:t>
      </w:r>
      <w:r w:rsidR="00C17306" w:rsidRPr="002B0F07">
        <w:t>cycle.</w:t>
      </w:r>
      <w:r w:rsidR="003C31CF" w:rsidRPr="002B0F07">
        <w:rPr>
          <w:rStyle w:val="FootnoteReference"/>
        </w:rPr>
        <w:footnoteReference w:id="4"/>
      </w:r>
      <w:r w:rsidR="00C17306" w:rsidRPr="002B0F07">
        <w:t xml:space="preserve"> </w:t>
      </w:r>
    </w:p>
    <w:p w14:paraId="1CFE23A9" w14:textId="2C219316" w:rsidR="00C17306" w:rsidRPr="002B0F07" w:rsidRDefault="00B80CCE" w:rsidP="00604969">
      <w:pPr>
        <w:pStyle w:val="BodyText"/>
      </w:pPr>
      <w:r w:rsidRPr="002B0F07">
        <w:t>Creating</w:t>
      </w:r>
      <w:r w:rsidR="00C17306" w:rsidRPr="002B0F07">
        <w:t xml:space="preserve"> new economic opportunities from recovered resources was a part of this theme, including new income streams and </w:t>
      </w:r>
      <w:r w:rsidRPr="002B0F07">
        <w:t xml:space="preserve">domestic </w:t>
      </w:r>
      <w:r w:rsidR="00C17306" w:rsidRPr="002B0F07">
        <w:t>industries.</w:t>
      </w:r>
      <w:r w:rsidR="002D02E0" w:rsidRPr="002B0F07">
        <w:rPr>
          <w:rStyle w:val="FootnoteReference"/>
        </w:rPr>
        <w:footnoteReference w:id="5"/>
      </w:r>
      <w:r w:rsidR="00195D89" w:rsidRPr="002B0F07">
        <w:t xml:space="preserve"> </w:t>
      </w:r>
    </w:p>
    <w:p w14:paraId="7959D8C0" w14:textId="7FE3B574" w:rsidR="00C17306" w:rsidRPr="002B0F07" w:rsidRDefault="00E00197" w:rsidP="00604969">
      <w:pPr>
        <w:pStyle w:val="Heading3"/>
      </w:pPr>
      <w:r w:rsidRPr="002B0F07">
        <w:t>P</w:t>
      </w:r>
      <w:r w:rsidR="00C17306" w:rsidRPr="002B0F07">
        <w:t xml:space="preserve">roducers and retailers </w:t>
      </w:r>
      <w:r w:rsidRPr="002B0F07">
        <w:t xml:space="preserve">take </w:t>
      </w:r>
      <w:proofErr w:type="gramStart"/>
      <w:r w:rsidRPr="002B0F07">
        <w:t>responsibility</w:t>
      </w:r>
      <w:proofErr w:type="gramEnd"/>
    </w:p>
    <w:p w14:paraId="06DD3364" w14:textId="0AB7A619" w:rsidR="00C17306" w:rsidRPr="002B0F07" w:rsidRDefault="00C17306" w:rsidP="00574E22">
      <w:pPr>
        <w:pStyle w:val="BodyText"/>
        <w:spacing w:after="80"/>
      </w:pPr>
      <w:r w:rsidRPr="002B0F07">
        <w:t>Nine submitters, including three local government</w:t>
      </w:r>
      <w:r w:rsidR="00A764B7" w:rsidRPr="002B0F07">
        <w:t>s</w:t>
      </w:r>
      <w:r w:rsidRPr="002B0F07">
        <w:t xml:space="preserve">, noted that producers and retailers do not </w:t>
      </w:r>
      <w:r w:rsidR="00E00197" w:rsidRPr="002B0F07">
        <w:t xml:space="preserve">currently </w:t>
      </w:r>
      <w:r w:rsidRPr="002B0F07">
        <w:t xml:space="preserve">have to take responsibility for the environmental impact of their product, whereas a regulated scheme would help ensure they </w:t>
      </w:r>
      <w:r w:rsidR="000F6CF1" w:rsidRPr="002B0F07">
        <w:t>do</w:t>
      </w:r>
      <w:r w:rsidRPr="002B0F07">
        <w:t>. One noted that:</w:t>
      </w:r>
    </w:p>
    <w:p w14:paraId="6F093DB2" w14:textId="20CC6846" w:rsidR="00C17306" w:rsidRPr="002B0F07" w:rsidRDefault="002161C2" w:rsidP="00D001FA">
      <w:pPr>
        <w:pStyle w:val="Quote"/>
      </w:pPr>
      <w:r>
        <w:t xml:space="preserve">… </w:t>
      </w:r>
      <w:r w:rsidR="00C17306" w:rsidRPr="002B0F07">
        <w:t>being able to accord responsibility for reducing harm during the product design and use phase is important for achieving the circular economy principles of designing out pollution (as well as waste).</w:t>
      </w:r>
      <w:r w:rsidR="004C49F6" w:rsidRPr="002B0F07">
        <w:rPr>
          <w:rStyle w:val="FootnoteReference"/>
        </w:rPr>
        <w:footnoteReference w:id="6"/>
      </w:r>
    </w:p>
    <w:p w14:paraId="5090C29C" w14:textId="41F8C75F" w:rsidR="00C17306" w:rsidRPr="002B0F07" w:rsidRDefault="00C17306" w:rsidP="00574E22">
      <w:pPr>
        <w:pStyle w:val="BodyText"/>
        <w:spacing w:after="80"/>
      </w:pPr>
      <w:r w:rsidRPr="002B0F07">
        <w:t>Reducing these impacts would improve end-of</w:t>
      </w:r>
      <w:r w:rsidR="00280553" w:rsidRPr="002B0F07">
        <w:t>-</w:t>
      </w:r>
      <w:r w:rsidRPr="002B0F07">
        <w:t>life tyre management</w:t>
      </w:r>
      <w:r w:rsidR="00A764B7" w:rsidRPr="002B0F07">
        <w:t>:</w:t>
      </w:r>
    </w:p>
    <w:p w14:paraId="5C86B8B5" w14:textId="3F1EB5EA" w:rsidR="00C17306" w:rsidRPr="002B0F07" w:rsidRDefault="00C17306" w:rsidP="00D001FA">
      <w:pPr>
        <w:pStyle w:val="Quote"/>
      </w:pPr>
      <w:r w:rsidRPr="002B0F07">
        <w:t>The current situation is leading to a poor end-of-life outcome for tyres. The proposed product stewardship scheme would improve this.</w:t>
      </w:r>
      <w:r w:rsidR="005959A5" w:rsidRPr="002B0F07">
        <w:rPr>
          <w:rStyle w:val="FootnoteReference"/>
        </w:rPr>
        <w:footnoteReference w:id="7"/>
      </w:r>
      <w:r w:rsidRPr="002B0F07">
        <w:t xml:space="preserve"> </w:t>
      </w:r>
    </w:p>
    <w:p w14:paraId="5A2B6E80" w14:textId="6C9929BA" w:rsidR="00E00197" w:rsidRPr="002B0F07" w:rsidRDefault="00B55D46" w:rsidP="00B2451D">
      <w:pPr>
        <w:pStyle w:val="Heading3"/>
      </w:pPr>
      <w:r w:rsidRPr="002B0F07">
        <w:t>A</w:t>
      </w:r>
      <w:r w:rsidR="00E00197" w:rsidRPr="002B0F07">
        <w:t xml:space="preserve">ddress the full life </w:t>
      </w:r>
      <w:proofErr w:type="gramStart"/>
      <w:r w:rsidR="00E00197" w:rsidRPr="002B0F07">
        <w:t>cycle</w:t>
      </w:r>
      <w:proofErr w:type="gramEnd"/>
      <w:r w:rsidR="00E00197" w:rsidRPr="002B0F07">
        <w:t xml:space="preserve"> </w:t>
      </w:r>
    </w:p>
    <w:p w14:paraId="4F3B1D5C" w14:textId="179202CC" w:rsidR="00E00197" w:rsidRPr="002B0F07" w:rsidRDefault="00E00197" w:rsidP="00B2451D">
      <w:pPr>
        <w:pStyle w:val="BodyText"/>
      </w:pPr>
      <w:r w:rsidRPr="002B0F07">
        <w:t xml:space="preserve">In keeping with the transition to a circular economy, </w:t>
      </w:r>
      <w:proofErr w:type="gramStart"/>
      <w:r w:rsidRPr="002B0F07">
        <w:t>a number of</w:t>
      </w:r>
      <w:proofErr w:type="gramEnd"/>
      <w:r w:rsidRPr="002B0F07">
        <w:t xml:space="preserve"> submitters who supported regulations also want to see schemes and regulations that focus on the full life cycle rather than on managing the product at end</w:t>
      </w:r>
      <w:r w:rsidR="00933316">
        <w:t xml:space="preserve"> </w:t>
      </w:r>
      <w:r w:rsidRPr="002B0F07">
        <w:t>of</w:t>
      </w:r>
      <w:r w:rsidR="00933316">
        <w:t xml:space="preserve"> </w:t>
      </w:r>
      <w:r w:rsidRPr="002B0F07">
        <w:t xml:space="preserve">life. This was a common theme in several questions </w:t>
      </w:r>
      <w:r w:rsidR="0034161F" w:rsidRPr="002B0F07">
        <w:br/>
      </w:r>
      <w:r w:rsidRPr="002B0F07">
        <w:t xml:space="preserve">– see </w:t>
      </w:r>
      <w:hyperlink w:anchor="_What_we_heard:" w:history="1">
        <w:r w:rsidRPr="002B0F07">
          <w:rPr>
            <w:rStyle w:val="Hyperlink"/>
          </w:rPr>
          <w:t>Key issues</w:t>
        </w:r>
      </w:hyperlink>
      <w:r w:rsidRPr="002B0F07">
        <w:t>.</w:t>
      </w:r>
    </w:p>
    <w:p w14:paraId="292E336B" w14:textId="58307F56" w:rsidR="00D97B58" w:rsidRPr="002B0F07" w:rsidRDefault="00D97B58" w:rsidP="00B2451D">
      <w:pPr>
        <w:pStyle w:val="Heading3"/>
      </w:pPr>
      <w:r w:rsidRPr="002B0F07">
        <w:t xml:space="preserve">Reasons for opposing the </w:t>
      </w:r>
      <w:proofErr w:type="gramStart"/>
      <w:r w:rsidRPr="002B0F07">
        <w:t>proposal</w:t>
      </w:r>
      <w:proofErr w:type="gramEnd"/>
    </w:p>
    <w:p w14:paraId="6C775CD2" w14:textId="77777777" w:rsidR="00D97B58" w:rsidRPr="002B0F07" w:rsidRDefault="00D97B58" w:rsidP="00B2451D">
      <w:pPr>
        <w:pStyle w:val="BodyText"/>
      </w:pPr>
      <w:r w:rsidRPr="002B0F07">
        <w:t>The two submitters who did not support the proposal did not provide reasons.</w:t>
      </w:r>
    </w:p>
    <w:p w14:paraId="4E765669" w14:textId="23B12E95" w:rsidR="00756F8B" w:rsidRPr="002B0F07" w:rsidRDefault="00756F8B" w:rsidP="00FF043F">
      <w:pPr>
        <w:pStyle w:val="Heading2"/>
      </w:pPr>
      <w:bookmarkStart w:id="44" w:name="_Toc138789504"/>
      <w:r w:rsidRPr="002B0F07">
        <w:t xml:space="preserve">Obligation to take </w:t>
      </w:r>
      <w:proofErr w:type="gramStart"/>
      <w:r w:rsidRPr="002B0F07">
        <w:t>part</w:t>
      </w:r>
      <w:bookmarkEnd w:id="44"/>
      <w:proofErr w:type="gramEnd"/>
      <w:r w:rsidRPr="002B0F07">
        <w:t xml:space="preserve"> </w:t>
      </w:r>
    </w:p>
    <w:p w14:paraId="030C07FD" w14:textId="5BF8B992" w:rsidR="008E50C6" w:rsidRPr="002B0F07" w:rsidRDefault="00C31DC1" w:rsidP="00D001FA">
      <w:pPr>
        <w:pStyle w:val="BodyText"/>
        <w:spacing w:after="100"/>
      </w:pPr>
      <w:r w:rsidRPr="002B0F07">
        <w:t xml:space="preserve">Once a priority product has been declared, it is possible to </w:t>
      </w:r>
      <w:r w:rsidR="00C3209E" w:rsidRPr="002B0F07">
        <w:t xml:space="preserve">prohibit sale of </w:t>
      </w:r>
      <w:r w:rsidR="00B320C0" w:rsidRPr="002B0F07">
        <w:t xml:space="preserve">that product </w:t>
      </w:r>
      <w:r w:rsidR="00C3209E" w:rsidRPr="002B0F07">
        <w:t xml:space="preserve">except in </w:t>
      </w:r>
      <w:r w:rsidR="00E01C5C" w:rsidRPr="002B0F07">
        <w:t>accordance with an accredited scheme</w:t>
      </w:r>
      <w:r w:rsidR="00C3209E" w:rsidRPr="002B0F07">
        <w:t xml:space="preserve">. </w:t>
      </w:r>
    </w:p>
    <w:p w14:paraId="1D4299D7" w14:textId="469C38B5" w:rsidR="00155B5D" w:rsidRPr="002B0F07" w:rsidRDefault="00FF1EF6" w:rsidP="00D001FA">
      <w:pPr>
        <w:pStyle w:val="BodyText"/>
        <w:spacing w:after="100"/>
        <w:rPr>
          <w:b/>
          <w:bCs/>
        </w:rPr>
      </w:pPr>
      <w:r w:rsidRPr="002B0F07">
        <w:rPr>
          <w:b/>
          <w:bCs/>
        </w:rPr>
        <w:t>The</w:t>
      </w:r>
      <w:r w:rsidR="00600341" w:rsidRPr="002B0F07">
        <w:rPr>
          <w:b/>
          <w:bCs/>
        </w:rPr>
        <w:t>re was strong support for</w:t>
      </w:r>
      <w:r w:rsidR="00756F8B" w:rsidRPr="002B0F07">
        <w:rPr>
          <w:b/>
          <w:bCs/>
        </w:rPr>
        <w:t xml:space="preserve"> </w:t>
      </w:r>
      <w:r w:rsidR="00600341" w:rsidRPr="002B0F07">
        <w:rPr>
          <w:b/>
          <w:bCs/>
        </w:rPr>
        <w:t xml:space="preserve">requiring </w:t>
      </w:r>
      <w:r w:rsidR="00756F8B" w:rsidRPr="002B0F07">
        <w:rPr>
          <w:b/>
          <w:bCs/>
        </w:rPr>
        <w:t>the sale of tyres to be in accordance with an accredited scheme</w:t>
      </w:r>
      <w:r w:rsidR="00155B5D" w:rsidRPr="002B0F07">
        <w:rPr>
          <w:b/>
          <w:bCs/>
        </w:rPr>
        <w:t>:</w:t>
      </w:r>
    </w:p>
    <w:p w14:paraId="58D66F9D" w14:textId="76D577EC" w:rsidR="00155B5D" w:rsidRPr="002B0F07" w:rsidRDefault="00756F8B" w:rsidP="00D001FA">
      <w:pPr>
        <w:pStyle w:val="Bullet"/>
        <w:spacing w:after="100"/>
      </w:pPr>
      <w:r w:rsidRPr="002B0F07">
        <w:t>99</w:t>
      </w:r>
      <w:r w:rsidR="001324C6" w:rsidRPr="002B0F07">
        <w:t xml:space="preserve"> per cent</w:t>
      </w:r>
      <w:r w:rsidRPr="002B0F07">
        <w:t xml:space="preserve"> of those who answered the </w:t>
      </w:r>
      <w:proofErr w:type="gramStart"/>
      <w:r w:rsidRPr="002B0F07">
        <w:t>question</w:t>
      </w:r>
      <w:proofErr w:type="gramEnd"/>
      <w:r w:rsidRPr="002B0F07">
        <w:t xml:space="preserve"> </w:t>
      </w:r>
    </w:p>
    <w:p w14:paraId="7BEB4C5B" w14:textId="04C142CA" w:rsidR="00155B5D" w:rsidRPr="002B0F07" w:rsidRDefault="00756F8B" w:rsidP="00D001FA">
      <w:pPr>
        <w:pStyle w:val="Bullet"/>
        <w:spacing w:after="100"/>
      </w:pPr>
      <w:r w:rsidRPr="002B0F07">
        <w:t>87</w:t>
      </w:r>
      <w:r w:rsidR="001324C6" w:rsidRPr="002B0F07">
        <w:t xml:space="preserve"> per cent</w:t>
      </w:r>
      <w:r w:rsidRPr="002B0F07">
        <w:t xml:space="preserve"> of total</w:t>
      </w:r>
      <w:r w:rsidR="001324C6" w:rsidRPr="002B0F07">
        <w:t xml:space="preserve"> submitters</w:t>
      </w:r>
      <w:r w:rsidRPr="002B0F07">
        <w:t xml:space="preserve">. </w:t>
      </w:r>
    </w:p>
    <w:p w14:paraId="7E2E6E1A" w14:textId="031927B3" w:rsidR="007700B8" w:rsidRPr="002B0F07" w:rsidRDefault="00756F8B" w:rsidP="00D001FA">
      <w:pPr>
        <w:pStyle w:val="BodyText"/>
        <w:spacing w:after="100"/>
      </w:pPr>
      <w:r w:rsidRPr="002B0F07">
        <w:t xml:space="preserve">Support was strongest among local government, </w:t>
      </w:r>
      <w:proofErr w:type="gramStart"/>
      <w:r w:rsidRPr="002B0F07">
        <w:t>individual</w:t>
      </w:r>
      <w:r w:rsidR="00600341" w:rsidRPr="002B0F07">
        <w:t>s</w:t>
      </w:r>
      <w:proofErr w:type="gramEnd"/>
      <w:r w:rsidRPr="002B0F07">
        <w:t xml:space="preserve"> and business/industry (</w:t>
      </w:r>
      <w:r w:rsidR="00F214AA" w:rsidRPr="002B0F07">
        <w:t>f</w:t>
      </w:r>
      <w:r w:rsidRPr="002B0F07">
        <w:t>igure 3).</w:t>
      </w:r>
      <w:r w:rsidR="007700B8" w:rsidRPr="002B0F07">
        <w:t xml:space="preserve"> </w:t>
      </w:r>
    </w:p>
    <w:p w14:paraId="2E42AF0F" w14:textId="56B9FAA8" w:rsidR="00E41E87" w:rsidRPr="002B0F07" w:rsidRDefault="00E41E87" w:rsidP="00D001FA">
      <w:pPr>
        <w:pStyle w:val="BodyText"/>
        <w:spacing w:after="100"/>
      </w:pPr>
      <w:r w:rsidRPr="002B0F07">
        <w:t>A minority did not answer the question (12 per cent) or did not agree with the proposal (1</w:t>
      </w:r>
      <w:r w:rsidR="003130B2" w:rsidRPr="002B0F07">
        <w:t> </w:t>
      </w:r>
      <w:r w:rsidRPr="002B0F07">
        <w:t>per</w:t>
      </w:r>
      <w:r w:rsidR="003130B2" w:rsidRPr="002B0F07">
        <w:t> </w:t>
      </w:r>
      <w:r w:rsidRPr="002B0F07">
        <w:t>cent).</w:t>
      </w:r>
    </w:p>
    <w:p w14:paraId="69811D67" w14:textId="46EBD423" w:rsidR="00756F8B" w:rsidRPr="002B0F07" w:rsidRDefault="00756F8B" w:rsidP="0068385F">
      <w:pPr>
        <w:pStyle w:val="Figureheading"/>
      </w:pPr>
      <w:bookmarkStart w:id="45" w:name="_Toc138789533"/>
      <w:r w:rsidRPr="002B0F07">
        <w:t xml:space="preserve">Figure 3: </w:t>
      </w:r>
      <w:r w:rsidR="00312033" w:rsidRPr="002B0F07">
        <w:tab/>
      </w:r>
      <w:r w:rsidR="00B55D46" w:rsidRPr="002B0F07">
        <w:t xml:space="preserve">Tyres: </w:t>
      </w:r>
      <w:r w:rsidRPr="002B0F07">
        <w:t xml:space="preserve">Support </w:t>
      </w:r>
      <w:r w:rsidR="00E00197" w:rsidRPr="002B0F07">
        <w:t xml:space="preserve">for </w:t>
      </w:r>
      <w:r w:rsidR="00B55D46" w:rsidRPr="002B0F07">
        <w:t>sale</w:t>
      </w:r>
      <w:r w:rsidR="00E00197" w:rsidRPr="002B0F07">
        <w:t xml:space="preserve"> </w:t>
      </w:r>
      <w:r w:rsidRPr="002B0F07">
        <w:t>in accordance with an accredited scheme</w:t>
      </w:r>
      <w:bookmarkEnd w:id="45"/>
    </w:p>
    <w:p w14:paraId="080B1F2D" w14:textId="0070E7AA" w:rsidR="00FF3F51" w:rsidRPr="002B0F07" w:rsidRDefault="00D745F8" w:rsidP="00D001FA">
      <w:pPr>
        <w:pStyle w:val="BodyText"/>
        <w:spacing w:before="80" w:after="80"/>
      </w:pPr>
      <w:r w:rsidRPr="002B0F07">
        <w:rPr>
          <w:noProof/>
        </w:rPr>
        <w:drawing>
          <wp:inline distT="0" distB="0" distL="0" distR="0" wp14:anchorId="06741324" wp14:editId="342FC2AF">
            <wp:extent cx="5556250" cy="2266950"/>
            <wp:effectExtent l="0" t="0" r="6350" b="0"/>
            <wp:docPr id="13" name="Chart 13" descr="A stacked bar graph showing the percentage of support to make it mandatory to sell a tyre in accordance with an accredited scheme for tyres, by respondent category.  The respondents are split into individual, business, local government, Māori and other categories.">
              <a:extLst xmlns:a="http://schemas.openxmlformats.org/drawingml/2006/main">
                <a:ext uri="{FF2B5EF4-FFF2-40B4-BE49-F238E27FC236}">
                  <a16:creationId xmlns:a16="http://schemas.microsoft.com/office/drawing/2014/main" id="{FC9C9281-BB7A-440D-A221-5B038A4D6C9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01EF633" w14:textId="681E3A7D" w:rsidR="00AD1F30" w:rsidRPr="002B0F07" w:rsidRDefault="00AA5825" w:rsidP="00FF043F">
      <w:pPr>
        <w:pStyle w:val="Heading3"/>
        <w:spacing w:before="240"/>
      </w:pPr>
      <w:r w:rsidRPr="002B0F07">
        <w:t>Comments a</w:t>
      </w:r>
      <w:r w:rsidR="00AD1F30" w:rsidRPr="002B0F07">
        <w:t>nd suggestions</w:t>
      </w:r>
    </w:p>
    <w:p w14:paraId="23A643DD" w14:textId="5B191606" w:rsidR="00BD66CB" w:rsidRPr="002B0F07" w:rsidRDefault="00F214AA" w:rsidP="00D001FA">
      <w:pPr>
        <w:pStyle w:val="BodyText"/>
        <w:spacing w:after="100"/>
      </w:pPr>
      <w:r w:rsidRPr="002B0F07">
        <w:t>The r</w:t>
      </w:r>
      <w:r w:rsidR="00BD66CB" w:rsidRPr="002B0F07">
        <w:t>easons for support largely echoed the consultation document. Key themes included</w:t>
      </w:r>
      <w:r w:rsidRPr="002B0F07">
        <w:t>:</w:t>
      </w:r>
      <w:r w:rsidR="00BD66CB" w:rsidRPr="002B0F07">
        <w:t xml:space="preserve"> </w:t>
      </w:r>
    </w:p>
    <w:p w14:paraId="3C862803" w14:textId="77777777" w:rsidR="00BD66CB" w:rsidRPr="002B0F07" w:rsidRDefault="00BD66CB" w:rsidP="00D001FA">
      <w:pPr>
        <w:pStyle w:val="Bullet"/>
        <w:spacing w:after="100"/>
        <w:rPr>
          <w:rFonts w:eastAsia="Calibri"/>
        </w:rPr>
      </w:pPr>
      <w:r w:rsidRPr="002B0F07">
        <w:rPr>
          <w:rFonts w:eastAsia="Calibri"/>
        </w:rPr>
        <w:t xml:space="preserve">Mandatory participation would ensure that all producers take responsibility for the end-of-life disposal of their product. </w:t>
      </w:r>
    </w:p>
    <w:p w14:paraId="01B9D3CF" w14:textId="713686CE" w:rsidR="00BD66CB" w:rsidRPr="002B0F07" w:rsidRDefault="00BD66CB" w:rsidP="00D001FA">
      <w:pPr>
        <w:pStyle w:val="Bullet"/>
        <w:spacing w:after="100"/>
        <w:rPr>
          <w:rFonts w:eastAsia="Calibri"/>
        </w:rPr>
      </w:pPr>
      <w:r w:rsidRPr="002B0F07">
        <w:rPr>
          <w:rFonts w:eastAsia="Calibri"/>
        </w:rPr>
        <w:t xml:space="preserve">This would distribute responsibility across the chain of custody </w:t>
      </w:r>
      <w:r w:rsidR="007D7557" w:rsidRPr="002B0F07">
        <w:rPr>
          <w:rFonts w:eastAsia="Calibri"/>
        </w:rPr>
        <w:t xml:space="preserve">for </w:t>
      </w:r>
      <w:r w:rsidRPr="002B0F07">
        <w:rPr>
          <w:rFonts w:eastAsia="Calibri"/>
        </w:rPr>
        <w:t xml:space="preserve">the product life cycle and avoid free riders. </w:t>
      </w:r>
    </w:p>
    <w:p w14:paraId="50FF6212" w14:textId="53DE78BB" w:rsidR="00BD66CB" w:rsidRPr="002B0F07" w:rsidRDefault="00BD66CB" w:rsidP="00D001FA">
      <w:pPr>
        <w:pStyle w:val="Bullet"/>
        <w:spacing w:after="100"/>
        <w:rPr>
          <w:rFonts w:eastAsia="Calibri"/>
        </w:rPr>
      </w:pPr>
      <w:r w:rsidRPr="002B0F07">
        <w:rPr>
          <w:rFonts w:eastAsia="Calibri"/>
        </w:rPr>
        <w:t xml:space="preserve">Consumers would be able to access </w:t>
      </w:r>
      <w:r w:rsidR="00F214AA" w:rsidRPr="002B0F07">
        <w:rPr>
          <w:rFonts w:eastAsia="Calibri"/>
        </w:rPr>
        <w:t xml:space="preserve">a </w:t>
      </w:r>
      <w:r w:rsidRPr="002B0F07">
        <w:rPr>
          <w:rFonts w:eastAsia="Calibri"/>
        </w:rPr>
        <w:t>proper disposal pathway</w:t>
      </w:r>
      <w:r w:rsidR="00F214AA" w:rsidRPr="002B0F07">
        <w:rPr>
          <w:rFonts w:eastAsia="Calibri"/>
        </w:rPr>
        <w:t>,</w:t>
      </w:r>
      <w:r w:rsidRPr="002B0F07">
        <w:rPr>
          <w:rFonts w:eastAsia="Calibri"/>
        </w:rPr>
        <w:t xml:space="preserve"> without </w:t>
      </w:r>
      <w:r w:rsidR="00F214AA" w:rsidRPr="002B0F07">
        <w:rPr>
          <w:rFonts w:eastAsia="Calibri"/>
        </w:rPr>
        <w:t xml:space="preserve">a </w:t>
      </w:r>
      <w:r w:rsidRPr="002B0F07">
        <w:rPr>
          <w:rFonts w:eastAsia="Calibri"/>
        </w:rPr>
        <w:t xml:space="preserve">cost barrier. </w:t>
      </w:r>
    </w:p>
    <w:p w14:paraId="56A62854" w14:textId="78F55095" w:rsidR="00C06660" w:rsidRPr="002B0F07" w:rsidRDefault="00460927" w:rsidP="00D001FA">
      <w:pPr>
        <w:pStyle w:val="Bullet"/>
        <w:spacing w:after="100"/>
        <w:rPr>
          <w:rFonts w:eastAsia="Calibri"/>
        </w:rPr>
      </w:pPr>
      <w:r w:rsidRPr="002B0F07">
        <w:t>I</w:t>
      </w:r>
      <w:r w:rsidR="00116E4B" w:rsidRPr="002B0F07">
        <w:t>t would be helpful to clarify the meaning of ‘sale in accordance with an accredited scheme’ for the public and local government</w:t>
      </w:r>
      <w:r w:rsidR="00B77FEF" w:rsidRPr="002B0F07">
        <w:t xml:space="preserve">, ideally </w:t>
      </w:r>
      <w:r w:rsidR="00116E4B" w:rsidRPr="002B0F07">
        <w:t>before a scheme is accredited</w:t>
      </w:r>
      <w:r w:rsidRPr="002B0F07">
        <w:t>.</w:t>
      </w:r>
    </w:p>
    <w:p w14:paraId="70623D61" w14:textId="32733D92" w:rsidR="00BD66CB" w:rsidRPr="002B0F07" w:rsidRDefault="005D7B6B" w:rsidP="00574E22">
      <w:pPr>
        <w:pStyle w:val="Bullet"/>
        <w:spacing w:after="80"/>
      </w:pPr>
      <w:r w:rsidRPr="002B0F07">
        <w:t>L</w:t>
      </w:r>
      <w:r w:rsidR="00564EF8" w:rsidRPr="002B0F07">
        <w:t>icencing operators responsible for collecting tyres under the proposed scheme</w:t>
      </w:r>
      <w:r w:rsidRPr="002B0F07">
        <w:t xml:space="preserve"> </w:t>
      </w:r>
      <w:r w:rsidR="00564EF8" w:rsidRPr="002B0F07">
        <w:t>will provide customers with the confidence that only appropriate disposal methods are being used by certified collectors.</w:t>
      </w:r>
      <w:r w:rsidR="00564EF8" w:rsidRPr="002B2E7A">
        <w:rPr>
          <w:rStyle w:val="FootnoteReference"/>
        </w:rPr>
        <w:footnoteReference w:id="8"/>
      </w:r>
      <w:r w:rsidR="00234599" w:rsidRPr="002B0F07">
        <w:rPr>
          <w:rStyle w:val="CommentReference"/>
          <w:rFonts w:eastAsiaTheme="minorEastAsia" w:cstheme="minorBidi"/>
        </w:rPr>
        <w:t xml:space="preserve"> </w:t>
      </w:r>
      <w:r w:rsidR="0017352B" w:rsidRPr="002B0F07">
        <w:t xml:space="preserve">An anonymous </w:t>
      </w:r>
      <w:r w:rsidR="00BD66CB" w:rsidRPr="002B0F07">
        <w:t xml:space="preserve">local </w:t>
      </w:r>
      <w:r w:rsidR="005F680D" w:rsidRPr="002B0F07">
        <w:t xml:space="preserve">authority </w:t>
      </w:r>
      <w:r w:rsidR="00BD66CB" w:rsidRPr="002B0F07">
        <w:t>noted:</w:t>
      </w:r>
    </w:p>
    <w:p w14:paraId="03D9B837" w14:textId="121FC711" w:rsidR="00BD66CB" w:rsidRPr="002B0F07" w:rsidRDefault="00BD66CB" w:rsidP="00D001FA">
      <w:pPr>
        <w:pStyle w:val="Quote"/>
      </w:pPr>
      <w:r w:rsidRPr="002B0F07">
        <w:t>Without involvement from all those who have a part to play in creating a scheme or a stake in the outcome, there is the risk that schemes have adverse impacts on vulnerable populations, are not appropriately priced, or are only designed to succeed (or maximise benefits) according to specific industry’s interests.</w:t>
      </w:r>
    </w:p>
    <w:p w14:paraId="2AE2C29E" w14:textId="0A0DD319" w:rsidR="00D31062" w:rsidRPr="002B0F07" w:rsidRDefault="00D31062" w:rsidP="00D001FA">
      <w:pPr>
        <w:pStyle w:val="Heading3"/>
      </w:pPr>
      <w:r w:rsidRPr="002B0F07">
        <w:t xml:space="preserve">Reasons for opposing the </w:t>
      </w:r>
      <w:proofErr w:type="gramStart"/>
      <w:r w:rsidRPr="002B0F07">
        <w:t>proposal</w:t>
      </w:r>
      <w:proofErr w:type="gramEnd"/>
    </w:p>
    <w:p w14:paraId="561FE320" w14:textId="1D9A4661" w:rsidR="00D31062" w:rsidRPr="002B0F07" w:rsidRDefault="00D31062" w:rsidP="002966BD">
      <w:pPr>
        <w:pStyle w:val="BodyText"/>
      </w:pPr>
      <w:r w:rsidRPr="002B0F07">
        <w:t>One individual believed it would raise the purchase price of new tyres.</w:t>
      </w:r>
    </w:p>
    <w:p w14:paraId="6D8D4985" w14:textId="213B68B2" w:rsidR="00460DA2" w:rsidRPr="002B0F07" w:rsidRDefault="003F5176" w:rsidP="00234599">
      <w:pPr>
        <w:pStyle w:val="Heading2"/>
      </w:pPr>
      <w:bookmarkStart w:id="46" w:name="_Toc138789505"/>
      <w:r w:rsidRPr="002B0F07">
        <w:t>Tyrewise</w:t>
      </w:r>
      <w:r w:rsidR="00C17291" w:rsidRPr="002B0F07">
        <w:t xml:space="preserve">: </w:t>
      </w:r>
      <w:r w:rsidR="00EF2672">
        <w:t>I</w:t>
      </w:r>
      <w:r w:rsidR="00EF2672" w:rsidRPr="002B0F07">
        <w:t xml:space="preserve">mpact </w:t>
      </w:r>
      <w:r w:rsidR="00FD2B4C" w:rsidRPr="002B0F07">
        <w:t>on business</w:t>
      </w:r>
      <w:bookmarkEnd w:id="46"/>
      <w:r w:rsidR="00FD2B4C" w:rsidRPr="002B0F07">
        <w:t xml:space="preserve"> </w:t>
      </w:r>
    </w:p>
    <w:p w14:paraId="21BD5865" w14:textId="64CE32C6" w:rsidR="00460DA2" w:rsidRPr="002B0F07" w:rsidRDefault="00240DDA" w:rsidP="00234599">
      <w:pPr>
        <w:pStyle w:val="BodyText"/>
      </w:pPr>
      <w:r w:rsidRPr="002B0F07">
        <w:t xml:space="preserve">Submitters were asked how </w:t>
      </w:r>
      <w:r w:rsidR="00E363A9" w:rsidRPr="002B0F07">
        <w:t>having to take part in</w:t>
      </w:r>
      <w:r w:rsidR="00B8016A" w:rsidRPr="002B0F07">
        <w:t xml:space="preserve"> </w:t>
      </w:r>
      <w:r w:rsidRPr="002B0F07">
        <w:t>the proposed Tyrewise scheme</w:t>
      </w:r>
      <w:r w:rsidR="000F13C0" w:rsidRPr="00985DA9">
        <w:rPr>
          <w:rStyle w:val="FootnoteReference"/>
        </w:rPr>
        <w:footnoteReference w:id="9"/>
      </w:r>
      <w:r w:rsidR="00B8016A" w:rsidRPr="002B2E7A">
        <w:rPr>
          <w:rStyle w:val="FootnoteReference"/>
        </w:rPr>
        <w:t xml:space="preserve"> </w:t>
      </w:r>
      <w:r w:rsidR="00B8016A" w:rsidRPr="002B0F07">
        <w:t>would affect their business</w:t>
      </w:r>
      <w:r w:rsidRPr="002B0F07">
        <w:t xml:space="preserve">. </w:t>
      </w:r>
      <w:r w:rsidR="00B8016A" w:rsidRPr="002B0F07">
        <w:t xml:space="preserve">We received </w:t>
      </w:r>
      <w:r w:rsidR="00036425" w:rsidRPr="002B0F07">
        <w:t>c</w:t>
      </w:r>
      <w:r w:rsidR="00A30DD0" w:rsidRPr="002B0F07">
        <w:t>omments from</w:t>
      </w:r>
      <w:r w:rsidR="007D3665" w:rsidRPr="002B0F07">
        <w:t xml:space="preserve"> </w:t>
      </w:r>
      <w:r w:rsidR="00A30DD0" w:rsidRPr="002B0F07">
        <w:t xml:space="preserve">business/industry </w:t>
      </w:r>
      <w:r w:rsidR="007D391D" w:rsidRPr="002B0F07">
        <w:t>and local authorit</w:t>
      </w:r>
      <w:r w:rsidR="00B8016A" w:rsidRPr="002B0F07">
        <w:t>ies.</w:t>
      </w:r>
      <w:r w:rsidR="00A30DD0" w:rsidRPr="002B0F07">
        <w:t xml:space="preserve"> </w:t>
      </w:r>
    </w:p>
    <w:p w14:paraId="4F00D2C0" w14:textId="060156BB" w:rsidR="001E667D" w:rsidRPr="002B0F07" w:rsidRDefault="00F5012A" w:rsidP="00B9550E">
      <w:pPr>
        <w:pStyle w:val="Heading3"/>
        <w:spacing w:before="240"/>
      </w:pPr>
      <w:r w:rsidRPr="002B0F07">
        <w:t>Business/industry</w:t>
      </w:r>
    </w:p>
    <w:p w14:paraId="1D5FC5E4" w14:textId="7219E637" w:rsidR="00F5012A" w:rsidRPr="002B0F07" w:rsidRDefault="00B15F90" w:rsidP="00FF5BBC">
      <w:pPr>
        <w:pStyle w:val="BodyText"/>
        <w:spacing w:after="80"/>
      </w:pPr>
      <w:r w:rsidRPr="002B0F07">
        <w:t>Tyre w</w:t>
      </w:r>
      <w:r w:rsidR="00F5012A" w:rsidRPr="002B0F07">
        <w:t>holesaler</w:t>
      </w:r>
      <w:r w:rsidR="00DD36B4" w:rsidRPr="002B0F07">
        <w:t>s</w:t>
      </w:r>
      <w:r w:rsidRPr="002B0F07">
        <w:t xml:space="preserve"> largely supported the scheme</w:t>
      </w:r>
      <w:r w:rsidR="000745FC" w:rsidRPr="002B0F07">
        <w:t xml:space="preserve"> </w:t>
      </w:r>
      <w:r w:rsidRPr="002B0F07">
        <w:t>and considered it of net benefit.</w:t>
      </w:r>
    </w:p>
    <w:p w14:paraId="391501FE" w14:textId="0AE4E8E6" w:rsidR="009D134B" w:rsidRPr="002B0F07" w:rsidRDefault="009D134B" w:rsidP="00D001FA">
      <w:pPr>
        <w:pStyle w:val="Quote"/>
      </w:pPr>
      <w:r w:rsidRPr="002B0F07">
        <w:t>Goodyear Dunlop Tyres NZ (GDTNZ) as an importer and distributor of tyres will be impacted based on the fees applied to imported tyres</w:t>
      </w:r>
      <w:r w:rsidR="00DD36B4" w:rsidRPr="002B0F07">
        <w:t xml:space="preserve"> </w:t>
      </w:r>
      <w:r w:rsidRPr="002B0F07">
        <w:t xml:space="preserve">… Depending on how the scheme is administered there could be additional administration and system costs associated with administering the scheme. </w:t>
      </w:r>
    </w:p>
    <w:p w14:paraId="75FA325B" w14:textId="64D0BB96" w:rsidR="009D134B" w:rsidRPr="002B0F07" w:rsidRDefault="009D134B" w:rsidP="00FF5BBC">
      <w:pPr>
        <w:pStyle w:val="Quote"/>
        <w:spacing w:after="120"/>
      </w:pPr>
      <w:r w:rsidRPr="002B0F07">
        <w:t>To drive full transparency and promote the benefits of the scheme GDTNZ proposes that this also applies for all tyre wholesalers/distributors where they pass on the fee to their retail or end user customers. This should be done by using a separate line item on invoices that states the tyre stewardship fee levied by the Tyrewise scheme to the tyre retailers creating full transparency. This will ensure all stakeholders understand that this fee is part of the Tyrewise stewardship scheme, addressing end</w:t>
      </w:r>
      <w:r w:rsidR="009C6336">
        <w:t>-</w:t>
      </w:r>
      <w:r w:rsidRPr="002B0F07">
        <w:t>of</w:t>
      </w:r>
      <w:r w:rsidR="009C6336">
        <w:t>-</w:t>
      </w:r>
      <w:r w:rsidRPr="002B0F07">
        <w:t>life tyre issues.</w:t>
      </w:r>
      <w:r w:rsidR="000E7F24" w:rsidRPr="005E1463">
        <w:rPr>
          <w:rStyle w:val="FootnoteReference"/>
        </w:rPr>
        <w:footnoteReference w:id="10"/>
      </w:r>
    </w:p>
    <w:p w14:paraId="12F65EE0" w14:textId="21502D91" w:rsidR="009D134B" w:rsidRPr="002B0F07" w:rsidRDefault="00672D0D" w:rsidP="00FF5BBC">
      <w:pPr>
        <w:pStyle w:val="BodyText"/>
        <w:spacing w:after="80"/>
      </w:pPr>
      <w:r w:rsidRPr="002B0F07">
        <w:t>One</w:t>
      </w:r>
      <w:r w:rsidR="00162EC4" w:rsidRPr="002B0F07">
        <w:t xml:space="preserve"> tyre importer noted that t</w:t>
      </w:r>
      <w:r w:rsidR="009D134B" w:rsidRPr="002B0F07">
        <w:t>he levied amount would be passed on to resellers at first transaction</w:t>
      </w:r>
      <w:r w:rsidR="00162EC4" w:rsidRPr="002B0F07">
        <w:t>.</w:t>
      </w:r>
      <w:r w:rsidR="009D134B" w:rsidRPr="005E1463">
        <w:rPr>
          <w:rStyle w:val="FootnoteReference"/>
        </w:rPr>
        <w:footnoteReference w:id="11"/>
      </w:r>
      <w:r w:rsidR="009D134B" w:rsidRPr="002B0F07">
        <w:t xml:space="preserve"> </w:t>
      </w:r>
      <w:r w:rsidR="005A2B67" w:rsidRPr="002B0F07">
        <w:t xml:space="preserve">A </w:t>
      </w:r>
      <w:r w:rsidR="005326E4" w:rsidRPr="002B0F07">
        <w:t>related company noted</w:t>
      </w:r>
      <w:r w:rsidR="00715DDE" w:rsidRPr="002B0F07">
        <w:t>:</w:t>
      </w:r>
    </w:p>
    <w:p w14:paraId="333BE523" w14:textId="496FBBC5" w:rsidR="001E667D" w:rsidRPr="002B0F07" w:rsidRDefault="009D134B" w:rsidP="00FF5BBC">
      <w:pPr>
        <w:pStyle w:val="Quote"/>
        <w:spacing w:after="120"/>
      </w:pPr>
      <w:r w:rsidRPr="002B0F07">
        <w:t xml:space="preserve">Additional systems and software changes will be needed at Tyremax which will come at a financial </w:t>
      </w:r>
      <w:proofErr w:type="gramStart"/>
      <w:r w:rsidRPr="002B0F07">
        <w:t>cost</w:t>
      </w:r>
      <w:proofErr w:type="gramEnd"/>
      <w:r w:rsidRPr="002B0F07">
        <w:t xml:space="preserve"> but it is too early to assess the likely cost at this point. [</w:t>
      </w:r>
      <w:r w:rsidR="009B5502" w:rsidRPr="002B0F07">
        <w:t>W</w:t>
      </w:r>
      <w:r w:rsidRPr="002B0F07">
        <w:t>e are] a wholesale distributor of tyres and do not fit tyres for the public, so we anticipate minimal direct impact on the day-to-day operation of the business. We do see considerable benefit for our customers (the tyre retailers) through having effective, efficient tyre disposal.</w:t>
      </w:r>
      <w:r w:rsidRPr="005E1463">
        <w:rPr>
          <w:rStyle w:val="FootnoteReference"/>
        </w:rPr>
        <w:footnoteReference w:id="12"/>
      </w:r>
    </w:p>
    <w:p w14:paraId="5C825828" w14:textId="3EF7C78E" w:rsidR="00164371" w:rsidRPr="002B0F07" w:rsidRDefault="00D24182" w:rsidP="00FF5BBC">
      <w:pPr>
        <w:pStyle w:val="BodyText"/>
        <w:spacing w:after="80"/>
      </w:pPr>
      <w:r w:rsidRPr="002B0F07">
        <w:t xml:space="preserve">One tyre retailer </w:t>
      </w:r>
      <w:r w:rsidR="00CB66D4" w:rsidRPr="002B0F07">
        <w:t xml:space="preserve">and </w:t>
      </w:r>
      <w:r w:rsidR="00F82247" w:rsidRPr="002B0F07">
        <w:t xml:space="preserve">an </w:t>
      </w:r>
      <w:r w:rsidR="00AC087F" w:rsidRPr="002B0F07">
        <w:t xml:space="preserve">industry </w:t>
      </w:r>
      <w:r w:rsidR="00CB66D4" w:rsidRPr="002B0F07">
        <w:t xml:space="preserve">association </w:t>
      </w:r>
      <w:r w:rsidR="009B5502" w:rsidRPr="002B0F07">
        <w:t xml:space="preserve">cited </w:t>
      </w:r>
      <w:r w:rsidRPr="002B0F07">
        <w:t>benefit</w:t>
      </w:r>
      <w:r w:rsidR="00CB66D4" w:rsidRPr="002B0F07">
        <w:t>s</w:t>
      </w:r>
      <w:r w:rsidR="009B5502" w:rsidRPr="002B0F07">
        <w:t>:</w:t>
      </w:r>
    </w:p>
    <w:p w14:paraId="3D472EE6" w14:textId="2ED18D0F" w:rsidR="007C4D11" w:rsidRPr="002B0F07" w:rsidRDefault="009D134B" w:rsidP="00410DB0">
      <w:pPr>
        <w:pStyle w:val="Quote"/>
      </w:pPr>
      <w:r w:rsidRPr="002B0F07">
        <w:t xml:space="preserve">As a generator of end-of-life tyres this supports an ethical solution for </w:t>
      </w:r>
      <w:proofErr w:type="gramStart"/>
      <w:r w:rsidRPr="002B0F07">
        <w:t>ourselves</w:t>
      </w:r>
      <w:proofErr w:type="gramEnd"/>
      <w:r w:rsidRPr="002B0F07">
        <w:t xml:space="preserve"> and our consumers.</w:t>
      </w:r>
      <w:r w:rsidR="00195D89" w:rsidRPr="002B0F07">
        <w:t xml:space="preserve"> </w:t>
      </w:r>
      <w:r w:rsidRPr="002B0F07">
        <w:t xml:space="preserve">We can be sure that the tyres are ending up at the processing destination rather than being disposed of on the side of the road or similar due to the transporter already having collected income. This will hopefully incentivise more regular </w:t>
      </w:r>
      <w:proofErr w:type="spellStart"/>
      <w:r w:rsidRPr="002B0F07">
        <w:t>pick ups</w:t>
      </w:r>
      <w:proofErr w:type="spellEnd"/>
      <w:r w:rsidRPr="002B0F07">
        <w:t>; currently we are finding that we are left with unnecessary stockpiles. It is a simpler and more pleasant process at the customer facing side when the fee is set at import as we would no longer need to justify this to consumers but can explain the process if required. This provides a sense of responsibility without burden of additional cost.</w:t>
      </w:r>
      <w:r w:rsidRPr="005E1463">
        <w:rPr>
          <w:rStyle w:val="FootnoteReference"/>
        </w:rPr>
        <w:footnoteReference w:id="13"/>
      </w:r>
      <w:r w:rsidR="007C4D11" w:rsidRPr="002B0F07">
        <w:t>[</w:t>
      </w:r>
      <w:r w:rsidR="006651B1">
        <w:t>O</w:t>
      </w:r>
      <w:r w:rsidR="006651B1" w:rsidRPr="002B0F07">
        <w:t xml:space="preserve">ur </w:t>
      </w:r>
      <w:r w:rsidR="007C4D11" w:rsidRPr="002B0F07">
        <w:t>members include] around 2,500 vehicle repair workshop members who would be classed as ‘tyre generators’...</w:t>
      </w:r>
      <w:r w:rsidR="00DC21D0">
        <w:t xml:space="preserve"> </w:t>
      </w:r>
      <w:r w:rsidR="007C4D11" w:rsidRPr="002B0F07">
        <w:t>a previous survey of members found that they paid an average of $4 per tyre to dispose of tyres but some customers queried these costs. Removing the costs associated with tyre collection and disposal will be well received by</w:t>
      </w:r>
      <w:r w:rsidR="009F3250" w:rsidRPr="002B0F07">
        <w:t> </w:t>
      </w:r>
      <w:r w:rsidR="007C4D11" w:rsidRPr="002B0F07">
        <w:t>our members</w:t>
      </w:r>
      <w:r w:rsidR="00DC21D0">
        <w:t xml:space="preserve"> </w:t>
      </w:r>
      <w:r w:rsidR="00F82247" w:rsidRPr="002B0F07">
        <w:t>… In some areas of the country, there are no effective tyre collection services and as such, members have problems disposing of tyres correctly. Encouraging the establishment of an effective nationwide network of accredited tyre collection services through the Tyrewise product stewardship scheme will go a long way to solving</w:t>
      </w:r>
      <w:r w:rsidR="000846D7" w:rsidRPr="002B0F07">
        <w:t> </w:t>
      </w:r>
      <w:r w:rsidR="00F82247" w:rsidRPr="002B0F07">
        <w:t>these issues.</w:t>
      </w:r>
      <w:r w:rsidR="00F82247" w:rsidRPr="005E1463">
        <w:rPr>
          <w:rStyle w:val="FootnoteReference"/>
        </w:rPr>
        <w:footnoteReference w:id="14"/>
      </w:r>
    </w:p>
    <w:p w14:paraId="6F039643" w14:textId="511E3C6C" w:rsidR="002D55C3" w:rsidRPr="002B0F07" w:rsidRDefault="00F36D74" w:rsidP="009F3250">
      <w:pPr>
        <w:pStyle w:val="BodyText"/>
        <w:spacing w:after="80"/>
      </w:pPr>
      <w:r w:rsidRPr="002B0F07">
        <w:t>T</w:t>
      </w:r>
      <w:r w:rsidR="002D55C3" w:rsidRPr="002B0F07">
        <w:t xml:space="preserve">yre collectors </w:t>
      </w:r>
      <w:r w:rsidR="004E0C8C" w:rsidRPr="002B0F07">
        <w:t xml:space="preserve">expressed </w:t>
      </w:r>
      <w:r w:rsidR="002D55C3" w:rsidRPr="002B0F07">
        <w:t xml:space="preserve">concern about </w:t>
      </w:r>
      <w:r w:rsidR="004846F1" w:rsidRPr="002B0F07">
        <w:t xml:space="preserve">collection </w:t>
      </w:r>
      <w:r w:rsidR="002D55C3" w:rsidRPr="002B0F07">
        <w:t xml:space="preserve">payment rates and potential delays in </w:t>
      </w:r>
      <w:r w:rsidR="004846F1" w:rsidRPr="002B0F07">
        <w:t xml:space="preserve">receiving </w:t>
      </w:r>
      <w:r w:rsidR="007C62E9" w:rsidRPr="002B0F07">
        <w:t xml:space="preserve">incentive </w:t>
      </w:r>
      <w:r w:rsidR="004846F1" w:rsidRPr="002B0F07">
        <w:t>pay</w:t>
      </w:r>
      <w:r w:rsidR="007C62E9" w:rsidRPr="002B0F07">
        <w:t>ments</w:t>
      </w:r>
      <w:r w:rsidR="004846F1" w:rsidRPr="002B0F07">
        <w:t xml:space="preserve"> for processing</w:t>
      </w:r>
      <w:r w:rsidR="00E13887" w:rsidRPr="002B0F07">
        <w:t xml:space="preserve"> tyres</w:t>
      </w:r>
      <w:r w:rsidR="007B230B" w:rsidRPr="002B0F07">
        <w:t>.</w:t>
      </w:r>
    </w:p>
    <w:p w14:paraId="5002C75B" w14:textId="25CDCC17" w:rsidR="00F448BC" w:rsidRPr="002B0F07" w:rsidRDefault="00F448BC" w:rsidP="00D001FA">
      <w:pPr>
        <w:pStyle w:val="Quote"/>
      </w:pPr>
      <w:r w:rsidRPr="002B0F07">
        <w:t>Details around remuneration are required before we can accurately assess the impact on</w:t>
      </w:r>
      <w:r w:rsidR="009F3250" w:rsidRPr="002B0F07">
        <w:t> </w:t>
      </w:r>
      <w:r w:rsidRPr="002B0F07">
        <w:t xml:space="preserve">our business. We will need to assess the actual cost and revenue allocation for collection and processing. ADF </w:t>
      </w:r>
      <w:r w:rsidR="00940160" w:rsidRPr="002B0F07">
        <w:t xml:space="preserve">[advance disposal fee] </w:t>
      </w:r>
      <w:r w:rsidRPr="002B0F07">
        <w:t>rates will need to be reviewed annually to ensure that the costs around collection and processing tyres, which are primarily labour, fuel, electricity and machinery maintenance and repair, are able to be adequately covered.</w:t>
      </w:r>
      <w:r w:rsidRPr="005E1463">
        <w:rPr>
          <w:rStyle w:val="FootnoteReference"/>
        </w:rPr>
        <w:footnoteReference w:id="15"/>
      </w:r>
    </w:p>
    <w:p w14:paraId="23C40123" w14:textId="1000DB25" w:rsidR="009D134B" w:rsidRPr="002B0F07" w:rsidRDefault="009D134B" w:rsidP="00D001FA">
      <w:pPr>
        <w:pStyle w:val="Quote"/>
      </w:pPr>
      <w:r w:rsidRPr="002B0F07">
        <w:t>There would be a large loss in OTR</w:t>
      </w:r>
      <w:r w:rsidR="003420F4" w:rsidRPr="002B0F07">
        <w:t xml:space="preserve"> [off-road vehicle]</w:t>
      </w:r>
      <w:r w:rsidRPr="002B0F07">
        <w:t>, tractor revenue etc. Prices allocated are in some places 50% drop in revenue. There is a lot of work and cost in processing these larger tyres. It would not be viable.</w:t>
      </w:r>
      <w:r w:rsidRPr="005E1463">
        <w:rPr>
          <w:rStyle w:val="FootnoteReference"/>
        </w:rPr>
        <w:footnoteReference w:id="16"/>
      </w:r>
    </w:p>
    <w:p w14:paraId="407EA1DC" w14:textId="7FA03FC9" w:rsidR="004846F1" w:rsidRPr="002B0F07" w:rsidRDefault="00C30DBE" w:rsidP="009F3250">
      <w:pPr>
        <w:pStyle w:val="Quote"/>
        <w:spacing w:after="120"/>
      </w:pPr>
      <w:r w:rsidRPr="002B0F07">
        <w:t>[</w:t>
      </w:r>
      <w:r w:rsidR="00E5125C">
        <w:t>W</w:t>
      </w:r>
      <w:r w:rsidR="00E5125C" w:rsidRPr="002B0F07">
        <w:t>e</w:t>
      </w:r>
      <w:r w:rsidRPr="002B0F07">
        <w:t>] are not clear what the breakdown is</w:t>
      </w:r>
      <w:r w:rsidR="00E5125C">
        <w:t xml:space="preserve"> </w:t>
      </w:r>
      <w:r w:rsidR="00F47F64" w:rsidRPr="002B0F07">
        <w:t xml:space="preserve">… </w:t>
      </w:r>
      <w:proofErr w:type="spellStart"/>
      <w:proofErr w:type="gramStart"/>
      <w:r w:rsidRPr="002B0F07">
        <w:t>ie</w:t>
      </w:r>
      <w:proofErr w:type="spellEnd"/>
      <w:proofErr w:type="gramEnd"/>
      <w:r w:rsidRPr="002B0F07">
        <w:t xml:space="preserve"> transport, storage, processing, and recycling or export, the prices we </w:t>
      </w:r>
      <w:r w:rsidR="009B0218" w:rsidRPr="002B0F07">
        <w:t xml:space="preserve">[would] </w:t>
      </w:r>
      <w:r w:rsidRPr="002B0F07">
        <w:t>get paid</w:t>
      </w:r>
      <w:r w:rsidR="00E5125C">
        <w:t xml:space="preserve"> </w:t>
      </w:r>
      <w:r w:rsidR="00F47F64" w:rsidRPr="002B0F07">
        <w:t>…</w:t>
      </w:r>
      <w:r w:rsidR="00B6046B" w:rsidRPr="002B0F07">
        <w:t xml:space="preserve"> </w:t>
      </w:r>
      <w:r w:rsidRPr="002B0F07">
        <w:t>The other question is, we know we don</w:t>
      </w:r>
      <w:r w:rsidR="002269B6" w:rsidRPr="002B0F07">
        <w:t>’</w:t>
      </w:r>
      <w:r w:rsidRPr="002B0F07">
        <w:t>t get paid till proof of recycling or export documents supplied. There is a huge shortage of containers at the moment and has been for a while now</w:t>
      </w:r>
      <w:r w:rsidR="00E5125C">
        <w:t xml:space="preserve"> </w:t>
      </w:r>
      <w:r w:rsidR="009B0218" w:rsidRPr="002B0F07">
        <w:t xml:space="preserve">… </w:t>
      </w:r>
      <w:r w:rsidRPr="002B0F07">
        <w:t xml:space="preserve">so will there be something in place to free up cash so we can continue to run, I definitely need to have a meeting with someone to explain or breakdown what is going to </w:t>
      </w:r>
      <w:proofErr w:type="gramStart"/>
      <w:r w:rsidRPr="002B0F07">
        <w:t>happen</w:t>
      </w:r>
      <w:proofErr w:type="gramEnd"/>
      <w:r w:rsidRPr="002B0F07">
        <w:t xml:space="preserve"> so </w:t>
      </w:r>
      <w:r w:rsidR="009B0218" w:rsidRPr="002B0F07">
        <w:t>I</w:t>
      </w:r>
      <w:r w:rsidRPr="002B0F07">
        <w:t xml:space="preserve"> understand it in English and not trying to decipher the document</w:t>
      </w:r>
      <w:r w:rsidR="004846F1" w:rsidRPr="002B0F07">
        <w:t>.</w:t>
      </w:r>
      <w:r w:rsidR="004846F1" w:rsidRPr="005E1463">
        <w:rPr>
          <w:rStyle w:val="FootnoteReference"/>
        </w:rPr>
        <w:footnoteReference w:id="17"/>
      </w:r>
      <w:r w:rsidR="004846F1" w:rsidRPr="005E1463">
        <w:rPr>
          <w:rStyle w:val="FootnoteReference"/>
        </w:rPr>
        <w:t xml:space="preserve"> </w:t>
      </w:r>
    </w:p>
    <w:p w14:paraId="418C55C7" w14:textId="33DF06B8" w:rsidR="008357FF" w:rsidRPr="002B0F07" w:rsidRDefault="008357FF" w:rsidP="009F3250">
      <w:pPr>
        <w:pStyle w:val="BodyText"/>
        <w:spacing w:after="80"/>
      </w:pPr>
      <w:r w:rsidRPr="002B0F07">
        <w:t xml:space="preserve">A national waste company anticipated being part of the scheme, but the national network of community recyclers did not. </w:t>
      </w:r>
    </w:p>
    <w:p w14:paraId="3FC388C9" w14:textId="70027144" w:rsidR="008357FF" w:rsidRPr="002B0F07" w:rsidRDefault="008357FF" w:rsidP="00D001FA">
      <w:pPr>
        <w:pStyle w:val="Quote"/>
        <w:rPr>
          <w:szCs w:val="20"/>
        </w:rPr>
      </w:pPr>
      <w:r w:rsidRPr="002B0F07">
        <w:t>[We operate] a range of refuse and resource recovery transfer stations throughout the country. These sites already receive end</w:t>
      </w:r>
      <w:r w:rsidR="009C6336">
        <w:t>-</w:t>
      </w:r>
      <w:r w:rsidRPr="002B0F07">
        <w:t>of</w:t>
      </w:r>
      <w:r w:rsidR="009C6336">
        <w:t>-</w:t>
      </w:r>
      <w:r w:rsidRPr="002B0F07">
        <w:t>life tyres from the waste generator who pays a disposal fee per tyre</w:t>
      </w:r>
      <w:r w:rsidR="009C6637" w:rsidRPr="002B0F07">
        <w:t xml:space="preserve"> [and]</w:t>
      </w:r>
      <w:r w:rsidRPr="002B0F07">
        <w:t xml:space="preserve"> would seek to obtain registration of its collection sites under the Tyrewise scheme</w:t>
      </w:r>
      <w:r w:rsidR="00F36D74" w:rsidRPr="002B0F07">
        <w:t xml:space="preserve"> </w:t>
      </w:r>
      <w:r w:rsidRPr="002B0F07">
        <w:t>…</w:t>
      </w:r>
      <w:r w:rsidR="008A0B30" w:rsidRPr="002B0F07">
        <w:t xml:space="preserve"> </w:t>
      </w:r>
      <w:r w:rsidRPr="002B0F07">
        <w:t>The Company already collects and transports end</w:t>
      </w:r>
      <w:r w:rsidR="009C6336">
        <w:t>-</w:t>
      </w:r>
      <w:r w:rsidRPr="002B0F07">
        <w:t>of</w:t>
      </w:r>
      <w:r w:rsidR="009C6336">
        <w:t>-</w:t>
      </w:r>
      <w:r w:rsidRPr="002B0F07">
        <w:t>life tyres from a range of customer sites</w:t>
      </w:r>
      <w:r w:rsidR="001B4E34" w:rsidRPr="002B0F07">
        <w:t xml:space="preserve"> [and]</w:t>
      </w:r>
      <w:r w:rsidRPr="002B0F07">
        <w:t xml:space="preserve"> would likely seek to become a Registered Transporter </w:t>
      </w:r>
      <w:r w:rsidRPr="002B0F07">
        <w:rPr>
          <w:szCs w:val="20"/>
        </w:rPr>
        <w:t>under the Tyrewise scheme.</w:t>
      </w:r>
      <w:r w:rsidRPr="002B0F07">
        <w:rPr>
          <w:rStyle w:val="FootnoteReference"/>
          <w:sz w:val="20"/>
          <w:szCs w:val="20"/>
        </w:rPr>
        <w:footnoteReference w:id="18"/>
      </w:r>
    </w:p>
    <w:p w14:paraId="2260A3E6" w14:textId="3177139D" w:rsidR="00036425" w:rsidRPr="002B0F07" w:rsidRDefault="001A60D6" w:rsidP="009F3250">
      <w:pPr>
        <w:pStyle w:val="Quote"/>
        <w:spacing w:after="120"/>
      </w:pPr>
      <w:r w:rsidRPr="002B0F07">
        <w:t>We do not think that the</w:t>
      </w:r>
      <w:r w:rsidR="00F75170" w:rsidRPr="002B0F07">
        <w:t xml:space="preserve"> </w:t>
      </w:r>
      <w:r w:rsidRPr="002B0F07">
        <w:t>[Tyrewise incentive payments] are realistic or a fair reflection of the real cost of providing a tyre collection service</w:t>
      </w:r>
      <w:r w:rsidR="00F36D74" w:rsidRPr="002B0F07">
        <w:t xml:space="preserve">. </w:t>
      </w:r>
      <w:r w:rsidRPr="002B0F07">
        <w:t>… We think this would partially cover the labour cost of receiving and handling a tyre. It would not cover: the lease cost of the m</w:t>
      </w:r>
      <w:r w:rsidRPr="002B0F07">
        <w:rPr>
          <w:vertAlign w:val="superscript"/>
        </w:rPr>
        <w:t>2</w:t>
      </w:r>
      <w:r w:rsidRPr="002B0F07">
        <w:t xml:space="preserve"> area needed to receive and store the tyres, Capex related to any equipment or storage, overhead costs associated with reporting, training, H&amp;S etc. The opportunity cost of using scarce space on sites for tyre collection makes it unlikely that many of our members would be able to afford to take part in the scheme as they can earn a much higher return by using the space for other recovery activities. It feels to us as though the tyre scheme is looking to piggyback on existing operations at transfer stations and other sites.</w:t>
      </w:r>
      <w:r w:rsidRPr="002B0F07">
        <w:rPr>
          <w:rStyle w:val="FootnoteReference"/>
          <w:iCs/>
          <w:sz w:val="20"/>
          <w:szCs w:val="20"/>
        </w:rPr>
        <w:footnoteReference w:id="19"/>
      </w:r>
    </w:p>
    <w:p w14:paraId="33C68163" w14:textId="06A65977" w:rsidR="00E230BD" w:rsidRPr="002B0F07" w:rsidRDefault="0024220F" w:rsidP="009F3250">
      <w:pPr>
        <w:pStyle w:val="BodyText"/>
      </w:pPr>
      <w:r w:rsidRPr="002B0F07">
        <w:t>A</w:t>
      </w:r>
      <w:r w:rsidR="00A362DD" w:rsidRPr="002B0F07">
        <w:t>n anonymous</w:t>
      </w:r>
      <w:r w:rsidRPr="002B0F07">
        <w:t xml:space="preserve"> s</w:t>
      </w:r>
      <w:r w:rsidR="00E230BD" w:rsidRPr="002B0F07">
        <w:t xml:space="preserve">upplier of tyre processing equipment </w:t>
      </w:r>
      <w:r w:rsidRPr="002B0F07">
        <w:t>was generally supportive</w:t>
      </w:r>
      <w:r w:rsidR="00F32C01" w:rsidRPr="002B0F07">
        <w:t>:</w:t>
      </w:r>
    </w:p>
    <w:p w14:paraId="336540E7" w14:textId="4C0FC34C" w:rsidR="009D134B" w:rsidRPr="002B0F07" w:rsidRDefault="009D134B" w:rsidP="009F3250">
      <w:pPr>
        <w:pStyle w:val="Quote"/>
        <w:spacing w:after="120"/>
      </w:pPr>
      <w:r w:rsidRPr="002B0F07">
        <w:t>We are acting as an agent for processing equipment in tyres and therefore we would not be directly affected by any scheme. However, we would support the involvement of any incentive, scheme, or other to the level of establishment of repurposing, recycling, and any other work NZ can create away from landfill options within its shores</w:t>
      </w:r>
      <w:r w:rsidR="00041258" w:rsidRPr="002B0F07">
        <w:t>.</w:t>
      </w:r>
    </w:p>
    <w:p w14:paraId="6E474DEF" w14:textId="0568B600" w:rsidR="0024220F" w:rsidRPr="002B0F07" w:rsidRDefault="00234599" w:rsidP="009F3250">
      <w:pPr>
        <w:pStyle w:val="BodyText"/>
      </w:pPr>
      <w:r w:rsidRPr="002B0F07">
        <w:t>Tyre Stewardship Australia expressed concerns about the impact that the Tyrewise incentive payments could have on Australian and Pacific markets for tyre-derived products</w:t>
      </w:r>
      <w:r w:rsidR="0024220F" w:rsidRPr="002B0F07">
        <w:t>.</w:t>
      </w:r>
      <w:r w:rsidR="0024220F" w:rsidRPr="00B559A6">
        <w:rPr>
          <w:rStyle w:val="FootnoteReference"/>
        </w:rPr>
        <w:footnoteReference w:id="20"/>
      </w:r>
    </w:p>
    <w:p w14:paraId="6089ADE4" w14:textId="1020793B" w:rsidR="009D134B" w:rsidRPr="002B0F07" w:rsidRDefault="00E074A1" w:rsidP="00041258">
      <w:pPr>
        <w:pStyle w:val="Heading3"/>
      </w:pPr>
      <w:r w:rsidRPr="002B0F07">
        <w:t>Local authorities</w:t>
      </w:r>
    </w:p>
    <w:p w14:paraId="0C58E3F2" w14:textId="6EEEE33D" w:rsidR="00697CE5" w:rsidRPr="002B0F07" w:rsidRDefault="00697CE5" w:rsidP="00041258">
      <w:pPr>
        <w:pStyle w:val="BodyText"/>
      </w:pPr>
      <w:r w:rsidRPr="002B0F07">
        <w:t xml:space="preserve">Local authorities </w:t>
      </w:r>
      <w:r w:rsidR="00772AEB" w:rsidRPr="002B0F07">
        <w:t xml:space="preserve">may be involved </w:t>
      </w:r>
      <w:r w:rsidR="005F37E5" w:rsidRPr="002B0F07">
        <w:t xml:space="preserve">in </w:t>
      </w:r>
      <w:r w:rsidR="003F1F9F" w:rsidRPr="002B0F07">
        <w:t>terms of</w:t>
      </w:r>
      <w:r w:rsidR="005F37E5" w:rsidRPr="002B0F07">
        <w:t xml:space="preserve"> their waste management role and in connection with their </w:t>
      </w:r>
      <w:r w:rsidR="003E557F" w:rsidRPr="002B0F07">
        <w:t>vehicle fleet</w:t>
      </w:r>
      <w:r w:rsidR="00BA6C9F" w:rsidRPr="002B0F07">
        <w:t xml:space="preserve"> tyre</w:t>
      </w:r>
      <w:r w:rsidR="003E557F" w:rsidRPr="002B0F07">
        <w:t xml:space="preserve">s. </w:t>
      </w:r>
      <w:r w:rsidR="004732D7" w:rsidRPr="002B0F07">
        <w:t xml:space="preserve">Some local authority submitters </w:t>
      </w:r>
      <w:r w:rsidR="003E557F" w:rsidRPr="002B0F07">
        <w:t xml:space="preserve">were </w:t>
      </w:r>
      <w:r w:rsidR="001F51FB" w:rsidRPr="002B0F07">
        <w:t xml:space="preserve">positive </w:t>
      </w:r>
      <w:r w:rsidR="00FF0EF4" w:rsidRPr="002B0F07">
        <w:t xml:space="preserve">about net benefits </w:t>
      </w:r>
      <w:r w:rsidR="003E557F" w:rsidRPr="002B0F07">
        <w:t>and</w:t>
      </w:r>
      <w:r w:rsidR="001F51FB" w:rsidRPr="002B0F07">
        <w:t xml:space="preserve"> cautious</w:t>
      </w:r>
      <w:r w:rsidR="003E557F" w:rsidRPr="002B0F07">
        <w:t xml:space="preserve"> </w:t>
      </w:r>
      <w:r w:rsidR="00810087" w:rsidRPr="002B0F07">
        <w:t>about</w:t>
      </w:r>
      <w:r w:rsidR="003E557F" w:rsidRPr="002B0F07">
        <w:t xml:space="preserve"> unpredictable costs</w:t>
      </w:r>
      <w:r w:rsidR="001F51FB" w:rsidRPr="002B0F07">
        <w:t>.</w:t>
      </w:r>
    </w:p>
    <w:p w14:paraId="76C7CE8C" w14:textId="05337B6A" w:rsidR="00C5352B" w:rsidRPr="002B0F07" w:rsidRDefault="00970272" w:rsidP="002A03BD">
      <w:pPr>
        <w:pStyle w:val="Heading5"/>
      </w:pPr>
      <w:r w:rsidRPr="002B0F07">
        <w:t>Waste collection services</w:t>
      </w:r>
      <w:r w:rsidR="00195D89" w:rsidRPr="002B0F07">
        <w:t xml:space="preserve"> </w:t>
      </w:r>
    </w:p>
    <w:p w14:paraId="7AFDAB45" w14:textId="7E79ABE8" w:rsidR="009D134B" w:rsidRPr="002B0F07" w:rsidRDefault="009D134B" w:rsidP="00041258">
      <w:pPr>
        <w:pStyle w:val="Quote"/>
        <w:spacing w:before="120"/>
      </w:pPr>
      <w:r w:rsidRPr="002B0F07">
        <w:t>The scheme will provide a valuable option at our Refuse Transfer Station to encourage correct diversion and circular economy processes</w:t>
      </w:r>
      <w:r w:rsidR="0090065E" w:rsidRPr="002B0F07">
        <w:t xml:space="preserve"> </w:t>
      </w:r>
      <w:r w:rsidR="00356B01" w:rsidRPr="002B0F07">
        <w:t xml:space="preserve">… </w:t>
      </w:r>
      <w:r w:rsidRPr="002B0F07">
        <w:t xml:space="preserve">The scheme should impact positively on the costs to us as a Council for collecting tyres and getting them to a recovery option rather than landfill costs. It should also reduce the impacts </w:t>
      </w:r>
      <w:proofErr w:type="gramStart"/>
      <w:r w:rsidRPr="002B0F07">
        <w:t>of</w:t>
      </w:r>
      <w:proofErr w:type="gramEnd"/>
      <w:r w:rsidRPr="002B0F07">
        <w:t xml:space="preserve"> and costs associated with illegal dumping of tyres.</w:t>
      </w:r>
      <w:r w:rsidRPr="00B559A6">
        <w:rPr>
          <w:rStyle w:val="FootnoteReference"/>
        </w:rPr>
        <w:footnoteReference w:id="21"/>
      </w:r>
    </w:p>
    <w:p w14:paraId="655705DE" w14:textId="0B526267" w:rsidR="001B36B1" w:rsidRPr="002B0F07" w:rsidRDefault="001B36B1" w:rsidP="00041258">
      <w:pPr>
        <w:pStyle w:val="Quote"/>
      </w:pPr>
      <w:r w:rsidRPr="002B0F07">
        <w:t xml:space="preserve">[Our]Resource Recovery Centre charges fees for accepting five types of </w:t>
      </w:r>
      <w:proofErr w:type="gramStart"/>
      <w:r w:rsidRPr="002B0F07">
        <w:t>tyre</w:t>
      </w:r>
      <w:proofErr w:type="gramEnd"/>
      <w:r w:rsidRPr="002B0F07">
        <w:t xml:space="preserve">, ranging </w:t>
      </w:r>
      <w:r w:rsidR="00E21DB2">
        <w:t>…</w:t>
      </w:r>
      <w:r w:rsidR="00E21DB2" w:rsidRPr="002B0F07">
        <w:t> </w:t>
      </w:r>
      <w:r w:rsidRPr="002B0F07">
        <w:t>in size from passenger car tyres through to tractor tyres. The removal of this fee would encourage the community to use this service</w:t>
      </w:r>
      <w:r w:rsidR="0090065E" w:rsidRPr="002B0F07">
        <w:t xml:space="preserve"> </w:t>
      </w:r>
      <w:r w:rsidRPr="002B0F07">
        <w:t>…</w:t>
      </w:r>
      <w:r w:rsidR="0090065E" w:rsidRPr="002B0F07">
        <w:t xml:space="preserve"> </w:t>
      </w:r>
      <w:proofErr w:type="gramStart"/>
      <w:r w:rsidRPr="002B0F07">
        <w:t>As long as</w:t>
      </w:r>
      <w:proofErr w:type="gramEnd"/>
      <w:r w:rsidRPr="002B0F07">
        <w:t xml:space="preserve"> the rate paid for operating a collection point was sufficient to cover the existing and (if applicable) new costs around this service, </w:t>
      </w:r>
      <w:proofErr w:type="spellStart"/>
      <w:r w:rsidR="00AC250E" w:rsidRPr="002B0F07">
        <w:t>Manawatū</w:t>
      </w:r>
      <w:proofErr w:type="spellEnd"/>
      <w:r w:rsidR="00AC250E" w:rsidRPr="002B0F07">
        <w:t xml:space="preserve"> District Council </w:t>
      </w:r>
      <w:r w:rsidRPr="002B0F07">
        <w:t>anticipates there would be no adverse impact upon Council or the community. The associated benefits to Council would</w:t>
      </w:r>
      <w:r w:rsidR="008E0FDD" w:rsidRPr="002B0F07">
        <w:t> </w:t>
      </w:r>
      <w:r w:rsidRPr="002B0F07">
        <w:t>include the reduction or elimination of fly tipping of tyres, reducing the amount of</w:t>
      </w:r>
      <w:r w:rsidR="008E0FDD" w:rsidRPr="002B0F07">
        <w:t> </w:t>
      </w:r>
      <w:r w:rsidRPr="002B0F07">
        <w:t>monitoring and enforcement work required and the cost that falls to Council for disposing of dumped tyres.</w:t>
      </w:r>
      <w:r w:rsidRPr="00B559A6">
        <w:rPr>
          <w:rStyle w:val="FootnoteReference"/>
        </w:rPr>
        <w:footnoteReference w:id="22"/>
      </w:r>
    </w:p>
    <w:p w14:paraId="2FC566D9" w14:textId="67045600" w:rsidR="009D134B" w:rsidRPr="002B0F07" w:rsidRDefault="009D134B" w:rsidP="00D001FA">
      <w:pPr>
        <w:pStyle w:val="Quote"/>
      </w:pPr>
      <w:r w:rsidRPr="002B0F07">
        <w:t>[We are] committed to providing options to our community to divert as much as possible from landfill. We feel that including these in our offerings would fit well, therefore we would consider being involved in both schemes as a collector</w:t>
      </w:r>
      <w:r w:rsidR="00214626" w:rsidRPr="002B0F07">
        <w:t xml:space="preserve"> </w:t>
      </w:r>
      <w:r w:rsidRPr="002B0F07">
        <w:t>… Operational costs are unclear at this stage because we do not currently provide this service. We would require capital investment to set up collection sites, of which there is no provision for in our current LTP</w:t>
      </w:r>
      <w:r w:rsidR="001F51FB" w:rsidRPr="002B0F07">
        <w:t xml:space="preserve"> [long-term plan]</w:t>
      </w:r>
      <w:r w:rsidRPr="002B0F07">
        <w:t>.</w:t>
      </w:r>
      <w:r w:rsidRPr="00B559A6">
        <w:rPr>
          <w:rStyle w:val="FootnoteReference"/>
        </w:rPr>
        <w:footnoteReference w:id="23"/>
      </w:r>
      <w:r w:rsidRPr="00B559A6">
        <w:rPr>
          <w:rStyle w:val="FootnoteReference"/>
        </w:rPr>
        <w:t xml:space="preserve"> </w:t>
      </w:r>
    </w:p>
    <w:p w14:paraId="2C9E105D" w14:textId="272466F7" w:rsidR="00BA2298" w:rsidRPr="002B0F07" w:rsidRDefault="00BA2298" w:rsidP="008E0FDD">
      <w:pPr>
        <w:pStyle w:val="Quote"/>
        <w:keepLines/>
      </w:pPr>
      <w:r w:rsidRPr="002B0F07">
        <w:t xml:space="preserve">Where TAs </w:t>
      </w:r>
      <w:r w:rsidR="005B0AB0" w:rsidRPr="002B0F07">
        <w:t xml:space="preserve">[territorial authorities] </w:t>
      </w:r>
      <w:r w:rsidRPr="002B0F07">
        <w:t xml:space="preserve">own transfer stations or resource recovery centres, they want to facilitate the easy drop </w:t>
      </w:r>
      <w:proofErr w:type="gramStart"/>
      <w:r w:rsidRPr="002B0F07">
        <w:t>off of</w:t>
      </w:r>
      <w:proofErr w:type="gramEnd"/>
      <w:r w:rsidRPr="002B0F07">
        <w:t xml:space="preserve"> batteries and tyres. Therefore, it is important that there be appropriate handling charges built into the scheme and timely collections at</w:t>
      </w:r>
      <w:r w:rsidR="008E0FDD" w:rsidRPr="002B0F07">
        <w:t> </w:t>
      </w:r>
      <w:r w:rsidRPr="002B0F07">
        <w:t>no further costs to those locations.</w:t>
      </w:r>
      <w:r w:rsidRPr="00B559A6">
        <w:rPr>
          <w:rStyle w:val="FootnoteReference"/>
        </w:rPr>
        <w:footnoteReference w:id="24"/>
      </w:r>
    </w:p>
    <w:p w14:paraId="528446FB" w14:textId="59654CE2" w:rsidR="009D134B" w:rsidRPr="002B0F07" w:rsidRDefault="009D134B" w:rsidP="00D001FA">
      <w:pPr>
        <w:pStyle w:val="Quote"/>
      </w:pPr>
      <w:r w:rsidRPr="002B0F07">
        <w:t xml:space="preserve">For the </w:t>
      </w:r>
      <w:r w:rsidR="005B0AB0" w:rsidRPr="002B0F07">
        <w:t>c</w:t>
      </w:r>
      <w:r w:rsidRPr="002B0F07">
        <w:t>ouncil to take part in the proposed scheme for tyres it could potentially mean a</w:t>
      </w:r>
      <w:r w:rsidR="008E0FDD" w:rsidRPr="002B0F07">
        <w:t> </w:t>
      </w:r>
      <w:r w:rsidRPr="002B0F07">
        <w:t>significant increase in the volumes received, creating additional extra handling and storage cost</w:t>
      </w:r>
      <w:r w:rsidR="00C5352B" w:rsidRPr="002B0F07">
        <w:t>s</w:t>
      </w:r>
      <w:r w:rsidRPr="002B0F07">
        <w:t>.</w:t>
      </w:r>
      <w:r w:rsidRPr="00B559A6">
        <w:rPr>
          <w:rStyle w:val="FootnoteReference"/>
        </w:rPr>
        <w:footnoteReference w:id="25"/>
      </w:r>
    </w:p>
    <w:p w14:paraId="2805ACCA" w14:textId="1754E7D0" w:rsidR="009D134B" w:rsidRPr="002B0F07" w:rsidRDefault="009D134B" w:rsidP="00D001FA">
      <w:pPr>
        <w:pStyle w:val="Quote"/>
      </w:pPr>
      <w:r w:rsidRPr="002B0F07">
        <w:t>If we had to be part of the scheme</w:t>
      </w:r>
      <w:r w:rsidR="00253C7F" w:rsidRPr="002B0F07">
        <w:t>,</w:t>
      </w:r>
      <w:r w:rsidRPr="002B0F07">
        <w:t xml:space="preserve"> storage space could be an issue.</w:t>
      </w:r>
      <w:r w:rsidRPr="00B559A6">
        <w:rPr>
          <w:rStyle w:val="FootnoteReference"/>
        </w:rPr>
        <w:footnoteReference w:id="26"/>
      </w:r>
    </w:p>
    <w:p w14:paraId="7F22DFB4" w14:textId="77777777" w:rsidR="00540611" w:rsidRPr="002B0F07" w:rsidRDefault="00540611" w:rsidP="00D001FA">
      <w:pPr>
        <w:pStyle w:val="Quote"/>
      </w:pPr>
      <w:r w:rsidRPr="002B0F07">
        <w:t>Additional information is required to understand how the scheme will deal with orphaned and legacy tyres.</w:t>
      </w:r>
      <w:r w:rsidRPr="00B559A6">
        <w:rPr>
          <w:rStyle w:val="FootnoteReference"/>
        </w:rPr>
        <w:footnoteReference w:id="27"/>
      </w:r>
    </w:p>
    <w:p w14:paraId="361DD9AF" w14:textId="1D9FAEA6" w:rsidR="00FF3C0B" w:rsidRPr="002B0F07" w:rsidRDefault="00AE3734" w:rsidP="002A03BD">
      <w:pPr>
        <w:pStyle w:val="Heading5"/>
      </w:pPr>
      <w:r w:rsidRPr="002B0F07">
        <w:t xml:space="preserve">Rural councils </w:t>
      </w:r>
      <w:r w:rsidR="002F7D24" w:rsidRPr="002B0F07">
        <w:t>and</w:t>
      </w:r>
      <w:r w:rsidRPr="002B0F07">
        <w:t xml:space="preserve"> large tyre</w:t>
      </w:r>
      <w:r w:rsidR="00041EA7" w:rsidRPr="002B0F07">
        <w:t xml:space="preserve"> cost</w:t>
      </w:r>
      <w:r w:rsidRPr="002B0F07">
        <w:t xml:space="preserve">s </w:t>
      </w:r>
    </w:p>
    <w:p w14:paraId="7B7257F9" w14:textId="100405CF" w:rsidR="00FF3C0B" w:rsidRPr="002B0F07" w:rsidRDefault="00041EA7" w:rsidP="008E0FDD">
      <w:pPr>
        <w:pStyle w:val="Quote"/>
        <w:spacing w:before="120"/>
      </w:pPr>
      <w:r w:rsidRPr="002B0F07">
        <w:t>I</w:t>
      </w:r>
      <w:r w:rsidR="00FF3C0B" w:rsidRPr="002B0F07">
        <w:t>t is important that there be appropriate handling charges built into the scheme and timely collections at no further costs to those locations</w:t>
      </w:r>
      <w:r w:rsidR="005F680D" w:rsidRPr="002B0F07">
        <w:t xml:space="preserve"> </w:t>
      </w:r>
      <w:r w:rsidR="00FF3C0B" w:rsidRPr="002B0F07">
        <w:t>… rural local authorities, for example, such as Waitomo District Council, receive a disproportionately high number of large tyres for disposal at landfill. These are from farm, forestry, and logging vehicles. These are much more difficult to handle and more costly for cartage to a recycling facility. The</w:t>
      </w:r>
      <w:r w:rsidR="005F680D" w:rsidRPr="002B0F07">
        <w:t xml:space="preserve"> </w:t>
      </w:r>
      <w:r w:rsidR="00177460" w:rsidRPr="002B0F07">
        <w:t>…</w:t>
      </w:r>
      <w:r w:rsidR="00FF3C0B" w:rsidRPr="002B0F07">
        <w:t xml:space="preserve"> added cost burden</w:t>
      </w:r>
      <w:r w:rsidR="005F680D" w:rsidRPr="002B0F07">
        <w:t xml:space="preserve"> </w:t>
      </w:r>
      <w:r w:rsidR="0019358D" w:rsidRPr="002B0F07">
        <w:t>…</w:t>
      </w:r>
      <w:r w:rsidR="005F680D" w:rsidRPr="002B0F07">
        <w:t xml:space="preserve"> </w:t>
      </w:r>
      <w:r w:rsidR="00FF3C0B" w:rsidRPr="002B0F07">
        <w:t xml:space="preserve">for smaller rural </w:t>
      </w:r>
      <w:r w:rsidR="003436AF" w:rsidRPr="002B0F07">
        <w:t>T</w:t>
      </w:r>
      <w:r w:rsidR="003436AF">
        <w:t>A</w:t>
      </w:r>
      <w:r w:rsidR="003436AF" w:rsidRPr="002B0F07">
        <w:t xml:space="preserve">s </w:t>
      </w:r>
      <w:r w:rsidR="0019358D" w:rsidRPr="002B0F07">
        <w:t>..</w:t>
      </w:r>
      <w:r w:rsidR="00FF3C0B" w:rsidRPr="002B0F07">
        <w:t>.</w:t>
      </w:r>
      <w:r w:rsidR="005F680D" w:rsidRPr="002B0F07">
        <w:t xml:space="preserve"> </w:t>
      </w:r>
      <w:r w:rsidR="00FF3C0B" w:rsidRPr="002B0F07">
        <w:t>has forced consideration of not accepting those types of tyres, which means the burden to process or dispose is pushed onto someone else. This raises an illegal stockpiling or dumping concern.</w:t>
      </w:r>
      <w:r w:rsidR="00FF3C0B" w:rsidRPr="005E1463">
        <w:rPr>
          <w:rStyle w:val="FootnoteReference"/>
        </w:rPr>
        <w:footnoteReference w:id="28"/>
      </w:r>
    </w:p>
    <w:p w14:paraId="09EADB15" w14:textId="6D5464F2" w:rsidR="00540611" w:rsidRPr="002B0F07" w:rsidRDefault="00540611" w:rsidP="00D001FA">
      <w:pPr>
        <w:pStyle w:val="Quote"/>
      </w:pPr>
      <w:r w:rsidRPr="002B0F07">
        <w:t>The proposal is not clear regarding whether collections from farms or businesses would be</w:t>
      </w:r>
      <w:r w:rsidR="008E0FDD" w:rsidRPr="002B0F07">
        <w:t> </w:t>
      </w:r>
      <w:r w:rsidRPr="002B0F07">
        <w:t>possible. Hurunui District covers a wide geographical area and Council would support the scheme undertaking collections from large operations or generators of tyres in the</w:t>
      </w:r>
      <w:r w:rsidR="008E0FDD" w:rsidRPr="002B0F07">
        <w:t> </w:t>
      </w:r>
      <w:r w:rsidRPr="002B0F07">
        <w:t>district.</w:t>
      </w:r>
      <w:r w:rsidRPr="005E1463">
        <w:rPr>
          <w:rStyle w:val="FootnoteReference"/>
        </w:rPr>
        <w:footnoteReference w:id="29"/>
      </w:r>
    </w:p>
    <w:p w14:paraId="68000A48" w14:textId="77777777" w:rsidR="00FF3C0B" w:rsidRPr="002B0F07" w:rsidRDefault="00FF3C0B" w:rsidP="002A03BD">
      <w:pPr>
        <w:pStyle w:val="Heading5"/>
      </w:pPr>
      <w:r w:rsidRPr="002B0F07">
        <w:t>Council service and public transport fleets</w:t>
      </w:r>
    </w:p>
    <w:p w14:paraId="6862F0B8" w14:textId="055F9871" w:rsidR="00CD0A35" w:rsidRPr="002B0F07" w:rsidRDefault="005532BB" w:rsidP="008E0FDD">
      <w:pPr>
        <w:pStyle w:val="BodyText"/>
      </w:pPr>
      <w:r w:rsidRPr="002B0F07">
        <w:t>L</w:t>
      </w:r>
      <w:r w:rsidR="002C4D32" w:rsidRPr="002B0F07">
        <w:t>ocal autho</w:t>
      </w:r>
      <w:r w:rsidRPr="002B0F07">
        <w:t xml:space="preserve">rities </w:t>
      </w:r>
      <w:r w:rsidR="000F13C0" w:rsidRPr="002B0F07">
        <w:t>noted that c</w:t>
      </w:r>
      <w:r w:rsidR="009E0D0E" w:rsidRPr="002B0F07">
        <w:t xml:space="preserve">ouncils </w:t>
      </w:r>
      <w:r w:rsidR="00926D15" w:rsidRPr="002B0F07">
        <w:t>are also users of tyres or contractors for services that use tyres.</w:t>
      </w:r>
      <w:r w:rsidR="003975D9" w:rsidRPr="002B0F07">
        <w:t xml:space="preserve"> Impacts would include:</w:t>
      </w:r>
    </w:p>
    <w:p w14:paraId="15531233" w14:textId="33EACBED" w:rsidR="00890562" w:rsidRPr="002B0F07" w:rsidRDefault="00BF1A4A" w:rsidP="008E0FDD">
      <w:pPr>
        <w:pStyle w:val="Bullet"/>
      </w:pPr>
      <w:r>
        <w:t>t</w:t>
      </w:r>
      <w:r w:rsidRPr="002B0F07">
        <w:t xml:space="preserve">yre </w:t>
      </w:r>
      <w:r w:rsidR="00042854" w:rsidRPr="002B0F07">
        <w:t>s</w:t>
      </w:r>
      <w:r w:rsidR="005A7BE6" w:rsidRPr="002B0F07">
        <w:t>tewardship fees on b</w:t>
      </w:r>
      <w:r w:rsidR="009D134B" w:rsidRPr="002B0F07">
        <w:t xml:space="preserve">us tyres, </w:t>
      </w:r>
      <w:r w:rsidR="00A777D1" w:rsidRPr="002B0F07">
        <w:t xml:space="preserve">which may </w:t>
      </w:r>
      <w:r w:rsidR="009D134B" w:rsidRPr="002B0F07">
        <w:t>be passed on</w:t>
      </w:r>
      <w:r>
        <w:t xml:space="preserve"> </w:t>
      </w:r>
      <w:r w:rsidR="009D134B" w:rsidRPr="002B0F07">
        <w:t xml:space="preserve">to the bus operators </w:t>
      </w:r>
      <w:r w:rsidR="00175F1C" w:rsidRPr="002B0F07">
        <w:t xml:space="preserve">and </w:t>
      </w:r>
      <w:r w:rsidR="002E2184" w:rsidRPr="002B0F07">
        <w:t xml:space="preserve">possibly </w:t>
      </w:r>
      <w:r w:rsidR="007B7BE4" w:rsidRPr="002B0F07">
        <w:t xml:space="preserve">higher </w:t>
      </w:r>
      <w:r w:rsidR="00890562" w:rsidRPr="002B0F07">
        <w:t xml:space="preserve">costs for public </w:t>
      </w:r>
      <w:proofErr w:type="gramStart"/>
      <w:r w:rsidR="00890562" w:rsidRPr="002B0F07">
        <w:t>transport</w:t>
      </w:r>
      <w:proofErr w:type="gramEnd"/>
      <w:r>
        <w:t xml:space="preserve"> </w:t>
      </w:r>
    </w:p>
    <w:p w14:paraId="66DED4D3" w14:textId="6BDCE891" w:rsidR="0059476D" w:rsidRPr="002B0F07" w:rsidRDefault="00BF1A4A" w:rsidP="008E0FDD">
      <w:pPr>
        <w:pStyle w:val="Bullet"/>
      </w:pPr>
      <w:r>
        <w:t>t</w:t>
      </w:r>
      <w:r w:rsidRPr="002B0F07">
        <w:t xml:space="preserve">yre </w:t>
      </w:r>
      <w:r w:rsidR="00A61A6A" w:rsidRPr="002B0F07">
        <w:t xml:space="preserve">stewardship fees </w:t>
      </w:r>
      <w:r w:rsidR="005B24AC" w:rsidRPr="002B0F07">
        <w:t xml:space="preserve">for </w:t>
      </w:r>
      <w:r w:rsidR="007B7BE4" w:rsidRPr="002B0F07">
        <w:t xml:space="preserve">a </w:t>
      </w:r>
      <w:r w:rsidR="001513C7" w:rsidRPr="002B0F07">
        <w:t>council’s own vehicle fleet.</w:t>
      </w:r>
      <w:r w:rsidR="003E0B4B" w:rsidRPr="002B0F07">
        <w:t xml:space="preserve"> These may be offset </w:t>
      </w:r>
      <w:r w:rsidR="002930F8" w:rsidRPr="002B0F07">
        <w:t xml:space="preserve">in due course by </w:t>
      </w:r>
      <w:r w:rsidR="007B7BE4" w:rsidRPr="002B0F07">
        <w:t>lower</w:t>
      </w:r>
      <w:r w:rsidR="002930F8" w:rsidRPr="002B0F07">
        <w:t xml:space="preserve"> costs to </w:t>
      </w:r>
      <w:r w:rsidR="00F5422C" w:rsidRPr="002B0F07">
        <w:t xml:space="preserve">manage tyres collected at transfer stations </w:t>
      </w:r>
      <w:r w:rsidR="009E0D0E" w:rsidRPr="002B0F07">
        <w:t xml:space="preserve">and to </w:t>
      </w:r>
      <w:r w:rsidR="002930F8" w:rsidRPr="002B0F07">
        <w:t xml:space="preserve">clean up illegally dumped </w:t>
      </w:r>
      <w:proofErr w:type="gramStart"/>
      <w:r w:rsidR="002930F8" w:rsidRPr="002B0F07">
        <w:t>tyres</w:t>
      </w:r>
      <w:proofErr w:type="gramEnd"/>
      <w:r w:rsidR="002930F8" w:rsidRPr="002B0F07">
        <w:t xml:space="preserve"> </w:t>
      </w:r>
    </w:p>
    <w:p w14:paraId="7708BF96" w14:textId="14D2ED74" w:rsidR="007B7BE4" w:rsidRPr="002B0F07" w:rsidRDefault="00BF1A4A" w:rsidP="008E0FDD">
      <w:pPr>
        <w:pStyle w:val="Bullet"/>
      </w:pPr>
      <w:r>
        <w:t>p</w:t>
      </w:r>
      <w:r w:rsidRPr="002B0F07">
        <w:t xml:space="preserve">otential </w:t>
      </w:r>
      <w:r w:rsidR="00CA31CE" w:rsidRPr="002B0F07">
        <w:t xml:space="preserve">inability for additional costs to </w:t>
      </w:r>
      <w:r w:rsidR="005B24AC" w:rsidRPr="002B0F07">
        <w:t xml:space="preserve">public </w:t>
      </w:r>
      <w:r w:rsidR="00E442E3" w:rsidRPr="002B0F07">
        <w:t xml:space="preserve">transport </w:t>
      </w:r>
      <w:r w:rsidR="00CA31CE" w:rsidRPr="002B0F07">
        <w:t xml:space="preserve">to </w:t>
      </w:r>
      <w:r w:rsidR="009D134B" w:rsidRPr="002B0F07">
        <w:t xml:space="preserve">be absorbed </w:t>
      </w:r>
      <w:r w:rsidR="007B7BE4" w:rsidRPr="002B0F07">
        <w:t xml:space="preserve">by </w:t>
      </w:r>
      <w:r w:rsidR="009D134B" w:rsidRPr="002B0F07">
        <w:t xml:space="preserve">existing contracts and budgets. </w:t>
      </w:r>
      <w:r w:rsidR="007B7BE4" w:rsidRPr="002B0F07">
        <w:t>Due to COVID-19 impacts on public transport revenue, t</w:t>
      </w:r>
      <w:r w:rsidR="00042854" w:rsidRPr="002B0F07">
        <w:t>here is a reduced ability to absorb additional costs</w:t>
      </w:r>
      <w:r w:rsidR="005C0DBF" w:rsidRPr="002B0F07">
        <w:t xml:space="preserve">. </w:t>
      </w:r>
    </w:p>
    <w:p w14:paraId="3D74A8D7" w14:textId="50A92D34" w:rsidR="00434E53" w:rsidRDefault="005F680D" w:rsidP="008E0FDD">
      <w:pPr>
        <w:pStyle w:val="BodyText"/>
      </w:pPr>
      <w:r w:rsidRPr="002B0F07">
        <w:t>An anonymous local government</w:t>
      </w:r>
      <w:r w:rsidR="007B7BE4" w:rsidRPr="002B0F07">
        <w:t xml:space="preserve"> </w:t>
      </w:r>
      <w:r w:rsidR="00F9039C" w:rsidRPr="002B0F07">
        <w:t xml:space="preserve">submitter </w:t>
      </w:r>
      <w:r w:rsidR="00A011E5" w:rsidRPr="002B0F07">
        <w:t>recommended</w:t>
      </w:r>
      <w:r w:rsidR="00423B4A" w:rsidRPr="002B0F07">
        <w:t xml:space="preserve"> </w:t>
      </w:r>
      <w:r w:rsidR="007B7BE4" w:rsidRPr="002B0F07">
        <w:t>phasing in</w:t>
      </w:r>
      <w:r w:rsidR="009D134B" w:rsidRPr="002B0F07">
        <w:t xml:space="preserve"> tyre scheme fees for public transport fleets</w:t>
      </w:r>
      <w:r w:rsidR="007B7BE4" w:rsidRPr="002B0F07">
        <w:t>. This would</w:t>
      </w:r>
      <w:r w:rsidR="009D134B" w:rsidRPr="002B0F07">
        <w:t xml:space="preserve"> reduce the impact and allow costs to be built into budgets and contracts</w:t>
      </w:r>
      <w:r w:rsidR="00996B70" w:rsidRPr="002B0F07">
        <w:t xml:space="preserve"> </w:t>
      </w:r>
      <w:r w:rsidR="007B7BE4" w:rsidRPr="002B0F07">
        <w:t xml:space="preserve">that </w:t>
      </w:r>
      <w:r w:rsidR="009D134B" w:rsidRPr="002B0F07">
        <w:t>may be negotiated infrequently.</w:t>
      </w:r>
      <w:r w:rsidR="00434E53">
        <w:br w:type="page"/>
      </w:r>
    </w:p>
    <w:p w14:paraId="4DDAB437" w14:textId="1BCE9AD9" w:rsidR="00353671" w:rsidRPr="002B0F07" w:rsidRDefault="00AC7BD2" w:rsidP="00ED3E15">
      <w:pPr>
        <w:pStyle w:val="Heading2"/>
      </w:pPr>
      <w:bookmarkStart w:id="48" w:name="_Toc138789506"/>
      <w:r w:rsidRPr="002B0F07">
        <w:t>T</w:t>
      </w:r>
      <w:r w:rsidR="00353671" w:rsidRPr="002B0F07">
        <w:t>yre stewardship fee</w:t>
      </w:r>
      <w:bookmarkEnd w:id="48"/>
      <w:r w:rsidR="00353671" w:rsidRPr="002B0F07">
        <w:t xml:space="preserve"> </w:t>
      </w:r>
    </w:p>
    <w:p w14:paraId="6E41950B" w14:textId="410534B2" w:rsidR="00F32C01" w:rsidRPr="002B0F07" w:rsidRDefault="000B352B" w:rsidP="00ED3E15">
      <w:pPr>
        <w:pStyle w:val="BodyText"/>
        <w:rPr>
          <w:b/>
          <w:bCs/>
        </w:rPr>
      </w:pPr>
      <w:r w:rsidRPr="002B0F07">
        <w:rPr>
          <w:b/>
          <w:bCs/>
        </w:rPr>
        <w:t>The</w:t>
      </w:r>
      <w:r w:rsidR="00600341" w:rsidRPr="002B0F07">
        <w:rPr>
          <w:b/>
          <w:bCs/>
        </w:rPr>
        <w:t xml:space="preserve">re was strong support for </w:t>
      </w:r>
      <w:r w:rsidR="0054132B" w:rsidRPr="002B0F07">
        <w:rPr>
          <w:b/>
          <w:bCs/>
        </w:rPr>
        <w:t>a</w:t>
      </w:r>
      <w:r w:rsidR="00353671" w:rsidRPr="002B0F07">
        <w:rPr>
          <w:b/>
          <w:bCs/>
        </w:rPr>
        <w:t xml:space="preserve"> stewardship fee</w:t>
      </w:r>
      <w:r w:rsidR="00F32C01" w:rsidRPr="002B0F07">
        <w:rPr>
          <w:b/>
          <w:bCs/>
        </w:rPr>
        <w:t>:</w:t>
      </w:r>
    </w:p>
    <w:p w14:paraId="0E008756" w14:textId="050DBD3B" w:rsidR="00F32C01" w:rsidRPr="002B0F07" w:rsidRDefault="00353671" w:rsidP="0068385F">
      <w:pPr>
        <w:pStyle w:val="Bullet"/>
      </w:pPr>
      <w:r w:rsidRPr="002B0F07">
        <w:t>97</w:t>
      </w:r>
      <w:r w:rsidR="00A81ADE" w:rsidRPr="002B0F07">
        <w:t xml:space="preserve"> per cent </w:t>
      </w:r>
      <w:r w:rsidRPr="002B0F07">
        <w:t xml:space="preserve">of those who answered the </w:t>
      </w:r>
      <w:proofErr w:type="gramStart"/>
      <w:r w:rsidRPr="002B0F07">
        <w:t>question</w:t>
      </w:r>
      <w:proofErr w:type="gramEnd"/>
    </w:p>
    <w:p w14:paraId="0E464F70" w14:textId="44D9B76B" w:rsidR="00F32C01" w:rsidRPr="002B0F07" w:rsidRDefault="00353671" w:rsidP="0068385F">
      <w:pPr>
        <w:pStyle w:val="Bullet"/>
      </w:pPr>
      <w:r w:rsidRPr="002B0F07">
        <w:t>87</w:t>
      </w:r>
      <w:r w:rsidR="00A81ADE" w:rsidRPr="002B0F07">
        <w:t xml:space="preserve"> per cent</w:t>
      </w:r>
      <w:r w:rsidRPr="002B0F07">
        <w:t xml:space="preserve"> of total submitters</w:t>
      </w:r>
      <w:r w:rsidR="00F32C01" w:rsidRPr="002B0F07">
        <w:t>.</w:t>
      </w:r>
    </w:p>
    <w:p w14:paraId="5A40717A" w14:textId="12DED98D" w:rsidR="00353671" w:rsidRPr="002B0F07" w:rsidRDefault="00353671" w:rsidP="00ED3E15">
      <w:pPr>
        <w:pStyle w:val="BodyText"/>
      </w:pPr>
      <w:r w:rsidRPr="002B0F07">
        <w:t>Support was highest among local government and individual</w:t>
      </w:r>
      <w:r w:rsidR="004309CD" w:rsidRPr="002B0F07">
        <w:t>s</w:t>
      </w:r>
      <w:r w:rsidRPr="002B0F07">
        <w:t xml:space="preserve"> (figure 4)</w:t>
      </w:r>
      <w:r w:rsidR="00FE1200" w:rsidRPr="002B0F07">
        <w:t>.</w:t>
      </w:r>
    </w:p>
    <w:p w14:paraId="5798B9D8" w14:textId="3E31895A" w:rsidR="00353671" w:rsidRPr="002B0F07" w:rsidRDefault="00353671" w:rsidP="00ED3E15">
      <w:pPr>
        <w:pStyle w:val="Figureheading"/>
      </w:pPr>
      <w:bookmarkStart w:id="49" w:name="_Toc138789534"/>
      <w:r w:rsidRPr="002B0F07">
        <w:t xml:space="preserve">Figure 4: </w:t>
      </w:r>
      <w:r w:rsidR="00312033" w:rsidRPr="002B0F07">
        <w:tab/>
      </w:r>
      <w:r w:rsidR="00600341" w:rsidRPr="002B0F07">
        <w:t xml:space="preserve">Tyres: </w:t>
      </w:r>
      <w:r w:rsidRPr="002B0F07">
        <w:t xml:space="preserve">Support for </w:t>
      </w:r>
      <w:r w:rsidR="004309CD" w:rsidRPr="002B0F07">
        <w:t xml:space="preserve">a </w:t>
      </w:r>
      <w:r w:rsidRPr="002B0F07">
        <w:t>stewardship fee</w:t>
      </w:r>
      <w:bookmarkEnd w:id="49"/>
    </w:p>
    <w:p w14:paraId="191E7ACC" w14:textId="6456F120" w:rsidR="00353671" w:rsidRPr="002B0F07" w:rsidRDefault="0018551C" w:rsidP="008E0FDD">
      <w:pPr>
        <w:pStyle w:val="BodyText"/>
        <w:spacing w:before="80"/>
      </w:pPr>
      <w:r w:rsidRPr="002B0F07">
        <w:rPr>
          <w:noProof/>
        </w:rPr>
        <w:drawing>
          <wp:inline distT="0" distB="0" distL="0" distR="0" wp14:anchorId="766D462B" wp14:editId="468F42BA">
            <wp:extent cx="5400675" cy="2420470"/>
            <wp:effectExtent l="0" t="0" r="9525" b="18415"/>
            <wp:docPr id="17" name="Chart 17" descr="A stacked bar graph showing the percentage of support for a tyre stewardship fee among respondents. The respondents are split into individual, business, local government, Māori and other categories.">
              <a:extLst xmlns:a="http://schemas.openxmlformats.org/drawingml/2006/main">
                <a:ext uri="{FF2B5EF4-FFF2-40B4-BE49-F238E27FC236}">
                  <a16:creationId xmlns:a16="http://schemas.microsoft.com/office/drawing/2014/main" id="{F8ED6341-34B8-4595-A756-C890652439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34F2BBF" w14:textId="77777777" w:rsidR="00161E2C" w:rsidRPr="002B0F07" w:rsidRDefault="00161E2C" w:rsidP="008E0FDD">
      <w:pPr>
        <w:pStyle w:val="Heading3"/>
      </w:pPr>
      <w:r w:rsidRPr="002B0F07">
        <w:t xml:space="preserve">Reasons for opposing the </w:t>
      </w:r>
      <w:proofErr w:type="gramStart"/>
      <w:r w:rsidRPr="002B0F07">
        <w:t>proposal</w:t>
      </w:r>
      <w:proofErr w:type="gramEnd"/>
    </w:p>
    <w:p w14:paraId="2F4E159B" w14:textId="38BF1304" w:rsidR="00161E2C" w:rsidRPr="002B0F07" w:rsidRDefault="00985B8E" w:rsidP="00ED3E15">
      <w:pPr>
        <w:pStyle w:val="BodyText"/>
      </w:pPr>
      <w:r w:rsidRPr="002B0F07">
        <w:t>Of the t</w:t>
      </w:r>
      <w:r w:rsidR="00161E2C" w:rsidRPr="002B0F07">
        <w:t xml:space="preserve">wo submitters </w:t>
      </w:r>
      <w:r w:rsidR="00BF2365" w:rsidRPr="002B0F07">
        <w:t xml:space="preserve">who opposed, one </w:t>
      </w:r>
      <w:r w:rsidR="00161E2C" w:rsidRPr="002B0F07">
        <w:t>gave their reason – that consumers were already paying too much for tyres.</w:t>
      </w:r>
      <w:r w:rsidR="00161E2C" w:rsidRPr="00B559A6">
        <w:rPr>
          <w:rStyle w:val="FootnoteReference"/>
        </w:rPr>
        <w:footnoteReference w:id="30"/>
      </w:r>
    </w:p>
    <w:p w14:paraId="4A8AB51D" w14:textId="3EB3031B" w:rsidR="005E6CF3" w:rsidRPr="002B0F07" w:rsidRDefault="00AA5825" w:rsidP="00450FD8">
      <w:pPr>
        <w:pStyle w:val="Heading3"/>
      </w:pPr>
      <w:r w:rsidRPr="002B0F07">
        <w:rPr>
          <w:szCs w:val="28"/>
        </w:rPr>
        <w:t>C</w:t>
      </w:r>
      <w:r w:rsidR="005E6CF3" w:rsidRPr="002B0F07">
        <w:rPr>
          <w:szCs w:val="28"/>
        </w:rPr>
        <w:t>omments</w:t>
      </w:r>
      <w:r w:rsidR="005E6CF3" w:rsidRPr="002B0F07">
        <w:t xml:space="preserve"> and suggestions</w:t>
      </w:r>
    </w:p>
    <w:p w14:paraId="36F07AA4" w14:textId="166D8414" w:rsidR="00353671" w:rsidRPr="002B0F07" w:rsidRDefault="0054132B" w:rsidP="00450FD8">
      <w:pPr>
        <w:pStyle w:val="Heading4"/>
        <w:spacing w:after="120"/>
      </w:pPr>
      <w:r w:rsidRPr="002B0F07">
        <w:t>A</w:t>
      </w:r>
      <w:r w:rsidR="00353671" w:rsidRPr="002B0F07">
        <w:t xml:space="preserve"> fair approach</w:t>
      </w:r>
    </w:p>
    <w:p w14:paraId="429DC39D" w14:textId="36FE9598" w:rsidR="00353671" w:rsidRPr="002B0F07" w:rsidRDefault="007E4BBB" w:rsidP="00450FD8">
      <w:pPr>
        <w:pStyle w:val="Bullet"/>
      </w:pPr>
      <w:r w:rsidRPr="002B0F07">
        <w:t>A</w:t>
      </w:r>
      <w:r w:rsidR="00353671" w:rsidRPr="002B0F07">
        <w:t xml:space="preserve"> standardised fee structure is fairer than the current situation, and places responsibility with the producers rather than taxpayers.</w:t>
      </w:r>
      <w:r w:rsidR="00353671" w:rsidRPr="00B559A6">
        <w:rPr>
          <w:rStyle w:val="FootnoteReference"/>
          <w:rFonts w:eastAsiaTheme="minorEastAsia"/>
        </w:rPr>
        <w:footnoteReference w:id="31"/>
      </w:r>
      <w:r w:rsidR="00353671" w:rsidRPr="00B559A6">
        <w:rPr>
          <w:rStyle w:val="FootnoteReference"/>
        </w:rPr>
        <w:t xml:space="preserve"> </w:t>
      </w:r>
    </w:p>
    <w:p w14:paraId="14FD0ECC" w14:textId="77777777" w:rsidR="007B135B" w:rsidRPr="002B0F07" w:rsidRDefault="007E4BBB" w:rsidP="007B135B">
      <w:pPr>
        <w:pStyle w:val="Bullet"/>
        <w:spacing w:after="80"/>
        <w:rPr>
          <w:rFonts w:eastAsiaTheme="minorEastAsia"/>
        </w:rPr>
      </w:pPr>
      <w:r w:rsidRPr="002B0F07">
        <w:t>T</w:t>
      </w:r>
      <w:r w:rsidR="00353671" w:rsidRPr="002B0F07">
        <w:t xml:space="preserve">he proposed payment and sharing of the fee </w:t>
      </w:r>
      <w:proofErr w:type="gramStart"/>
      <w:r w:rsidRPr="002B0F07">
        <w:t>is</w:t>
      </w:r>
      <w:proofErr w:type="gramEnd"/>
      <w:r w:rsidR="001415A4" w:rsidRPr="002B0F07">
        <w:t xml:space="preserve"> </w:t>
      </w:r>
      <w:r w:rsidR="00353671" w:rsidRPr="002B0F07">
        <w:t>appropriate:</w:t>
      </w:r>
    </w:p>
    <w:p w14:paraId="3966364D" w14:textId="72908812" w:rsidR="00353671" w:rsidRPr="002B0F07" w:rsidRDefault="00353671" w:rsidP="007B135B">
      <w:pPr>
        <w:pStyle w:val="Quote"/>
        <w:rPr>
          <w:rStyle w:val="QuoteChar"/>
        </w:rPr>
      </w:pPr>
      <w:r w:rsidRPr="002B0F07">
        <w:rPr>
          <w:rStyle w:val="QuoteChar"/>
        </w:rPr>
        <w:t>[</w:t>
      </w:r>
      <w:r w:rsidR="00535B91" w:rsidRPr="002B0F07">
        <w:rPr>
          <w:rStyle w:val="QuoteChar"/>
        </w:rPr>
        <w:t>I</w:t>
      </w:r>
      <w:r w:rsidRPr="002B0F07">
        <w:rPr>
          <w:rStyle w:val="QuoteChar"/>
        </w:rPr>
        <w:t>t] encourages those responsible for generating products to consider recyclability and life</w:t>
      </w:r>
      <w:r w:rsidR="00AA3903">
        <w:rPr>
          <w:rStyle w:val="QuoteChar"/>
        </w:rPr>
        <w:t xml:space="preserve"> </w:t>
      </w:r>
      <w:r w:rsidRPr="002B0F07">
        <w:rPr>
          <w:rStyle w:val="QuoteChar"/>
        </w:rPr>
        <w:t>cycle impacts. It is also a mechanism through which organisations involved in recycling, reuse or disposal can be supported, and the costs of compliance and enforcement met. Though the increased costs will likely be passed onto users through increases to purchase price, removing the fee at the point of disposal decreases the perceived burden on consumers when choosing to dispose of their waste correctly.</w:t>
      </w:r>
      <w:r w:rsidR="00B02A69" w:rsidRPr="0073242A">
        <w:rPr>
          <w:rStyle w:val="FootnoteReference"/>
        </w:rPr>
        <w:footnoteReference w:id="32"/>
      </w:r>
    </w:p>
    <w:p w14:paraId="213E00C4" w14:textId="3CD12A33" w:rsidR="00353671" w:rsidRPr="002B0F07" w:rsidRDefault="00353671" w:rsidP="00450FD8">
      <w:pPr>
        <w:pStyle w:val="Heading4"/>
        <w:spacing w:after="120"/>
      </w:pPr>
      <w:r w:rsidRPr="002B0F07">
        <w:t>Costs</w:t>
      </w:r>
    </w:p>
    <w:p w14:paraId="62B01C0B" w14:textId="29EE3B51" w:rsidR="00353671" w:rsidRPr="002B0F07" w:rsidRDefault="00353671" w:rsidP="00AE0B95">
      <w:pPr>
        <w:pStyle w:val="Bullet"/>
        <w:rPr>
          <w:szCs w:val="22"/>
        </w:rPr>
      </w:pPr>
      <w:r w:rsidRPr="002B0F07">
        <w:rPr>
          <w:szCs w:val="22"/>
        </w:rPr>
        <w:t>The tyre stewardship fee should be high enough to cover the full cost of the scheme</w:t>
      </w:r>
      <w:r w:rsidR="00D32E88" w:rsidRPr="002B0F07">
        <w:rPr>
          <w:szCs w:val="22"/>
        </w:rPr>
        <w:t>.</w:t>
      </w:r>
      <w:r w:rsidRPr="0073242A">
        <w:rPr>
          <w:rStyle w:val="FootnoteReference"/>
          <w:rFonts w:eastAsiaTheme="minorEastAsia"/>
        </w:rPr>
        <w:footnoteReference w:id="33"/>
      </w:r>
      <w:r w:rsidRPr="0073242A">
        <w:rPr>
          <w:rStyle w:val="FootnoteReference"/>
        </w:rPr>
        <w:t xml:space="preserve"> </w:t>
      </w:r>
    </w:p>
    <w:p w14:paraId="1930BEB8" w14:textId="2E6AE30D" w:rsidR="00353671" w:rsidRPr="002B0F07" w:rsidRDefault="00353671" w:rsidP="00AE0B95">
      <w:pPr>
        <w:pStyle w:val="Bullet"/>
        <w:rPr>
          <w:rFonts w:eastAsia="Yu Gothic Light"/>
          <w:szCs w:val="22"/>
        </w:rPr>
      </w:pPr>
      <w:r w:rsidRPr="002B0F07">
        <w:rPr>
          <w:rFonts w:eastAsia="Yu Gothic Light"/>
          <w:szCs w:val="22"/>
        </w:rPr>
        <w:t>Ensur</w:t>
      </w:r>
      <w:r w:rsidR="005840DF" w:rsidRPr="002B0F07">
        <w:rPr>
          <w:rFonts w:eastAsia="Yu Gothic Light"/>
          <w:szCs w:val="22"/>
        </w:rPr>
        <w:t>e</w:t>
      </w:r>
      <w:r w:rsidRPr="002B0F07">
        <w:rPr>
          <w:rFonts w:eastAsia="Yu Gothic Light"/>
          <w:szCs w:val="22"/>
        </w:rPr>
        <w:t xml:space="preserve"> that the fee reflects the current cost of collecting </w:t>
      </w:r>
      <w:proofErr w:type="gramStart"/>
      <w:r w:rsidRPr="002B0F07">
        <w:rPr>
          <w:rFonts w:eastAsia="Yu Gothic Light"/>
          <w:szCs w:val="22"/>
        </w:rPr>
        <w:t>tyres</w:t>
      </w:r>
      <w:r w:rsidR="007E4BBB" w:rsidRPr="002B0F07">
        <w:rPr>
          <w:rFonts w:eastAsia="Yu Gothic Light"/>
          <w:szCs w:val="22"/>
        </w:rPr>
        <w:t>,</w:t>
      </w:r>
      <w:r w:rsidRPr="002B0F07">
        <w:rPr>
          <w:rFonts w:eastAsia="Yu Gothic Light"/>
          <w:szCs w:val="22"/>
        </w:rPr>
        <w:t xml:space="preserve"> and</w:t>
      </w:r>
      <w:proofErr w:type="gramEnd"/>
      <w:r w:rsidRPr="002B0F07">
        <w:rPr>
          <w:rFonts w:eastAsia="Yu Gothic Light"/>
          <w:szCs w:val="22"/>
        </w:rPr>
        <w:t xml:space="preserve"> recognise that these costs </w:t>
      </w:r>
      <w:r w:rsidR="00FD3AE2" w:rsidRPr="002B0F07">
        <w:rPr>
          <w:rFonts w:eastAsia="Yu Gothic Light"/>
          <w:szCs w:val="22"/>
        </w:rPr>
        <w:t>vary by</w:t>
      </w:r>
      <w:r w:rsidRPr="002B0F07">
        <w:rPr>
          <w:rFonts w:eastAsia="Yu Gothic Light"/>
          <w:szCs w:val="22"/>
        </w:rPr>
        <w:t xml:space="preserve"> geographical region and the type of tyre</w:t>
      </w:r>
      <w:r w:rsidR="00D32E88" w:rsidRPr="002B0F07">
        <w:rPr>
          <w:rFonts w:eastAsia="Yu Gothic Light"/>
          <w:szCs w:val="22"/>
        </w:rPr>
        <w:t>.</w:t>
      </w:r>
      <w:r w:rsidR="007268F5">
        <w:rPr>
          <w:rStyle w:val="FootnoteReference"/>
          <w:rFonts w:eastAsia="Yu Gothic Light"/>
          <w:szCs w:val="22"/>
        </w:rPr>
        <w:footnoteReference w:id="34"/>
      </w:r>
    </w:p>
    <w:p w14:paraId="7E1161D2" w14:textId="4EA44D4A" w:rsidR="00353671" w:rsidRPr="002B0F07" w:rsidRDefault="00E64F19" w:rsidP="00450FD8">
      <w:pPr>
        <w:pStyle w:val="Heading4"/>
        <w:spacing w:after="120"/>
        <w:rPr>
          <w:i/>
          <w:iCs/>
        </w:rPr>
      </w:pPr>
      <w:r w:rsidRPr="002B0F07">
        <w:t>O</w:t>
      </w:r>
      <w:r w:rsidR="00353671" w:rsidRPr="002B0F07">
        <w:t>rphan and legacy tyres</w:t>
      </w:r>
      <w:r w:rsidR="00D32E88" w:rsidRPr="0073242A">
        <w:rPr>
          <w:rStyle w:val="FootnoteReference"/>
          <w:b w:val="0"/>
          <w:bCs w:val="0"/>
        </w:rPr>
        <w:footnoteReference w:id="35"/>
      </w:r>
    </w:p>
    <w:p w14:paraId="7BE2B257" w14:textId="7FED91DA" w:rsidR="00353671" w:rsidRPr="002B0F07" w:rsidRDefault="00353671" w:rsidP="00AE0B95">
      <w:pPr>
        <w:pStyle w:val="Bullet"/>
        <w:rPr>
          <w:rFonts w:eastAsia="Yu Gothic Light"/>
        </w:rPr>
      </w:pPr>
      <w:r w:rsidRPr="002B0F07">
        <w:rPr>
          <w:rFonts w:eastAsia="Yu Gothic Light"/>
        </w:rPr>
        <w:t>Ensur</w:t>
      </w:r>
      <w:r w:rsidR="00AE0B95" w:rsidRPr="002B0F07">
        <w:rPr>
          <w:rFonts w:eastAsia="Yu Gothic Light"/>
        </w:rPr>
        <w:t>e</w:t>
      </w:r>
      <w:r w:rsidRPr="002B0F07">
        <w:rPr>
          <w:rFonts w:eastAsia="Yu Gothic Light"/>
        </w:rPr>
        <w:t xml:space="preserve"> there is additional funding </w:t>
      </w:r>
      <w:r w:rsidR="00296A18" w:rsidRPr="002B0F07">
        <w:rPr>
          <w:rFonts w:eastAsia="Yu Gothic Light"/>
        </w:rPr>
        <w:t>to</w:t>
      </w:r>
      <w:r w:rsidRPr="002B0F07">
        <w:rPr>
          <w:rFonts w:eastAsia="Yu Gothic Light"/>
        </w:rPr>
        <w:t xml:space="preserve"> handl</w:t>
      </w:r>
      <w:r w:rsidR="00296A18" w:rsidRPr="002B0F07">
        <w:rPr>
          <w:rFonts w:eastAsia="Yu Gothic Light"/>
        </w:rPr>
        <w:t>e</w:t>
      </w:r>
      <w:r w:rsidRPr="002B0F07">
        <w:rPr>
          <w:rFonts w:eastAsia="Yu Gothic Light"/>
        </w:rPr>
        <w:t xml:space="preserve"> existing orphan and legacy tyres</w:t>
      </w:r>
      <w:r w:rsidR="00B65F9C" w:rsidRPr="002B0F07">
        <w:rPr>
          <w:rFonts w:eastAsia="Yu Gothic Light"/>
        </w:rPr>
        <w:t>.</w:t>
      </w:r>
      <w:r w:rsidRPr="0073242A">
        <w:rPr>
          <w:rStyle w:val="FootnoteReference"/>
          <w:rFonts w:eastAsia="Yu Gothic Light"/>
        </w:rPr>
        <w:footnoteReference w:id="36"/>
      </w:r>
    </w:p>
    <w:p w14:paraId="42E0B9F4" w14:textId="6AA28566" w:rsidR="00353671" w:rsidRPr="002B0F07" w:rsidRDefault="00353671" w:rsidP="00AE0B95">
      <w:pPr>
        <w:pStyle w:val="Bullet"/>
        <w:rPr>
          <w:rFonts w:eastAsia="Yu Gothic Light"/>
        </w:rPr>
      </w:pPr>
      <w:r w:rsidRPr="002B0F07">
        <w:rPr>
          <w:rFonts w:eastAsia="Yu Gothic Light"/>
        </w:rPr>
        <w:t>Further thought should be given to orphan and legacy tyres to avoid a risk that ratepayers will have to cover the shortfall</w:t>
      </w:r>
      <w:r w:rsidR="00B65F9C" w:rsidRPr="002B0F07">
        <w:rPr>
          <w:rFonts w:eastAsia="Yu Gothic Light"/>
        </w:rPr>
        <w:t>.</w:t>
      </w:r>
      <w:r w:rsidRPr="0073242A">
        <w:rPr>
          <w:rStyle w:val="FootnoteReference"/>
          <w:rFonts w:eastAsia="Yu Gothic Light"/>
        </w:rPr>
        <w:footnoteReference w:id="37"/>
      </w:r>
    </w:p>
    <w:p w14:paraId="4882B557" w14:textId="50D97FAD" w:rsidR="00353671" w:rsidRPr="002B0F07" w:rsidRDefault="00353671" w:rsidP="00450FD8">
      <w:pPr>
        <w:pStyle w:val="Heading4"/>
        <w:rPr>
          <w:i/>
        </w:rPr>
      </w:pPr>
      <w:r w:rsidRPr="002B0F07">
        <w:t>Extend to whole</w:t>
      </w:r>
      <w:r w:rsidR="00A35FE8">
        <w:t xml:space="preserve"> </w:t>
      </w:r>
      <w:r w:rsidRPr="002B0F07">
        <w:t>of</w:t>
      </w:r>
      <w:r w:rsidR="00A35FE8">
        <w:t xml:space="preserve"> </w:t>
      </w:r>
      <w:proofErr w:type="gramStart"/>
      <w:r w:rsidRPr="002B0F07">
        <w:t>life</w:t>
      </w:r>
      <w:proofErr w:type="gramEnd"/>
      <w:r w:rsidRPr="002B0F07">
        <w:t xml:space="preserve"> </w:t>
      </w:r>
    </w:p>
    <w:p w14:paraId="4275F23C" w14:textId="4303E1E5" w:rsidR="00353671" w:rsidRPr="002B0F07" w:rsidRDefault="00D32E88" w:rsidP="00450FD8">
      <w:pPr>
        <w:pStyle w:val="BodyText"/>
      </w:pPr>
      <w:r w:rsidRPr="002B0F07">
        <w:t xml:space="preserve">A common theme </w:t>
      </w:r>
      <w:r w:rsidR="001D0A16" w:rsidRPr="002B0F07">
        <w:t xml:space="preserve">from submissions </w:t>
      </w:r>
      <w:r w:rsidRPr="002B0F07">
        <w:t xml:space="preserve">across several areas was that the </w:t>
      </w:r>
      <w:r w:rsidR="00353671" w:rsidRPr="002B0F07">
        <w:t xml:space="preserve">fee proposal </w:t>
      </w:r>
      <w:r w:rsidRPr="002B0F07">
        <w:t>focuses</w:t>
      </w:r>
      <w:r w:rsidR="00353671" w:rsidRPr="002B0F07">
        <w:t xml:space="preserve"> on the costs of the end-of-life management of tyres and needs to address the whole life cycle. </w:t>
      </w:r>
      <w:r w:rsidRPr="002B0F07">
        <w:t xml:space="preserve">For a summary, see </w:t>
      </w:r>
      <w:hyperlink w:anchor="_What_we_heard:" w:history="1">
        <w:r w:rsidRPr="002B0F07">
          <w:rPr>
            <w:rStyle w:val="Hyperlink"/>
          </w:rPr>
          <w:t>Key issues</w:t>
        </w:r>
      </w:hyperlink>
      <w:r w:rsidRPr="002B0F07">
        <w:t>.</w:t>
      </w:r>
      <w:r w:rsidR="00353671" w:rsidRPr="002B0F07">
        <w:rPr>
          <w:rFonts w:eastAsiaTheme="majorEastAsia"/>
        </w:rPr>
        <w:t xml:space="preserve"> </w:t>
      </w:r>
    </w:p>
    <w:p w14:paraId="6CBA6C70" w14:textId="74842215" w:rsidR="00D05B25" w:rsidRPr="002B0F07" w:rsidRDefault="00D05B25" w:rsidP="00450FD8">
      <w:pPr>
        <w:pStyle w:val="Heading4"/>
        <w:spacing w:after="120"/>
      </w:pPr>
      <w:r w:rsidRPr="002B0F07">
        <w:t xml:space="preserve">Other </w:t>
      </w:r>
    </w:p>
    <w:p w14:paraId="46DEF95A" w14:textId="77777777" w:rsidR="00D05B25" w:rsidRPr="002B0F07" w:rsidRDefault="00D05B25" w:rsidP="00D05B25">
      <w:pPr>
        <w:pStyle w:val="Bullet"/>
        <w:rPr>
          <w:rFonts w:eastAsia="Yu Gothic Light"/>
        </w:rPr>
      </w:pPr>
      <w:r w:rsidRPr="002B0F07">
        <w:rPr>
          <w:rFonts w:eastAsia="Yu Gothic Light"/>
        </w:rPr>
        <w:t>The fee should be reviewed regularly.</w:t>
      </w:r>
      <w:r w:rsidRPr="0073242A">
        <w:rPr>
          <w:rStyle w:val="FootnoteReference"/>
          <w:rFonts w:eastAsia="Yu Gothic Light"/>
        </w:rPr>
        <w:footnoteReference w:id="38"/>
      </w:r>
    </w:p>
    <w:p w14:paraId="7310C47D" w14:textId="1BC6F766" w:rsidR="00D05B25" w:rsidRPr="002B0F07" w:rsidRDefault="00D05B25" w:rsidP="00450FD8">
      <w:pPr>
        <w:pStyle w:val="Bullet"/>
        <w:rPr>
          <w:rFonts w:eastAsia="Yu Gothic Light"/>
        </w:rPr>
      </w:pPr>
      <w:r w:rsidRPr="002B0F07">
        <w:rPr>
          <w:rFonts w:eastAsia="Yu Gothic Light"/>
        </w:rPr>
        <w:t>Base the fee structure on the actual weight of tyres provided by the tyre manufacturer or,</w:t>
      </w:r>
      <w:r w:rsidR="00450FD8" w:rsidRPr="002B0F07">
        <w:rPr>
          <w:rFonts w:eastAsia="Yu Gothic Light"/>
        </w:rPr>
        <w:t> </w:t>
      </w:r>
      <w:r w:rsidRPr="002B0F07">
        <w:rPr>
          <w:rFonts w:eastAsia="Yu Gothic Light"/>
        </w:rPr>
        <w:t>alternatively</w:t>
      </w:r>
      <w:r w:rsidR="00391C76">
        <w:rPr>
          <w:rFonts w:eastAsia="Yu Gothic Light"/>
        </w:rPr>
        <w:t>,</w:t>
      </w:r>
      <w:r w:rsidRPr="002B0F07">
        <w:rPr>
          <w:rFonts w:eastAsia="Yu Gothic Light"/>
        </w:rPr>
        <w:t xml:space="preserve"> on the Road User Charges classes that reflect vehicle weight bands and axle numbers.</w:t>
      </w:r>
      <w:r w:rsidRPr="0073242A">
        <w:rPr>
          <w:rStyle w:val="FootnoteReference"/>
          <w:rFonts w:eastAsia="Yu Gothic Light"/>
        </w:rPr>
        <w:footnoteReference w:id="39"/>
      </w:r>
    </w:p>
    <w:p w14:paraId="322A224B" w14:textId="19550523" w:rsidR="00353671" w:rsidRPr="002B0F07" w:rsidRDefault="00520168" w:rsidP="000A1548">
      <w:pPr>
        <w:pStyle w:val="Heading2"/>
      </w:pPr>
      <w:bookmarkStart w:id="50" w:name="_Toc138789507"/>
      <w:r w:rsidRPr="002B0F07">
        <w:t>F</w:t>
      </w:r>
      <w:r w:rsidR="00353671" w:rsidRPr="002B0F07">
        <w:t>ee collection entities</w:t>
      </w:r>
      <w:bookmarkEnd w:id="50"/>
      <w:r w:rsidR="00353671" w:rsidRPr="002B0F07">
        <w:t xml:space="preserve"> </w:t>
      </w:r>
    </w:p>
    <w:p w14:paraId="0E2376F4" w14:textId="77777777" w:rsidR="00D05B25" w:rsidRPr="002B0F07" w:rsidRDefault="006B5C4D" w:rsidP="00D05B25">
      <w:pPr>
        <w:pStyle w:val="BodyText"/>
        <w:rPr>
          <w:spacing w:val="-2"/>
        </w:rPr>
      </w:pPr>
      <w:r w:rsidRPr="002B0F07">
        <w:rPr>
          <w:spacing w:val="-2"/>
        </w:rPr>
        <w:t xml:space="preserve">The proposed entities are: New Zealand Customs Service (Customs), Waka Kotahi New Zealand Transport Agency (Waka Kotahi) and/or the accredited product stewardship organisation (PSO). </w:t>
      </w:r>
    </w:p>
    <w:p w14:paraId="09F19945" w14:textId="0718AAEA" w:rsidR="001817A1" w:rsidRPr="002B0F07" w:rsidRDefault="004060AF" w:rsidP="00353671">
      <w:pPr>
        <w:pStyle w:val="BodyText"/>
      </w:pPr>
      <w:proofErr w:type="gramStart"/>
      <w:r w:rsidRPr="002B0F07">
        <w:rPr>
          <w:b/>
          <w:bCs/>
        </w:rPr>
        <w:t>The majority of</w:t>
      </w:r>
      <w:proofErr w:type="gramEnd"/>
      <w:r w:rsidRPr="002B0F07">
        <w:rPr>
          <w:b/>
          <w:bCs/>
        </w:rPr>
        <w:t xml:space="preserve"> </w:t>
      </w:r>
      <w:r w:rsidR="00353671" w:rsidRPr="002B0F07">
        <w:rPr>
          <w:b/>
          <w:bCs/>
        </w:rPr>
        <w:t xml:space="preserve">submitters supported the proposal for </w:t>
      </w:r>
      <w:r w:rsidR="006B5C4D" w:rsidRPr="002B0F07">
        <w:rPr>
          <w:b/>
          <w:bCs/>
        </w:rPr>
        <w:t xml:space="preserve">a mix of entities to collect </w:t>
      </w:r>
      <w:r w:rsidR="00353671" w:rsidRPr="002B0F07">
        <w:rPr>
          <w:b/>
          <w:bCs/>
        </w:rPr>
        <w:t xml:space="preserve">the tyre stewardship fee </w:t>
      </w:r>
      <w:r w:rsidR="00212D3F" w:rsidRPr="002B0F07">
        <w:t>(</w:t>
      </w:r>
      <w:r w:rsidR="00353671" w:rsidRPr="002B0F07">
        <w:t>depend</w:t>
      </w:r>
      <w:r w:rsidR="001817A1" w:rsidRPr="002B0F07">
        <w:t>ing</w:t>
      </w:r>
      <w:r w:rsidR="00353671" w:rsidRPr="002B0F07">
        <w:t xml:space="preserve"> on </w:t>
      </w:r>
      <w:r w:rsidR="003A2C2E" w:rsidRPr="002B0F07">
        <w:t xml:space="preserve">the </w:t>
      </w:r>
      <w:r w:rsidR="00353671" w:rsidRPr="002B0F07">
        <w:t>feasibility of capturing market entry with tariff codes or vehicle registration</w:t>
      </w:r>
      <w:r w:rsidR="00212D3F" w:rsidRPr="002B0F07">
        <w:t>)</w:t>
      </w:r>
      <w:r w:rsidR="001817A1" w:rsidRPr="002B0F07">
        <w:t>:</w:t>
      </w:r>
    </w:p>
    <w:p w14:paraId="5C30307E" w14:textId="79C9AD35" w:rsidR="001817A1" w:rsidRPr="002B0F07" w:rsidRDefault="00A2753A" w:rsidP="0068385F">
      <w:pPr>
        <w:pStyle w:val="Bullet"/>
      </w:pPr>
      <w:r w:rsidRPr="002B0F07">
        <w:t xml:space="preserve">84 to 88 per cent </w:t>
      </w:r>
      <w:r w:rsidR="001817A1" w:rsidRPr="002B0F07">
        <w:t>of</w:t>
      </w:r>
      <w:r w:rsidRPr="002B0F07">
        <w:t xml:space="preserve"> those who answered the </w:t>
      </w:r>
      <w:proofErr w:type="gramStart"/>
      <w:r w:rsidRPr="002B0F07">
        <w:t>question</w:t>
      </w:r>
      <w:proofErr w:type="gramEnd"/>
      <w:r w:rsidR="00195D89" w:rsidRPr="002B0F07">
        <w:t xml:space="preserve"> </w:t>
      </w:r>
    </w:p>
    <w:p w14:paraId="10DEB923" w14:textId="16B0C198" w:rsidR="00DD12EA" w:rsidRPr="002B0F07" w:rsidRDefault="00A2753A" w:rsidP="0068385F">
      <w:pPr>
        <w:pStyle w:val="Bullet"/>
      </w:pPr>
      <w:r w:rsidRPr="002B0F07">
        <w:t xml:space="preserve">62 to 71 per cent of total submissions (table </w:t>
      </w:r>
      <w:r w:rsidR="00442E5B" w:rsidRPr="002B0F07">
        <w:t>4</w:t>
      </w:r>
      <w:r w:rsidRPr="002B0F07">
        <w:t>).</w:t>
      </w:r>
    </w:p>
    <w:p w14:paraId="740F64C2" w14:textId="0B990040" w:rsidR="00083311" w:rsidRPr="002B0F07" w:rsidRDefault="00083311" w:rsidP="00083311">
      <w:pPr>
        <w:pStyle w:val="Tableheading"/>
      </w:pPr>
      <w:bookmarkStart w:id="51" w:name="_Toc138789529"/>
      <w:r w:rsidRPr="002B0F07">
        <w:t xml:space="preserve">Table </w:t>
      </w:r>
      <w:r w:rsidR="00442E5B" w:rsidRPr="002B0F07">
        <w:t>4</w:t>
      </w:r>
      <w:r w:rsidRPr="002B0F07">
        <w:t>:</w:t>
      </w:r>
      <w:r w:rsidR="00205F06" w:rsidRPr="002B0F07">
        <w:tab/>
      </w:r>
      <w:r w:rsidR="0038355A" w:rsidRPr="002B0F07">
        <w:t>Tyre</w:t>
      </w:r>
      <w:r w:rsidR="006A69F7" w:rsidRPr="002B0F07">
        <w:t>s</w:t>
      </w:r>
      <w:r w:rsidR="0038355A" w:rsidRPr="002B0F07">
        <w:t xml:space="preserve">: </w:t>
      </w:r>
      <w:r w:rsidR="00212D3F" w:rsidRPr="002B0F07">
        <w:t>Support for</w:t>
      </w:r>
      <w:r w:rsidRPr="002B0F07">
        <w:t xml:space="preserve"> stewardship fee collection entities</w:t>
      </w:r>
      <w:bookmarkEnd w:id="51"/>
    </w:p>
    <w:tbl>
      <w:tblPr>
        <w:tblStyle w:val="TableGrid"/>
        <w:tblW w:w="8505" w:type="dxa"/>
        <w:tblInd w:w="-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CellMar>
          <w:left w:w="85" w:type="dxa"/>
          <w:right w:w="85" w:type="dxa"/>
        </w:tblCellMar>
        <w:tblLook w:val="04A0" w:firstRow="1" w:lastRow="0" w:firstColumn="1" w:lastColumn="0" w:noHBand="0" w:noVBand="1"/>
      </w:tblPr>
      <w:tblGrid>
        <w:gridCol w:w="3604"/>
        <w:gridCol w:w="1585"/>
        <w:gridCol w:w="1692"/>
        <w:gridCol w:w="1624"/>
      </w:tblGrid>
      <w:tr w:rsidR="00B53F88" w:rsidRPr="002B0F07" w14:paraId="58C4CCE3" w14:textId="77777777" w:rsidTr="00806620">
        <w:trPr>
          <w:trHeight w:val="774"/>
        </w:trPr>
        <w:tc>
          <w:tcPr>
            <w:tcW w:w="3544" w:type="dxa"/>
            <w:shd w:val="clear" w:color="auto" w:fill="1B556B"/>
            <w:vAlign w:val="bottom"/>
          </w:tcPr>
          <w:p w14:paraId="0D995F1D" w14:textId="77777777" w:rsidR="00083311" w:rsidRPr="002B0F07" w:rsidRDefault="00083311" w:rsidP="001D387B">
            <w:pPr>
              <w:pStyle w:val="TableTextbold"/>
              <w:spacing w:before="40" w:after="40"/>
              <w:rPr>
                <w:color w:val="FFFFFF" w:themeColor="background1"/>
              </w:rPr>
            </w:pPr>
            <w:r w:rsidRPr="002B0F07">
              <w:rPr>
                <w:color w:val="FFFFFF" w:themeColor="background1"/>
              </w:rPr>
              <w:t>Type of tyre</w:t>
            </w:r>
          </w:p>
        </w:tc>
        <w:tc>
          <w:tcPr>
            <w:tcW w:w="1559" w:type="dxa"/>
            <w:shd w:val="clear" w:color="auto" w:fill="1B556B"/>
            <w:vAlign w:val="bottom"/>
          </w:tcPr>
          <w:p w14:paraId="4FE2A018" w14:textId="43D866BF" w:rsidR="00083311" w:rsidRPr="002B0F07" w:rsidRDefault="00083311" w:rsidP="001D387B">
            <w:pPr>
              <w:pStyle w:val="TableTextbold"/>
              <w:spacing w:before="40" w:after="40"/>
              <w:jc w:val="center"/>
              <w:rPr>
                <w:color w:val="FFFFFF" w:themeColor="background1"/>
              </w:rPr>
            </w:pPr>
            <w:r w:rsidRPr="002B0F07">
              <w:rPr>
                <w:color w:val="FFFFFF" w:themeColor="background1"/>
              </w:rPr>
              <w:t xml:space="preserve">Proposed </w:t>
            </w:r>
            <w:r w:rsidR="00212D3F" w:rsidRPr="002B0F07">
              <w:rPr>
                <w:color w:val="FFFFFF" w:themeColor="background1"/>
              </w:rPr>
              <w:t>f</w:t>
            </w:r>
            <w:r w:rsidRPr="002B0F07">
              <w:rPr>
                <w:color w:val="FFFFFF" w:themeColor="background1"/>
              </w:rPr>
              <w:t>ee collection entity</w:t>
            </w:r>
          </w:p>
        </w:tc>
        <w:tc>
          <w:tcPr>
            <w:tcW w:w="1664" w:type="dxa"/>
            <w:shd w:val="clear" w:color="auto" w:fill="1B556B"/>
            <w:vAlign w:val="bottom"/>
          </w:tcPr>
          <w:p w14:paraId="44249A47" w14:textId="06FDE410" w:rsidR="00083311" w:rsidRPr="002B0F07" w:rsidRDefault="00083311" w:rsidP="001D387B">
            <w:pPr>
              <w:pStyle w:val="TableTextbold"/>
              <w:spacing w:before="40" w:after="40"/>
              <w:jc w:val="center"/>
              <w:rPr>
                <w:color w:val="FFFFFF" w:themeColor="background1"/>
              </w:rPr>
            </w:pPr>
            <w:r w:rsidRPr="002B0F07">
              <w:rPr>
                <w:color w:val="FFFFFF" w:themeColor="background1"/>
              </w:rPr>
              <w:t>Agreement by those answering the question</w:t>
            </w:r>
            <w:r w:rsidR="00520168" w:rsidRPr="002B0F07">
              <w:rPr>
                <w:color w:val="FFFFFF" w:themeColor="background1"/>
              </w:rPr>
              <w:t xml:space="preserve"> </w:t>
            </w:r>
            <w:r w:rsidR="00BB14D8" w:rsidRPr="002B0F07">
              <w:rPr>
                <w:color w:val="FFFFFF" w:themeColor="background1"/>
              </w:rPr>
              <w:t>(</w:t>
            </w:r>
            <w:r w:rsidR="00BB14D8">
              <w:rPr>
                <w:color w:val="FFFFFF" w:themeColor="background1"/>
              </w:rPr>
              <w:t>per cent</w:t>
            </w:r>
            <w:r w:rsidR="00BB14D8" w:rsidRPr="002B0F07">
              <w:rPr>
                <w:color w:val="FFFFFF" w:themeColor="background1"/>
              </w:rPr>
              <w:t>)</w:t>
            </w:r>
          </w:p>
        </w:tc>
        <w:tc>
          <w:tcPr>
            <w:tcW w:w="1597" w:type="dxa"/>
            <w:shd w:val="clear" w:color="auto" w:fill="1B556B"/>
            <w:vAlign w:val="bottom"/>
          </w:tcPr>
          <w:p w14:paraId="4B3F5C4D" w14:textId="5522F36E" w:rsidR="00083311" w:rsidRPr="002B0F07" w:rsidRDefault="00083311" w:rsidP="001D387B">
            <w:pPr>
              <w:pStyle w:val="TableTextbold"/>
              <w:spacing w:before="40" w:after="40"/>
              <w:jc w:val="center"/>
              <w:rPr>
                <w:color w:val="FFFFFF" w:themeColor="background1"/>
              </w:rPr>
            </w:pPr>
            <w:r w:rsidRPr="002B0F07">
              <w:rPr>
                <w:color w:val="FFFFFF" w:themeColor="background1"/>
              </w:rPr>
              <w:t xml:space="preserve">Agreement by </w:t>
            </w:r>
            <w:r w:rsidR="00BB14D8">
              <w:rPr>
                <w:color w:val="FFFFFF" w:themeColor="background1"/>
              </w:rPr>
              <w:br/>
            </w:r>
            <w:r w:rsidRPr="002B0F07">
              <w:rPr>
                <w:color w:val="FFFFFF" w:themeColor="background1"/>
              </w:rPr>
              <w:t>total submitters</w:t>
            </w:r>
            <w:r w:rsidR="00520168" w:rsidRPr="002B0F07">
              <w:rPr>
                <w:color w:val="FFFFFF" w:themeColor="background1"/>
              </w:rPr>
              <w:t xml:space="preserve"> </w:t>
            </w:r>
            <w:r w:rsidR="00BB14D8" w:rsidRPr="002B0F07">
              <w:rPr>
                <w:color w:val="FFFFFF" w:themeColor="background1"/>
              </w:rPr>
              <w:t>(</w:t>
            </w:r>
            <w:r w:rsidR="00BB14D8">
              <w:rPr>
                <w:color w:val="FFFFFF" w:themeColor="background1"/>
              </w:rPr>
              <w:t>per cent</w:t>
            </w:r>
            <w:r w:rsidR="00BB14D8" w:rsidRPr="002B0F07">
              <w:rPr>
                <w:color w:val="FFFFFF" w:themeColor="background1"/>
              </w:rPr>
              <w:t>)</w:t>
            </w:r>
          </w:p>
        </w:tc>
      </w:tr>
      <w:tr w:rsidR="00083311" w:rsidRPr="002B0F07" w14:paraId="1BF8E738" w14:textId="77777777" w:rsidTr="00806620">
        <w:tc>
          <w:tcPr>
            <w:tcW w:w="3544" w:type="dxa"/>
          </w:tcPr>
          <w:p w14:paraId="10F51548" w14:textId="77777777" w:rsidR="00083311" w:rsidRPr="002B0F07" w:rsidRDefault="00083311" w:rsidP="001D387B">
            <w:pPr>
              <w:pStyle w:val="TableText"/>
              <w:spacing w:before="40" w:after="40"/>
            </w:pPr>
            <w:r w:rsidRPr="002B0F07">
              <w:t>Loose tyres – at import</w:t>
            </w:r>
          </w:p>
        </w:tc>
        <w:tc>
          <w:tcPr>
            <w:tcW w:w="1559" w:type="dxa"/>
            <w:vAlign w:val="center"/>
          </w:tcPr>
          <w:p w14:paraId="253E2574" w14:textId="77777777" w:rsidR="00083311" w:rsidRPr="002B0F07" w:rsidRDefault="00083311" w:rsidP="001D387B">
            <w:pPr>
              <w:pStyle w:val="TableText"/>
              <w:spacing w:before="40" w:after="40"/>
              <w:jc w:val="center"/>
            </w:pPr>
            <w:r w:rsidRPr="002B0F07">
              <w:t>Customs</w:t>
            </w:r>
          </w:p>
        </w:tc>
        <w:tc>
          <w:tcPr>
            <w:tcW w:w="1664" w:type="dxa"/>
            <w:vAlign w:val="center"/>
          </w:tcPr>
          <w:p w14:paraId="5C2F92C1" w14:textId="300C112A" w:rsidR="00083311" w:rsidRPr="002B0F07" w:rsidRDefault="00083311" w:rsidP="001D387B">
            <w:pPr>
              <w:pStyle w:val="TableText"/>
              <w:spacing w:before="40" w:after="40"/>
              <w:jc w:val="center"/>
            </w:pPr>
            <w:r w:rsidRPr="002B0F07">
              <w:t>88</w:t>
            </w:r>
          </w:p>
        </w:tc>
        <w:tc>
          <w:tcPr>
            <w:tcW w:w="1597" w:type="dxa"/>
            <w:vAlign w:val="center"/>
          </w:tcPr>
          <w:p w14:paraId="281DD81F" w14:textId="59FB4B94" w:rsidR="00083311" w:rsidRPr="002B0F07" w:rsidRDefault="00083311" w:rsidP="001D387B">
            <w:pPr>
              <w:pStyle w:val="TableText"/>
              <w:spacing w:before="40" w:after="40"/>
              <w:jc w:val="center"/>
            </w:pPr>
            <w:r w:rsidRPr="002B0F07">
              <w:t>71</w:t>
            </w:r>
          </w:p>
        </w:tc>
      </w:tr>
      <w:tr w:rsidR="00083311" w:rsidRPr="002B0F07" w14:paraId="314C67E9" w14:textId="77777777" w:rsidTr="00806620">
        <w:tc>
          <w:tcPr>
            <w:tcW w:w="3544" w:type="dxa"/>
          </w:tcPr>
          <w:p w14:paraId="36CB0D89" w14:textId="33B40B63" w:rsidR="00083311" w:rsidRPr="002B0F07" w:rsidRDefault="00083311" w:rsidP="001D387B">
            <w:pPr>
              <w:pStyle w:val="TableText"/>
              <w:spacing w:before="40" w:after="40"/>
            </w:pPr>
            <w:r w:rsidRPr="002B0F07">
              <w:t xml:space="preserve">Tyres attached to imported </w:t>
            </w:r>
            <w:r w:rsidR="005E1463">
              <w:t xml:space="preserve">on-road </w:t>
            </w:r>
            <w:r w:rsidRPr="002B0F07">
              <w:t xml:space="preserve">vehicle </w:t>
            </w:r>
            <w:r w:rsidR="00520168" w:rsidRPr="002B0F07">
              <w:t>–</w:t>
            </w:r>
            <w:r w:rsidRPr="002B0F07">
              <w:t xml:space="preserve"> at import or first point of registration</w:t>
            </w:r>
          </w:p>
        </w:tc>
        <w:tc>
          <w:tcPr>
            <w:tcW w:w="1559" w:type="dxa"/>
            <w:vAlign w:val="center"/>
          </w:tcPr>
          <w:p w14:paraId="26D31178" w14:textId="05B05739" w:rsidR="00083311" w:rsidRPr="002B0F07" w:rsidRDefault="00083311" w:rsidP="001D387B">
            <w:pPr>
              <w:pStyle w:val="TableText"/>
              <w:spacing w:before="40" w:after="40"/>
              <w:jc w:val="center"/>
            </w:pPr>
            <w:r w:rsidRPr="002B0F07">
              <w:t>Waka Kotahi or</w:t>
            </w:r>
            <w:r w:rsidR="002E3285" w:rsidRPr="002B0F07">
              <w:t> </w:t>
            </w:r>
            <w:r w:rsidRPr="002B0F07">
              <w:t>PSO</w:t>
            </w:r>
          </w:p>
        </w:tc>
        <w:tc>
          <w:tcPr>
            <w:tcW w:w="1664" w:type="dxa"/>
            <w:vAlign w:val="center"/>
          </w:tcPr>
          <w:p w14:paraId="0A51F420" w14:textId="188F4602" w:rsidR="00083311" w:rsidRPr="002B0F07" w:rsidRDefault="00083311" w:rsidP="001D387B">
            <w:pPr>
              <w:pStyle w:val="TableText"/>
              <w:spacing w:before="40" w:after="40"/>
              <w:jc w:val="center"/>
            </w:pPr>
            <w:r w:rsidRPr="002B0F07">
              <w:t>84</w:t>
            </w:r>
          </w:p>
        </w:tc>
        <w:tc>
          <w:tcPr>
            <w:tcW w:w="1597" w:type="dxa"/>
            <w:vAlign w:val="center"/>
          </w:tcPr>
          <w:p w14:paraId="050F26B4" w14:textId="4B7D7B04" w:rsidR="00083311" w:rsidRPr="002B0F07" w:rsidRDefault="00083311" w:rsidP="001D387B">
            <w:pPr>
              <w:pStyle w:val="TableText"/>
              <w:spacing w:before="40" w:after="40"/>
              <w:jc w:val="center"/>
            </w:pPr>
            <w:r w:rsidRPr="002B0F07">
              <w:t>62</w:t>
            </w:r>
          </w:p>
        </w:tc>
      </w:tr>
      <w:tr w:rsidR="00083311" w:rsidRPr="002B0F07" w14:paraId="7F389D58" w14:textId="77777777" w:rsidTr="00806620">
        <w:tc>
          <w:tcPr>
            <w:tcW w:w="3544" w:type="dxa"/>
          </w:tcPr>
          <w:p w14:paraId="5B3B290A" w14:textId="1958A49C" w:rsidR="00083311" w:rsidRPr="002B0F07" w:rsidRDefault="00083311" w:rsidP="001D387B">
            <w:pPr>
              <w:pStyle w:val="TableText"/>
              <w:spacing w:before="40" w:after="40"/>
            </w:pPr>
            <w:r w:rsidRPr="002B0F07">
              <w:t xml:space="preserve">Tyres attached to imported off-road vehicles </w:t>
            </w:r>
            <w:r w:rsidR="00806620" w:rsidRPr="002B0F07">
              <w:br/>
            </w:r>
            <w:r w:rsidR="00520168" w:rsidRPr="002B0F07">
              <w:t>–</w:t>
            </w:r>
            <w:r w:rsidRPr="002B0F07">
              <w:t xml:space="preserve"> at import</w:t>
            </w:r>
          </w:p>
        </w:tc>
        <w:tc>
          <w:tcPr>
            <w:tcW w:w="1559" w:type="dxa"/>
            <w:vAlign w:val="center"/>
          </w:tcPr>
          <w:p w14:paraId="07A244D8" w14:textId="77777777" w:rsidR="00083311" w:rsidRPr="002B0F07" w:rsidRDefault="00083311" w:rsidP="001D387B">
            <w:pPr>
              <w:pStyle w:val="TableText"/>
              <w:spacing w:before="40" w:after="40"/>
              <w:jc w:val="center"/>
            </w:pPr>
            <w:r w:rsidRPr="002B0F07">
              <w:t>Customs or PSO</w:t>
            </w:r>
          </w:p>
        </w:tc>
        <w:tc>
          <w:tcPr>
            <w:tcW w:w="1664" w:type="dxa"/>
            <w:vAlign w:val="center"/>
          </w:tcPr>
          <w:p w14:paraId="7737CEA2" w14:textId="27E51C73" w:rsidR="00083311" w:rsidRPr="002B0F07" w:rsidRDefault="00083311" w:rsidP="001D387B">
            <w:pPr>
              <w:pStyle w:val="TableText"/>
              <w:spacing w:before="40" w:after="40"/>
              <w:jc w:val="center"/>
            </w:pPr>
            <w:r w:rsidRPr="002B0F07">
              <w:t>86</w:t>
            </w:r>
          </w:p>
        </w:tc>
        <w:tc>
          <w:tcPr>
            <w:tcW w:w="1597" w:type="dxa"/>
            <w:vAlign w:val="center"/>
          </w:tcPr>
          <w:p w14:paraId="32FF1796" w14:textId="1B813302" w:rsidR="00083311" w:rsidRPr="002B0F07" w:rsidRDefault="00083311" w:rsidP="001D387B">
            <w:pPr>
              <w:pStyle w:val="TableText"/>
              <w:spacing w:before="40" w:after="40"/>
              <w:jc w:val="center"/>
            </w:pPr>
            <w:r w:rsidRPr="002B0F07">
              <w:t>66</w:t>
            </w:r>
          </w:p>
        </w:tc>
      </w:tr>
      <w:tr w:rsidR="00083311" w:rsidRPr="002B0F07" w14:paraId="2D18998F" w14:textId="77777777" w:rsidTr="00806620">
        <w:tc>
          <w:tcPr>
            <w:tcW w:w="3544" w:type="dxa"/>
          </w:tcPr>
          <w:p w14:paraId="39F94097" w14:textId="77777777" w:rsidR="00083311" w:rsidRPr="002B0F07" w:rsidRDefault="00083311" w:rsidP="001D387B">
            <w:pPr>
              <w:pStyle w:val="TableText"/>
              <w:spacing w:before="40" w:after="40"/>
            </w:pPr>
            <w:r w:rsidRPr="002B0F07">
              <w:t>Tyres made in New Zealand</w:t>
            </w:r>
          </w:p>
        </w:tc>
        <w:tc>
          <w:tcPr>
            <w:tcW w:w="1559" w:type="dxa"/>
            <w:vAlign w:val="center"/>
          </w:tcPr>
          <w:p w14:paraId="2A2FB201" w14:textId="77777777" w:rsidR="00083311" w:rsidRPr="002B0F07" w:rsidRDefault="00083311" w:rsidP="001D387B">
            <w:pPr>
              <w:pStyle w:val="TableText"/>
              <w:spacing w:before="40" w:after="40"/>
              <w:jc w:val="center"/>
            </w:pPr>
            <w:r w:rsidRPr="002B0F07">
              <w:t>PSO</w:t>
            </w:r>
          </w:p>
        </w:tc>
        <w:tc>
          <w:tcPr>
            <w:tcW w:w="1664" w:type="dxa"/>
            <w:vAlign w:val="center"/>
          </w:tcPr>
          <w:p w14:paraId="02CC9F57" w14:textId="468E954A" w:rsidR="00083311" w:rsidRPr="002B0F07" w:rsidRDefault="00083311" w:rsidP="001D387B">
            <w:pPr>
              <w:pStyle w:val="TableText"/>
              <w:spacing w:before="40" w:after="40"/>
              <w:jc w:val="center"/>
            </w:pPr>
            <w:r w:rsidRPr="002B0F07">
              <w:t>85</w:t>
            </w:r>
          </w:p>
        </w:tc>
        <w:tc>
          <w:tcPr>
            <w:tcW w:w="1597" w:type="dxa"/>
            <w:vAlign w:val="center"/>
          </w:tcPr>
          <w:p w14:paraId="7F099150" w14:textId="67020F3F" w:rsidR="00083311" w:rsidRPr="002B0F07" w:rsidRDefault="00083311" w:rsidP="001D387B">
            <w:pPr>
              <w:pStyle w:val="TableText"/>
              <w:spacing w:before="40" w:after="40"/>
              <w:jc w:val="center"/>
            </w:pPr>
            <w:r w:rsidRPr="002B0F07">
              <w:t>62</w:t>
            </w:r>
          </w:p>
        </w:tc>
      </w:tr>
    </w:tbl>
    <w:p w14:paraId="01F89213" w14:textId="5A5C38F4" w:rsidR="00E14E6B" w:rsidRPr="002B0F07" w:rsidRDefault="00AA5825" w:rsidP="00B53FE2">
      <w:pPr>
        <w:pStyle w:val="Heading3"/>
      </w:pPr>
      <w:r w:rsidRPr="002B0F07">
        <w:t>C</w:t>
      </w:r>
      <w:r w:rsidR="009532B4" w:rsidRPr="002B0F07">
        <w:t>omments and suggestions</w:t>
      </w:r>
    </w:p>
    <w:p w14:paraId="4916F202" w14:textId="25828CD6" w:rsidR="00D45190" w:rsidRPr="002B0F07" w:rsidRDefault="00D45190" w:rsidP="00526B1A">
      <w:pPr>
        <w:pStyle w:val="Heading4"/>
        <w:spacing w:before="180" w:after="120"/>
      </w:pPr>
      <w:r w:rsidRPr="002B0F07">
        <w:t>Coordinat</w:t>
      </w:r>
      <w:r w:rsidR="006A69F7" w:rsidRPr="002B0F07">
        <w:t>ion</w:t>
      </w:r>
    </w:p>
    <w:p w14:paraId="1FFC90C3" w14:textId="2B483A85" w:rsidR="009D0332" w:rsidRPr="002B0F07" w:rsidRDefault="009D0332" w:rsidP="00B53FE2">
      <w:pPr>
        <w:pStyle w:val="Bullet"/>
        <w:spacing w:after="100"/>
        <w:rPr>
          <w:rFonts w:eastAsia="Yu Gothic Light"/>
        </w:rPr>
      </w:pPr>
      <w:r w:rsidRPr="002B0F07">
        <w:t>One agency will need to take the lead to ensure that costs and recovery are centralised</w:t>
      </w:r>
      <w:r w:rsidR="00430242">
        <w:t>,</w:t>
      </w:r>
      <w:r w:rsidRPr="002B0F07">
        <w:t xml:space="preserve"> and easily monitored and reported.</w:t>
      </w:r>
      <w:r w:rsidRPr="0073242A">
        <w:rPr>
          <w:rStyle w:val="FootnoteReference"/>
        </w:rPr>
        <w:footnoteReference w:id="40"/>
      </w:r>
    </w:p>
    <w:p w14:paraId="58714C33" w14:textId="1A7A6839" w:rsidR="00813F40" w:rsidRPr="002B0F07" w:rsidRDefault="00813F40" w:rsidP="00B53FE2">
      <w:pPr>
        <w:pStyle w:val="Bullet"/>
        <w:spacing w:after="100"/>
        <w:rPr>
          <w:rFonts w:eastAsia="Yu Gothic Light"/>
        </w:rPr>
      </w:pPr>
      <w:r w:rsidRPr="002B0F07">
        <w:rPr>
          <w:rFonts w:eastAsia="Yu Gothic Light"/>
        </w:rPr>
        <w:t xml:space="preserve">Ensure transparency and data sharing between different fee collection entities at different points of entry to the market. </w:t>
      </w:r>
      <w:r w:rsidR="00266CE5" w:rsidRPr="002B0F07">
        <w:t xml:space="preserve">Governance, </w:t>
      </w:r>
      <w:proofErr w:type="gramStart"/>
      <w:r w:rsidR="00266CE5" w:rsidRPr="002B0F07">
        <w:t>transparency</w:t>
      </w:r>
      <w:proofErr w:type="gramEnd"/>
      <w:r w:rsidR="00266CE5" w:rsidRPr="002B0F07">
        <w:t xml:space="preserve"> and independence is key.</w:t>
      </w:r>
      <w:r w:rsidR="006B4090">
        <w:rPr>
          <w:rStyle w:val="FootnoteReference"/>
        </w:rPr>
        <w:footnoteReference w:id="41"/>
      </w:r>
    </w:p>
    <w:p w14:paraId="37E817AB" w14:textId="695327DB" w:rsidR="000F3DA4" w:rsidRPr="002B0F07" w:rsidRDefault="000F3DA4" w:rsidP="00B53FE2">
      <w:pPr>
        <w:pStyle w:val="Bullet"/>
        <w:spacing w:after="100"/>
        <w:rPr>
          <w:rFonts w:eastAsia="Yu Gothic Light"/>
        </w:rPr>
      </w:pPr>
      <w:r w:rsidRPr="002B0F07">
        <w:t>Avoid duplication of services for tyres and large batteries.</w:t>
      </w:r>
      <w:r w:rsidRPr="0073242A">
        <w:rPr>
          <w:rStyle w:val="FootnoteReference"/>
        </w:rPr>
        <w:footnoteReference w:id="42"/>
      </w:r>
    </w:p>
    <w:p w14:paraId="362CE516" w14:textId="31097639" w:rsidR="002834F6" w:rsidRPr="002B0F07" w:rsidRDefault="002834F6" w:rsidP="00B53FE2">
      <w:pPr>
        <w:pStyle w:val="Heading4"/>
        <w:spacing w:before="180" w:after="120"/>
        <w:rPr>
          <w:rFonts w:eastAsia="Yu Gothic Light"/>
        </w:rPr>
      </w:pPr>
      <w:r w:rsidRPr="002B0F07">
        <w:t xml:space="preserve">Other </w:t>
      </w:r>
      <w:r w:rsidR="003913C3" w:rsidRPr="002B0F07">
        <w:t>comments</w:t>
      </w:r>
    </w:p>
    <w:p w14:paraId="2D1DEDDF" w14:textId="2B17340C" w:rsidR="00813F40" w:rsidRPr="002B0F07" w:rsidRDefault="00813F40" w:rsidP="00B53FE2">
      <w:pPr>
        <w:pStyle w:val="Bullet"/>
        <w:spacing w:after="100"/>
        <w:rPr>
          <w:rFonts w:eastAsia="Yu Gothic Light"/>
        </w:rPr>
      </w:pPr>
      <w:r w:rsidRPr="002B0F07">
        <w:t>The structures need to be reviewed regularly.</w:t>
      </w:r>
      <w:r w:rsidR="00E96CD2">
        <w:rPr>
          <w:rStyle w:val="FootnoteReference"/>
        </w:rPr>
        <w:footnoteReference w:id="43"/>
      </w:r>
    </w:p>
    <w:p w14:paraId="030DA324" w14:textId="5F0A43CB" w:rsidR="00813F40" w:rsidRPr="002B0F07" w:rsidRDefault="002834F6" w:rsidP="00B53FE2">
      <w:pPr>
        <w:pStyle w:val="Bullet"/>
        <w:spacing w:after="100"/>
        <w:rPr>
          <w:rFonts w:eastAsia="Yu Gothic Light"/>
        </w:rPr>
      </w:pPr>
      <w:r w:rsidRPr="002B0F07">
        <w:rPr>
          <w:rFonts w:eastAsia="Yu Gothic Light"/>
        </w:rPr>
        <w:t xml:space="preserve">Collection </w:t>
      </w:r>
      <w:r w:rsidR="00813F40" w:rsidRPr="002B0F07">
        <w:rPr>
          <w:rFonts w:eastAsia="Yu Gothic Light"/>
        </w:rPr>
        <w:t>can be done through existing government agencies</w:t>
      </w:r>
      <w:r w:rsidRPr="002B0F07">
        <w:rPr>
          <w:rFonts w:eastAsia="Yu Gothic Light"/>
        </w:rPr>
        <w:t xml:space="preserve"> –</w:t>
      </w:r>
      <w:r w:rsidR="00203BE6" w:rsidRPr="002B0F07">
        <w:rPr>
          <w:rFonts w:eastAsia="Yu Gothic Light"/>
        </w:rPr>
        <w:t xml:space="preserve"> </w:t>
      </w:r>
      <w:r w:rsidR="003915C6" w:rsidRPr="002B0F07">
        <w:rPr>
          <w:rFonts w:eastAsia="Yu Gothic Light"/>
        </w:rPr>
        <w:t>do not have the PSO</w:t>
      </w:r>
      <w:r w:rsidR="002E3285" w:rsidRPr="002B0F07">
        <w:rPr>
          <w:rFonts w:eastAsia="Yu Gothic Light"/>
        </w:rPr>
        <w:t> </w:t>
      </w:r>
      <w:r w:rsidR="003915C6" w:rsidRPr="002B0F07">
        <w:rPr>
          <w:rFonts w:eastAsia="Yu Gothic Light"/>
        </w:rPr>
        <w:t>collect</w:t>
      </w:r>
      <w:r w:rsidR="00813F40" w:rsidRPr="002B0F07">
        <w:rPr>
          <w:rFonts w:eastAsia="Yu Gothic Light"/>
        </w:rPr>
        <w:t>.</w:t>
      </w:r>
      <w:r w:rsidR="00813F40" w:rsidRPr="0073242A">
        <w:rPr>
          <w:rStyle w:val="FootnoteReference"/>
          <w:rFonts w:eastAsia="Yu Gothic Light"/>
        </w:rPr>
        <w:footnoteReference w:id="44"/>
      </w:r>
    </w:p>
    <w:p w14:paraId="34B06923" w14:textId="77777777" w:rsidR="006A69F7" w:rsidRPr="002B0F07" w:rsidRDefault="006A69F7" w:rsidP="00526B1A">
      <w:pPr>
        <w:pStyle w:val="Heading3"/>
        <w:spacing w:before="240" w:after="120"/>
      </w:pPr>
      <w:r w:rsidRPr="002B0F07">
        <w:t xml:space="preserve">Reasons for opposing the </w:t>
      </w:r>
      <w:proofErr w:type="gramStart"/>
      <w:r w:rsidRPr="002B0F07">
        <w:t>proposal</w:t>
      </w:r>
      <w:proofErr w:type="gramEnd"/>
    </w:p>
    <w:p w14:paraId="6EBE42F2" w14:textId="56AFBDFE" w:rsidR="006A69F7" w:rsidRPr="002B0F07" w:rsidRDefault="006A69F7" w:rsidP="00B53FE2">
      <w:pPr>
        <w:pStyle w:val="Bullet"/>
        <w:spacing w:after="100"/>
      </w:pPr>
      <w:r w:rsidRPr="002B0F07">
        <w:t xml:space="preserve">The fee needs to help the tyre recycling industry, not </w:t>
      </w:r>
      <w:r w:rsidR="00E136DD">
        <w:t>Waka Kotahi</w:t>
      </w:r>
      <w:r w:rsidR="00E136DD" w:rsidRPr="002B0F07">
        <w:t xml:space="preserve"> </w:t>
      </w:r>
      <w:r w:rsidRPr="002B0F07">
        <w:t xml:space="preserve">or Customs. </w:t>
      </w:r>
    </w:p>
    <w:p w14:paraId="38F25371" w14:textId="1EEE83C1" w:rsidR="00BF33EF" w:rsidRPr="002B0F07" w:rsidRDefault="006A69F7" w:rsidP="00B53FE2">
      <w:pPr>
        <w:pStyle w:val="Bullet"/>
        <w:spacing w:after="100"/>
        <w:rPr>
          <w:rFonts w:eastAsia="Yu Gothic Light"/>
        </w:rPr>
      </w:pPr>
      <w:r w:rsidRPr="002B0F07">
        <w:t>The fee should be paid by tyre companies removing tyres from vehicles for other uses or</w:t>
      </w:r>
      <w:r w:rsidR="00526B1A" w:rsidRPr="002B0F07">
        <w:t> </w:t>
      </w:r>
      <w:r w:rsidRPr="002B0F07">
        <w:t xml:space="preserve">scrap. </w:t>
      </w:r>
    </w:p>
    <w:p w14:paraId="7AE60ECE" w14:textId="36CF08EE" w:rsidR="00617256" w:rsidRPr="002B0F07" w:rsidRDefault="00520168" w:rsidP="00526B1A">
      <w:pPr>
        <w:pStyle w:val="Heading2"/>
        <w:spacing w:before="320"/>
      </w:pPr>
      <w:bookmarkStart w:id="52" w:name="_Toc138789508"/>
      <w:r w:rsidRPr="002B0F07">
        <w:t>T</w:t>
      </w:r>
      <w:r w:rsidR="00617256" w:rsidRPr="002B0F07">
        <w:t xml:space="preserve">ake-back and </w:t>
      </w:r>
      <w:proofErr w:type="gramStart"/>
      <w:r w:rsidR="00617256" w:rsidRPr="002B0F07">
        <w:t>target</w:t>
      </w:r>
      <w:r w:rsidR="00F73EDC" w:rsidRPr="002B0F07">
        <w:t>s</w:t>
      </w:r>
      <w:bookmarkEnd w:id="52"/>
      <w:proofErr w:type="gramEnd"/>
      <w:r w:rsidR="00617256" w:rsidRPr="002B0F07">
        <w:t xml:space="preserve"> </w:t>
      </w:r>
    </w:p>
    <w:p w14:paraId="1FE8EDB5" w14:textId="164DC766" w:rsidR="00733662" w:rsidRPr="002B0F07" w:rsidRDefault="00795380" w:rsidP="00B53FE2">
      <w:pPr>
        <w:pStyle w:val="BodyText"/>
        <w:spacing w:before="100" w:after="100"/>
      </w:pPr>
      <w:r w:rsidRPr="002B0F07">
        <w:t xml:space="preserve">The Government proposed minimum expectations </w:t>
      </w:r>
      <w:r w:rsidR="00264874" w:rsidRPr="002B0F07">
        <w:t xml:space="preserve">over seven years, </w:t>
      </w:r>
      <w:r w:rsidRPr="002B0F07">
        <w:t xml:space="preserve">for </w:t>
      </w:r>
      <w:r w:rsidR="00D01E16" w:rsidRPr="002B0F07">
        <w:t xml:space="preserve">the performance of </w:t>
      </w:r>
      <w:r w:rsidRPr="002B0F07">
        <w:t>tyre collection services</w:t>
      </w:r>
      <w:r w:rsidR="007E5562" w:rsidRPr="002B0F07">
        <w:t>, which are termed ‘</w:t>
      </w:r>
      <w:r w:rsidRPr="002B0F07">
        <w:t>take-back</w:t>
      </w:r>
      <w:r w:rsidR="007E5562" w:rsidRPr="002B0F07">
        <w:t xml:space="preserve"> services’ </w:t>
      </w:r>
      <w:r w:rsidR="00E65AAB" w:rsidRPr="002B0F07">
        <w:t>under the WMA</w:t>
      </w:r>
      <w:r w:rsidRPr="002B0F07">
        <w:t xml:space="preserve">. </w:t>
      </w:r>
      <w:r w:rsidR="00D01E16" w:rsidRPr="002B0F07">
        <w:t>For details, see</w:t>
      </w:r>
      <w:r w:rsidR="009B54E7">
        <w:t xml:space="preserve"> </w:t>
      </w:r>
      <w:hyperlink r:id="rId34" w:history="1">
        <w:r w:rsidR="00C933D1">
          <w:rPr>
            <w:rStyle w:val="Hyperlink"/>
          </w:rPr>
          <w:t>t</w:t>
        </w:r>
        <w:r w:rsidR="009B54E7" w:rsidRPr="009B54E7">
          <w:rPr>
            <w:rStyle w:val="Hyperlink"/>
          </w:rPr>
          <w:t xml:space="preserve">able 6 </w:t>
        </w:r>
        <w:r w:rsidR="00C933D1">
          <w:rPr>
            <w:rStyle w:val="Hyperlink"/>
          </w:rPr>
          <w:t>in</w:t>
        </w:r>
        <w:r w:rsidR="009B54E7" w:rsidRPr="009B54E7">
          <w:rPr>
            <w:rStyle w:val="Hyperlink"/>
          </w:rPr>
          <w:t xml:space="preserve"> the consultation document</w:t>
        </w:r>
      </w:hyperlink>
      <w:r w:rsidR="009B54E7">
        <w:t>.</w:t>
      </w:r>
      <w:r w:rsidR="00195D89" w:rsidRPr="00BF12CB">
        <w:rPr>
          <w:highlight w:val="yellow"/>
        </w:rPr>
        <w:t xml:space="preserve"> </w:t>
      </w:r>
    </w:p>
    <w:p w14:paraId="337ACD23" w14:textId="4B688F71" w:rsidR="0092476B" w:rsidRPr="002B0F07" w:rsidRDefault="000B352B" w:rsidP="00526B1A">
      <w:pPr>
        <w:pStyle w:val="BodyText"/>
        <w:keepNext/>
        <w:rPr>
          <w:rFonts w:eastAsia="Times New Roman" w:cs="Times New Roman"/>
          <w:b/>
          <w:bCs/>
          <w:szCs w:val="20"/>
        </w:rPr>
      </w:pPr>
      <w:proofErr w:type="gramStart"/>
      <w:r w:rsidRPr="002B0F07">
        <w:rPr>
          <w:rFonts w:eastAsia="Times New Roman" w:cs="Times New Roman"/>
          <w:b/>
          <w:bCs/>
          <w:szCs w:val="20"/>
        </w:rPr>
        <w:t>The majority</w:t>
      </w:r>
      <w:r w:rsidR="008215FF" w:rsidRPr="002B0F07">
        <w:rPr>
          <w:rFonts w:eastAsia="Times New Roman" w:cs="Times New Roman"/>
          <w:b/>
          <w:bCs/>
          <w:szCs w:val="20"/>
        </w:rPr>
        <w:t xml:space="preserve"> of</w:t>
      </w:r>
      <w:proofErr w:type="gramEnd"/>
      <w:r w:rsidR="008215FF" w:rsidRPr="002B0F07">
        <w:rPr>
          <w:rFonts w:eastAsia="Times New Roman" w:cs="Times New Roman"/>
          <w:b/>
          <w:bCs/>
          <w:szCs w:val="20"/>
        </w:rPr>
        <w:t xml:space="preserve"> </w:t>
      </w:r>
      <w:r w:rsidR="00617256" w:rsidRPr="002B0F07">
        <w:rPr>
          <w:rFonts w:eastAsia="Times New Roman" w:cs="Times New Roman"/>
          <w:b/>
          <w:bCs/>
          <w:szCs w:val="20"/>
        </w:rPr>
        <w:t>submitters supported take-back and target</w:t>
      </w:r>
      <w:r w:rsidR="006E7B91" w:rsidRPr="002B0F07">
        <w:rPr>
          <w:rFonts w:eastAsia="Times New Roman" w:cs="Times New Roman"/>
          <w:b/>
          <w:bCs/>
          <w:szCs w:val="20"/>
        </w:rPr>
        <w:t>s</w:t>
      </w:r>
      <w:r w:rsidR="0092476B" w:rsidRPr="002B0F07">
        <w:rPr>
          <w:rFonts w:eastAsia="Times New Roman" w:cs="Times New Roman"/>
          <w:b/>
          <w:bCs/>
          <w:szCs w:val="20"/>
        </w:rPr>
        <w:t>:</w:t>
      </w:r>
    </w:p>
    <w:p w14:paraId="53BF4211" w14:textId="7692E00F" w:rsidR="0092476B" w:rsidRPr="002B0F07" w:rsidRDefault="00617256" w:rsidP="00526B1A">
      <w:pPr>
        <w:pStyle w:val="Bullet"/>
        <w:keepNext/>
      </w:pPr>
      <w:r w:rsidRPr="002B0F07">
        <w:t>96</w:t>
      </w:r>
      <w:r w:rsidR="00A81ADE" w:rsidRPr="002B0F07">
        <w:t xml:space="preserve"> per cent</w:t>
      </w:r>
      <w:r w:rsidRPr="002B0F07">
        <w:t xml:space="preserve"> of those who answered the </w:t>
      </w:r>
      <w:proofErr w:type="gramStart"/>
      <w:r w:rsidRPr="002B0F07">
        <w:t>question</w:t>
      </w:r>
      <w:proofErr w:type="gramEnd"/>
    </w:p>
    <w:p w14:paraId="72DFC68C" w14:textId="5AE96BFC" w:rsidR="0092476B" w:rsidRPr="002B0F07" w:rsidRDefault="00617256" w:rsidP="0068385F">
      <w:pPr>
        <w:pStyle w:val="Bullet"/>
      </w:pPr>
      <w:r w:rsidRPr="002B0F07">
        <w:t>79</w:t>
      </w:r>
      <w:r w:rsidR="00A81ADE" w:rsidRPr="002B0F07">
        <w:t xml:space="preserve"> per cent</w:t>
      </w:r>
      <w:r w:rsidRPr="002B0F07">
        <w:t xml:space="preserve"> of total submitters. </w:t>
      </w:r>
    </w:p>
    <w:p w14:paraId="1DC76D14" w14:textId="5AAE28B9" w:rsidR="00617256" w:rsidRPr="002B0F07" w:rsidRDefault="00617256" w:rsidP="007F3549">
      <w:pPr>
        <w:pStyle w:val="BodyText"/>
        <w:spacing w:before="100" w:after="100"/>
        <w:rPr>
          <w:rFonts w:eastAsia="Times New Roman" w:cs="Times New Roman"/>
          <w:szCs w:val="20"/>
        </w:rPr>
      </w:pPr>
      <w:r w:rsidRPr="002B0F07">
        <w:rPr>
          <w:rFonts w:eastAsia="Times New Roman" w:cs="Times New Roman"/>
          <w:szCs w:val="20"/>
        </w:rPr>
        <w:t>Support was strongest among individual</w:t>
      </w:r>
      <w:r w:rsidR="00EB655F" w:rsidRPr="002B0F07">
        <w:rPr>
          <w:rFonts w:eastAsia="Times New Roman" w:cs="Times New Roman"/>
          <w:szCs w:val="20"/>
        </w:rPr>
        <w:t>s</w:t>
      </w:r>
      <w:r w:rsidRPr="002B0F07">
        <w:rPr>
          <w:rFonts w:eastAsia="Times New Roman" w:cs="Times New Roman"/>
          <w:szCs w:val="20"/>
        </w:rPr>
        <w:t xml:space="preserve">, local </w:t>
      </w:r>
      <w:proofErr w:type="gramStart"/>
      <w:r w:rsidRPr="002B0F07">
        <w:rPr>
          <w:rFonts w:eastAsia="Times New Roman" w:cs="Times New Roman"/>
          <w:szCs w:val="20"/>
        </w:rPr>
        <w:t>government</w:t>
      </w:r>
      <w:proofErr w:type="gramEnd"/>
      <w:r w:rsidRPr="002B0F07">
        <w:rPr>
          <w:rFonts w:eastAsia="Times New Roman" w:cs="Times New Roman"/>
          <w:szCs w:val="20"/>
        </w:rPr>
        <w:t xml:space="preserve"> and business/industry (figure 5). </w:t>
      </w:r>
    </w:p>
    <w:p w14:paraId="52362484" w14:textId="5566DC31" w:rsidR="008E4FD6" w:rsidRPr="002B0F07" w:rsidRDefault="00617256" w:rsidP="007F3549">
      <w:pPr>
        <w:pStyle w:val="BodyText"/>
        <w:spacing w:after="100"/>
      </w:pPr>
      <w:r w:rsidRPr="002B0F07">
        <w:rPr>
          <w:rFonts w:eastAsia="Times New Roman" w:cs="Times New Roman"/>
          <w:szCs w:val="20"/>
        </w:rPr>
        <w:t xml:space="preserve">A minority did not answer the question (18 per cent) or did not agree (4 per cent). </w:t>
      </w:r>
    </w:p>
    <w:p w14:paraId="413F28AF" w14:textId="39748C88" w:rsidR="00E05A87" w:rsidRPr="002B0F07" w:rsidRDefault="00E05A87" w:rsidP="00E05A87">
      <w:pPr>
        <w:pStyle w:val="Figureheading"/>
      </w:pPr>
      <w:bookmarkStart w:id="53" w:name="_Toc138789535"/>
      <w:r w:rsidRPr="002B0F07">
        <w:rPr>
          <w:bCs/>
        </w:rPr>
        <w:t xml:space="preserve">Figure 5: </w:t>
      </w:r>
      <w:r w:rsidR="00BA5A72" w:rsidRPr="002B0F07">
        <w:rPr>
          <w:bCs/>
        </w:rPr>
        <w:tab/>
      </w:r>
      <w:r w:rsidR="009532B4" w:rsidRPr="002B0F07">
        <w:rPr>
          <w:bCs/>
        </w:rPr>
        <w:t xml:space="preserve">Tyres: </w:t>
      </w:r>
      <w:r w:rsidRPr="002B0F07">
        <w:t xml:space="preserve">Support for take-back and </w:t>
      </w:r>
      <w:proofErr w:type="gramStart"/>
      <w:r w:rsidRPr="002B0F07">
        <w:t>targets</w:t>
      </w:r>
      <w:bookmarkEnd w:id="53"/>
      <w:proofErr w:type="gramEnd"/>
    </w:p>
    <w:p w14:paraId="2E08ABD6" w14:textId="2023072C" w:rsidR="00C068D1" w:rsidRPr="002B0F07" w:rsidRDefault="009B7DDB" w:rsidP="00C068D1">
      <w:pPr>
        <w:spacing w:before="0" w:after="0" w:line="240" w:lineRule="auto"/>
        <w:jc w:val="left"/>
        <w:rPr>
          <w:rFonts w:ascii="Times New Roman" w:eastAsia="Times New Roman" w:hAnsi="Times New Roman" w:cs="Times New Roman"/>
          <w:sz w:val="24"/>
          <w:szCs w:val="24"/>
        </w:rPr>
      </w:pPr>
      <w:r>
        <w:rPr>
          <w:noProof/>
        </w:rPr>
        <w:drawing>
          <wp:inline distT="0" distB="0" distL="0" distR="0" wp14:anchorId="7AD6ECEF" wp14:editId="688B0219">
            <wp:extent cx="5400675" cy="2679404"/>
            <wp:effectExtent l="0" t="0" r="9525" b="6985"/>
            <wp:docPr id="3" name="Chart 3" descr="A stacked bar graph showing the percentage of support to set take-back requirements and targets for an accredited tyre scheme, among respondents. &#10;The respondents are split into individual, business, local government, Māori and other categories.">
              <a:extLst xmlns:a="http://schemas.openxmlformats.org/drawingml/2006/main">
                <a:ext uri="{FF2B5EF4-FFF2-40B4-BE49-F238E27FC236}">
                  <a16:creationId xmlns:a16="http://schemas.microsoft.com/office/drawing/2014/main" id="{45E924B0-7D14-4A6A-AA89-19BDCBCE728C}"/>
                </a:ext>
                <a:ext uri="{147F2762-F138-4A5C-976F-8EAC2B608ADB}">
                  <a16:predDERef xmlns:a16="http://schemas.microsoft.com/office/drawing/2014/main" pred="{AD33D916-67C4-4794-BB42-BCE9459245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CEB79D9" w14:textId="4D857AB3" w:rsidR="005A180D" w:rsidRPr="002B0F07" w:rsidRDefault="00AA5825" w:rsidP="00526B1A">
      <w:pPr>
        <w:pStyle w:val="Heading3"/>
      </w:pPr>
      <w:r w:rsidRPr="002B0F07">
        <w:t xml:space="preserve">Comments </w:t>
      </w:r>
      <w:r w:rsidR="004D7118" w:rsidRPr="002B0F07">
        <w:t>and suggestions</w:t>
      </w:r>
    </w:p>
    <w:p w14:paraId="41239E46" w14:textId="2D43D299" w:rsidR="00DD12EA" w:rsidRPr="002B0F07" w:rsidRDefault="00DD12EA" w:rsidP="007F3549">
      <w:pPr>
        <w:pStyle w:val="BodyText"/>
        <w:spacing w:before="100" w:after="100"/>
      </w:pPr>
      <w:r w:rsidRPr="002B0F07">
        <w:t xml:space="preserve">Reasons for support largely </w:t>
      </w:r>
      <w:r w:rsidR="004732D7" w:rsidRPr="002B0F07">
        <w:t>a</w:t>
      </w:r>
      <w:r w:rsidR="003F16FE" w:rsidRPr="002B0F07">
        <w:t xml:space="preserve">greed </w:t>
      </w:r>
      <w:r w:rsidR="004732D7" w:rsidRPr="002B0F07">
        <w:t xml:space="preserve">with </w:t>
      </w:r>
      <w:r w:rsidR="001644F0" w:rsidRPr="002B0F07">
        <w:t xml:space="preserve">the rationale in the </w:t>
      </w:r>
      <w:r w:rsidRPr="002B0F07">
        <w:t>consultation document</w:t>
      </w:r>
      <w:r w:rsidR="00012A26" w:rsidRPr="002B0F07">
        <w:t>.</w:t>
      </w:r>
      <w:r w:rsidR="00DF0386" w:rsidRPr="002B0F07">
        <w:t xml:space="preserve"> Some </w:t>
      </w:r>
      <w:r w:rsidR="003F16FE" w:rsidRPr="002B0F07">
        <w:t xml:space="preserve">also </w:t>
      </w:r>
      <w:r w:rsidR="00DF0386" w:rsidRPr="002B0F07">
        <w:t xml:space="preserve">suggested </w:t>
      </w:r>
      <w:r w:rsidR="00DD6596" w:rsidRPr="002B0F07">
        <w:t xml:space="preserve">ways to </w:t>
      </w:r>
      <w:r w:rsidR="00DF0386" w:rsidRPr="002B0F07">
        <w:t>improve effectiveness.</w:t>
      </w:r>
      <w:r w:rsidRPr="002B0F07">
        <w:t xml:space="preserve"> </w:t>
      </w:r>
    </w:p>
    <w:p w14:paraId="4C40214E" w14:textId="7033E0CE" w:rsidR="001D3521" w:rsidRPr="002B0F07" w:rsidRDefault="00B15AEB" w:rsidP="00526B1A">
      <w:pPr>
        <w:pStyle w:val="Heading4"/>
      </w:pPr>
      <w:r w:rsidRPr="002B0F07">
        <w:t>S</w:t>
      </w:r>
      <w:r w:rsidR="00BB02BC" w:rsidRPr="002B0F07">
        <w:t xml:space="preserve">upport </w:t>
      </w:r>
      <w:r w:rsidRPr="002B0F07">
        <w:t>the</w:t>
      </w:r>
      <w:r w:rsidR="00520168" w:rsidRPr="002B0F07">
        <w:t xml:space="preserve"> </w:t>
      </w:r>
      <w:r w:rsidR="00BB02BC" w:rsidRPr="002B0F07">
        <w:t xml:space="preserve">circular </w:t>
      </w:r>
      <w:proofErr w:type="gramStart"/>
      <w:r w:rsidR="00BB02BC" w:rsidRPr="002B0F07">
        <w:t>economy</w:t>
      </w:r>
      <w:proofErr w:type="gramEnd"/>
      <w:r w:rsidR="001D3521" w:rsidRPr="002B0F07">
        <w:t xml:space="preserve"> </w:t>
      </w:r>
    </w:p>
    <w:p w14:paraId="25812AA4" w14:textId="5585613D" w:rsidR="005A180D" w:rsidRPr="002B0F07" w:rsidRDefault="005A180D" w:rsidP="007F3549">
      <w:pPr>
        <w:pStyle w:val="BodyText"/>
        <w:spacing w:before="100" w:after="100"/>
      </w:pPr>
      <w:r w:rsidRPr="002B0F07">
        <w:t xml:space="preserve">Ten submitters, </w:t>
      </w:r>
      <w:r w:rsidR="003267FA" w:rsidRPr="002B0F07">
        <w:t xml:space="preserve">mainly </w:t>
      </w:r>
      <w:r w:rsidRPr="002B0F07">
        <w:t>local authorities, wanted to see targets for reuse, repair and recycling</w:t>
      </w:r>
      <w:r w:rsidR="00C068D1" w:rsidRPr="002B0F07">
        <w:t xml:space="preserve">, in addition to those proposed for </w:t>
      </w:r>
      <w:r w:rsidR="000D549B" w:rsidRPr="002B0F07">
        <w:t>the Tyrewise take-back and incentive payment system</w:t>
      </w:r>
      <w:r w:rsidRPr="002B0F07">
        <w:t>.</w:t>
      </w:r>
      <w:r w:rsidR="00392FBA" w:rsidRPr="002B0F07">
        <w:rPr>
          <w:rStyle w:val="FootnoteReference"/>
        </w:rPr>
        <w:footnoteReference w:id="45"/>
      </w:r>
      <w:r w:rsidRPr="002B0F07">
        <w:t xml:space="preserve"> </w:t>
      </w:r>
    </w:p>
    <w:p w14:paraId="674DAA9F" w14:textId="4C768BDF" w:rsidR="005A180D" w:rsidRPr="002B0F07" w:rsidRDefault="005A180D" w:rsidP="007F3549">
      <w:pPr>
        <w:pStyle w:val="BodyText"/>
        <w:spacing w:before="100" w:after="100"/>
      </w:pPr>
      <w:r w:rsidRPr="002B0F07">
        <w:t xml:space="preserve">One </w:t>
      </w:r>
      <w:r w:rsidR="0002491B">
        <w:t xml:space="preserve">anonymous </w:t>
      </w:r>
      <w:r w:rsidR="00BC5DFF" w:rsidRPr="002B0F07">
        <w:t>individual</w:t>
      </w:r>
      <w:r w:rsidRPr="002B0F07">
        <w:t xml:space="preserve"> suggested </w:t>
      </w:r>
      <w:proofErr w:type="gramStart"/>
      <w:r w:rsidRPr="002B0F07">
        <w:t>targets</w:t>
      </w:r>
      <w:proofErr w:type="gramEnd"/>
      <w:r w:rsidRPr="002B0F07">
        <w:t xml:space="preserve"> to discourage harmful end-of-life tyre uses</w:t>
      </w:r>
      <w:r w:rsidR="003267FA" w:rsidRPr="002B0F07">
        <w:t>:</w:t>
      </w:r>
      <w:r w:rsidRPr="002B0F07">
        <w:t xml:space="preserve"> </w:t>
      </w:r>
    </w:p>
    <w:p w14:paraId="299775D2" w14:textId="50B7C605" w:rsidR="007320EC" w:rsidRDefault="005A180D" w:rsidP="007F3549">
      <w:pPr>
        <w:pStyle w:val="Quote"/>
        <w:spacing w:after="0"/>
      </w:pPr>
      <w:r w:rsidRPr="002B0F07">
        <w:t>Not all uses of tyres are created equal. Some reuse applications can have a detrimental impact on the environment, for example small fragments of rubber and nylon can enter and contaminate the environment from people running around on artificial turfs. Would be worthwhile for specific targets to be designed to incentivise the most beneficial uses of</w:t>
      </w:r>
      <w:r w:rsidR="00145EEC" w:rsidRPr="002B0F07">
        <w:t> </w:t>
      </w:r>
      <w:r w:rsidRPr="002B0F07">
        <w:t xml:space="preserve">diverted tyres. </w:t>
      </w:r>
      <w:r w:rsidR="007320EC">
        <w:br w:type="page"/>
      </w:r>
    </w:p>
    <w:p w14:paraId="578872D9" w14:textId="29219536" w:rsidR="000E6FBF" w:rsidRPr="002B0F07" w:rsidRDefault="00B15AEB" w:rsidP="00526B1A">
      <w:pPr>
        <w:pStyle w:val="Heading4"/>
      </w:pPr>
      <w:r w:rsidRPr="002B0F07">
        <w:t>C</w:t>
      </w:r>
      <w:r w:rsidR="008A30D7" w:rsidRPr="002B0F07">
        <w:t xml:space="preserve">ollection </w:t>
      </w:r>
      <w:r w:rsidR="00EC673A" w:rsidRPr="002B0F07">
        <w:t>convenience</w:t>
      </w:r>
    </w:p>
    <w:p w14:paraId="328FCDE2" w14:textId="086600A1" w:rsidR="005A180D" w:rsidRPr="002B0F07" w:rsidRDefault="005A180D" w:rsidP="007F3549">
      <w:pPr>
        <w:pStyle w:val="BodyText"/>
        <w:spacing w:after="100"/>
      </w:pPr>
      <w:r w:rsidRPr="002B0F07">
        <w:t xml:space="preserve">Suggestions for improving </w:t>
      </w:r>
      <w:r w:rsidR="00A1076E" w:rsidRPr="002B0F07">
        <w:t>the collection</w:t>
      </w:r>
      <w:r w:rsidRPr="002B0F07">
        <w:t xml:space="preserve"> requirements included:</w:t>
      </w:r>
    </w:p>
    <w:p w14:paraId="51DA33B6" w14:textId="63AB6890" w:rsidR="005A180D" w:rsidRPr="002B0F07" w:rsidRDefault="005A180D" w:rsidP="007F3549">
      <w:pPr>
        <w:pStyle w:val="Bullet"/>
        <w:spacing w:after="100"/>
      </w:pPr>
      <w:r w:rsidRPr="002B0F07">
        <w:t xml:space="preserve">define </w:t>
      </w:r>
      <w:r w:rsidR="00CD2253">
        <w:t>‘</w:t>
      </w:r>
      <w:r w:rsidRPr="002B0F07">
        <w:t>convenient collection service</w:t>
      </w:r>
      <w:r w:rsidR="00CD2253">
        <w:t>’</w:t>
      </w:r>
      <w:r w:rsidR="00CD2253" w:rsidRPr="00E612A0">
        <w:rPr>
          <w:rStyle w:val="FootnoteReference"/>
        </w:rPr>
        <w:footnoteReference w:id="46"/>
      </w:r>
      <w:r w:rsidR="00CD2253" w:rsidRPr="002B0F07">
        <w:rPr>
          <w:vertAlign w:val="superscript"/>
        </w:rPr>
        <w:t xml:space="preserve"> </w:t>
      </w:r>
    </w:p>
    <w:p w14:paraId="3AFEBA70" w14:textId="079D9DE5" w:rsidR="005A180D" w:rsidRPr="002B0F07" w:rsidRDefault="005A180D" w:rsidP="007F3549">
      <w:pPr>
        <w:pStyle w:val="Bullet"/>
        <w:spacing w:after="100"/>
      </w:pPr>
      <w:r w:rsidRPr="002B0F07">
        <w:t>consider geography and population, such as ensuring geographical coverage per head of</w:t>
      </w:r>
      <w:r w:rsidR="00145EEC" w:rsidRPr="002B0F07">
        <w:t> </w:t>
      </w:r>
      <w:r w:rsidRPr="002B0F07">
        <w:t>population</w:t>
      </w:r>
      <w:r w:rsidRPr="00E612A0">
        <w:rPr>
          <w:rStyle w:val="FootnoteReference"/>
        </w:rPr>
        <w:footnoteReference w:id="47"/>
      </w:r>
    </w:p>
    <w:p w14:paraId="5943350D" w14:textId="64AE3965" w:rsidR="005A180D" w:rsidRPr="002B0F07" w:rsidRDefault="00EC673A" w:rsidP="007F3549">
      <w:pPr>
        <w:pStyle w:val="Bullet"/>
        <w:spacing w:after="100"/>
      </w:pPr>
      <w:r w:rsidRPr="002B0F07">
        <w:t>p</w:t>
      </w:r>
      <w:r w:rsidR="005A180D" w:rsidRPr="002B0F07">
        <w:t xml:space="preserve">rovide for smaller provinces, </w:t>
      </w:r>
      <w:r w:rsidR="00264874" w:rsidRPr="002B0F07">
        <w:t>for instance with</w:t>
      </w:r>
      <w:r w:rsidR="005A180D" w:rsidRPr="002B0F07">
        <w:t xml:space="preserve"> adequate transport</w:t>
      </w:r>
      <w:r w:rsidR="00EC006E" w:rsidRPr="002B0F07">
        <w:t xml:space="preserve"> links</w:t>
      </w:r>
      <w:r w:rsidR="001425BB" w:rsidRPr="002B0F07">
        <w:t xml:space="preserve"> </w:t>
      </w:r>
      <w:r w:rsidR="005A180D" w:rsidRPr="002B0F07">
        <w:t>to facilities in larger centres</w:t>
      </w:r>
      <w:r w:rsidR="00264874" w:rsidRPr="002B0F07">
        <w:t>.</w:t>
      </w:r>
      <w:r w:rsidR="005A180D" w:rsidRPr="00E612A0">
        <w:rPr>
          <w:rStyle w:val="FootnoteReference"/>
        </w:rPr>
        <w:footnoteReference w:id="48"/>
      </w:r>
      <w:r w:rsidR="005A180D" w:rsidRPr="00E612A0">
        <w:rPr>
          <w:rStyle w:val="FootnoteReference"/>
        </w:rPr>
        <w:t xml:space="preserve"> </w:t>
      </w:r>
    </w:p>
    <w:p w14:paraId="1F5E47B5" w14:textId="77777777" w:rsidR="00BE65AC" w:rsidRPr="002B0F07" w:rsidRDefault="00BE65AC" w:rsidP="00C85E0E">
      <w:pPr>
        <w:pStyle w:val="Heading3"/>
      </w:pPr>
      <w:r w:rsidRPr="002B0F07">
        <w:t xml:space="preserve">Reasons for opposing the </w:t>
      </w:r>
      <w:proofErr w:type="gramStart"/>
      <w:r w:rsidRPr="002B0F07">
        <w:t>proposal</w:t>
      </w:r>
      <w:proofErr w:type="gramEnd"/>
    </w:p>
    <w:p w14:paraId="6EA6185B" w14:textId="6EDF6B20" w:rsidR="00BE65AC" w:rsidRPr="002B0F07" w:rsidRDefault="00BE65AC" w:rsidP="00C85E0E">
      <w:pPr>
        <w:pStyle w:val="BodyText"/>
      </w:pPr>
      <w:r w:rsidRPr="002B0F07">
        <w:rPr>
          <w:rStyle w:val="BodyTextChar"/>
        </w:rPr>
        <w:t>Of the two businesses and five individuals that did not agree, one stated that their staff would not have time to collate the required data on tyre collection</w:t>
      </w:r>
      <w:r w:rsidRPr="002B0F07">
        <w:t>.</w:t>
      </w:r>
      <w:r w:rsidRPr="00E612A0">
        <w:rPr>
          <w:rStyle w:val="FootnoteReference"/>
        </w:rPr>
        <w:footnoteReference w:id="49"/>
      </w:r>
    </w:p>
    <w:p w14:paraId="4BE1EBA8" w14:textId="0ADCC397" w:rsidR="005A180D" w:rsidRPr="002B0F07" w:rsidRDefault="00520168" w:rsidP="00C85E0E">
      <w:pPr>
        <w:pStyle w:val="Heading2"/>
      </w:pPr>
      <w:bookmarkStart w:id="54" w:name="_Toc138789509"/>
      <w:r w:rsidRPr="002B0F07">
        <w:t>Q</w:t>
      </w:r>
      <w:r w:rsidR="005A180D" w:rsidRPr="002B0F07">
        <w:t>uality standards for tyres</w:t>
      </w:r>
      <w:bookmarkEnd w:id="54"/>
      <w:r w:rsidR="005A180D" w:rsidRPr="002B0F07">
        <w:t xml:space="preserve"> </w:t>
      </w:r>
    </w:p>
    <w:p w14:paraId="7DB31AA4" w14:textId="593E907D" w:rsidR="00373290" w:rsidRPr="002B0F07" w:rsidRDefault="00C00F24" w:rsidP="00C85E0E">
      <w:pPr>
        <w:pStyle w:val="BodyText"/>
      </w:pPr>
      <w:r w:rsidRPr="002B0F07">
        <w:t xml:space="preserve">Some </w:t>
      </w:r>
      <w:r w:rsidR="00553F74" w:rsidRPr="002B0F07">
        <w:t xml:space="preserve">tyre-derived products require adherence to best practice to minimise risk of harm when they are used. </w:t>
      </w:r>
      <w:r w:rsidR="001C6C97" w:rsidRPr="002B0F07">
        <w:t xml:space="preserve">It was proposed to </w:t>
      </w:r>
      <w:r w:rsidR="007D4B30" w:rsidRPr="002B0F07">
        <w:t>set</w:t>
      </w:r>
      <w:r w:rsidR="002F7A1E" w:rsidRPr="002B0F07">
        <w:t xml:space="preserve"> quality standards </w:t>
      </w:r>
      <w:r w:rsidR="00EB6C46" w:rsidRPr="002B0F07">
        <w:t xml:space="preserve">for eligibility </w:t>
      </w:r>
      <w:r w:rsidR="00D001A1" w:rsidRPr="002B0F07">
        <w:t>for tyre stewardship incentive payments</w:t>
      </w:r>
      <w:r w:rsidR="006E509D" w:rsidRPr="002B0F07">
        <w:t xml:space="preserve"> from </w:t>
      </w:r>
      <w:r w:rsidR="007D4B30" w:rsidRPr="002B0F07">
        <w:t>the Tyrewise scheme</w:t>
      </w:r>
      <w:r w:rsidR="00D001A1" w:rsidRPr="002B0F07">
        <w:t>.</w:t>
      </w:r>
    </w:p>
    <w:p w14:paraId="062F064D" w14:textId="524840E9" w:rsidR="006E7B91" w:rsidRPr="002B0F07" w:rsidRDefault="000B352B" w:rsidP="005A180D">
      <w:pPr>
        <w:pStyle w:val="BodyText"/>
        <w:rPr>
          <w:b/>
          <w:bCs/>
        </w:rPr>
      </w:pPr>
      <w:proofErr w:type="gramStart"/>
      <w:r w:rsidRPr="002B0F07">
        <w:rPr>
          <w:b/>
          <w:bCs/>
        </w:rPr>
        <w:t>The majority</w:t>
      </w:r>
      <w:r w:rsidR="004D7118" w:rsidRPr="002B0F07">
        <w:rPr>
          <w:b/>
          <w:bCs/>
        </w:rPr>
        <w:t xml:space="preserve"> of</w:t>
      </w:r>
      <w:proofErr w:type="gramEnd"/>
      <w:r w:rsidR="004D7118" w:rsidRPr="002B0F07">
        <w:rPr>
          <w:b/>
          <w:bCs/>
        </w:rPr>
        <w:t xml:space="preserve"> </w:t>
      </w:r>
      <w:r w:rsidR="005A180D" w:rsidRPr="002B0F07">
        <w:rPr>
          <w:b/>
          <w:bCs/>
        </w:rPr>
        <w:t>submitters supported quality standards for tyres</w:t>
      </w:r>
      <w:r w:rsidR="006E7B91" w:rsidRPr="002B0F07">
        <w:rPr>
          <w:b/>
          <w:bCs/>
        </w:rPr>
        <w:t>:</w:t>
      </w:r>
    </w:p>
    <w:p w14:paraId="1C64DE73" w14:textId="3C59B6A8" w:rsidR="006E7B91" w:rsidRPr="002B0F07" w:rsidRDefault="005A180D" w:rsidP="00392FBA">
      <w:pPr>
        <w:pStyle w:val="Bullet"/>
      </w:pPr>
      <w:r w:rsidRPr="002B0F07">
        <w:t>96</w:t>
      </w:r>
      <w:r w:rsidR="00A37F38" w:rsidRPr="002B0F07">
        <w:t xml:space="preserve"> per cent</w:t>
      </w:r>
      <w:r w:rsidRPr="002B0F07">
        <w:t xml:space="preserve"> of those who answered the </w:t>
      </w:r>
      <w:proofErr w:type="gramStart"/>
      <w:r w:rsidRPr="002B0F07">
        <w:t>question</w:t>
      </w:r>
      <w:proofErr w:type="gramEnd"/>
    </w:p>
    <w:p w14:paraId="60197015" w14:textId="0E958009" w:rsidR="006E7B91" w:rsidRPr="002B0F07" w:rsidRDefault="005A180D" w:rsidP="00392FBA">
      <w:pPr>
        <w:pStyle w:val="Bullet"/>
      </w:pPr>
      <w:r w:rsidRPr="002B0F07">
        <w:t>79</w:t>
      </w:r>
      <w:r w:rsidR="00A37F38" w:rsidRPr="002B0F07">
        <w:t xml:space="preserve"> per cent</w:t>
      </w:r>
      <w:r w:rsidRPr="002B0F07">
        <w:t xml:space="preserve"> of total submitters. </w:t>
      </w:r>
    </w:p>
    <w:p w14:paraId="351A7C80" w14:textId="3181EACC" w:rsidR="005A180D" w:rsidRPr="002B0F07" w:rsidRDefault="005A180D" w:rsidP="005A180D">
      <w:pPr>
        <w:pStyle w:val="BodyText"/>
      </w:pPr>
      <w:r w:rsidRPr="002B0F07">
        <w:t xml:space="preserve">Support was highest among individuals and local government (figure 6). </w:t>
      </w:r>
    </w:p>
    <w:p w14:paraId="783616F1" w14:textId="560D42A8" w:rsidR="005A180D" w:rsidRPr="002B0F07" w:rsidRDefault="005A180D" w:rsidP="00B101F9">
      <w:pPr>
        <w:pStyle w:val="Figureheading"/>
      </w:pPr>
      <w:bookmarkStart w:id="55" w:name="_Toc138789536"/>
      <w:r w:rsidRPr="002B0F07">
        <w:t xml:space="preserve">Figure 6. </w:t>
      </w:r>
      <w:r w:rsidR="00BA5A72" w:rsidRPr="002B0F07">
        <w:tab/>
      </w:r>
      <w:r w:rsidR="004D7118" w:rsidRPr="002B0F07">
        <w:t xml:space="preserve">Tyres: </w:t>
      </w:r>
      <w:r w:rsidRPr="002B0F07">
        <w:t>Support for quality standard</w:t>
      </w:r>
      <w:r w:rsidR="00EC006E" w:rsidRPr="002B0F07">
        <w:t>s</w:t>
      </w:r>
      <w:bookmarkEnd w:id="55"/>
      <w:r w:rsidRPr="002B0F07">
        <w:t xml:space="preserve"> </w:t>
      </w:r>
    </w:p>
    <w:p w14:paraId="1CA8627C" w14:textId="65BEA5D7" w:rsidR="00D87151" w:rsidRPr="002B0F07" w:rsidRDefault="009352E8" w:rsidP="00D87151">
      <w:pPr>
        <w:pStyle w:val="BodyText"/>
      </w:pPr>
      <w:r w:rsidRPr="002B0F07">
        <w:rPr>
          <w:noProof/>
        </w:rPr>
        <w:drawing>
          <wp:inline distT="0" distB="0" distL="0" distR="0" wp14:anchorId="5DED1A2C" wp14:editId="265DC0EB">
            <wp:extent cx="5400000" cy="2340000"/>
            <wp:effectExtent l="0" t="0" r="10795" b="3175"/>
            <wp:docPr id="26" name="Chart 26" descr="A stacked bar graph showing the percentage of support to set quality standards for an accredited tyre scheme, among respondents.  The respondents are split into individual, business, local government, Māori and other categories.">
              <a:extLst xmlns:a="http://schemas.openxmlformats.org/drawingml/2006/main">
                <a:ext uri="{FF2B5EF4-FFF2-40B4-BE49-F238E27FC236}">
                  <a16:creationId xmlns:a16="http://schemas.microsoft.com/office/drawing/2014/main" id="{FC03B19F-FC02-4947-ACC4-88B8323C80D8}"/>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B352B3B" w14:textId="7311E465" w:rsidR="00D87151" w:rsidRPr="002B0F07" w:rsidRDefault="00AA5825" w:rsidP="00C85E0E">
      <w:pPr>
        <w:pStyle w:val="Heading3"/>
      </w:pPr>
      <w:r w:rsidRPr="002B0F07">
        <w:t>Comments</w:t>
      </w:r>
      <w:r w:rsidR="00336E78" w:rsidRPr="002B0F07">
        <w:t xml:space="preserve"> and suggestions</w:t>
      </w:r>
    </w:p>
    <w:p w14:paraId="10A990A4" w14:textId="5A6E884F" w:rsidR="00595F2B" w:rsidRPr="002B0F07" w:rsidRDefault="004A6D36" w:rsidP="00C85E0E">
      <w:pPr>
        <w:pStyle w:val="Heading4"/>
        <w:spacing w:after="120"/>
      </w:pPr>
      <w:r w:rsidRPr="002B0F07">
        <w:t>Support</w:t>
      </w:r>
      <w:r w:rsidR="00595F2B" w:rsidRPr="002B0F07">
        <w:t xml:space="preserve"> </w:t>
      </w:r>
      <w:r w:rsidR="004D7118" w:rsidRPr="002B0F07">
        <w:t xml:space="preserve">the </w:t>
      </w:r>
      <w:r w:rsidR="00595F2B" w:rsidRPr="002B0F07">
        <w:t xml:space="preserve">circular </w:t>
      </w:r>
      <w:proofErr w:type="gramStart"/>
      <w:r w:rsidR="00595F2B" w:rsidRPr="002B0F07">
        <w:t>economy</w:t>
      </w:r>
      <w:proofErr w:type="gramEnd"/>
    </w:p>
    <w:p w14:paraId="01C85140" w14:textId="41D75ADE" w:rsidR="00D87151" w:rsidRPr="00E612A0" w:rsidRDefault="00D87151" w:rsidP="00BB7336">
      <w:pPr>
        <w:pStyle w:val="Bullet"/>
        <w:rPr>
          <w:rStyle w:val="FootnoteReference"/>
          <w:color w:val="auto"/>
          <w:vertAlign w:val="baseline"/>
        </w:rPr>
      </w:pPr>
      <w:r w:rsidRPr="00BB7336">
        <w:t>Extend quality standards to more aspects to keep materials at their highest value</w:t>
      </w:r>
      <w:r w:rsidR="001B433E" w:rsidRPr="00BB7336">
        <w:t>.</w:t>
      </w:r>
      <w:r w:rsidRPr="00E612A0">
        <w:rPr>
          <w:rStyle w:val="FootnoteReference"/>
        </w:rPr>
        <w:footnoteReference w:id="50"/>
      </w:r>
    </w:p>
    <w:p w14:paraId="7CE1BD6B" w14:textId="2F844227" w:rsidR="00D87151" w:rsidRPr="002B0F07" w:rsidRDefault="00D87151" w:rsidP="00286395">
      <w:pPr>
        <w:pStyle w:val="Bullet"/>
      </w:pPr>
      <w:r w:rsidRPr="002B0F07">
        <w:t xml:space="preserve">Quality standards </w:t>
      </w:r>
      <w:r w:rsidR="001B433E" w:rsidRPr="002B0F07">
        <w:t xml:space="preserve">are </w:t>
      </w:r>
      <w:r w:rsidRPr="002B0F07">
        <w:t xml:space="preserve">the critical driver for circularity. How products and materials are handled determines </w:t>
      </w:r>
      <w:proofErr w:type="gramStart"/>
      <w:r w:rsidRPr="002B0F07">
        <w:t>whether or not</w:t>
      </w:r>
      <w:proofErr w:type="gramEnd"/>
      <w:r w:rsidRPr="002B0F07">
        <w:t xml:space="preserve"> they can be incorporated into reuse, refurbishment and repair processes as well as whether they meet the speciﬁcations for raw materials which can become incorporated as recycled content in new products.</w:t>
      </w:r>
      <w:r w:rsidRPr="00E612A0">
        <w:rPr>
          <w:rStyle w:val="FootnoteReference"/>
        </w:rPr>
        <w:footnoteReference w:id="51"/>
      </w:r>
    </w:p>
    <w:p w14:paraId="7B2CA26A" w14:textId="28C6B96A" w:rsidR="00D87151" w:rsidRPr="002B0F07" w:rsidRDefault="00A2460A" w:rsidP="00375FEC">
      <w:pPr>
        <w:pStyle w:val="Bullet"/>
      </w:pPr>
      <w:r w:rsidRPr="002B0F07">
        <w:t xml:space="preserve">Set </w:t>
      </w:r>
      <w:r w:rsidR="00D87151" w:rsidRPr="002B0F07">
        <w:t>quality standards throughout the chain of custody</w:t>
      </w:r>
      <w:r w:rsidR="001B433E" w:rsidRPr="002B0F07">
        <w:t>.</w:t>
      </w:r>
      <w:r w:rsidR="00742EE7">
        <w:rPr>
          <w:rStyle w:val="FootnoteReference"/>
        </w:rPr>
        <w:footnoteReference w:id="52"/>
      </w:r>
    </w:p>
    <w:p w14:paraId="428A49E3" w14:textId="0ECC88F3" w:rsidR="00D87151" w:rsidRPr="002B0F07" w:rsidRDefault="00D87151" w:rsidP="007E02F2">
      <w:pPr>
        <w:pStyle w:val="Bullet"/>
      </w:pPr>
      <w:r w:rsidRPr="002B0F07">
        <w:t>Ensure that quality standards apply to anyone handling the regulated product</w:t>
      </w:r>
      <w:r w:rsidR="00AC1DAB" w:rsidRPr="002B0F07">
        <w:t>,</w:t>
      </w:r>
      <w:r w:rsidRPr="002B0F07">
        <w:t xml:space="preserve"> and to </w:t>
      </w:r>
      <w:r w:rsidR="00AC1DAB" w:rsidRPr="002B0F07">
        <w:t xml:space="preserve">storing </w:t>
      </w:r>
      <w:r w:rsidRPr="002B0F07">
        <w:t>and processing end-of-life tyres.</w:t>
      </w:r>
      <w:r w:rsidRPr="007A3CA6">
        <w:rPr>
          <w:rStyle w:val="FootnoteReference"/>
        </w:rPr>
        <w:footnoteReference w:id="53"/>
      </w:r>
      <w:r w:rsidRPr="007A3CA6">
        <w:rPr>
          <w:rStyle w:val="FootnoteReference"/>
        </w:rPr>
        <w:t xml:space="preserve"> </w:t>
      </w:r>
    </w:p>
    <w:p w14:paraId="4E4159DD" w14:textId="6583FB0C" w:rsidR="00D87151" w:rsidRPr="002B0F07" w:rsidRDefault="00D87151" w:rsidP="00D87151">
      <w:pPr>
        <w:pStyle w:val="Bullet"/>
      </w:pPr>
      <w:r w:rsidRPr="002B0F07">
        <w:t xml:space="preserve">Quality standards need to be flexible enough to adapt </w:t>
      </w:r>
      <w:r w:rsidR="009B1FA9" w:rsidRPr="002B0F07">
        <w:t>to changing</w:t>
      </w:r>
      <w:r w:rsidRPr="002B0F07">
        <w:t xml:space="preserve"> technology and design</w:t>
      </w:r>
      <w:r w:rsidR="00C85E0E" w:rsidRPr="002B0F07">
        <w:t> </w:t>
      </w:r>
      <w:r w:rsidRPr="002B0F07">
        <w:t>innovations.</w:t>
      </w:r>
      <w:r w:rsidR="00196DB3">
        <w:rPr>
          <w:rStyle w:val="FootnoteReference"/>
        </w:rPr>
        <w:footnoteReference w:id="54"/>
      </w:r>
    </w:p>
    <w:p w14:paraId="7F813E00" w14:textId="0042EE09" w:rsidR="00D87151" w:rsidRPr="002B0F07" w:rsidRDefault="004A6D36" w:rsidP="00C85E0E">
      <w:pPr>
        <w:pStyle w:val="Heading4"/>
      </w:pPr>
      <w:r w:rsidRPr="002B0F07">
        <w:t>H</w:t>
      </w:r>
      <w:r w:rsidR="00511466" w:rsidRPr="002B0F07">
        <w:t xml:space="preserve">ealth risks </w:t>
      </w:r>
    </w:p>
    <w:p w14:paraId="200E3A33" w14:textId="22B283A6" w:rsidR="005A7DD1" w:rsidRPr="002B0F07" w:rsidRDefault="00510759" w:rsidP="00C85E0E">
      <w:pPr>
        <w:pStyle w:val="BodyText"/>
        <w:spacing w:after="80"/>
      </w:pPr>
      <w:r w:rsidRPr="002B0F07">
        <w:t xml:space="preserve">A regional health board </w:t>
      </w:r>
      <w:r w:rsidR="009B7F32" w:rsidRPr="002B0F07">
        <w:t xml:space="preserve">noted </w:t>
      </w:r>
      <w:r w:rsidR="008E1A9E" w:rsidRPr="002B0F07">
        <w:t xml:space="preserve">potential </w:t>
      </w:r>
      <w:r w:rsidR="009B7F32" w:rsidRPr="002B0F07">
        <w:t xml:space="preserve">risks </w:t>
      </w:r>
      <w:r w:rsidR="00AA63DB" w:rsidRPr="002B0F07">
        <w:t xml:space="preserve">of </w:t>
      </w:r>
      <w:r w:rsidR="005A7DD1" w:rsidRPr="002B0F07">
        <w:t>airborne particles</w:t>
      </w:r>
      <w:r w:rsidR="00265342" w:rsidRPr="002B0F07">
        <w:t>:</w:t>
      </w:r>
      <w:r w:rsidR="005A7DD1" w:rsidRPr="002B0F07">
        <w:t xml:space="preserve"> </w:t>
      </w:r>
    </w:p>
    <w:p w14:paraId="2C5D4A05" w14:textId="6FA01889" w:rsidR="002600FF" w:rsidRPr="002B0F07" w:rsidRDefault="00265342" w:rsidP="00D001FA">
      <w:pPr>
        <w:pStyle w:val="Quote"/>
      </w:pPr>
      <w:r w:rsidRPr="002B0F07">
        <w:t>D</w:t>
      </w:r>
      <w:r w:rsidR="00E35B1C" w:rsidRPr="002B0F07">
        <w:t>uring tyre recycling processes, the textile component of tyres can create a build-up of dust and fibre in machinery and the atmosphere which can have subsequent health issues for operators. This will need to be managed accordingly as part of tyre recycling</w:t>
      </w:r>
      <w:r w:rsidR="000E1A98" w:rsidRPr="002B0F07">
        <w:t>.</w:t>
      </w:r>
      <w:r w:rsidR="00E35B1C" w:rsidRPr="002B0F07">
        <w:rPr>
          <w:rStyle w:val="FootnoteReference"/>
        </w:rPr>
        <w:footnoteReference w:id="55"/>
      </w:r>
    </w:p>
    <w:p w14:paraId="20CD7F69" w14:textId="77777777" w:rsidR="00601F6A" w:rsidRPr="002B0F07" w:rsidRDefault="00601F6A" w:rsidP="00C85E0E">
      <w:pPr>
        <w:pStyle w:val="Heading3"/>
      </w:pPr>
      <w:r w:rsidRPr="002B0F07">
        <w:t xml:space="preserve">Reasons for opposing the </w:t>
      </w:r>
      <w:proofErr w:type="gramStart"/>
      <w:r w:rsidRPr="002B0F07">
        <w:t>proposal</w:t>
      </w:r>
      <w:proofErr w:type="gramEnd"/>
    </w:p>
    <w:p w14:paraId="069DA85A" w14:textId="77777777" w:rsidR="00601F6A" w:rsidRPr="002B0F07" w:rsidRDefault="00601F6A" w:rsidP="00601F6A">
      <w:pPr>
        <w:pStyle w:val="BodyText"/>
      </w:pPr>
      <w:r w:rsidRPr="002B0F07">
        <w:t>The three submitters who did not support the proposal had concerns about:</w:t>
      </w:r>
    </w:p>
    <w:p w14:paraId="695049ED" w14:textId="77777777" w:rsidR="00601F6A" w:rsidRPr="002B0F07" w:rsidRDefault="00601F6A" w:rsidP="008D086A">
      <w:pPr>
        <w:pStyle w:val="Bullet"/>
      </w:pPr>
      <w:r w:rsidRPr="002B0F07">
        <w:t xml:space="preserve">the difficulty of ensuring the standards were </w:t>
      </w:r>
      <w:proofErr w:type="gramStart"/>
      <w:r w:rsidRPr="002B0F07">
        <w:t>met</w:t>
      </w:r>
      <w:proofErr w:type="gramEnd"/>
      <w:r w:rsidRPr="002B0F07">
        <w:t xml:space="preserve"> </w:t>
      </w:r>
    </w:p>
    <w:p w14:paraId="031329B7" w14:textId="6CAC5CFE" w:rsidR="00C85E0E" w:rsidRPr="002B0F07" w:rsidRDefault="00601F6A" w:rsidP="007A3CA6">
      <w:pPr>
        <w:pStyle w:val="Bullet"/>
      </w:pPr>
      <w:r w:rsidRPr="002B0F07">
        <w:t>tyres that didn’t meet quality standards not being accepted for disposal.</w:t>
      </w:r>
      <w:r w:rsidRPr="002B0F07" w:rsidDel="00C23E37">
        <w:t xml:space="preserve"> </w:t>
      </w:r>
    </w:p>
    <w:p w14:paraId="16106144" w14:textId="77777777" w:rsidR="00C85E0E" w:rsidRPr="002B0F07" w:rsidRDefault="00C85E0E" w:rsidP="00C85E0E">
      <w:pPr>
        <w:pStyle w:val="BodyText"/>
      </w:pPr>
      <w:r w:rsidRPr="002B0F07">
        <w:br w:type="page"/>
      </w:r>
    </w:p>
    <w:p w14:paraId="263B4892" w14:textId="113414D8" w:rsidR="00D87151" w:rsidRPr="002B0F07" w:rsidRDefault="00D87151" w:rsidP="00D87151">
      <w:pPr>
        <w:pStyle w:val="Heading1"/>
      </w:pPr>
      <w:bookmarkStart w:id="56" w:name="_Toc138789510"/>
      <w:r w:rsidRPr="002B0F07">
        <w:t>What we heard</w:t>
      </w:r>
      <w:r w:rsidR="00265342" w:rsidRPr="002B0F07">
        <w:t>:</w:t>
      </w:r>
      <w:r w:rsidRPr="002B0F07">
        <w:t xml:space="preserve"> </w:t>
      </w:r>
      <w:proofErr w:type="gramStart"/>
      <w:r w:rsidR="00520168" w:rsidRPr="002B0F07">
        <w:t>L</w:t>
      </w:r>
      <w:r w:rsidRPr="002B0F07">
        <w:t>arge</w:t>
      </w:r>
      <w:proofErr w:type="gramEnd"/>
      <w:r w:rsidRPr="002B0F07">
        <w:t xml:space="preserve"> battery regulations</w:t>
      </w:r>
      <w:bookmarkEnd w:id="56"/>
    </w:p>
    <w:p w14:paraId="1BF3E7C1" w14:textId="5072BD6F" w:rsidR="00D87151" w:rsidRPr="002B0F07" w:rsidRDefault="00520168" w:rsidP="00112A44">
      <w:pPr>
        <w:pStyle w:val="Heading2"/>
        <w:spacing w:before="120"/>
      </w:pPr>
      <w:bookmarkStart w:id="57" w:name="_Toc138789511"/>
      <w:r w:rsidRPr="002B0F07">
        <w:t>R</w:t>
      </w:r>
      <w:r w:rsidR="00BC11E1" w:rsidRPr="002B0F07">
        <w:t>egulatory framework</w:t>
      </w:r>
      <w:bookmarkEnd w:id="57"/>
    </w:p>
    <w:p w14:paraId="1AC34DA5" w14:textId="711246B0" w:rsidR="009F7CA9" w:rsidRPr="002B0F07" w:rsidRDefault="00765D72" w:rsidP="00E72D47">
      <w:pPr>
        <w:pStyle w:val="BodyText"/>
        <w:spacing w:before="100" w:after="100"/>
      </w:pPr>
      <w:r w:rsidRPr="002B0F07">
        <w:t xml:space="preserve">Declaring </w:t>
      </w:r>
      <w:r w:rsidR="00295C01" w:rsidRPr="002B0F07">
        <w:t>large batteries</w:t>
      </w:r>
      <w:r w:rsidR="00CC149F" w:rsidRPr="002B0F07">
        <w:t xml:space="preserve"> as</w:t>
      </w:r>
      <w:r w:rsidR="00295C01" w:rsidRPr="002B0F07">
        <w:t xml:space="preserve"> </w:t>
      </w:r>
      <w:r w:rsidRPr="002B0F07">
        <w:t>a priority product</w:t>
      </w:r>
      <w:r w:rsidR="00295C01" w:rsidRPr="002B0F07">
        <w:rPr>
          <w:rStyle w:val="FootnoteReference"/>
        </w:rPr>
        <w:footnoteReference w:id="56"/>
      </w:r>
      <w:r w:rsidRPr="002B0F07">
        <w:t xml:space="preserve"> requires formation and accreditation of a product stewardship scheme and opens the option to restrict sale of </w:t>
      </w:r>
      <w:r w:rsidR="00FE4B14" w:rsidRPr="002B0F07">
        <w:t>large batteries</w:t>
      </w:r>
      <w:r w:rsidRPr="002B0F07">
        <w:t xml:space="preserve"> to those </w:t>
      </w:r>
      <w:r w:rsidR="00CC149F" w:rsidRPr="002B0F07">
        <w:t xml:space="preserve">who </w:t>
      </w:r>
      <w:r w:rsidRPr="002B0F07">
        <w:t>do so in accordance with the scheme. Other product regulations are available for both priority and non-priority products</w:t>
      </w:r>
      <w:r w:rsidR="004741B9" w:rsidRPr="002B0F07">
        <w:t xml:space="preserve"> under the WMA</w:t>
      </w:r>
      <w:r w:rsidRPr="002B0F07">
        <w:t>. Submitters were asked whether they supported in principle such a regulated framewo</w:t>
      </w:r>
      <w:r w:rsidR="00FE4B14" w:rsidRPr="002B0F07">
        <w:t>r</w:t>
      </w:r>
      <w:r w:rsidRPr="002B0F07">
        <w:t xml:space="preserve">k for </w:t>
      </w:r>
      <w:r w:rsidR="00FE4B14" w:rsidRPr="002B0F07">
        <w:t>large batteries.</w:t>
      </w:r>
    </w:p>
    <w:p w14:paraId="36D1D6B7" w14:textId="16829EDA" w:rsidR="00265342" w:rsidRPr="002B0F07" w:rsidRDefault="00423E95" w:rsidP="00E72D47">
      <w:pPr>
        <w:pStyle w:val="BodyText"/>
        <w:spacing w:before="100" w:after="100"/>
      </w:pPr>
      <w:r w:rsidRPr="002B0F07">
        <w:rPr>
          <w:b/>
          <w:bCs/>
        </w:rPr>
        <w:t xml:space="preserve">There was strong support </w:t>
      </w:r>
      <w:r w:rsidR="00D87151" w:rsidRPr="002B0F07">
        <w:rPr>
          <w:b/>
          <w:bCs/>
        </w:rPr>
        <w:t xml:space="preserve">in principle </w:t>
      </w:r>
      <w:r w:rsidRPr="002B0F07">
        <w:rPr>
          <w:b/>
          <w:bCs/>
        </w:rPr>
        <w:t xml:space="preserve">for </w:t>
      </w:r>
      <w:r w:rsidR="00D87151" w:rsidRPr="002B0F07">
        <w:rPr>
          <w:b/>
          <w:bCs/>
        </w:rPr>
        <w:t>a regulatory framework for large batteries</w:t>
      </w:r>
      <w:r w:rsidR="00130603" w:rsidRPr="002B0F07">
        <w:rPr>
          <w:b/>
          <w:bCs/>
        </w:rPr>
        <w:t>:</w:t>
      </w:r>
      <w:r w:rsidR="00D87151" w:rsidRPr="002B0F07">
        <w:t xml:space="preserve"> </w:t>
      </w:r>
    </w:p>
    <w:p w14:paraId="277090FB" w14:textId="34EEFEF7" w:rsidR="005E007E" w:rsidRPr="002B0F07" w:rsidRDefault="00265342" w:rsidP="00E72D47">
      <w:pPr>
        <w:pStyle w:val="Bullet"/>
        <w:spacing w:after="100"/>
      </w:pPr>
      <w:r w:rsidRPr="002B0F07">
        <w:t xml:space="preserve">86 per cent of those who answered the </w:t>
      </w:r>
      <w:proofErr w:type="gramStart"/>
      <w:r w:rsidRPr="002B0F07">
        <w:t>question</w:t>
      </w:r>
      <w:proofErr w:type="gramEnd"/>
    </w:p>
    <w:p w14:paraId="770E9141" w14:textId="27FFE2C2" w:rsidR="00D87151" w:rsidRPr="002B0F07" w:rsidRDefault="005E007E" w:rsidP="00E72D47">
      <w:pPr>
        <w:pStyle w:val="Bullet"/>
        <w:spacing w:after="100"/>
      </w:pPr>
      <w:r w:rsidRPr="002B0F07">
        <w:t xml:space="preserve">82 per cent of total submitters </w:t>
      </w:r>
      <w:r w:rsidR="00130603" w:rsidRPr="002B0F07">
        <w:t>(</w:t>
      </w:r>
      <w:r w:rsidR="00D87151" w:rsidRPr="002B0F07">
        <w:t xml:space="preserve">figure </w:t>
      </w:r>
      <w:r w:rsidR="0066671D" w:rsidRPr="002B0F07">
        <w:t>7</w:t>
      </w:r>
      <w:r w:rsidR="00D87151" w:rsidRPr="002B0F07">
        <w:t>).</w:t>
      </w:r>
    </w:p>
    <w:p w14:paraId="04E76905" w14:textId="7B5B97A7" w:rsidR="00D87151" w:rsidRPr="002B0F07" w:rsidRDefault="00D87151" w:rsidP="00E72D47">
      <w:pPr>
        <w:pStyle w:val="BodyText"/>
        <w:spacing w:after="100"/>
      </w:pPr>
      <w:r w:rsidRPr="002B0F07">
        <w:t xml:space="preserve">A minority did not agree with the proposal (8 per cent), were unsure of their response (5 per cent) or did not answer the question (5 per cent). Support was strongest among iwi/Māori, local </w:t>
      </w:r>
      <w:proofErr w:type="gramStart"/>
      <w:r w:rsidRPr="002B0F07">
        <w:t>government</w:t>
      </w:r>
      <w:proofErr w:type="gramEnd"/>
      <w:r w:rsidRPr="002B0F07">
        <w:t xml:space="preserve"> and </w:t>
      </w:r>
      <w:r w:rsidR="00A32E19">
        <w:t>‘</w:t>
      </w:r>
      <w:r w:rsidRPr="002B0F07">
        <w:t>other</w:t>
      </w:r>
      <w:r w:rsidR="00A32E19">
        <w:t>’</w:t>
      </w:r>
      <w:r w:rsidR="00A32E19" w:rsidRPr="002B0F07">
        <w:t xml:space="preserve"> </w:t>
      </w:r>
      <w:r w:rsidRPr="002B0F07">
        <w:t xml:space="preserve">submitters (figure </w:t>
      </w:r>
      <w:r w:rsidR="0066671D" w:rsidRPr="002B0F07">
        <w:t>8</w:t>
      </w:r>
      <w:r w:rsidRPr="002B0F07">
        <w:t>).</w:t>
      </w:r>
    </w:p>
    <w:p w14:paraId="776784BD" w14:textId="67C44565" w:rsidR="009A0C67" w:rsidRPr="002B0F07" w:rsidRDefault="009A0C67" w:rsidP="009A0C67">
      <w:pPr>
        <w:pStyle w:val="Figureheading"/>
      </w:pPr>
      <w:bookmarkStart w:id="58" w:name="_Toc138789537"/>
      <w:bookmarkEnd w:id="4"/>
      <w:r w:rsidRPr="002B0F07">
        <w:t xml:space="preserve">Figure </w:t>
      </w:r>
      <w:r w:rsidR="0066671D" w:rsidRPr="002B0F07">
        <w:t>7</w:t>
      </w:r>
      <w:r w:rsidRPr="002B0F07">
        <w:t xml:space="preserve">: </w:t>
      </w:r>
      <w:r w:rsidRPr="002B0F07">
        <w:tab/>
      </w:r>
      <w:r w:rsidR="00685E82" w:rsidRPr="002B0F07">
        <w:t xml:space="preserve">Large batteries: </w:t>
      </w:r>
      <w:r w:rsidR="000642EA" w:rsidRPr="002B0F07">
        <w:t>Support</w:t>
      </w:r>
      <w:r w:rsidR="005847C9" w:rsidRPr="002B0F07">
        <w:t xml:space="preserve"> </w:t>
      </w:r>
      <w:r w:rsidRPr="002B0F07">
        <w:t xml:space="preserve">in principle </w:t>
      </w:r>
      <w:r w:rsidR="000642EA" w:rsidRPr="002B0F07">
        <w:t>for</w:t>
      </w:r>
      <w:r w:rsidR="00423E95" w:rsidRPr="002B0F07">
        <w:t xml:space="preserve"> </w:t>
      </w:r>
      <w:r w:rsidR="005847C9" w:rsidRPr="002B0F07">
        <w:t xml:space="preserve">a </w:t>
      </w:r>
      <w:r w:rsidRPr="002B0F07">
        <w:t>regulatory framework</w:t>
      </w:r>
      <w:bookmarkEnd w:id="58"/>
      <w:r w:rsidRPr="002B0F07">
        <w:t xml:space="preserve"> </w:t>
      </w:r>
    </w:p>
    <w:p w14:paraId="12D3CF2D" w14:textId="7AF9539A" w:rsidR="009F6648" w:rsidRPr="002B0F07" w:rsidRDefault="00690EE8" w:rsidP="00FC039F">
      <w:pPr>
        <w:pStyle w:val="BodyText"/>
        <w:spacing w:before="0"/>
      </w:pPr>
      <w:r>
        <w:rPr>
          <w:noProof/>
        </w:rPr>
        <w:drawing>
          <wp:inline distT="0" distB="0" distL="0" distR="0" wp14:anchorId="4A093647" wp14:editId="6EC24E4C">
            <wp:extent cx="5400675" cy="1620520"/>
            <wp:effectExtent l="0" t="0" r="9525" b="17780"/>
            <wp:docPr id="5" name="Chart 5" descr="A stacked bar graph showing the percentage of support for a large battery product stewardship regulatory framework, from those that answered the question, as well as the total percentage overall.">
              <a:extLst xmlns:a="http://schemas.openxmlformats.org/drawingml/2006/main">
                <a:ext uri="{FF2B5EF4-FFF2-40B4-BE49-F238E27FC236}">
                  <a16:creationId xmlns:a16="http://schemas.microsoft.com/office/drawing/2014/main" id="{30B5DE25-64E6-419F-8581-61CD421E2C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31BA1B4" w14:textId="55D5527F" w:rsidR="00B24A5A" w:rsidRPr="002B0F07" w:rsidRDefault="00B24A5A" w:rsidP="00DA2310">
      <w:pPr>
        <w:pStyle w:val="Figureheading"/>
        <w:spacing w:after="80"/>
        <w:rPr>
          <w:rFonts w:eastAsiaTheme="majorEastAsia"/>
        </w:rPr>
      </w:pPr>
      <w:bookmarkStart w:id="59" w:name="_Toc138789538"/>
      <w:r w:rsidRPr="002B0F07">
        <w:t xml:space="preserve">Figure </w:t>
      </w:r>
      <w:r w:rsidR="0066671D" w:rsidRPr="002B0F07">
        <w:t>8</w:t>
      </w:r>
      <w:r w:rsidRPr="002B0F07">
        <w:t xml:space="preserve">: </w:t>
      </w:r>
      <w:r w:rsidRPr="002B0F07">
        <w:tab/>
      </w:r>
      <w:r w:rsidR="00685E82" w:rsidRPr="002B0F07">
        <w:t xml:space="preserve">Large batteries: </w:t>
      </w:r>
      <w:r w:rsidR="00450770" w:rsidRPr="002B0F07">
        <w:t xml:space="preserve">Support </w:t>
      </w:r>
      <w:r w:rsidRPr="002B0F07">
        <w:t xml:space="preserve">in principle </w:t>
      </w:r>
      <w:r w:rsidR="00450770" w:rsidRPr="002B0F07">
        <w:t>for</w:t>
      </w:r>
      <w:r w:rsidR="00423E95" w:rsidRPr="002B0F07">
        <w:t xml:space="preserve"> </w:t>
      </w:r>
      <w:r w:rsidR="00685E82" w:rsidRPr="002B0F07">
        <w:t xml:space="preserve">a </w:t>
      </w:r>
      <w:r w:rsidRPr="002B0F07">
        <w:t>regulatory framework, by submitter type</w:t>
      </w:r>
      <w:bookmarkEnd w:id="59"/>
    </w:p>
    <w:p w14:paraId="3EFF8FF2" w14:textId="571CA818" w:rsidR="00233599" w:rsidRPr="002B0F07" w:rsidRDefault="00DD7654" w:rsidP="00FC039F">
      <w:pPr>
        <w:pStyle w:val="BodyText"/>
      </w:pPr>
      <w:r w:rsidRPr="002B0F07">
        <w:rPr>
          <w:noProof/>
        </w:rPr>
        <w:drawing>
          <wp:inline distT="0" distB="0" distL="0" distR="0" wp14:anchorId="0169771D" wp14:editId="777CB084">
            <wp:extent cx="5260975" cy="2228850"/>
            <wp:effectExtent l="0" t="0" r="15875" b="0"/>
            <wp:docPr id="28" name="Chart 28" descr="A stacked bar graph showing the percentage of support for a large battery regulatory framework among respondents. The respondents are split into individual, business, local government, Māori and other categories.">
              <a:extLst xmlns:a="http://schemas.openxmlformats.org/drawingml/2006/main">
                <a:ext uri="{FF2B5EF4-FFF2-40B4-BE49-F238E27FC236}">
                  <a16:creationId xmlns:a16="http://schemas.microsoft.com/office/drawing/2014/main" id="{8951A837-8DE7-4CAB-8B64-9812C98357D0}"/>
                </a:ext>
                <a:ext uri="{147F2762-F138-4A5C-976F-8EAC2B608ADB}">
                  <a16:predDERef xmlns:a16="http://schemas.microsoft.com/office/drawing/2014/main" pred="{30B5DE25-64E6-419F-8581-61CD421E2C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99ED5C8" w14:textId="17D012FE" w:rsidR="00E931E8" w:rsidRPr="002B0F07" w:rsidRDefault="00AA5825" w:rsidP="004F690F">
      <w:pPr>
        <w:pStyle w:val="Heading3"/>
      </w:pPr>
      <w:r w:rsidRPr="002B0F07">
        <w:rPr>
          <w:sz w:val="32"/>
          <w:szCs w:val="32"/>
        </w:rPr>
        <w:t>Comments</w:t>
      </w:r>
      <w:r w:rsidR="00336E78" w:rsidRPr="002B0F07">
        <w:rPr>
          <w:sz w:val="32"/>
          <w:szCs w:val="32"/>
        </w:rPr>
        <w:t xml:space="preserve"> and s</w:t>
      </w:r>
      <w:r w:rsidR="00173FA0" w:rsidRPr="002B0F07">
        <w:rPr>
          <w:sz w:val="32"/>
          <w:szCs w:val="32"/>
        </w:rPr>
        <w:t>uggestions</w:t>
      </w:r>
      <w:r w:rsidR="00336E78" w:rsidRPr="002B0F07">
        <w:rPr>
          <w:sz w:val="32"/>
          <w:szCs w:val="32"/>
        </w:rPr>
        <w:t xml:space="preserve"> </w:t>
      </w:r>
    </w:p>
    <w:p w14:paraId="4D7C202A" w14:textId="519B20C6" w:rsidR="00E931E8" w:rsidRPr="002B0F07" w:rsidRDefault="001C0360" w:rsidP="00E72D47">
      <w:pPr>
        <w:pStyle w:val="Heading4"/>
      </w:pPr>
      <w:r w:rsidRPr="002B0F07">
        <w:t>S</w:t>
      </w:r>
      <w:r w:rsidR="00E931E8" w:rsidRPr="002B0F07">
        <w:t xml:space="preserve">upport the circular </w:t>
      </w:r>
      <w:proofErr w:type="gramStart"/>
      <w:r w:rsidR="00E931E8" w:rsidRPr="002B0F07">
        <w:t>economy</w:t>
      </w:r>
      <w:proofErr w:type="gramEnd"/>
    </w:p>
    <w:p w14:paraId="394460DE" w14:textId="400E9C51" w:rsidR="00B87522" w:rsidRPr="002B0F07" w:rsidRDefault="00E931E8" w:rsidP="007010AC">
      <w:pPr>
        <w:pStyle w:val="BodyText"/>
        <w:spacing w:before="100" w:after="80"/>
      </w:pPr>
      <w:r w:rsidRPr="002B0F07">
        <w:t xml:space="preserve">Six submitters noted that regulatory product stewardship will support the circular economy. </w:t>
      </w:r>
    </w:p>
    <w:p w14:paraId="10DF77AC" w14:textId="6D0FDBE2" w:rsidR="00E931E8" w:rsidRPr="002B0F07" w:rsidRDefault="00711697" w:rsidP="00D001FA">
      <w:pPr>
        <w:pStyle w:val="Quote"/>
      </w:pPr>
      <w:r w:rsidRPr="002B0F07">
        <w:t>Government needs to implement a strong legislative and strategic framework where laws,</w:t>
      </w:r>
      <w:r w:rsidR="00E72D47" w:rsidRPr="002B0F07">
        <w:t> </w:t>
      </w:r>
      <w:r w:rsidRPr="002B0F07">
        <w:t xml:space="preserve">regulation, </w:t>
      </w:r>
      <w:proofErr w:type="gramStart"/>
      <w:r w:rsidRPr="002B0F07">
        <w:t>policy</w:t>
      </w:r>
      <w:proofErr w:type="gramEnd"/>
      <w:r w:rsidRPr="002B0F07">
        <w:t xml:space="preserve"> and economic instruments drive change in favour of circularity and</w:t>
      </w:r>
      <w:r w:rsidR="00E72D47" w:rsidRPr="002B0F07">
        <w:t> </w:t>
      </w:r>
      <w:r w:rsidRPr="002B0F07">
        <w:t>disincentivise extractive, linear approaches. This needs to be carried through into</w:t>
      </w:r>
      <w:r w:rsidR="00E72D47" w:rsidRPr="002B0F07">
        <w:t> </w:t>
      </w:r>
      <w:r w:rsidRPr="002B0F07">
        <w:t>international trade agreements. The regulations proposed are a step in the right</w:t>
      </w:r>
      <w:r w:rsidR="00E72D47" w:rsidRPr="002B0F07">
        <w:t> </w:t>
      </w:r>
      <w:r w:rsidRPr="002B0F07">
        <w:t>direction</w:t>
      </w:r>
      <w:r w:rsidR="00E931E8" w:rsidRPr="002B0F07">
        <w:t>.</w:t>
      </w:r>
      <w:r w:rsidR="00E931E8" w:rsidRPr="00B559A6">
        <w:rPr>
          <w:rStyle w:val="FootnoteReference"/>
        </w:rPr>
        <w:footnoteReference w:id="57"/>
      </w:r>
    </w:p>
    <w:p w14:paraId="4500C8FD" w14:textId="7BAC582F" w:rsidR="00A06136" w:rsidRPr="002B0F07" w:rsidRDefault="00A06136" w:rsidP="007010AC">
      <w:pPr>
        <w:pStyle w:val="BodyText"/>
        <w:spacing w:after="80"/>
      </w:pPr>
      <w:r w:rsidRPr="002B0F07">
        <w:t>Others found the approach equitable and timely</w:t>
      </w:r>
      <w:r w:rsidR="004549B2" w:rsidRPr="002B0F07">
        <w:t>.</w:t>
      </w:r>
    </w:p>
    <w:p w14:paraId="6805E6A9" w14:textId="55D8BF24" w:rsidR="004549B2" w:rsidRPr="002B0F07" w:rsidRDefault="004549B2" w:rsidP="00D001FA">
      <w:pPr>
        <w:pStyle w:val="Quote"/>
      </w:pPr>
      <w:r w:rsidRPr="002B0F07">
        <w:t>A regulated scheme will ensure all responsible parties need to be party to it, which is equitable, and this will have a better impact on the environmental outcomes than a voluntary scheme. Need to act now with urgency and set up a scheme so this doesn’t become an issue for future generations.</w:t>
      </w:r>
      <w:r w:rsidRPr="002B0F07">
        <w:rPr>
          <w:rStyle w:val="FootnoteReference"/>
        </w:rPr>
        <w:footnoteReference w:id="58"/>
      </w:r>
    </w:p>
    <w:p w14:paraId="65D58FF5" w14:textId="43E91B2D" w:rsidR="00F70724" w:rsidRPr="002B0F07" w:rsidRDefault="0043650A" w:rsidP="00E72D47">
      <w:pPr>
        <w:pStyle w:val="Heading4"/>
        <w:spacing w:after="120"/>
        <w:rPr>
          <w:rFonts w:eastAsia="Times New Roman" w:cs="Times New Roman"/>
        </w:rPr>
      </w:pPr>
      <w:r w:rsidRPr="002B0F07">
        <w:t xml:space="preserve">Benefits </w:t>
      </w:r>
    </w:p>
    <w:p w14:paraId="72509FEC" w14:textId="6BC13D84" w:rsidR="00F70724" w:rsidRPr="002B0F07" w:rsidRDefault="004711B0" w:rsidP="00CF24CE">
      <w:pPr>
        <w:pStyle w:val="Bullet"/>
      </w:pPr>
      <w:r w:rsidRPr="002B0F07">
        <w:t>T</w:t>
      </w:r>
      <w:r w:rsidR="00F70724" w:rsidRPr="002B0F07">
        <w:t>he scheme should extend the useful life of a proportion of large batteries and improve capture of recyclable materials at end of life.</w:t>
      </w:r>
      <w:r w:rsidR="00F70724" w:rsidRPr="00B559A6">
        <w:rPr>
          <w:rStyle w:val="FootnoteReference"/>
        </w:rPr>
        <w:footnoteReference w:id="59"/>
      </w:r>
      <w:r w:rsidR="00F70724" w:rsidRPr="00B559A6">
        <w:rPr>
          <w:rStyle w:val="FootnoteReference"/>
        </w:rPr>
        <w:t xml:space="preserve"> </w:t>
      </w:r>
    </w:p>
    <w:p w14:paraId="36A58091" w14:textId="29F152BE" w:rsidR="00572DE8" w:rsidRPr="002B0F07" w:rsidRDefault="004711B0" w:rsidP="00CF24CE">
      <w:pPr>
        <w:pStyle w:val="Bullet"/>
      </w:pPr>
      <w:r w:rsidRPr="002B0F07">
        <w:t>T</w:t>
      </w:r>
      <w:r w:rsidR="00572DE8" w:rsidRPr="002B0F07">
        <w:t>here are more economic opportunities from recovering resources than there are from sending waste to landfill</w:t>
      </w:r>
      <w:r w:rsidR="0043650A" w:rsidRPr="002B0F07">
        <w:t>.</w:t>
      </w:r>
      <w:r w:rsidR="00572DE8" w:rsidRPr="00B559A6">
        <w:rPr>
          <w:rStyle w:val="FootnoteReference"/>
        </w:rPr>
        <w:footnoteReference w:id="60"/>
      </w:r>
    </w:p>
    <w:p w14:paraId="1A140C69" w14:textId="72C035A4" w:rsidR="00F70724" w:rsidRPr="002B0F07" w:rsidRDefault="00F70724" w:rsidP="00CF24CE">
      <w:pPr>
        <w:pStyle w:val="Bullet"/>
      </w:pPr>
      <w:r w:rsidRPr="002B0F07">
        <w:t xml:space="preserve">Product stewardship interventions designed to reduce material and energy consumption </w:t>
      </w:r>
      <w:r w:rsidRPr="002B0F07">
        <w:rPr>
          <w:spacing w:val="-2"/>
        </w:rPr>
        <w:t xml:space="preserve">will trigger significant shifts in business and economic </w:t>
      </w:r>
      <w:r w:rsidRPr="002B0F07">
        <w:t>practices</w:t>
      </w:r>
      <w:r w:rsidR="00572DE8" w:rsidRPr="002B0F07">
        <w:rPr>
          <w:spacing w:val="-2"/>
        </w:rPr>
        <w:t>. R</w:t>
      </w:r>
      <w:r w:rsidR="000861F1" w:rsidRPr="002B0F07">
        <w:rPr>
          <w:spacing w:val="-2"/>
        </w:rPr>
        <w:t>educing waste generation</w:t>
      </w:r>
      <w:r w:rsidR="000861F1" w:rsidRPr="002B0F07">
        <w:t xml:space="preserve"> and material consumption will help to mitigate climate change and resource depletion</w:t>
      </w:r>
      <w:r w:rsidRPr="002B0F07">
        <w:t>.</w:t>
      </w:r>
      <w:r w:rsidRPr="007E77B9">
        <w:rPr>
          <w:rStyle w:val="FootnoteReference"/>
        </w:rPr>
        <w:footnoteReference w:id="61"/>
      </w:r>
      <w:r w:rsidRPr="007E77B9">
        <w:rPr>
          <w:rStyle w:val="FootnoteReference"/>
        </w:rPr>
        <w:t xml:space="preserve"> </w:t>
      </w:r>
    </w:p>
    <w:p w14:paraId="27016C30" w14:textId="4AF07192" w:rsidR="0086609A" w:rsidRPr="002B0F07" w:rsidRDefault="00E85BAB" w:rsidP="00CF24CE">
      <w:pPr>
        <w:pStyle w:val="BodyText"/>
        <w:rPr>
          <w:rFonts w:eastAsia="Yu Gothic Light"/>
        </w:rPr>
      </w:pPr>
      <w:r w:rsidRPr="002B0F07">
        <w:t xml:space="preserve">Related to </w:t>
      </w:r>
      <w:r w:rsidR="0043650A" w:rsidRPr="002B0F07">
        <w:t>this</w:t>
      </w:r>
      <w:r w:rsidRPr="002B0F07">
        <w:t xml:space="preserve"> theme was </w:t>
      </w:r>
      <w:r w:rsidR="003646C1" w:rsidRPr="002B0F07">
        <w:t>a call from s</w:t>
      </w:r>
      <w:r w:rsidR="007A0C42" w:rsidRPr="002B0F07">
        <w:t xml:space="preserve">even submitters </w:t>
      </w:r>
      <w:r w:rsidR="003646C1" w:rsidRPr="002B0F07">
        <w:t xml:space="preserve">to amend </w:t>
      </w:r>
      <w:r w:rsidR="007A0C42" w:rsidRPr="002B0F07">
        <w:t>proposal</w:t>
      </w:r>
      <w:r w:rsidR="003646C1" w:rsidRPr="002B0F07">
        <w:t>s</w:t>
      </w:r>
      <w:r w:rsidR="007A0C42" w:rsidRPr="002B0F07">
        <w:t xml:space="preserve"> to cover the whole </w:t>
      </w:r>
      <w:r w:rsidR="003646C1" w:rsidRPr="002B0F07">
        <w:t xml:space="preserve">product </w:t>
      </w:r>
      <w:r w:rsidR="007A0C42" w:rsidRPr="002B0F07">
        <w:t>life</w:t>
      </w:r>
      <w:r w:rsidR="003646C1" w:rsidRPr="002B0F07">
        <w:t xml:space="preserve"> cycle</w:t>
      </w:r>
      <w:r w:rsidR="00D67A15" w:rsidRPr="002B0F07">
        <w:t>,</w:t>
      </w:r>
      <w:r w:rsidR="007A0C42" w:rsidRPr="002B0F07">
        <w:t xml:space="preserve"> particularly to encourage improvements at the design stage.</w:t>
      </w:r>
      <w:r w:rsidR="007A0C42" w:rsidRPr="002B0F07">
        <w:rPr>
          <w:rFonts w:eastAsia="Yu Gothic Light"/>
        </w:rPr>
        <w:t xml:space="preserve"> </w:t>
      </w:r>
      <w:r w:rsidR="0043650A" w:rsidRPr="002B0F07">
        <w:rPr>
          <w:rFonts w:eastAsia="Yu Gothic Light"/>
        </w:rPr>
        <w:t xml:space="preserve">See </w:t>
      </w:r>
      <w:hyperlink w:anchor="_What_we_heard:" w:history="1">
        <w:r w:rsidR="0043650A" w:rsidRPr="002B0F07">
          <w:rPr>
            <w:rStyle w:val="Hyperlink"/>
            <w:rFonts w:eastAsia="Yu Gothic Light"/>
          </w:rPr>
          <w:t>Key</w:t>
        </w:r>
        <w:r w:rsidR="0086609A" w:rsidRPr="002B0F07">
          <w:rPr>
            <w:rStyle w:val="Hyperlink"/>
            <w:rFonts w:eastAsiaTheme="majorEastAsia"/>
          </w:rPr>
          <w:t xml:space="preserve"> issues</w:t>
        </w:r>
      </w:hyperlink>
      <w:r w:rsidR="0086609A" w:rsidRPr="002B0F07">
        <w:rPr>
          <w:rFonts w:eastAsiaTheme="majorEastAsia"/>
        </w:rPr>
        <w:t xml:space="preserve">. </w:t>
      </w:r>
    </w:p>
    <w:p w14:paraId="250CF82F" w14:textId="77777777" w:rsidR="002E6F2C" w:rsidRPr="002B0F07" w:rsidRDefault="002E6F2C" w:rsidP="00E72D47">
      <w:pPr>
        <w:pStyle w:val="Heading4"/>
      </w:pPr>
      <w:r w:rsidRPr="002B0F07">
        <w:t xml:space="preserve">Producers and retailers share </w:t>
      </w:r>
      <w:proofErr w:type="gramStart"/>
      <w:r w:rsidRPr="002B0F07">
        <w:t>responsibility</w:t>
      </w:r>
      <w:proofErr w:type="gramEnd"/>
      <w:r w:rsidRPr="002B0F07">
        <w:t xml:space="preserve"> </w:t>
      </w:r>
    </w:p>
    <w:p w14:paraId="7D99DCD7" w14:textId="3B2157D2" w:rsidR="002E6F2C" w:rsidRPr="002B0F07" w:rsidRDefault="002E6F2C" w:rsidP="00CF24CE">
      <w:pPr>
        <w:pStyle w:val="BodyText"/>
      </w:pPr>
      <w:r w:rsidRPr="002B0F07">
        <w:t>Five submitters noted that producers and retailers should share responsibility for the environmental impacts of their products</w:t>
      </w:r>
      <w:r w:rsidR="00DD4616" w:rsidRPr="002B0F07">
        <w:t>.</w:t>
      </w:r>
      <w:r w:rsidRPr="002B0F07">
        <w:t xml:space="preserve"> </w:t>
      </w:r>
    </w:p>
    <w:p w14:paraId="12BA2609" w14:textId="512103CE" w:rsidR="002E6F2C" w:rsidRPr="002B0F07" w:rsidRDefault="002E6F2C" w:rsidP="00CF24CE">
      <w:pPr>
        <w:pStyle w:val="Bullet"/>
      </w:pPr>
      <w:r w:rsidRPr="002B0F07">
        <w:t>Currently</w:t>
      </w:r>
      <w:r w:rsidR="008B6030">
        <w:t>,</w:t>
      </w:r>
      <w:r w:rsidRPr="002B0F07">
        <w:t xml:space="preserve"> producers can opt out, leaving environmental costs of products to councils and the community. A regulated scheme will establish and regulate all parties’ responsibilities and achieve better environmental outcomes than a voluntary scheme.</w:t>
      </w:r>
      <w:r w:rsidRPr="007E77B9">
        <w:rPr>
          <w:rStyle w:val="FootnoteReference"/>
        </w:rPr>
        <w:footnoteReference w:id="62"/>
      </w:r>
    </w:p>
    <w:p w14:paraId="772B253E" w14:textId="0A51D98D" w:rsidR="002E6F2C" w:rsidRPr="002B0F07" w:rsidRDefault="002E6F2C" w:rsidP="00CF24CE">
      <w:pPr>
        <w:pStyle w:val="Bullet"/>
      </w:pPr>
      <w:r w:rsidRPr="002B0F07">
        <w:t xml:space="preserve">The proposal is a fair way of allocating responsibility to the industries and companies that are producing the goods and </w:t>
      </w:r>
      <w:proofErr w:type="gramStart"/>
      <w:r w:rsidRPr="002B0F07">
        <w:t>materials, and</w:t>
      </w:r>
      <w:proofErr w:type="gramEnd"/>
      <w:r w:rsidRPr="002B0F07">
        <w:t xml:space="preserve"> will have greater environmental outcomes than a voluntary approach.</w:t>
      </w:r>
      <w:r w:rsidRPr="007E77B9">
        <w:rPr>
          <w:rStyle w:val="FootnoteReference"/>
        </w:rPr>
        <w:footnoteReference w:id="63"/>
      </w:r>
    </w:p>
    <w:p w14:paraId="070F617C" w14:textId="1D238828" w:rsidR="001B4C63" w:rsidRPr="002B0F07" w:rsidRDefault="001B4C63" w:rsidP="002A03BD">
      <w:pPr>
        <w:pStyle w:val="Heading3"/>
      </w:pPr>
      <w:r w:rsidRPr="002B0F07">
        <w:t xml:space="preserve">Reasons for opposing </w:t>
      </w:r>
      <w:proofErr w:type="gramStart"/>
      <w:r w:rsidRPr="002B0F07">
        <w:t>regulation</w:t>
      </w:r>
      <w:proofErr w:type="gramEnd"/>
      <w:r w:rsidRPr="002B0F07">
        <w:t xml:space="preserve"> </w:t>
      </w:r>
    </w:p>
    <w:p w14:paraId="741B7DE1" w14:textId="5BA5179C" w:rsidR="001B4C63" w:rsidRPr="002B0F07" w:rsidRDefault="001B4C63" w:rsidP="001B4C63">
      <w:pPr>
        <w:pStyle w:val="BodyText"/>
      </w:pPr>
      <w:r w:rsidRPr="002B0F07">
        <w:t>Seven submitters (8 per cent of total) did not support the proposal.</w:t>
      </w:r>
      <w:r w:rsidR="00182394" w:rsidRPr="002B0F07">
        <w:t xml:space="preserve"> </w:t>
      </w:r>
      <w:r w:rsidRPr="002B0F07">
        <w:t>Key points included:</w:t>
      </w:r>
      <w:r w:rsidRPr="002B0F07">
        <w:rPr>
          <w:vertAlign w:val="superscript"/>
        </w:rPr>
        <w:t xml:space="preserve"> </w:t>
      </w:r>
    </w:p>
    <w:p w14:paraId="5DB9048B" w14:textId="77777777" w:rsidR="001B4C63" w:rsidRPr="002B0F07" w:rsidRDefault="001B4C63" w:rsidP="001B4C63">
      <w:pPr>
        <w:pStyle w:val="Bullet"/>
      </w:pPr>
      <w:r w:rsidRPr="002B0F07">
        <w:t>Do not put unnecessary impediments (</w:t>
      </w:r>
      <w:proofErr w:type="spellStart"/>
      <w:r w:rsidRPr="002B0F07">
        <w:t>eg</w:t>
      </w:r>
      <w:proofErr w:type="spellEnd"/>
      <w:r w:rsidRPr="002B0F07">
        <w:t xml:space="preserve">, cost) in the way of deploying lithium batteries. </w:t>
      </w:r>
    </w:p>
    <w:p w14:paraId="1DF0203D" w14:textId="77777777" w:rsidR="001B4C63" w:rsidRPr="002B0F07" w:rsidRDefault="001B4C63" w:rsidP="001B4C63">
      <w:pPr>
        <w:pStyle w:val="Bullet"/>
      </w:pPr>
      <w:r w:rsidRPr="002B0F07">
        <w:t xml:space="preserve">Used electric vehicle batteries are highly sought after and will be valuable for a long time. </w:t>
      </w:r>
    </w:p>
    <w:p w14:paraId="2011928A" w14:textId="13708135" w:rsidR="001B4C63" w:rsidRPr="002B0F07" w:rsidRDefault="001B4C63" w:rsidP="001B4C63">
      <w:pPr>
        <w:pStyle w:val="Bullet"/>
      </w:pPr>
      <w:r w:rsidRPr="002B0F07">
        <w:t>A stewardship scheme may not be able to continue over the long lifespan of the batteries, and people would have to pay up</w:t>
      </w:r>
      <w:r w:rsidR="005B07C4">
        <w:t xml:space="preserve"> </w:t>
      </w:r>
      <w:r w:rsidRPr="002B0F07">
        <w:t xml:space="preserve">front for a service that they may not use for many years. </w:t>
      </w:r>
    </w:p>
    <w:p w14:paraId="5D2F6B75" w14:textId="77777777" w:rsidR="001B4C63" w:rsidRPr="002B0F07" w:rsidRDefault="001B4C63" w:rsidP="001B4C63">
      <w:pPr>
        <w:pStyle w:val="Bullet"/>
        <w:rPr>
          <w:rFonts w:eastAsiaTheme="majorEastAsia"/>
        </w:rPr>
      </w:pPr>
      <w:r w:rsidRPr="002B0F07">
        <w:rPr>
          <w:rFonts w:eastAsiaTheme="majorEastAsia"/>
        </w:rPr>
        <w:t>Fossil fuels are a higher priority and should be addressed before recycling batteries.</w:t>
      </w:r>
    </w:p>
    <w:p w14:paraId="6670942B" w14:textId="671BB4DE" w:rsidR="00125831" w:rsidRPr="002B0F07" w:rsidRDefault="00125831" w:rsidP="00D51549">
      <w:pPr>
        <w:pStyle w:val="Bullet"/>
      </w:pPr>
      <w:r w:rsidRPr="002B0F07">
        <w:t xml:space="preserve">Landfill disposal of </w:t>
      </w:r>
      <w:r w:rsidR="00DA7D76" w:rsidRPr="002B0F07">
        <w:t>l</w:t>
      </w:r>
      <w:r w:rsidRPr="002B0F07">
        <w:t>ithium-ion batteries is appropriate</w:t>
      </w:r>
      <w:r w:rsidR="005B07C4">
        <w:t>,</w:t>
      </w:r>
      <w:r w:rsidRPr="002B0F07">
        <w:t xml:space="preserve"> as they are of low toxicity</w:t>
      </w:r>
      <w:r w:rsidRPr="002B0F07">
        <w:rPr>
          <w:rFonts w:eastAsia="Calibri"/>
        </w:rPr>
        <w:t>.</w:t>
      </w:r>
    </w:p>
    <w:p w14:paraId="7F3A5199" w14:textId="2138B270" w:rsidR="001B4C63" w:rsidRPr="002B0F07" w:rsidRDefault="001B4C63" w:rsidP="001B4C63">
      <w:pPr>
        <w:pStyle w:val="Bullet"/>
      </w:pPr>
      <w:r w:rsidRPr="002B0F07">
        <w:t>Provide other types of support, such as funding for start-ups and training instead. One business argued for promoting vehicle battery repair:</w:t>
      </w:r>
    </w:p>
    <w:p w14:paraId="7B596293" w14:textId="7A69763E" w:rsidR="001B4C63" w:rsidRPr="002B0F07" w:rsidRDefault="001B4C63" w:rsidP="00DA2310">
      <w:pPr>
        <w:pStyle w:val="Quote"/>
        <w:spacing w:after="120"/>
      </w:pPr>
      <w:r w:rsidRPr="002B0F07">
        <w:t xml:space="preserve">We need to grow the idea that the battery is an ongoing asset capable of powering their home and being upgraded with new </w:t>
      </w:r>
      <w:proofErr w:type="gramStart"/>
      <w:r w:rsidRPr="002B0F07">
        <w:t>cells</w:t>
      </w:r>
      <w:proofErr w:type="gramEnd"/>
      <w:r w:rsidRPr="002B0F07">
        <w:t xml:space="preserve"> so the vehicle is capable of 1 million plus km of driving. I know from my own experience in this industry to date that the statement that the batteries will </w:t>
      </w:r>
      <w:r w:rsidR="00AE4304">
        <w:t>‘</w:t>
      </w:r>
      <w:r w:rsidRPr="002B0F07">
        <w:t>end up on a scrap heap</w:t>
      </w:r>
      <w:r w:rsidR="00AE4304">
        <w:t>’</w:t>
      </w:r>
      <w:r w:rsidR="00AE4304" w:rsidRPr="002B0F07">
        <w:t xml:space="preserve"> </w:t>
      </w:r>
      <w:r w:rsidRPr="002B0F07">
        <w:t xml:space="preserve">and be </w:t>
      </w:r>
      <w:r w:rsidR="00AE4304">
        <w:t>‘</w:t>
      </w:r>
      <w:r w:rsidRPr="002B0F07">
        <w:t>expensive to replace</w:t>
      </w:r>
      <w:r w:rsidR="00AE4304">
        <w:t>’</w:t>
      </w:r>
      <w:r w:rsidR="00AE4304" w:rsidRPr="002B0F07">
        <w:t xml:space="preserve"> </w:t>
      </w:r>
      <w:r w:rsidRPr="002B0F07">
        <w:t xml:space="preserve">are people committed to selling petrol and diesel cars and those listening to fake news. The Government seems to be reacting by creating an expensive tracking scheme that will prove unworkable in the longer term. It is far better to focus on finding and encouraging the importation of a standard range of cells to replace cells in battery packs that can no longer operate a vehicle … Importers and OEMs </w:t>
      </w:r>
      <w:r w:rsidR="007553FE">
        <w:t>[</w:t>
      </w:r>
      <w:r w:rsidR="00E935BD">
        <w:t>o</w:t>
      </w:r>
      <w:r w:rsidR="007553FE">
        <w:t xml:space="preserve">riginal </w:t>
      </w:r>
      <w:r w:rsidR="00E935BD">
        <w:t>e</w:t>
      </w:r>
      <w:r w:rsidR="007553FE">
        <w:t xml:space="preserve">quipment </w:t>
      </w:r>
      <w:r w:rsidR="00E935BD">
        <w:t>m</w:t>
      </w:r>
      <w:r w:rsidR="007553FE">
        <w:t xml:space="preserve">anufacturers] </w:t>
      </w:r>
      <w:r w:rsidRPr="002B0F07">
        <w:t>are only focused on importing complete vehicles and if these need replacing simply because the battery no longer meets the client's requirement or they can import a whole new battery pack as this is configured for their vehicle (at great cost) then that is what they would prefer as this would be more profitable for them (but another negative and expensive for the public).</w:t>
      </w:r>
      <w:r w:rsidRPr="002B0F07">
        <w:rPr>
          <w:vertAlign w:val="superscript"/>
        </w:rPr>
        <w:t xml:space="preserve"> </w:t>
      </w:r>
      <w:r w:rsidRPr="00B559A6">
        <w:rPr>
          <w:rStyle w:val="FootnoteReference"/>
        </w:rPr>
        <w:footnoteReference w:id="64"/>
      </w:r>
    </w:p>
    <w:p w14:paraId="2F279551" w14:textId="3AEA10E6" w:rsidR="001B4C63" w:rsidRPr="002B0F07" w:rsidRDefault="001B4C63" w:rsidP="001B4C63">
      <w:pPr>
        <w:pStyle w:val="BodyText"/>
      </w:pPr>
      <w:r w:rsidRPr="002B0F07">
        <w:t>Five submitters did not state a clear position. Two who gave reasons had similar concerns</w:t>
      </w:r>
      <w:r w:rsidR="00B044E2">
        <w:t>.</w:t>
      </w:r>
      <w:r w:rsidR="00B044E2" w:rsidRPr="002B0F07">
        <w:t xml:space="preserve"> </w:t>
      </w:r>
    </w:p>
    <w:p w14:paraId="1C981E44" w14:textId="0B5A20A6" w:rsidR="001B4C63" w:rsidRPr="002B0F07" w:rsidRDefault="00B044E2" w:rsidP="001B4C63">
      <w:pPr>
        <w:pStyle w:val="Bullet"/>
      </w:pPr>
      <w:r>
        <w:t>T</w:t>
      </w:r>
      <w:r w:rsidRPr="002B0F07">
        <w:t xml:space="preserve">he </w:t>
      </w:r>
      <w:r w:rsidR="001B4C63" w:rsidRPr="002B0F07">
        <w:t>issues for electric vehicle batteries at end</w:t>
      </w:r>
      <w:r>
        <w:t xml:space="preserve"> </w:t>
      </w:r>
      <w:r w:rsidR="001B4C63" w:rsidRPr="002B0F07">
        <w:t>of</w:t>
      </w:r>
      <w:r>
        <w:t xml:space="preserve"> </w:t>
      </w:r>
      <w:r w:rsidR="001B4C63" w:rsidRPr="002B0F07">
        <w:t>life may resolve themselves globally</w:t>
      </w:r>
      <w:r w:rsidR="00C63D6D" w:rsidRPr="002B0F07">
        <w:t>.</w:t>
      </w:r>
    </w:p>
    <w:p w14:paraId="46D20D4C" w14:textId="1BA32D6A" w:rsidR="001B4C63" w:rsidRPr="002B0F07" w:rsidRDefault="00B044E2" w:rsidP="001A2933">
      <w:pPr>
        <w:pStyle w:val="Bullet"/>
      </w:pPr>
      <w:r>
        <w:t>B</w:t>
      </w:r>
      <w:r w:rsidRPr="002B0F07">
        <w:t xml:space="preserve">attery </w:t>
      </w:r>
      <w:r w:rsidR="001B4C63" w:rsidRPr="002B0F07">
        <w:t>value and recyclability mean that commercial demand will do the job.</w:t>
      </w:r>
    </w:p>
    <w:p w14:paraId="11052D91" w14:textId="564B59C6" w:rsidR="00EC0734" w:rsidRPr="002B0F07" w:rsidRDefault="00173FA0" w:rsidP="0084346A">
      <w:pPr>
        <w:pStyle w:val="Heading2"/>
      </w:pPr>
      <w:bookmarkStart w:id="60" w:name="_Toc138789512"/>
      <w:r w:rsidRPr="002B0F07">
        <w:t>O</w:t>
      </w:r>
      <w:r w:rsidR="00EC0734" w:rsidRPr="002B0F07">
        <w:t xml:space="preserve">bligation to take </w:t>
      </w:r>
      <w:proofErr w:type="gramStart"/>
      <w:r w:rsidR="00EC0734" w:rsidRPr="002B0F07">
        <w:t>part</w:t>
      </w:r>
      <w:bookmarkEnd w:id="60"/>
      <w:proofErr w:type="gramEnd"/>
    </w:p>
    <w:p w14:paraId="2ABECD6D" w14:textId="3D30231F" w:rsidR="00362B75" w:rsidRPr="002B0F07" w:rsidRDefault="00362B75" w:rsidP="0068385F">
      <w:pPr>
        <w:pStyle w:val="BodyText"/>
      </w:pPr>
      <w:r w:rsidRPr="002B0F07">
        <w:t xml:space="preserve">Once a priority product has been declared, it is possible to prohibit sale of that product except in accordance with an accredited scheme. </w:t>
      </w:r>
    </w:p>
    <w:p w14:paraId="6DE37882" w14:textId="587B14A9" w:rsidR="00173FA0" w:rsidRPr="002B0F07" w:rsidRDefault="00423E95" w:rsidP="00EC0734">
      <w:pPr>
        <w:pStyle w:val="BodyText"/>
        <w:rPr>
          <w:b/>
          <w:bCs/>
        </w:rPr>
      </w:pPr>
      <w:proofErr w:type="gramStart"/>
      <w:r w:rsidRPr="002B0F07">
        <w:rPr>
          <w:b/>
          <w:bCs/>
        </w:rPr>
        <w:t>The majority of</w:t>
      </w:r>
      <w:proofErr w:type="gramEnd"/>
      <w:r w:rsidR="00EC0734" w:rsidRPr="002B0F07">
        <w:rPr>
          <w:b/>
          <w:bCs/>
        </w:rPr>
        <w:t xml:space="preserve"> submitters agreed </w:t>
      </w:r>
      <w:r w:rsidR="00535598" w:rsidRPr="002B0F07">
        <w:rPr>
          <w:b/>
          <w:bCs/>
        </w:rPr>
        <w:t>that</w:t>
      </w:r>
      <w:r w:rsidR="00EC0734" w:rsidRPr="002B0F07">
        <w:rPr>
          <w:b/>
          <w:bCs/>
        </w:rPr>
        <w:t xml:space="preserve"> the sale of large batteries </w:t>
      </w:r>
      <w:r w:rsidR="00535598" w:rsidRPr="002B0F07">
        <w:rPr>
          <w:b/>
          <w:bCs/>
        </w:rPr>
        <w:t>should</w:t>
      </w:r>
      <w:r w:rsidR="00EC0734" w:rsidRPr="002B0F07">
        <w:rPr>
          <w:b/>
          <w:bCs/>
        </w:rPr>
        <w:t xml:space="preserve"> be in accordance with an accredited scheme</w:t>
      </w:r>
      <w:r w:rsidR="00173FA0" w:rsidRPr="002B0F07">
        <w:rPr>
          <w:b/>
          <w:bCs/>
        </w:rPr>
        <w:t>:</w:t>
      </w:r>
    </w:p>
    <w:p w14:paraId="398A3CF2" w14:textId="04D483F8" w:rsidR="00173FA0" w:rsidRPr="002B0F07" w:rsidRDefault="00EC0734" w:rsidP="0068385F">
      <w:pPr>
        <w:pStyle w:val="Bullet"/>
      </w:pPr>
      <w:r w:rsidRPr="002B0F07">
        <w:t xml:space="preserve">85 per cent of those who answered the </w:t>
      </w:r>
      <w:proofErr w:type="gramStart"/>
      <w:r w:rsidRPr="002B0F07">
        <w:t>question</w:t>
      </w:r>
      <w:proofErr w:type="gramEnd"/>
    </w:p>
    <w:p w14:paraId="7A170333" w14:textId="50C229A6" w:rsidR="00173FA0" w:rsidRPr="002B0F07" w:rsidRDefault="00EC0734" w:rsidP="0068385F">
      <w:pPr>
        <w:pStyle w:val="Bullet"/>
      </w:pPr>
      <w:r w:rsidRPr="002B0F07">
        <w:t xml:space="preserve">78 per cent of total submitters. </w:t>
      </w:r>
    </w:p>
    <w:p w14:paraId="0EB1BB64" w14:textId="69E636EE" w:rsidR="00EC0734" w:rsidRPr="002B0F07" w:rsidRDefault="00EC0734" w:rsidP="00EC0734">
      <w:pPr>
        <w:pStyle w:val="BodyText"/>
      </w:pPr>
      <w:r w:rsidRPr="002B0F07">
        <w:t xml:space="preserve">Support was strongest among local government, </w:t>
      </w:r>
      <w:proofErr w:type="gramStart"/>
      <w:r w:rsidRPr="002B0F07">
        <w:t>individual</w:t>
      </w:r>
      <w:r w:rsidR="00336E78" w:rsidRPr="002B0F07">
        <w:t>s</w:t>
      </w:r>
      <w:proofErr w:type="gramEnd"/>
      <w:r w:rsidRPr="002B0F07">
        <w:t xml:space="preserve"> and business/industry (figure </w:t>
      </w:r>
      <w:r w:rsidR="00B345DA" w:rsidRPr="002B0F07">
        <w:t>9</w:t>
      </w:r>
      <w:r w:rsidRPr="002B0F07">
        <w:t>)</w:t>
      </w:r>
      <w:r w:rsidR="00173FA0" w:rsidRPr="002B0F07">
        <w:t>.</w:t>
      </w:r>
      <w:r w:rsidRPr="002B0F07">
        <w:t xml:space="preserve"> </w:t>
      </w:r>
    </w:p>
    <w:p w14:paraId="575BC4A9" w14:textId="0F921CF6" w:rsidR="00EC0734" w:rsidRPr="002B0F07" w:rsidRDefault="00EC0734" w:rsidP="00EC0734">
      <w:pPr>
        <w:pStyle w:val="BodyText"/>
      </w:pPr>
      <w:r w:rsidRPr="002B0F07">
        <w:t>A minority of submitters disagreed (8 per cent), did not answer (8 per cent) or were unsure of their position (6 per cent).</w:t>
      </w:r>
    </w:p>
    <w:p w14:paraId="76946786" w14:textId="59FC1AAB" w:rsidR="00EC0734" w:rsidRPr="002B0F07" w:rsidRDefault="00EC0734" w:rsidP="00AC1EBA">
      <w:pPr>
        <w:pStyle w:val="Figureheading"/>
      </w:pPr>
      <w:bookmarkStart w:id="61" w:name="_Toc138789539"/>
      <w:r w:rsidRPr="002B0F07">
        <w:t xml:space="preserve">Figure </w:t>
      </w:r>
      <w:r w:rsidR="00B345DA" w:rsidRPr="002B0F07">
        <w:t>9</w:t>
      </w:r>
      <w:r w:rsidRPr="002B0F07">
        <w:t xml:space="preserve">. </w:t>
      </w:r>
      <w:r w:rsidR="00BA5A72" w:rsidRPr="002B0F07">
        <w:tab/>
      </w:r>
      <w:r w:rsidR="00DD4616" w:rsidRPr="002B0F07">
        <w:t xml:space="preserve">Large batteries: </w:t>
      </w:r>
      <w:r w:rsidRPr="002B0F07">
        <w:t xml:space="preserve">Support for </w:t>
      </w:r>
      <w:r w:rsidR="005013A4" w:rsidRPr="002B0F07">
        <w:t>sale in accordance with an accredited scheme</w:t>
      </w:r>
      <w:bookmarkEnd w:id="61"/>
    </w:p>
    <w:p w14:paraId="25CEF322" w14:textId="6610C389" w:rsidR="00310448" w:rsidRPr="002B0F07" w:rsidRDefault="00F45EB4" w:rsidP="002A03BD">
      <w:pPr>
        <w:pStyle w:val="BodyText"/>
      </w:pPr>
      <w:r w:rsidRPr="002B0F07">
        <w:rPr>
          <w:noProof/>
        </w:rPr>
        <w:drawing>
          <wp:inline distT="0" distB="0" distL="0" distR="0" wp14:anchorId="2C2A3ADC" wp14:editId="4058F2EB">
            <wp:extent cx="5362041" cy="2326233"/>
            <wp:effectExtent l="0" t="0" r="10160" b="17145"/>
            <wp:docPr id="29" name="Chart 29" descr="A stacked bar graph showing the percentage of support to make it mandatory to sell a large battery in accordance with an accredited scheme for large batteries, by respondent category.  The respondents are split into individual, business, local government, Māori and other categories.">
              <a:extLst xmlns:a="http://schemas.openxmlformats.org/drawingml/2006/main">
                <a:ext uri="{FF2B5EF4-FFF2-40B4-BE49-F238E27FC236}">
                  <a16:creationId xmlns:a16="http://schemas.microsoft.com/office/drawing/2014/main" id="{BC67D6CE-326F-458E-8453-EA8F083334FE}"/>
                </a:ext>
                <a:ext uri="{147F2762-F138-4A5C-976F-8EAC2B608ADB}">
                  <a16:predDERef xmlns:a16="http://schemas.microsoft.com/office/drawing/2014/main" pred="{31E9FF19-D25C-400A-AF88-1C8C2E075B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8A69241" w14:textId="4DDD0415" w:rsidR="00423E95" w:rsidRPr="002B0F07" w:rsidRDefault="000763CB" w:rsidP="002A03BD">
      <w:pPr>
        <w:pStyle w:val="Heading3"/>
      </w:pPr>
      <w:r w:rsidRPr="002B0F07">
        <w:t>Comments</w:t>
      </w:r>
      <w:r w:rsidR="00423E95" w:rsidRPr="002B0F07">
        <w:t xml:space="preserve"> and suggestions</w:t>
      </w:r>
    </w:p>
    <w:p w14:paraId="5296F486" w14:textId="54A693D7" w:rsidR="00E84616" w:rsidRPr="002B0F07" w:rsidRDefault="00220DE7" w:rsidP="002A03BD">
      <w:pPr>
        <w:pStyle w:val="Heading4"/>
      </w:pPr>
      <w:r w:rsidRPr="002B0F07">
        <w:t>B</w:t>
      </w:r>
      <w:r w:rsidR="00E84616" w:rsidRPr="002B0F07">
        <w:t>enefits</w:t>
      </w:r>
    </w:p>
    <w:p w14:paraId="1C8E128C" w14:textId="4B024F57" w:rsidR="00EC0734" w:rsidRPr="002B0F07" w:rsidRDefault="00EC0734" w:rsidP="002A03BD">
      <w:pPr>
        <w:pStyle w:val="BodyText"/>
      </w:pPr>
      <w:r w:rsidRPr="002B0F07">
        <w:t xml:space="preserve">The </w:t>
      </w:r>
      <w:r w:rsidR="00220DE7" w:rsidRPr="002B0F07">
        <w:t>advantages cited for this proposal included</w:t>
      </w:r>
      <w:r w:rsidR="002B4DD1" w:rsidRPr="002B0F07">
        <w:t>:</w:t>
      </w:r>
    </w:p>
    <w:p w14:paraId="116A5376" w14:textId="32AA8B0E" w:rsidR="00EC0734" w:rsidRPr="002B0F07" w:rsidRDefault="002B4DD1" w:rsidP="00EC0734">
      <w:pPr>
        <w:pStyle w:val="Bullet"/>
        <w:rPr>
          <w:rFonts w:eastAsia="Calibri"/>
        </w:rPr>
      </w:pPr>
      <w:r w:rsidRPr="002B0F07">
        <w:rPr>
          <w:rFonts w:eastAsia="Calibri"/>
        </w:rPr>
        <w:t>e</w:t>
      </w:r>
      <w:r w:rsidR="00EC0734" w:rsidRPr="002B0F07">
        <w:rPr>
          <w:rFonts w:eastAsia="Calibri"/>
        </w:rPr>
        <w:t xml:space="preserve">nsures all producers take responsibility for the end-of-life disposal of their </w:t>
      </w:r>
      <w:proofErr w:type="gramStart"/>
      <w:r w:rsidR="00EC0734" w:rsidRPr="002B0F07">
        <w:rPr>
          <w:rFonts w:eastAsia="Calibri"/>
        </w:rPr>
        <w:t>product</w:t>
      </w:r>
      <w:proofErr w:type="gramEnd"/>
    </w:p>
    <w:p w14:paraId="37109E19" w14:textId="01412584" w:rsidR="00EC0734" w:rsidRPr="002B0F07" w:rsidRDefault="002B4DD1" w:rsidP="00EC0734">
      <w:pPr>
        <w:pStyle w:val="Bullet"/>
        <w:rPr>
          <w:rFonts w:eastAsia="Calibri"/>
        </w:rPr>
      </w:pPr>
      <w:r w:rsidRPr="002B0F07">
        <w:rPr>
          <w:rFonts w:eastAsia="Calibri"/>
        </w:rPr>
        <w:t>spreads</w:t>
      </w:r>
      <w:r w:rsidR="00EC0734" w:rsidRPr="002B0F07">
        <w:rPr>
          <w:rFonts w:eastAsia="Calibri"/>
        </w:rPr>
        <w:t xml:space="preserve"> responsibility across the chain of custody of the product life cycle</w:t>
      </w:r>
      <w:r w:rsidRPr="002B0F07">
        <w:rPr>
          <w:rFonts w:eastAsia="Calibri"/>
        </w:rPr>
        <w:t>,</w:t>
      </w:r>
      <w:r w:rsidR="00EC0734" w:rsidRPr="002B0F07">
        <w:rPr>
          <w:rFonts w:eastAsia="Calibri"/>
        </w:rPr>
        <w:t xml:space="preserve"> and avoids free rider </w:t>
      </w:r>
      <w:proofErr w:type="gramStart"/>
      <w:r w:rsidR="00EC0734" w:rsidRPr="002B0F07">
        <w:rPr>
          <w:rFonts w:eastAsia="Calibri"/>
        </w:rPr>
        <w:t>issues</w:t>
      </w:r>
      <w:proofErr w:type="gramEnd"/>
    </w:p>
    <w:p w14:paraId="138E02D2" w14:textId="7BB19D01" w:rsidR="00EC0734" w:rsidRPr="002B0F07" w:rsidRDefault="002B4DD1" w:rsidP="00EC0734">
      <w:pPr>
        <w:pStyle w:val="Bullet"/>
        <w:rPr>
          <w:rFonts w:eastAsia="Calibri"/>
        </w:rPr>
      </w:pPr>
      <w:r w:rsidRPr="002B0F07">
        <w:rPr>
          <w:rFonts w:eastAsia="Calibri"/>
        </w:rPr>
        <w:t>i</w:t>
      </w:r>
      <w:r w:rsidR="00EC0734" w:rsidRPr="002B0F07">
        <w:rPr>
          <w:rFonts w:eastAsia="Calibri"/>
        </w:rPr>
        <w:t xml:space="preserve">nternalises the cost of end-of-life </w:t>
      </w:r>
      <w:proofErr w:type="gramStart"/>
      <w:r w:rsidR="00EC0734" w:rsidRPr="002B0F07">
        <w:rPr>
          <w:rFonts w:eastAsia="Calibri"/>
        </w:rPr>
        <w:t>management</w:t>
      </w:r>
      <w:proofErr w:type="gramEnd"/>
    </w:p>
    <w:p w14:paraId="4A0EEEAE" w14:textId="67E11FAE" w:rsidR="00EC0734" w:rsidRPr="002B0F07" w:rsidRDefault="002B4DD1" w:rsidP="00EC0734">
      <w:pPr>
        <w:pStyle w:val="Bullet"/>
        <w:rPr>
          <w:rFonts w:eastAsia="Calibri"/>
        </w:rPr>
      </w:pPr>
      <w:r w:rsidRPr="002B0F07">
        <w:rPr>
          <w:rFonts w:eastAsia="Calibri"/>
        </w:rPr>
        <w:t>a</w:t>
      </w:r>
      <w:r w:rsidR="00EC0734" w:rsidRPr="002B0F07">
        <w:rPr>
          <w:rFonts w:eastAsia="Calibri"/>
        </w:rPr>
        <w:t xml:space="preserve">ll consumers would be able to access proper disposal pathway without cost being a </w:t>
      </w:r>
      <w:proofErr w:type="gramStart"/>
      <w:r w:rsidR="00EC0734" w:rsidRPr="002B0F07">
        <w:rPr>
          <w:rFonts w:eastAsia="Calibri"/>
        </w:rPr>
        <w:t>barrier</w:t>
      </w:r>
      <w:proofErr w:type="gramEnd"/>
    </w:p>
    <w:p w14:paraId="39E7727C" w14:textId="7E537055" w:rsidR="00EC0734" w:rsidRPr="002B0F07" w:rsidRDefault="002B4DD1" w:rsidP="00EC0734">
      <w:pPr>
        <w:pStyle w:val="Bullet"/>
        <w:rPr>
          <w:rFonts w:eastAsia="Calibri"/>
        </w:rPr>
      </w:pPr>
      <w:r w:rsidRPr="002B0F07">
        <w:rPr>
          <w:rFonts w:eastAsia="Calibri"/>
        </w:rPr>
        <w:t>e</w:t>
      </w:r>
      <w:r w:rsidR="00EC0734" w:rsidRPr="002B0F07">
        <w:rPr>
          <w:rFonts w:eastAsia="Calibri"/>
        </w:rPr>
        <w:t xml:space="preserve">stablishing the end-of-life process in advance reduces the risk of environmental harm from improper waste </w:t>
      </w:r>
      <w:proofErr w:type="gramStart"/>
      <w:r w:rsidR="00EC0734" w:rsidRPr="002B0F07">
        <w:rPr>
          <w:rFonts w:eastAsia="Calibri"/>
        </w:rPr>
        <w:t>management</w:t>
      </w:r>
      <w:proofErr w:type="gramEnd"/>
      <w:r w:rsidR="00EC0734" w:rsidRPr="002B0F07">
        <w:rPr>
          <w:rFonts w:eastAsia="Calibri"/>
        </w:rPr>
        <w:t xml:space="preserve"> </w:t>
      </w:r>
    </w:p>
    <w:p w14:paraId="7F1FE0C0" w14:textId="1F42E973" w:rsidR="00EC0734" w:rsidRPr="002B0F07" w:rsidRDefault="002B4DD1" w:rsidP="00EC0734">
      <w:pPr>
        <w:pStyle w:val="Bullet"/>
        <w:rPr>
          <w:rFonts w:eastAsia="Calibri"/>
        </w:rPr>
      </w:pPr>
      <w:r w:rsidRPr="002B0F07">
        <w:rPr>
          <w:rFonts w:eastAsia="Calibri"/>
        </w:rPr>
        <w:t>s</w:t>
      </w:r>
      <w:r w:rsidR="00EC0734" w:rsidRPr="002B0F07">
        <w:rPr>
          <w:rFonts w:eastAsia="Calibri"/>
        </w:rPr>
        <w:t xml:space="preserve">upports </w:t>
      </w:r>
      <w:r w:rsidRPr="002B0F07">
        <w:rPr>
          <w:rFonts w:eastAsia="Calibri"/>
        </w:rPr>
        <w:t xml:space="preserve">the </w:t>
      </w:r>
      <w:r w:rsidR="00EC0734" w:rsidRPr="002B0F07">
        <w:rPr>
          <w:rFonts w:eastAsia="Calibri"/>
        </w:rPr>
        <w:t xml:space="preserve">transition to a circular </w:t>
      </w:r>
      <w:proofErr w:type="gramStart"/>
      <w:r w:rsidR="00EC0734" w:rsidRPr="002B0F07">
        <w:rPr>
          <w:rFonts w:eastAsia="Calibri"/>
        </w:rPr>
        <w:t>economy</w:t>
      </w:r>
      <w:proofErr w:type="gramEnd"/>
    </w:p>
    <w:p w14:paraId="04FE2090" w14:textId="79566665" w:rsidR="00EC0734" w:rsidRPr="002B0F07" w:rsidRDefault="00EC0734" w:rsidP="00EC0734">
      <w:pPr>
        <w:pStyle w:val="Bullet"/>
        <w:rPr>
          <w:rFonts w:eastAsia="Calibri"/>
        </w:rPr>
      </w:pPr>
      <w:r w:rsidRPr="002B0F07">
        <w:rPr>
          <w:rFonts w:eastAsia="Calibri"/>
        </w:rPr>
        <w:t>create</w:t>
      </w:r>
      <w:r w:rsidR="002B4DD1" w:rsidRPr="002B0F07">
        <w:rPr>
          <w:rFonts w:eastAsia="Calibri"/>
        </w:rPr>
        <w:t>s</w:t>
      </w:r>
      <w:r w:rsidRPr="002B0F07">
        <w:rPr>
          <w:rFonts w:eastAsia="Calibri"/>
        </w:rPr>
        <w:t xml:space="preserve"> new business </w:t>
      </w:r>
      <w:proofErr w:type="gramStart"/>
      <w:r w:rsidRPr="002B0F07">
        <w:rPr>
          <w:rFonts w:eastAsia="Calibri"/>
        </w:rPr>
        <w:t>opportunities</w:t>
      </w:r>
      <w:proofErr w:type="gramEnd"/>
      <w:r w:rsidRPr="002B0F07">
        <w:rPr>
          <w:rFonts w:eastAsia="Calibri"/>
        </w:rPr>
        <w:t xml:space="preserve"> </w:t>
      </w:r>
    </w:p>
    <w:p w14:paraId="2433DCB3" w14:textId="4A94878F" w:rsidR="00EC0734" w:rsidRPr="002B0F07" w:rsidRDefault="002B4DD1" w:rsidP="00EC0734">
      <w:pPr>
        <w:pStyle w:val="Bullet"/>
        <w:rPr>
          <w:rFonts w:eastAsia="Calibri"/>
        </w:rPr>
      </w:pPr>
      <w:r w:rsidRPr="002B0F07">
        <w:rPr>
          <w:rFonts w:eastAsia="Calibri"/>
        </w:rPr>
        <w:t xml:space="preserve">brings </w:t>
      </w:r>
      <w:r w:rsidR="00EC0734" w:rsidRPr="002B0F07">
        <w:rPr>
          <w:rFonts w:eastAsia="Calibri"/>
        </w:rPr>
        <w:t>greater transparency.</w:t>
      </w:r>
    </w:p>
    <w:p w14:paraId="49894EE9" w14:textId="0E91E0EB" w:rsidR="00E84616" w:rsidRPr="002B0F07" w:rsidRDefault="00E84616" w:rsidP="002A03BD">
      <w:pPr>
        <w:pStyle w:val="Heading4"/>
      </w:pPr>
      <w:r w:rsidRPr="002B0F07">
        <w:t xml:space="preserve">Define the </w:t>
      </w:r>
      <w:proofErr w:type="gramStart"/>
      <w:r w:rsidRPr="002B0F07">
        <w:t>terms</w:t>
      </w:r>
      <w:proofErr w:type="gramEnd"/>
    </w:p>
    <w:p w14:paraId="30CC23B4" w14:textId="5E1207D2" w:rsidR="00787E03" w:rsidRPr="002B0F07" w:rsidRDefault="00F95AEF" w:rsidP="00D37AF5">
      <w:pPr>
        <w:pStyle w:val="BodyText"/>
      </w:pPr>
      <w:r w:rsidRPr="002B0F07">
        <w:t xml:space="preserve">A few </w:t>
      </w:r>
      <w:r w:rsidR="00715751" w:rsidRPr="002B0F07">
        <w:t>supporters</w:t>
      </w:r>
      <w:r w:rsidR="00333D41" w:rsidRPr="002B0F07">
        <w:t xml:space="preserve"> </w:t>
      </w:r>
      <w:r w:rsidR="00BA635A" w:rsidRPr="002B0F07">
        <w:t xml:space="preserve">also wanted to see clear </w:t>
      </w:r>
      <w:r w:rsidR="00787E03" w:rsidRPr="002B0F07">
        <w:t>definitions</w:t>
      </w:r>
      <w:r w:rsidR="00CF5587">
        <w:t>.</w:t>
      </w:r>
    </w:p>
    <w:p w14:paraId="407E6861" w14:textId="7E4031CD" w:rsidR="00787E03" w:rsidRPr="002B0F07" w:rsidRDefault="00787E03" w:rsidP="0068385F">
      <w:pPr>
        <w:pStyle w:val="Bullet"/>
      </w:pPr>
      <w:r w:rsidRPr="002B0F07">
        <w:t xml:space="preserve">Explain </w:t>
      </w:r>
      <w:r w:rsidR="00E83DD6" w:rsidRPr="002B0F07">
        <w:t xml:space="preserve">what </w:t>
      </w:r>
      <w:r w:rsidR="00CF5587">
        <w:t>‘</w:t>
      </w:r>
      <w:r w:rsidR="00EC0734" w:rsidRPr="002B0F07">
        <w:t>sale in accordance with an accredited scheme</w:t>
      </w:r>
      <w:r w:rsidR="00CF5587">
        <w:t>’</w:t>
      </w:r>
      <w:r w:rsidR="00CF5587" w:rsidRPr="002B0F07">
        <w:t xml:space="preserve"> </w:t>
      </w:r>
      <w:r w:rsidR="00EC0734" w:rsidRPr="002B0F07">
        <w:t xml:space="preserve">means </w:t>
      </w:r>
      <w:r w:rsidR="00546CF4" w:rsidRPr="002B0F07">
        <w:t xml:space="preserve">for </w:t>
      </w:r>
      <w:r w:rsidR="00EC0734" w:rsidRPr="002B0F07">
        <w:t xml:space="preserve">members of the public and local </w:t>
      </w:r>
      <w:r w:rsidR="00F40B2E" w:rsidRPr="002B0F07">
        <w:t>governments before</w:t>
      </w:r>
      <w:r w:rsidR="00EC0734" w:rsidRPr="002B0F07">
        <w:t xml:space="preserve"> a scheme is accredited</w:t>
      </w:r>
      <w:r w:rsidR="00A76B30" w:rsidRPr="002B0F07">
        <w:t>.</w:t>
      </w:r>
      <w:r w:rsidR="00EC0734" w:rsidRPr="00C20987">
        <w:rPr>
          <w:rStyle w:val="FootnoteReference"/>
        </w:rPr>
        <w:footnoteReference w:id="65"/>
      </w:r>
      <w:r w:rsidR="00A76B30" w:rsidRPr="00C20987">
        <w:rPr>
          <w:rStyle w:val="FootnoteReference"/>
        </w:rPr>
        <w:t xml:space="preserve"> </w:t>
      </w:r>
    </w:p>
    <w:p w14:paraId="3446FC1A" w14:textId="510384AA" w:rsidR="00EC0734" w:rsidRPr="002B0F07" w:rsidRDefault="0045203D" w:rsidP="0068385F">
      <w:pPr>
        <w:pStyle w:val="Bullet"/>
      </w:pPr>
      <w:r w:rsidRPr="002B0F07">
        <w:t xml:space="preserve">Clearly define </w:t>
      </w:r>
      <w:r w:rsidR="00EC0734" w:rsidRPr="002B0F07">
        <w:t>large batteries</w:t>
      </w:r>
      <w:r w:rsidR="00EC0734" w:rsidRPr="00C20987">
        <w:rPr>
          <w:rStyle w:val="FootnoteReference"/>
        </w:rPr>
        <w:footnoteReference w:id="66"/>
      </w:r>
      <w:r w:rsidR="00BD258C" w:rsidRPr="002B0F07">
        <w:t xml:space="preserve"> </w:t>
      </w:r>
      <w:r w:rsidR="00D37AF5" w:rsidRPr="002B0F07">
        <w:t xml:space="preserve">and </w:t>
      </w:r>
      <w:r w:rsidR="00EC0734" w:rsidRPr="002B0F07">
        <w:t xml:space="preserve">whether </w:t>
      </w:r>
      <w:r w:rsidR="00BD258C" w:rsidRPr="002B0F07">
        <w:t>selling</w:t>
      </w:r>
      <w:r w:rsidR="00EC0734" w:rsidRPr="002B0F07">
        <w:t xml:space="preserve"> a refurbished battery is part of the act of selling.</w:t>
      </w:r>
      <w:r w:rsidR="00EC0734" w:rsidRPr="00C20987">
        <w:rPr>
          <w:rStyle w:val="FootnoteReference"/>
        </w:rPr>
        <w:footnoteReference w:id="67"/>
      </w:r>
    </w:p>
    <w:p w14:paraId="1AACDC8B" w14:textId="77777777" w:rsidR="00DD4616" w:rsidRPr="002B0F07" w:rsidRDefault="00DD4616" w:rsidP="002A03BD">
      <w:pPr>
        <w:pStyle w:val="Heading3"/>
      </w:pPr>
      <w:r w:rsidRPr="002B0F07">
        <w:t xml:space="preserve">Reasons for opposing the </w:t>
      </w:r>
      <w:proofErr w:type="gramStart"/>
      <w:r w:rsidRPr="002B0F07">
        <w:t>proposal</w:t>
      </w:r>
      <w:proofErr w:type="gramEnd"/>
    </w:p>
    <w:p w14:paraId="74957505" w14:textId="3C6A78B2" w:rsidR="00DD4616" w:rsidRPr="002B0F07" w:rsidRDefault="00DD4616" w:rsidP="00DD4616">
      <w:pPr>
        <w:pStyle w:val="BodyText"/>
      </w:pPr>
      <w:r w:rsidRPr="002B0F07">
        <w:t>A minority did not agree with the proposal</w:t>
      </w:r>
      <w:r w:rsidRPr="002B0F07" w:rsidDel="00A11E8D">
        <w:t xml:space="preserve"> </w:t>
      </w:r>
      <w:r w:rsidRPr="002B0F07">
        <w:t>(7 per cent of business/industry and 15 per cent of individuals who answered the question). Reasons included:</w:t>
      </w:r>
    </w:p>
    <w:p w14:paraId="24B72752" w14:textId="77777777" w:rsidR="00DD4616" w:rsidRPr="002B0F07" w:rsidRDefault="00DD4616" w:rsidP="0068385F">
      <w:pPr>
        <w:pStyle w:val="Bullet"/>
      </w:pPr>
      <w:r w:rsidRPr="002B0F07">
        <w:t xml:space="preserve">End-of-life large batteries will have a high enough value to drive recycling, reuse and repurposing once the country begins its transition to electric vehicles. </w:t>
      </w:r>
    </w:p>
    <w:p w14:paraId="4EF50E69" w14:textId="369068C8" w:rsidR="00133334" w:rsidRPr="002B0F07" w:rsidRDefault="1C8DF0C7" w:rsidP="79374E8E">
      <w:pPr>
        <w:pStyle w:val="Bullet"/>
        <w:rPr>
          <w:rFonts w:eastAsia="Calibri"/>
        </w:rPr>
      </w:pPr>
      <w:r w:rsidRPr="79374E8E">
        <w:rPr>
          <w:rFonts w:eastAsia="Calibri"/>
        </w:rPr>
        <w:t xml:space="preserve">It </w:t>
      </w:r>
      <w:r w:rsidR="6CEF52D3" w:rsidRPr="79374E8E">
        <w:rPr>
          <w:rFonts w:eastAsia="Calibri"/>
        </w:rPr>
        <w:t xml:space="preserve">would raise the cost of </w:t>
      </w:r>
      <w:proofErr w:type="gramStart"/>
      <w:r w:rsidR="6CEF52D3" w:rsidRPr="79374E8E">
        <w:rPr>
          <w:rFonts w:eastAsia="Calibri"/>
        </w:rPr>
        <w:t>new large</w:t>
      </w:r>
      <w:proofErr w:type="gramEnd"/>
      <w:r w:rsidR="6CEF52D3" w:rsidRPr="79374E8E">
        <w:rPr>
          <w:rFonts w:eastAsia="Calibri"/>
        </w:rPr>
        <w:t xml:space="preserve"> batteries</w:t>
      </w:r>
      <w:r w:rsidR="5BD97E5F" w:rsidRPr="79374E8E">
        <w:rPr>
          <w:rFonts w:eastAsia="Calibri"/>
        </w:rPr>
        <w:t>.</w:t>
      </w:r>
    </w:p>
    <w:p w14:paraId="7C992F09" w14:textId="493045FD" w:rsidR="00D27875" w:rsidRPr="002B0F07" w:rsidRDefault="00D27875" w:rsidP="002A03BD">
      <w:pPr>
        <w:pStyle w:val="Heading2"/>
      </w:pPr>
      <w:bookmarkStart w:id="62" w:name="_Toc138789513"/>
      <w:r w:rsidRPr="002B0F07">
        <w:t>Impact on busi</w:t>
      </w:r>
      <w:r w:rsidR="00275EA2" w:rsidRPr="002B0F07">
        <w:t>ness</w:t>
      </w:r>
      <w:bookmarkEnd w:id="62"/>
    </w:p>
    <w:p w14:paraId="3207B153" w14:textId="506E6FD6" w:rsidR="00435C0A" w:rsidRPr="002B0F07" w:rsidRDefault="004F67BC" w:rsidP="00162F8D">
      <w:pPr>
        <w:pStyle w:val="BodyText"/>
      </w:pPr>
      <w:r w:rsidRPr="002B0F07">
        <w:t>Submitters were asked</w:t>
      </w:r>
      <w:r w:rsidR="00214935" w:rsidRPr="002B0F07">
        <w:t xml:space="preserve"> how having to take part in </w:t>
      </w:r>
      <w:r w:rsidR="00537697" w:rsidRPr="002B0F07">
        <w:t xml:space="preserve">the proposed </w:t>
      </w:r>
      <w:r w:rsidR="008E7930" w:rsidRPr="002B0F07">
        <w:t>large battery</w:t>
      </w:r>
      <w:r w:rsidRPr="002B0F07">
        <w:t xml:space="preserve"> </w:t>
      </w:r>
      <w:r w:rsidR="00537697" w:rsidRPr="002B0F07">
        <w:t>scheme</w:t>
      </w:r>
      <w:r w:rsidR="00A77CAA" w:rsidRPr="002B0F07">
        <w:t xml:space="preserve"> would affect their business</w:t>
      </w:r>
      <w:r w:rsidR="00FD728A" w:rsidRPr="002B0F07">
        <w:t xml:space="preserve">. </w:t>
      </w:r>
      <w:r w:rsidR="0012676A" w:rsidRPr="002B0F07">
        <w:t xml:space="preserve">We received comments from business/industry and local authorities. </w:t>
      </w:r>
    </w:p>
    <w:p w14:paraId="2471AD53" w14:textId="37C54267" w:rsidR="00555C88" w:rsidRPr="002B0F07" w:rsidRDefault="00555C88" w:rsidP="002A03BD">
      <w:pPr>
        <w:pStyle w:val="Heading3"/>
      </w:pPr>
      <w:r w:rsidRPr="002B0F07">
        <w:t>Business/industry</w:t>
      </w:r>
    </w:p>
    <w:p w14:paraId="62B58735" w14:textId="257A7CC0" w:rsidR="00D06E92" w:rsidRPr="002B0F07" w:rsidRDefault="00A77CAA" w:rsidP="00555C88">
      <w:pPr>
        <w:pStyle w:val="BodyText"/>
      </w:pPr>
      <w:r w:rsidRPr="002B0F07">
        <w:t>The</w:t>
      </w:r>
      <w:r w:rsidR="002971D5" w:rsidRPr="002B0F07">
        <w:t xml:space="preserve"> p</w:t>
      </w:r>
      <w:r w:rsidR="00D41A83" w:rsidRPr="002B0F07">
        <w:t>redicted</w:t>
      </w:r>
      <w:r w:rsidR="002971D5" w:rsidRPr="002B0F07">
        <w:t xml:space="preserve"> impacts </w:t>
      </w:r>
      <w:r w:rsidR="00D84DE9" w:rsidRPr="002B0F07">
        <w:t>ranged from</w:t>
      </w:r>
      <w:r w:rsidR="00254D32" w:rsidRPr="002B0F07">
        <w:t xml:space="preserve"> </w:t>
      </w:r>
      <w:r w:rsidR="009E1595" w:rsidRPr="002B0F07">
        <w:t xml:space="preserve">negligible to </w:t>
      </w:r>
      <w:r w:rsidR="00F93E67" w:rsidRPr="002B0F07">
        <w:t>potentially signific</w:t>
      </w:r>
      <w:r w:rsidR="001C7153" w:rsidRPr="002B0F07">
        <w:t>a</w:t>
      </w:r>
      <w:r w:rsidR="00F93E67" w:rsidRPr="002B0F07">
        <w:t>nt</w:t>
      </w:r>
      <w:r w:rsidR="009E1595" w:rsidRPr="002B0F07">
        <w:t>.</w:t>
      </w:r>
      <w:r w:rsidR="00D84DE9" w:rsidRPr="002B0F07">
        <w:t xml:space="preserve"> </w:t>
      </w:r>
    </w:p>
    <w:p w14:paraId="0F08C59F" w14:textId="3706E009" w:rsidR="000806E3" w:rsidRPr="002B0F07" w:rsidRDefault="004B7934" w:rsidP="00D001FA">
      <w:pPr>
        <w:pStyle w:val="Quote"/>
      </w:pPr>
      <w:r w:rsidRPr="002B0F07">
        <w:t>A regulated product stewardship scheme will help create stability and certainty for suppliers and provide a level playing field by limiting the participation of the informal sector which do not have to operate to the same health, safety, and environmental standards.</w:t>
      </w:r>
      <w:r w:rsidRPr="002B0F07">
        <w:rPr>
          <w:rStyle w:val="FootnoteReference"/>
        </w:rPr>
        <w:footnoteReference w:id="68"/>
      </w:r>
    </w:p>
    <w:p w14:paraId="4EDDBBA7" w14:textId="67109D93" w:rsidR="00F8621B" w:rsidRPr="002B0F07" w:rsidRDefault="00F8621B" w:rsidP="00D001FA">
      <w:pPr>
        <w:pStyle w:val="Quote"/>
      </w:pPr>
      <w:r w:rsidRPr="002B0F07">
        <w:t>The product stewardship fee will be an increased cost to our business that we will inevitably have to pass on to our customers</w:t>
      </w:r>
      <w:r w:rsidR="00A77CAA" w:rsidRPr="002B0F07">
        <w:t xml:space="preserve"> </w:t>
      </w:r>
      <w:r w:rsidRPr="002B0F07">
        <w:t>…</w:t>
      </w:r>
      <w:r w:rsidR="00410746" w:rsidRPr="002B0F07">
        <w:t xml:space="preserve"> </w:t>
      </w:r>
      <w:r w:rsidRPr="002B0F07">
        <w:t xml:space="preserve">The Company operates </w:t>
      </w:r>
      <w:proofErr w:type="gramStart"/>
      <w:r w:rsidRPr="002B0F07">
        <w:t>a number of</w:t>
      </w:r>
      <w:proofErr w:type="gramEnd"/>
      <w:r w:rsidRPr="002B0F07">
        <w:t xml:space="preserve"> electric trucks currently and is continuing to expand its electric fleet. The Company is likely to be an importer of large batteries or of complete battery electric vehicles.</w:t>
      </w:r>
      <w:r w:rsidR="00794C71" w:rsidRPr="002B0F07">
        <w:rPr>
          <w:rStyle w:val="FootnoteReference"/>
        </w:rPr>
        <w:footnoteReference w:id="69"/>
      </w:r>
    </w:p>
    <w:p w14:paraId="3812FF8D" w14:textId="7A292A4D" w:rsidR="00555C88" w:rsidRPr="002B0F07" w:rsidRDefault="00555C88" w:rsidP="00D001FA">
      <w:pPr>
        <w:pStyle w:val="Quote"/>
      </w:pPr>
      <w:r w:rsidRPr="002B0F07">
        <w:t xml:space="preserve">If there is a tracking system set up for </w:t>
      </w:r>
      <w:proofErr w:type="gramStart"/>
      <w:r w:rsidRPr="002B0F07">
        <w:t>batteries</w:t>
      </w:r>
      <w:proofErr w:type="gramEnd"/>
      <w:r w:rsidRPr="002B0F07">
        <w:t xml:space="preserve"> we would obviously have to comply as there would most likely be fines and penalties for not doing so.</w:t>
      </w:r>
      <w:r w:rsidRPr="00C20987">
        <w:rPr>
          <w:rStyle w:val="FootnoteReference"/>
        </w:rPr>
        <w:footnoteReference w:id="70"/>
      </w:r>
      <w:r w:rsidRPr="00C20987">
        <w:rPr>
          <w:rStyle w:val="FootnoteReference"/>
        </w:rPr>
        <w:t xml:space="preserve"> </w:t>
      </w:r>
    </w:p>
    <w:p w14:paraId="69F66A88" w14:textId="3080B044" w:rsidR="00845425" w:rsidRPr="002B0F07" w:rsidRDefault="00845425" w:rsidP="00D001FA">
      <w:pPr>
        <w:pStyle w:val="Quote"/>
      </w:pPr>
      <w:r w:rsidRPr="002B0F07">
        <w:t>Possibly additional admin upon sale of the vehicle. Scheme costs appear negligible, but transparency should be required if the costs are being passed on from the retailer (</w:t>
      </w:r>
      <w:proofErr w:type="gramStart"/>
      <w:r w:rsidRPr="002B0F07">
        <w:t>similar to</w:t>
      </w:r>
      <w:proofErr w:type="gramEnd"/>
      <w:r w:rsidRPr="002B0F07">
        <w:t xml:space="preserve"> how electricity retailers split charges out on their bills).</w:t>
      </w:r>
      <w:r w:rsidRPr="00C20987">
        <w:rPr>
          <w:rStyle w:val="FootnoteReference"/>
        </w:rPr>
        <w:footnoteReference w:id="71"/>
      </w:r>
    </w:p>
    <w:p w14:paraId="4BE2991E" w14:textId="44C6461B" w:rsidR="00555C88" w:rsidRPr="002B0F07" w:rsidRDefault="00555C88" w:rsidP="00D001FA">
      <w:pPr>
        <w:pStyle w:val="Quote"/>
      </w:pPr>
      <w:r w:rsidRPr="002B0F07">
        <w:t>There are some major barriers to entry for participation in the large battery scheme</w:t>
      </w:r>
      <w:r w:rsidR="00F31C91" w:rsidRPr="002B0F07">
        <w:t xml:space="preserve"> </w:t>
      </w:r>
      <w:r w:rsidRPr="002B0F07">
        <w:t>... Collection and storage sites will potentially need upgrades of their fire detection and fire</w:t>
      </w:r>
      <w:r w:rsidR="002A03BD" w:rsidRPr="002B0F07">
        <w:noBreakHyphen/>
      </w:r>
      <w:r w:rsidRPr="002B0F07">
        <w:t>fighting systems. Transport will also be a factor as New Zealand is a combination of challenging terrain with low density population in many areas, thus impacting on the ability to move material economically.</w:t>
      </w:r>
      <w:r w:rsidRPr="00C20987">
        <w:rPr>
          <w:rStyle w:val="FootnoteReference"/>
        </w:rPr>
        <w:footnoteReference w:id="72"/>
      </w:r>
    </w:p>
    <w:p w14:paraId="0A8B86E1" w14:textId="0F7DC4B4" w:rsidR="00486F4E" w:rsidRPr="002B0F07" w:rsidRDefault="00486F4E" w:rsidP="00D001FA">
      <w:pPr>
        <w:pStyle w:val="Quote"/>
      </w:pPr>
      <w:r w:rsidRPr="002B0F07">
        <w:t>It is very likely that [our] members with an interest in e-waste reuse would be interested in getting involved in the refurbishment for reuse market</w:t>
      </w:r>
      <w:r w:rsidR="00E935BD">
        <w:t xml:space="preserve"> </w:t>
      </w:r>
      <w:r w:rsidRPr="002B0F07">
        <w:t>…</w:t>
      </w:r>
      <w:r w:rsidR="002E7FC8" w:rsidRPr="002B0F07">
        <w:t xml:space="preserve"> </w:t>
      </w:r>
      <w:r w:rsidRPr="002B0F07">
        <w:t xml:space="preserve">As the flows of </w:t>
      </w:r>
      <w:proofErr w:type="spellStart"/>
      <w:r w:rsidRPr="002B0F07">
        <w:t>repurposable</w:t>
      </w:r>
      <w:proofErr w:type="spellEnd"/>
      <w:r w:rsidRPr="002B0F07">
        <w:t xml:space="preserve"> batteries increase over time they could be used to power up a wide range of community, </w:t>
      </w:r>
      <w:proofErr w:type="gramStart"/>
      <w:r w:rsidRPr="002B0F07">
        <w:t>SME</w:t>
      </w:r>
      <w:proofErr w:type="gramEnd"/>
      <w:r w:rsidRPr="002B0F07">
        <w:t xml:space="preserve"> and local scale activities.</w:t>
      </w:r>
      <w:r w:rsidR="005A2524" w:rsidRPr="002B0F07">
        <w:t>..</w:t>
      </w:r>
      <w:r w:rsidR="002E7FC8" w:rsidRPr="002B0F07">
        <w:t xml:space="preserve"> </w:t>
      </w:r>
      <w:r w:rsidRPr="002B0F07">
        <w:t>If large batteries were being collected through a nationwide resource recovery network in the future our members would be able to take</w:t>
      </w:r>
      <w:r w:rsidR="002A03BD" w:rsidRPr="002B0F07">
        <w:t> </w:t>
      </w:r>
      <w:r w:rsidRPr="002B0F07">
        <w:t>part where they have suitable lifting equipment and storage facilities.</w:t>
      </w:r>
      <w:r w:rsidR="005A2524" w:rsidRPr="00E935BD">
        <w:rPr>
          <w:rStyle w:val="FootnoteReference"/>
        </w:rPr>
        <w:footnoteReference w:id="73"/>
      </w:r>
    </w:p>
    <w:p w14:paraId="5EBEC9FE" w14:textId="7874AB60" w:rsidR="00555C88" w:rsidRPr="002B0F07" w:rsidRDefault="00555C88" w:rsidP="002A03BD">
      <w:pPr>
        <w:pStyle w:val="Heading5"/>
      </w:pPr>
      <w:r w:rsidRPr="002B0F07">
        <w:t>Insurance cost implications</w:t>
      </w:r>
      <w:r w:rsidR="006E6560" w:rsidRPr="002B0F07">
        <w:t xml:space="preserve"> for collectors</w:t>
      </w:r>
      <w:r w:rsidR="00A12835" w:rsidRPr="002B0F07">
        <w:t xml:space="preserve"> and processers</w:t>
      </w:r>
    </w:p>
    <w:p w14:paraId="116A5BB5" w14:textId="443E9D9E" w:rsidR="004421C7" w:rsidRPr="00E63F34" w:rsidRDefault="002F0610" w:rsidP="00C20987">
      <w:pPr>
        <w:pStyle w:val="BodyText"/>
      </w:pPr>
      <w:r w:rsidRPr="009A441C">
        <w:t xml:space="preserve">Metal recyclers had advice about </w:t>
      </w:r>
      <w:r w:rsidR="00342A47" w:rsidRPr="009A441C">
        <w:t>a k</w:t>
      </w:r>
      <w:r w:rsidR="00342A47" w:rsidRPr="00E63F34">
        <w:t>ey barrier to their involvement in large battery recycling.</w:t>
      </w:r>
    </w:p>
    <w:p w14:paraId="5857ED9D" w14:textId="4AF66DDF" w:rsidR="00555C88" w:rsidRPr="002B0F07" w:rsidRDefault="00555C88" w:rsidP="00D001FA">
      <w:pPr>
        <w:pStyle w:val="Quote"/>
      </w:pPr>
      <w:r w:rsidRPr="002B0F07">
        <w:t>The Insurance Council of New Zealand (ICNZ) has notified us that metal recycling has had</w:t>
      </w:r>
      <w:r w:rsidR="00CF24CE" w:rsidRPr="002B0F07">
        <w:t> </w:t>
      </w:r>
      <w:r w:rsidRPr="002B0F07">
        <w:t xml:space="preserve">issues with General (Public &amp; Products) Liability and Statutory Liability for many years </w:t>
      </w:r>
      <w:r w:rsidR="00EC39C0" w:rsidRPr="002B0F07">
        <w:t>–</w:t>
      </w:r>
      <w:r w:rsidRPr="002B0F07">
        <w:t xml:space="preserve"> common claims come from the leaking of batteries (including while in transit/shipping). ICNZ have said that it is common to apply a full pollution exclusion to metal recycling exposures, and cover for pollution is instead available under specialist Environmental Impairment Liability policies but few insurers offer this cover in New Zealand. This means that there is low capacity and high premiums, and insurers are being choosier about who and what they are insuring</w:t>
      </w:r>
      <w:r w:rsidR="00F74D63" w:rsidRPr="002B0F07">
        <w:t xml:space="preserve"> </w:t>
      </w:r>
      <w:r w:rsidRPr="002B0F07">
        <w:t>[we are] aware of members which have only managed to renew their coverage by proving that they DO NOT handle lithium-ion and other high risk rechargeable battery types. We therefore have significant concerns about the ability for sites which are handling these battery types to secure the necessary insurance moving forward and if they do, at what cost.</w:t>
      </w:r>
      <w:r w:rsidRPr="00C20987">
        <w:rPr>
          <w:rStyle w:val="FootnoteReference"/>
        </w:rPr>
        <w:footnoteReference w:id="74"/>
      </w:r>
    </w:p>
    <w:p w14:paraId="5A72A00C" w14:textId="259D84DA" w:rsidR="00C42BE2" w:rsidRPr="002B0F07" w:rsidRDefault="00C42BE2" w:rsidP="002A03BD">
      <w:pPr>
        <w:pStyle w:val="Heading5"/>
      </w:pPr>
      <w:r w:rsidRPr="002B0F07">
        <w:t>Solar energy installers</w:t>
      </w:r>
    </w:p>
    <w:p w14:paraId="3B619A9A" w14:textId="27A90C52" w:rsidR="00B714D5" w:rsidRPr="002B0F07" w:rsidRDefault="00342A47" w:rsidP="004D4282">
      <w:pPr>
        <w:pStyle w:val="BodyText"/>
        <w:spacing w:before="100" w:after="80"/>
      </w:pPr>
      <w:r w:rsidRPr="002B0F07">
        <w:t xml:space="preserve">The </w:t>
      </w:r>
      <w:r w:rsidR="00211912" w:rsidRPr="002B0F07">
        <w:t xml:space="preserve">value of </w:t>
      </w:r>
      <w:r w:rsidRPr="002B0F07">
        <w:t xml:space="preserve">large batteries </w:t>
      </w:r>
      <w:r w:rsidR="00211912" w:rsidRPr="002B0F07">
        <w:t xml:space="preserve">for solar energy </w:t>
      </w:r>
      <w:r w:rsidR="005433A4" w:rsidRPr="002B0F07">
        <w:t xml:space="preserve">installations </w:t>
      </w:r>
      <w:r w:rsidR="00484991" w:rsidRPr="002B0F07">
        <w:t>also needs to be c</w:t>
      </w:r>
      <w:r w:rsidR="00602E26" w:rsidRPr="002B0F07">
        <w:t>atered for.</w:t>
      </w:r>
    </w:p>
    <w:p w14:paraId="28972122" w14:textId="643E0C0F" w:rsidR="006A1DF7" w:rsidRPr="002B0F07" w:rsidRDefault="006A1DF7" w:rsidP="00D001FA">
      <w:pPr>
        <w:pStyle w:val="Quote"/>
      </w:pPr>
      <w:r w:rsidRPr="002B0F07">
        <w:t>We are very concerned that the scheme introduces burdensome bureaucracy and increases our costs. There is the obvious cost of the proposed scheme on a per battery basis … there is also the cost of compliance and the issue of unintended consequences.</w:t>
      </w:r>
      <w:r w:rsidRPr="00C20987">
        <w:rPr>
          <w:rStyle w:val="FootnoteReference"/>
        </w:rPr>
        <w:footnoteReference w:id="75"/>
      </w:r>
    </w:p>
    <w:p w14:paraId="48AFD7FE" w14:textId="7594D204" w:rsidR="00C42BE2" w:rsidRPr="00C20987" w:rsidRDefault="00C42BE2" w:rsidP="00D001FA">
      <w:pPr>
        <w:pStyle w:val="Quote"/>
        <w:rPr>
          <w:rStyle w:val="FootnoteReference"/>
        </w:rPr>
      </w:pPr>
      <w:r w:rsidRPr="002B0F07">
        <w:t>The battery market is going to change the landscape of power supply and transport in New Zealand. The cost of using solar for storage and car use relies on the low cost of batteries which is very high in New Zealand due to the small population and lack of scale to spread costs … The adoption of batteries is very slow here due to cost and we don’t need any more expense, this has caused the slow uptake of solar which is very connected to land based storage</w:t>
      </w:r>
      <w:r w:rsidRPr="00C20987">
        <w:rPr>
          <w:rStyle w:val="FootnoteReference"/>
        </w:rPr>
        <w:t>.</w:t>
      </w:r>
      <w:r w:rsidRPr="00E63F34">
        <w:rPr>
          <w:rStyle w:val="FootnoteReference"/>
        </w:rPr>
        <w:footnoteReference w:id="76"/>
      </w:r>
    </w:p>
    <w:p w14:paraId="40437FCB" w14:textId="38EF201D" w:rsidR="00555C88" w:rsidRPr="002B0F07" w:rsidRDefault="00555C88" w:rsidP="002A03BD">
      <w:pPr>
        <w:pStyle w:val="Heading5"/>
      </w:pPr>
      <w:r w:rsidRPr="002B0F07">
        <w:t>Equipment suppliers</w:t>
      </w:r>
    </w:p>
    <w:p w14:paraId="0FF23596" w14:textId="3019AE3C" w:rsidR="00D357FA" w:rsidRPr="002B0F07" w:rsidRDefault="00D357FA" w:rsidP="00601360">
      <w:pPr>
        <w:pStyle w:val="BodyText"/>
        <w:spacing w:before="100" w:after="80"/>
      </w:pPr>
      <w:r w:rsidRPr="002B0F07">
        <w:t xml:space="preserve">One business saw </w:t>
      </w:r>
      <w:r w:rsidR="00DB4AC0" w:rsidRPr="002B0F07">
        <w:t xml:space="preserve">support for new </w:t>
      </w:r>
      <w:r w:rsidR="00B714D5" w:rsidRPr="002B0F07">
        <w:t>uses of large batteries.</w:t>
      </w:r>
    </w:p>
    <w:p w14:paraId="788A6DD4" w14:textId="726D1F36" w:rsidR="00555C88" w:rsidRPr="002B0F07" w:rsidRDefault="00555C88" w:rsidP="00D001FA">
      <w:pPr>
        <w:pStyle w:val="Quote"/>
      </w:pPr>
      <w:r w:rsidRPr="002B0F07">
        <w:t xml:space="preserve">We are acting as an agent for engagement of </w:t>
      </w:r>
      <w:r w:rsidR="0054130F" w:rsidRPr="002B0F07">
        <w:t>E</w:t>
      </w:r>
      <w:r w:rsidRPr="002B0F07">
        <w:t xml:space="preserve">V </w:t>
      </w:r>
      <w:r w:rsidR="0054130F" w:rsidRPr="002B0F07">
        <w:t xml:space="preserve">[electric vehicles] </w:t>
      </w:r>
      <w:r w:rsidRPr="002B0F07">
        <w:t xml:space="preserve">to home/building electrical storage options. Although we may look at retail, we are intending to supply a unit that turns the EV into a power source that can be charged by solar </w:t>
      </w:r>
      <w:proofErr w:type="gramStart"/>
      <w:r w:rsidRPr="002B0F07">
        <w:t>options, but</w:t>
      </w:r>
      <w:proofErr w:type="gramEnd"/>
      <w:r w:rsidRPr="002B0F07">
        <w:t xml:space="preserve"> can feed homes/building at night. We would therefore support the involvement of any incentive, scheme, or other to the level of establishment of repurposing, recycling, and</w:t>
      </w:r>
      <w:r w:rsidR="004D4282" w:rsidRPr="002B0F07">
        <w:t> </w:t>
      </w:r>
      <w:r w:rsidRPr="002B0F07">
        <w:t>any other work NZ can create away from landfill options within its shores.</w:t>
      </w:r>
      <w:r w:rsidR="00A11712" w:rsidRPr="002B0F07">
        <w:rPr>
          <w:rStyle w:val="FootnoteReference"/>
        </w:rPr>
        <w:footnoteReference w:id="77"/>
      </w:r>
    </w:p>
    <w:p w14:paraId="71A44B1C" w14:textId="31836FAE" w:rsidR="00555C88" w:rsidRPr="002B0F07" w:rsidRDefault="00555C88" w:rsidP="002A03BD">
      <w:pPr>
        <w:pStyle w:val="Heading5"/>
      </w:pPr>
      <w:r w:rsidRPr="002B0F07">
        <w:t>C</w:t>
      </w:r>
      <w:r w:rsidR="00B971BC" w:rsidRPr="002B0F07">
        <w:t>ustomers</w:t>
      </w:r>
    </w:p>
    <w:p w14:paraId="6D3CBB5E" w14:textId="40A53CFE" w:rsidR="00510139" w:rsidRPr="002B0F07" w:rsidRDefault="00510139" w:rsidP="00601360">
      <w:pPr>
        <w:pStyle w:val="BodyText"/>
        <w:spacing w:before="100" w:after="80"/>
      </w:pPr>
      <w:r w:rsidRPr="002B0F07">
        <w:t xml:space="preserve">One </w:t>
      </w:r>
      <w:r w:rsidR="00D357FA" w:rsidRPr="002B0F07">
        <w:t>business noted the implications for their consumers.</w:t>
      </w:r>
    </w:p>
    <w:p w14:paraId="46E25CFE" w14:textId="2108E4C2" w:rsidR="00555C88" w:rsidRPr="002B0F07" w:rsidRDefault="00A12835" w:rsidP="00D001FA">
      <w:pPr>
        <w:pStyle w:val="Quote"/>
      </w:pPr>
      <w:r w:rsidRPr="002B0F07">
        <w:t>T</w:t>
      </w:r>
      <w:r w:rsidR="00555C88" w:rsidRPr="002B0F07">
        <w:t xml:space="preserve">he people buying EVs (especially the </w:t>
      </w:r>
      <w:proofErr w:type="gramStart"/>
      <w:r w:rsidR="00555C88" w:rsidRPr="002B0F07">
        <w:t>general public</w:t>
      </w:r>
      <w:proofErr w:type="gramEnd"/>
      <w:r w:rsidR="00555C88" w:rsidRPr="002B0F07">
        <w:t>) would end up paying for the compliance as this will be added to the vehicle cost. This is another negative factor they need to consider (added to a long list including range anxiety, charging time etc).</w:t>
      </w:r>
      <w:r w:rsidR="00555C88" w:rsidRPr="00C20987">
        <w:rPr>
          <w:rStyle w:val="FootnoteReference"/>
        </w:rPr>
        <w:footnoteReference w:id="78"/>
      </w:r>
    </w:p>
    <w:p w14:paraId="751664CC" w14:textId="6C2E5EBA" w:rsidR="00555C88" w:rsidRPr="002B0F07" w:rsidRDefault="00B971BC" w:rsidP="00601360">
      <w:pPr>
        <w:pStyle w:val="Heading3"/>
      </w:pPr>
      <w:r w:rsidRPr="002B0F07">
        <w:t>Local authorities</w:t>
      </w:r>
    </w:p>
    <w:p w14:paraId="007DA55E" w14:textId="502FC5D5" w:rsidR="00555C88" w:rsidRPr="002B0F07" w:rsidRDefault="001610AA" w:rsidP="002A03BD">
      <w:pPr>
        <w:pStyle w:val="Heading5"/>
        <w:rPr>
          <w:iCs/>
        </w:rPr>
      </w:pPr>
      <w:r w:rsidRPr="002B0F07">
        <w:t>C</w:t>
      </w:r>
      <w:r w:rsidR="00555C88" w:rsidRPr="002B0F07">
        <w:t>ouncil collection sites</w:t>
      </w:r>
    </w:p>
    <w:p w14:paraId="53C54F53" w14:textId="023EE604" w:rsidR="00D22D65" w:rsidRPr="002B0F07" w:rsidRDefault="00D22D65" w:rsidP="00601360">
      <w:pPr>
        <w:pStyle w:val="BodyText"/>
        <w:spacing w:after="80"/>
      </w:pPr>
      <w:r w:rsidRPr="002B0F07">
        <w:t xml:space="preserve">One </w:t>
      </w:r>
      <w:r w:rsidR="00E62239" w:rsidRPr="002B0F07">
        <w:t>anonymous local government submitter</w:t>
      </w:r>
      <w:r w:rsidRPr="002B0F07">
        <w:t xml:space="preserve"> noted:</w:t>
      </w:r>
    </w:p>
    <w:p w14:paraId="6F3DB9B9" w14:textId="72EB43EC" w:rsidR="00555C88" w:rsidRPr="002B0F07" w:rsidRDefault="00555C88" w:rsidP="00362063">
      <w:pPr>
        <w:pStyle w:val="Quote"/>
        <w:ind w:right="510"/>
      </w:pPr>
      <w:r w:rsidRPr="002B0F07">
        <w:t xml:space="preserve">Given the range of health and safety issues associated with the collection, </w:t>
      </w:r>
      <w:proofErr w:type="gramStart"/>
      <w:r w:rsidRPr="002B0F07">
        <w:t>transportation</w:t>
      </w:r>
      <w:proofErr w:type="gramEnd"/>
      <w:r w:rsidRPr="002B0F07">
        <w:t xml:space="preserve"> </w:t>
      </w:r>
      <w:r w:rsidRPr="002B0F07">
        <w:rPr>
          <w:spacing w:val="-2"/>
        </w:rPr>
        <w:t>and storage of large batteries [we are] aware that investment in the necessary infrastructure,</w:t>
      </w:r>
      <w:r w:rsidRPr="002B0F07">
        <w:t xml:space="preserve"> resources and training will be required to meet a range of health and safety</w:t>
      </w:r>
      <w:r w:rsidR="00C46745" w:rsidRPr="002B0F07">
        <w:t xml:space="preserve"> </w:t>
      </w:r>
      <w:r w:rsidRPr="002B0F07">
        <w:t>standards. Should local authorities have a role to play in this part of the value chain (via collection and</w:t>
      </w:r>
      <w:r w:rsidR="00362063" w:rsidRPr="002B0F07">
        <w:t> </w:t>
      </w:r>
      <w:r w:rsidRPr="002B0F07">
        <w:t>drop-off services that council own and operate), sufficient time and funding will be required to plan and provide for these functions</w:t>
      </w:r>
      <w:r w:rsidR="00D22D65" w:rsidRPr="002B0F07">
        <w:t>.</w:t>
      </w:r>
    </w:p>
    <w:p w14:paraId="37F71F47" w14:textId="4BCBEE66" w:rsidR="00D22D65" w:rsidRPr="002B0F07" w:rsidRDefault="00D22D65" w:rsidP="002459D4">
      <w:pPr>
        <w:pStyle w:val="BodyText"/>
        <w:spacing w:after="80"/>
      </w:pPr>
      <w:r w:rsidRPr="002B0F07">
        <w:t>Other comments:</w:t>
      </w:r>
    </w:p>
    <w:p w14:paraId="2E0ADF5A" w14:textId="7CB9CB53" w:rsidR="00555C88" w:rsidRPr="002B0F07" w:rsidRDefault="00555C88" w:rsidP="00D001FA">
      <w:pPr>
        <w:pStyle w:val="Quote"/>
      </w:pPr>
      <w:r w:rsidRPr="002B0F07">
        <w:t xml:space="preserve">Where </w:t>
      </w:r>
      <w:r w:rsidR="008967F2" w:rsidRPr="002B0F07">
        <w:t>territorial authoritie</w:t>
      </w:r>
      <w:r w:rsidRPr="002B0F07">
        <w:t xml:space="preserve">s own transfer stations or resource recovery centres they want to facilitate the easy drop </w:t>
      </w:r>
      <w:proofErr w:type="gramStart"/>
      <w:r w:rsidRPr="002B0F07">
        <w:t>off of</w:t>
      </w:r>
      <w:proofErr w:type="gramEnd"/>
      <w:r w:rsidRPr="002B0F07">
        <w:t xml:space="preserve"> batteries and tyres. Therefore, it is important that there be appropriate handling charges built into the scheme and timely collections at no further costs to those locations.</w:t>
      </w:r>
      <w:r w:rsidRPr="00C20987">
        <w:rPr>
          <w:rStyle w:val="FootnoteReference"/>
        </w:rPr>
        <w:footnoteReference w:id="79"/>
      </w:r>
    </w:p>
    <w:p w14:paraId="72274959" w14:textId="77777777" w:rsidR="00555C88" w:rsidRPr="002B0F07" w:rsidRDefault="00555C88" w:rsidP="00D001FA">
      <w:pPr>
        <w:pStyle w:val="Quote"/>
      </w:pPr>
      <w:r w:rsidRPr="002B0F07">
        <w:t>For Council to participate, administration costs would increase due to recording information when receiving large batteries and submitting claims. Consideration would also need to be given to storage and safety. The proposal does not indicate what will be classified as an approved site, so the Council recommends those undertaking work installing or removing such batteries be deemed approved sites.</w:t>
      </w:r>
      <w:r w:rsidRPr="00C20987">
        <w:rPr>
          <w:rStyle w:val="FootnoteReference"/>
        </w:rPr>
        <w:footnoteReference w:id="80"/>
      </w:r>
    </w:p>
    <w:p w14:paraId="72A1A634" w14:textId="36B6721E" w:rsidR="00555C88" w:rsidRPr="002B0F07" w:rsidRDefault="00555C88" w:rsidP="00D001FA">
      <w:pPr>
        <w:pStyle w:val="Quote"/>
      </w:pPr>
      <w:r w:rsidRPr="002B0F07">
        <w:t>A health and safety assessment will be required to ensure safe handling and storage of large batteries.</w:t>
      </w:r>
      <w:r w:rsidRPr="00C20987">
        <w:rPr>
          <w:rStyle w:val="FootnoteReference"/>
        </w:rPr>
        <w:footnoteReference w:id="81"/>
      </w:r>
    </w:p>
    <w:p w14:paraId="39F1A2C6" w14:textId="77F23E75" w:rsidR="00555C88" w:rsidRPr="002B0F07" w:rsidRDefault="00555C88" w:rsidP="00D001FA">
      <w:pPr>
        <w:pStyle w:val="Quote"/>
      </w:pPr>
      <w:r w:rsidRPr="002B0F07">
        <w:t xml:space="preserve">Council anticipate that any Product Stewardship scheme will provide end-market certainty and a transfer of responsibility (physical, </w:t>
      </w:r>
      <w:proofErr w:type="gramStart"/>
      <w:r w:rsidRPr="002B0F07">
        <w:t>financial</w:t>
      </w:r>
      <w:proofErr w:type="gramEnd"/>
      <w:r w:rsidRPr="002B0F07">
        <w:t xml:space="preserve"> and informational) away from the public sector and individuals and back to the supply chain including consumers.</w:t>
      </w:r>
      <w:r w:rsidRPr="00C20987">
        <w:rPr>
          <w:rStyle w:val="FootnoteReference"/>
        </w:rPr>
        <w:footnoteReference w:id="82"/>
      </w:r>
    </w:p>
    <w:p w14:paraId="05FE6132" w14:textId="3303D036" w:rsidR="00555C88" w:rsidRPr="002B0F07" w:rsidRDefault="00976CFA" w:rsidP="002A03BD">
      <w:pPr>
        <w:pStyle w:val="Heading5"/>
      </w:pPr>
      <w:r w:rsidRPr="002B0F07">
        <w:t>B</w:t>
      </w:r>
      <w:r w:rsidR="00555C88" w:rsidRPr="002B0F07">
        <w:t>atteries in counci</w:t>
      </w:r>
      <w:r w:rsidR="00D22D65" w:rsidRPr="002B0F07">
        <w:t>l</w:t>
      </w:r>
      <w:r w:rsidR="00555C88" w:rsidRPr="002B0F07">
        <w:t xml:space="preserve"> </w:t>
      </w:r>
      <w:r w:rsidR="00BF2C8F">
        <w:t>electric vehicles</w:t>
      </w:r>
    </w:p>
    <w:p w14:paraId="73548213" w14:textId="64861994" w:rsidR="00871B07" w:rsidRPr="002B0F07" w:rsidRDefault="00871B07" w:rsidP="002459D4">
      <w:pPr>
        <w:pStyle w:val="BodyText"/>
        <w:spacing w:after="80"/>
      </w:pPr>
      <w:r w:rsidRPr="002B0F07">
        <w:t>Two anonymous local authority submitters commented on impacts for councils that had electric vehicles in their fleet.</w:t>
      </w:r>
    </w:p>
    <w:p w14:paraId="61B263FE" w14:textId="4A90B583" w:rsidR="00726546" w:rsidRPr="002B0F07" w:rsidRDefault="00726546" w:rsidP="00D001FA">
      <w:pPr>
        <w:pStyle w:val="Quote"/>
      </w:pPr>
      <w:r w:rsidRPr="002B0F07">
        <w:t xml:space="preserve">Councils with </w:t>
      </w:r>
      <w:r w:rsidR="006E6086" w:rsidRPr="002B0F07">
        <w:t xml:space="preserve">electrical vehicle </w:t>
      </w:r>
      <w:r w:rsidRPr="002B0F07">
        <w:t>fleets will benefit by access to end-of-life management of batteries free of recycling fees.</w:t>
      </w:r>
    </w:p>
    <w:p w14:paraId="53770B79" w14:textId="07D65003" w:rsidR="00555C88" w:rsidRPr="002B0F07" w:rsidRDefault="00555C88" w:rsidP="00D001FA">
      <w:pPr>
        <w:pStyle w:val="Quote"/>
      </w:pPr>
      <w:r w:rsidRPr="002B0F07">
        <w:t>The residual capacity and predicted falling prices for new batteries will make used bus batteries attractive for other users or applications (repurposing), potentially generating revenue</w:t>
      </w:r>
      <w:r w:rsidR="00AA6748" w:rsidRPr="002B0F07">
        <w:t xml:space="preserve"> </w:t>
      </w:r>
      <w:r w:rsidRPr="002B0F07">
        <w:t>… E-bus batteries are assumed to reach their end of life after seven years and to have 80% capacity left</w:t>
      </w:r>
      <w:r w:rsidR="00AA6748" w:rsidRPr="002B0F07">
        <w:t xml:space="preserve"> </w:t>
      </w:r>
      <w:r w:rsidR="00976CFA" w:rsidRPr="002B0F07">
        <w:t>…</w:t>
      </w:r>
      <w:r w:rsidR="00AA6748" w:rsidRPr="002B0F07">
        <w:t xml:space="preserve"> </w:t>
      </w:r>
      <w:r w:rsidRPr="002B0F07">
        <w:t xml:space="preserve">There is potential for high renewal cost of batteries, as longevity in service remains uncertain. Battery disposal fees at point-of-purchase may act as a disincentive to transitioning bus fleet to battery electric and may add to bus operators’ lack of confidence in new low-emission bus technologies, being uncertain of their performance and associated costs. </w:t>
      </w:r>
    </w:p>
    <w:p w14:paraId="024C2635" w14:textId="43C82854" w:rsidR="00941B26" w:rsidRPr="002B0F07" w:rsidRDefault="00941B26" w:rsidP="00941B26">
      <w:pPr>
        <w:pStyle w:val="Heading2"/>
      </w:pPr>
      <w:bookmarkStart w:id="63" w:name="_Toc138789514"/>
      <w:r w:rsidRPr="002B0F07">
        <w:t>Large battery stewardship fee</w:t>
      </w:r>
      <w:bookmarkEnd w:id="63"/>
      <w:r w:rsidRPr="002B0F07">
        <w:t xml:space="preserve"> </w:t>
      </w:r>
    </w:p>
    <w:p w14:paraId="29A2D6DC" w14:textId="4C0039D6" w:rsidR="00F31C91" w:rsidRPr="002B0F07" w:rsidRDefault="00CD08D5" w:rsidP="00941B26">
      <w:pPr>
        <w:pStyle w:val="BodyText"/>
      </w:pPr>
      <w:proofErr w:type="gramStart"/>
      <w:r w:rsidRPr="002B0F07">
        <w:rPr>
          <w:b/>
          <w:bCs/>
        </w:rPr>
        <w:t>The majority of</w:t>
      </w:r>
      <w:proofErr w:type="gramEnd"/>
      <w:r w:rsidRPr="002B0F07">
        <w:rPr>
          <w:b/>
          <w:bCs/>
        </w:rPr>
        <w:t xml:space="preserve"> </w:t>
      </w:r>
      <w:r w:rsidR="00941B26" w:rsidRPr="002B0F07">
        <w:rPr>
          <w:b/>
          <w:bCs/>
        </w:rPr>
        <w:t xml:space="preserve">submitters supported a stewardship fee to cover the end-of-life management </w:t>
      </w:r>
      <w:r w:rsidRPr="002B0F07">
        <w:rPr>
          <w:b/>
          <w:bCs/>
        </w:rPr>
        <w:t xml:space="preserve">of </w:t>
      </w:r>
      <w:r w:rsidR="00941B26" w:rsidRPr="002B0F07">
        <w:rPr>
          <w:b/>
          <w:bCs/>
        </w:rPr>
        <w:t>large batteries</w:t>
      </w:r>
      <w:r w:rsidR="00F31C91" w:rsidRPr="002B0F07">
        <w:t>:</w:t>
      </w:r>
    </w:p>
    <w:p w14:paraId="5EBA2556" w14:textId="05F0DF44" w:rsidR="00F31C91" w:rsidRPr="002B0F07" w:rsidRDefault="00941B26" w:rsidP="0068385F">
      <w:pPr>
        <w:pStyle w:val="Bullet"/>
      </w:pPr>
      <w:r w:rsidRPr="002B0F07">
        <w:t xml:space="preserve">84 per cent of </w:t>
      </w:r>
      <w:r w:rsidR="00F31C91" w:rsidRPr="002B0F07">
        <w:t>those who</w:t>
      </w:r>
      <w:r w:rsidRPr="002B0F07">
        <w:t xml:space="preserve"> responded to the </w:t>
      </w:r>
      <w:proofErr w:type="gramStart"/>
      <w:r w:rsidRPr="002B0F07">
        <w:t>question</w:t>
      </w:r>
      <w:proofErr w:type="gramEnd"/>
    </w:p>
    <w:p w14:paraId="40EA1C93" w14:textId="13350F4E" w:rsidR="00F31C91" w:rsidRPr="002B0F07" w:rsidRDefault="00941B26" w:rsidP="0068385F">
      <w:pPr>
        <w:pStyle w:val="Bullet"/>
      </w:pPr>
      <w:r w:rsidRPr="002B0F07">
        <w:t xml:space="preserve">72 per cent of total submitters. </w:t>
      </w:r>
    </w:p>
    <w:p w14:paraId="3E6262D8" w14:textId="06CB74D4" w:rsidR="00941B26" w:rsidRPr="002B0F07" w:rsidRDefault="00941B26" w:rsidP="0088465F">
      <w:pPr>
        <w:pStyle w:val="BodyText"/>
        <w:spacing w:before="100" w:after="100"/>
      </w:pPr>
      <w:r w:rsidRPr="002B0F07">
        <w:t xml:space="preserve">Support was highest among local government and individuals (figure </w:t>
      </w:r>
      <w:r w:rsidR="00B345DA" w:rsidRPr="002B0F07">
        <w:t>10</w:t>
      </w:r>
      <w:r w:rsidRPr="002B0F07">
        <w:t>).</w:t>
      </w:r>
    </w:p>
    <w:p w14:paraId="5CB8B896" w14:textId="34577099" w:rsidR="006A54D8" w:rsidRPr="002B0F07" w:rsidRDefault="006A54D8" w:rsidP="0088465F">
      <w:pPr>
        <w:pStyle w:val="BodyText"/>
        <w:spacing w:before="100" w:after="100"/>
      </w:pPr>
      <w:r w:rsidRPr="002B0F07">
        <w:t>A minority disagreed with the proposal (</w:t>
      </w:r>
      <w:r w:rsidR="001C2EAA" w:rsidRPr="002B0F07">
        <w:t xml:space="preserve">11 </w:t>
      </w:r>
      <w:r w:rsidRPr="002B0F07">
        <w:t xml:space="preserve">per cent of those </w:t>
      </w:r>
      <w:r w:rsidR="00F31C91" w:rsidRPr="002B0F07">
        <w:t xml:space="preserve">who </w:t>
      </w:r>
      <w:r w:rsidRPr="002B0F07">
        <w:t>answered the question and 9</w:t>
      </w:r>
      <w:r w:rsidR="0088465F" w:rsidRPr="002B0F07">
        <w:t> </w:t>
      </w:r>
      <w:r w:rsidRPr="002B0F07">
        <w:t xml:space="preserve">per cent in total). </w:t>
      </w:r>
      <w:r w:rsidR="002B6913" w:rsidRPr="002B0F07">
        <w:t xml:space="preserve">Disagreement </w:t>
      </w:r>
      <w:r w:rsidR="00D7672C" w:rsidRPr="002B0F07">
        <w:t xml:space="preserve">was from </w:t>
      </w:r>
      <w:r w:rsidRPr="002B0F07">
        <w:t xml:space="preserve">individuals </w:t>
      </w:r>
      <w:r w:rsidR="00D7672C" w:rsidRPr="002B0F07">
        <w:t xml:space="preserve">and </w:t>
      </w:r>
      <w:r w:rsidRPr="002B0F07">
        <w:t>business/industry</w:t>
      </w:r>
      <w:r w:rsidR="001C2EAA" w:rsidRPr="002B0F07">
        <w:t xml:space="preserve"> (figure </w:t>
      </w:r>
      <w:r w:rsidR="00510FFF" w:rsidRPr="002B0F07">
        <w:t>10</w:t>
      </w:r>
      <w:r w:rsidR="001C2EAA" w:rsidRPr="002B0F07">
        <w:t>)</w:t>
      </w:r>
      <w:r w:rsidRPr="002B0F07">
        <w:t>.</w:t>
      </w:r>
      <w:r w:rsidR="00195D89" w:rsidRPr="002B0F07">
        <w:t xml:space="preserve"> </w:t>
      </w:r>
    </w:p>
    <w:p w14:paraId="74A6A822" w14:textId="4882B6B1" w:rsidR="008647F6" w:rsidRPr="002B0F07" w:rsidRDefault="008647F6" w:rsidP="0088465F">
      <w:pPr>
        <w:pStyle w:val="Figureheading"/>
        <w:spacing w:after="80"/>
      </w:pPr>
      <w:bookmarkStart w:id="64" w:name="_Toc138789540"/>
      <w:r w:rsidRPr="002B0F07">
        <w:t xml:space="preserve">Figure </w:t>
      </w:r>
      <w:r w:rsidR="00B345DA" w:rsidRPr="002B0F07">
        <w:t>10</w:t>
      </w:r>
      <w:r w:rsidRPr="002B0F07">
        <w:t xml:space="preserve">: </w:t>
      </w:r>
      <w:r w:rsidR="00BA5A72" w:rsidRPr="002B0F07">
        <w:tab/>
      </w:r>
      <w:r w:rsidR="00AA6748" w:rsidRPr="002B0F07">
        <w:t xml:space="preserve">Large batteries: </w:t>
      </w:r>
      <w:r w:rsidRPr="002B0F07">
        <w:t xml:space="preserve">Support for </w:t>
      </w:r>
      <w:r w:rsidR="00CB5287" w:rsidRPr="002B0F07">
        <w:t xml:space="preserve">a </w:t>
      </w:r>
      <w:r w:rsidRPr="002B0F07">
        <w:t>stewardship fee</w:t>
      </w:r>
      <w:bookmarkEnd w:id="64"/>
    </w:p>
    <w:p w14:paraId="5388C759" w14:textId="5D3A52F8" w:rsidR="004D6FFC" w:rsidRPr="002B0F07" w:rsidRDefault="00355C04" w:rsidP="002459D4">
      <w:pPr>
        <w:pStyle w:val="BodyText"/>
      </w:pPr>
      <w:r w:rsidRPr="002B0F07">
        <w:rPr>
          <w:noProof/>
        </w:rPr>
        <w:drawing>
          <wp:inline distT="0" distB="0" distL="0" distR="0" wp14:anchorId="218DD4D4" wp14:editId="421BD4B9">
            <wp:extent cx="5400675" cy="2291715"/>
            <wp:effectExtent l="0" t="0" r="9525" b="13335"/>
            <wp:docPr id="30" name="Chart 30" descr="A stacked bar graph showing the percentage of support for a large battery stewardship fee among respondents. The respondents are split into individual, business, local government, Māori and other categories.">
              <a:extLst xmlns:a="http://schemas.openxmlformats.org/drawingml/2006/main">
                <a:ext uri="{FF2B5EF4-FFF2-40B4-BE49-F238E27FC236}">
                  <a16:creationId xmlns:a16="http://schemas.microsoft.com/office/drawing/2014/main" id="{5FD2053B-A151-46F8-AF16-8ABD49F98EF7}"/>
                </a:ext>
                <a:ext uri="{147F2762-F138-4A5C-976F-8EAC2B608ADB}">
                  <a16:predDERef xmlns:a16="http://schemas.microsoft.com/office/drawing/2014/main" pred="{0CCEEDEF-49A5-43D1-B815-61D70946CB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9E36594" w14:textId="43ED7244" w:rsidR="00CD08D5" w:rsidRPr="002B0F07" w:rsidRDefault="000763CB" w:rsidP="002459D4">
      <w:pPr>
        <w:pStyle w:val="Heading3"/>
      </w:pPr>
      <w:r w:rsidRPr="002B0F07">
        <w:t xml:space="preserve">Comments </w:t>
      </w:r>
      <w:r w:rsidR="00CD08D5" w:rsidRPr="002B0F07">
        <w:t>and suggestions</w:t>
      </w:r>
    </w:p>
    <w:p w14:paraId="6C32B535" w14:textId="61B50DE8" w:rsidR="00995A71" w:rsidRPr="002B0F07" w:rsidRDefault="00F47841" w:rsidP="0088465F">
      <w:pPr>
        <w:pStyle w:val="Heading4"/>
        <w:spacing w:before="180"/>
      </w:pPr>
      <w:r w:rsidRPr="002B0F07">
        <w:t>A fair approach</w:t>
      </w:r>
    </w:p>
    <w:p w14:paraId="676B6448" w14:textId="29539BFB" w:rsidR="00DA25B5" w:rsidRPr="002B0F07" w:rsidRDefault="007C5963" w:rsidP="00DA25B5">
      <w:pPr>
        <w:pStyle w:val="BodyText"/>
      </w:pPr>
      <w:r w:rsidRPr="002B0F07">
        <w:t xml:space="preserve">There was support for </w:t>
      </w:r>
      <w:r w:rsidR="008F2795" w:rsidRPr="002B0F07">
        <w:t xml:space="preserve">extending </w:t>
      </w:r>
      <w:r w:rsidRPr="002B0F07">
        <w:t xml:space="preserve">responsibility </w:t>
      </w:r>
      <w:r w:rsidR="00CE0DE1" w:rsidRPr="002B0F07">
        <w:t>to producers and consumers</w:t>
      </w:r>
      <w:r w:rsidRPr="002B0F07">
        <w:t>.</w:t>
      </w:r>
      <w:r w:rsidR="00A30679" w:rsidRPr="002B0F07">
        <w:t xml:space="preserve"> </w:t>
      </w:r>
    </w:p>
    <w:p w14:paraId="1BDDE0E3" w14:textId="35C41008" w:rsidR="00D91F8D" w:rsidRPr="002B0F07" w:rsidRDefault="00B928A4" w:rsidP="0068385F">
      <w:pPr>
        <w:pStyle w:val="Bullet"/>
      </w:pPr>
      <w:r w:rsidRPr="002B0F07">
        <w:t xml:space="preserve">It </w:t>
      </w:r>
      <w:r w:rsidR="00D91F8D" w:rsidRPr="002B0F07">
        <w:t>will prevent the cost of running the stewardship scheme placing an excessive burden on the taxpayer.</w:t>
      </w:r>
      <w:r w:rsidR="0021095B">
        <w:rPr>
          <w:rStyle w:val="FootnoteReference"/>
        </w:rPr>
        <w:footnoteReference w:id="83"/>
      </w:r>
    </w:p>
    <w:p w14:paraId="74465EBB" w14:textId="34E6C39C" w:rsidR="00B928A4" w:rsidRPr="002B0F07" w:rsidRDefault="00B928A4" w:rsidP="00A9009A">
      <w:pPr>
        <w:pStyle w:val="BodyText"/>
        <w:spacing w:after="80"/>
      </w:pPr>
      <w:r w:rsidRPr="002B0F07">
        <w:t>A local authority noted:</w:t>
      </w:r>
    </w:p>
    <w:p w14:paraId="1DF2FBE5" w14:textId="2DC10E61" w:rsidR="00DA25B5" w:rsidRPr="002B0F07" w:rsidRDefault="00DA25B5" w:rsidP="00D001FA">
      <w:pPr>
        <w:pStyle w:val="Quote"/>
      </w:pPr>
      <w:r w:rsidRPr="002B0F07">
        <w:t>This encourages those responsible for generating products to consider recyclability and life</w:t>
      </w:r>
      <w:r w:rsidR="00AA3903">
        <w:t xml:space="preserve"> </w:t>
      </w:r>
      <w:r w:rsidRPr="002B0F07">
        <w:t>cycle impacts. It is also a mechanism through which organisations involved in recycling, reuse or disposal can be supported, and the costs of compliance and enforcement met. Though the increased costs will likely be passed onto users through increases to purchase price, removing the fee at the point of disposal decreases the perceived burden on consumers when choosing to dispose of their waste correctly.</w:t>
      </w:r>
      <w:r w:rsidRPr="00C20987">
        <w:rPr>
          <w:rStyle w:val="FootnoteReference"/>
        </w:rPr>
        <w:footnoteReference w:id="84"/>
      </w:r>
    </w:p>
    <w:p w14:paraId="15841E12" w14:textId="441FF380" w:rsidR="00DA25B5" w:rsidRPr="002B0F07" w:rsidRDefault="00661D76" w:rsidP="00A9009A">
      <w:pPr>
        <w:pStyle w:val="Heading4"/>
      </w:pPr>
      <w:r w:rsidRPr="002B0F07">
        <w:t>F</w:t>
      </w:r>
      <w:r w:rsidR="00CC3FC4" w:rsidRPr="002B0F07">
        <w:t xml:space="preserve">ee </w:t>
      </w:r>
      <w:r w:rsidR="007A0266" w:rsidRPr="002B0F07">
        <w:t>suggestions</w:t>
      </w:r>
    </w:p>
    <w:p w14:paraId="260B512D" w14:textId="7558DF19" w:rsidR="001626B9" w:rsidRPr="002B0F07" w:rsidRDefault="00DA25B5" w:rsidP="00A9009A">
      <w:pPr>
        <w:pStyle w:val="BodyText"/>
        <w:keepNext/>
      </w:pPr>
      <w:proofErr w:type="gramStart"/>
      <w:r w:rsidRPr="002B0F07">
        <w:t xml:space="preserve">A </w:t>
      </w:r>
      <w:r w:rsidR="00246D4B" w:rsidRPr="002B0F07">
        <w:t>number of</w:t>
      </w:r>
      <w:proofErr w:type="gramEnd"/>
      <w:r w:rsidR="00246D4B" w:rsidRPr="002B0F07">
        <w:t xml:space="preserve"> </w:t>
      </w:r>
      <w:r w:rsidRPr="002B0F07">
        <w:t xml:space="preserve">submitters </w:t>
      </w:r>
      <w:r w:rsidR="001626B9" w:rsidRPr="002B0F07">
        <w:t xml:space="preserve">supported the </w:t>
      </w:r>
      <w:r w:rsidR="008F2795" w:rsidRPr="002B0F07">
        <w:t xml:space="preserve">battery stewardship </w:t>
      </w:r>
      <w:r w:rsidR="001626B9" w:rsidRPr="002B0F07">
        <w:t>fee</w:t>
      </w:r>
      <w:r w:rsidR="008F2795" w:rsidRPr="002B0F07">
        <w:t>,</w:t>
      </w:r>
      <w:r w:rsidR="001626B9" w:rsidRPr="002B0F07">
        <w:t xml:space="preserve"> but wanted to ensure it</w:t>
      </w:r>
      <w:r w:rsidR="008F2795" w:rsidRPr="002B0F07">
        <w:t xml:space="preserve"> w</w:t>
      </w:r>
      <w:r w:rsidR="00871B07" w:rsidRPr="002B0F07">
        <w:t xml:space="preserve">ould be </w:t>
      </w:r>
      <w:r w:rsidR="001626B9" w:rsidRPr="002B0F07">
        <w:t>effective.</w:t>
      </w:r>
      <w:r w:rsidRPr="002B0F07">
        <w:t xml:space="preserve"> </w:t>
      </w:r>
    </w:p>
    <w:p w14:paraId="2A3ABD10" w14:textId="358D245A" w:rsidR="00CD2F19" w:rsidRPr="002B0F07" w:rsidRDefault="00617528" w:rsidP="00E105E4">
      <w:pPr>
        <w:pStyle w:val="Bullet"/>
      </w:pPr>
      <w:r w:rsidRPr="002B0F07">
        <w:t>T</w:t>
      </w:r>
      <w:r w:rsidR="00DA25B5" w:rsidRPr="002B0F07">
        <w:rPr>
          <w:rFonts w:eastAsiaTheme="majorEastAsia"/>
        </w:rPr>
        <w:t>he fee mechanism may not be flexible enough to respond to the actual scheme operating costs, considering the long lifespan of large batteries and likely future technological advancements.</w:t>
      </w:r>
      <w:r w:rsidR="00DA25B5" w:rsidRPr="00C20987">
        <w:rPr>
          <w:rStyle w:val="FootnoteReference"/>
          <w:rFonts w:eastAsiaTheme="majorEastAsia"/>
        </w:rPr>
        <w:footnoteReference w:id="85"/>
      </w:r>
      <w:r w:rsidR="00DA25B5" w:rsidRPr="00C20987">
        <w:rPr>
          <w:rStyle w:val="FootnoteReference"/>
          <w:rFonts w:eastAsiaTheme="majorEastAsia"/>
        </w:rPr>
        <w:t xml:space="preserve"> </w:t>
      </w:r>
    </w:p>
    <w:p w14:paraId="73751F1D" w14:textId="55955D64" w:rsidR="005520B6" w:rsidRPr="002B0F07" w:rsidRDefault="005520B6" w:rsidP="002F69AE">
      <w:pPr>
        <w:pStyle w:val="Bullet"/>
        <w:rPr>
          <w:rFonts w:eastAsia="MS Mincho"/>
        </w:rPr>
      </w:pPr>
      <w:r w:rsidRPr="002B0F07">
        <w:rPr>
          <w:rFonts w:eastAsia="MS Mincho"/>
        </w:rPr>
        <w:t>The fee should cover all the costs involved in managing the system such as insurance, transport and obtaining export permits.</w:t>
      </w:r>
      <w:r w:rsidRPr="00C20987">
        <w:rPr>
          <w:rStyle w:val="FootnoteReference"/>
          <w:rFonts w:eastAsia="MS Mincho"/>
        </w:rPr>
        <w:footnoteReference w:id="86"/>
      </w:r>
    </w:p>
    <w:p w14:paraId="0DBE782F" w14:textId="734C0FFB" w:rsidR="00DA25B5" w:rsidRPr="002B0F07" w:rsidRDefault="00046C3E" w:rsidP="00E105E4">
      <w:pPr>
        <w:pStyle w:val="Bullet"/>
      </w:pPr>
      <w:r w:rsidRPr="002B0F07">
        <w:t xml:space="preserve">The fee rate should be </w:t>
      </w:r>
      <w:r w:rsidR="00DA25B5" w:rsidRPr="002B0F07">
        <w:rPr>
          <w:rFonts w:eastAsiaTheme="majorEastAsia"/>
        </w:rPr>
        <w:t>conservative for the first three years, to ensure the scheme is fully funded before its first review period</w:t>
      </w:r>
      <w:r w:rsidR="00641CF6" w:rsidRPr="002B0F07">
        <w:rPr>
          <w:rFonts w:eastAsiaTheme="majorEastAsia"/>
        </w:rPr>
        <w:t>,</w:t>
      </w:r>
      <w:r w:rsidR="00DA25B5" w:rsidRPr="002B0F07">
        <w:rPr>
          <w:rFonts w:eastAsiaTheme="majorEastAsia"/>
        </w:rPr>
        <w:t xml:space="preserve"> when more data and actual scheme costs are available.</w:t>
      </w:r>
      <w:r w:rsidR="00DA25B5" w:rsidRPr="00C20987">
        <w:rPr>
          <w:rStyle w:val="FootnoteReference"/>
          <w:rFonts w:eastAsiaTheme="majorEastAsia"/>
        </w:rPr>
        <w:footnoteReference w:id="87"/>
      </w:r>
      <w:r w:rsidR="00195D89" w:rsidRPr="002B0F07">
        <w:rPr>
          <w:rFonts w:eastAsiaTheme="majorEastAsia"/>
        </w:rPr>
        <w:t xml:space="preserve"> </w:t>
      </w:r>
    </w:p>
    <w:p w14:paraId="18CD4FB7" w14:textId="0ED976E0" w:rsidR="007A0266" w:rsidRPr="002B0F07" w:rsidRDefault="007A0266" w:rsidP="007A0266">
      <w:pPr>
        <w:pStyle w:val="Bullet"/>
      </w:pPr>
      <w:r w:rsidRPr="002B0F07">
        <w:t xml:space="preserve">The fee should cover the costs of running initiatives to support the gathering of sufficient data to allow the longevity and ease of reuse/repair to be quantified to inform measures to ensure high quality batteries are imported that are reusable, </w:t>
      </w:r>
      <w:proofErr w:type="gramStart"/>
      <w:r w:rsidRPr="002B0F07">
        <w:t>repairable</w:t>
      </w:r>
      <w:proofErr w:type="gramEnd"/>
      <w:r w:rsidRPr="002B0F07">
        <w:t xml:space="preserve"> and easy to dismantle.</w:t>
      </w:r>
      <w:r w:rsidRPr="002B0F07">
        <w:rPr>
          <w:rStyle w:val="FootnoteReference"/>
        </w:rPr>
        <w:footnoteReference w:id="88"/>
      </w:r>
    </w:p>
    <w:p w14:paraId="13606AAE" w14:textId="099F226D" w:rsidR="00102810" w:rsidRPr="002B0F07" w:rsidRDefault="001A56D9" w:rsidP="00E105E4">
      <w:pPr>
        <w:pStyle w:val="Bullet"/>
        <w:rPr>
          <w:rFonts w:eastAsiaTheme="majorEastAsia"/>
        </w:rPr>
      </w:pPr>
      <w:r w:rsidRPr="002B0F07">
        <w:rPr>
          <w:rFonts w:eastAsiaTheme="majorEastAsia"/>
        </w:rPr>
        <w:t xml:space="preserve">Cooperate with </w:t>
      </w:r>
      <w:r w:rsidR="008022F1" w:rsidRPr="002B0F07">
        <w:rPr>
          <w:rFonts w:eastAsiaTheme="majorEastAsia"/>
        </w:rPr>
        <w:t>existing i</w:t>
      </w:r>
      <w:r w:rsidR="00476DBD" w:rsidRPr="002B0F07">
        <w:rPr>
          <w:rFonts w:eastAsiaTheme="majorEastAsia"/>
        </w:rPr>
        <w:t>ndustry databases to simplify fee charging</w:t>
      </w:r>
      <w:r w:rsidR="008022F1" w:rsidRPr="002B0F07">
        <w:rPr>
          <w:rFonts w:eastAsiaTheme="majorEastAsia"/>
        </w:rPr>
        <w:t>.</w:t>
      </w:r>
      <w:r w:rsidR="00476DBD" w:rsidRPr="002B0F07">
        <w:rPr>
          <w:rFonts w:eastAsiaTheme="majorEastAsia"/>
        </w:rPr>
        <w:t xml:space="preserve"> </w:t>
      </w:r>
    </w:p>
    <w:p w14:paraId="6D43EBCA" w14:textId="5E91850A" w:rsidR="00102810" w:rsidRPr="002B0F07" w:rsidRDefault="00102810" w:rsidP="00A9009A">
      <w:pPr>
        <w:pStyle w:val="Quote"/>
        <w:spacing w:after="120"/>
      </w:pPr>
      <w:r w:rsidRPr="002B0F07">
        <w:t xml:space="preserve">The weight of the cells or modules is available from the vehicle manufacturers. This information could be recorded in the MIAMI database (Motor Industry Association Model Information) by adding a new field. MIAMI records data for individual new car </w:t>
      </w:r>
      <w:proofErr w:type="gramStart"/>
      <w:r w:rsidRPr="002B0F07">
        <w:t>models, and</w:t>
      </w:r>
      <w:proofErr w:type="gramEnd"/>
      <w:r w:rsidR="00627EBD" w:rsidRPr="002B0F07">
        <w:t> </w:t>
      </w:r>
      <w:r w:rsidRPr="002B0F07">
        <w:t xml:space="preserve">is exported to the Motor Vehicle Register and used for other databases like </w:t>
      </w:r>
      <w:proofErr w:type="spellStart"/>
      <w:r w:rsidRPr="002B0F07">
        <w:t>Rightcar</w:t>
      </w:r>
      <w:proofErr w:type="spellEnd"/>
      <w:r w:rsidRPr="002B0F07">
        <w:t xml:space="preserve"> and the EECA Vehicle Fuel Economy Labels. This data can also be interrogated to identify battery weights for used-import cars, although there may be variations in battery size.</w:t>
      </w:r>
      <w:r w:rsidR="00541E12" w:rsidRPr="002B0F07">
        <w:rPr>
          <w:rStyle w:val="FootnoteReference"/>
        </w:rPr>
        <w:footnoteReference w:id="89"/>
      </w:r>
    </w:p>
    <w:p w14:paraId="5F155653" w14:textId="526E400C" w:rsidR="00DA25B5" w:rsidRPr="002B0F07" w:rsidRDefault="007B1435" w:rsidP="00A9009A">
      <w:pPr>
        <w:pStyle w:val="Bullet"/>
        <w:spacing w:before="60"/>
        <w:rPr>
          <w:rFonts w:eastAsiaTheme="majorEastAsia"/>
        </w:rPr>
      </w:pPr>
      <w:r w:rsidRPr="002B0F07">
        <w:t xml:space="preserve">There should be a </w:t>
      </w:r>
      <w:r w:rsidR="00DA25B5" w:rsidRPr="002B0F07">
        <w:rPr>
          <w:rFonts w:eastAsiaTheme="majorEastAsia"/>
        </w:rPr>
        <w:t xml:space="preserve">cap on scheme operating costs </w:t>
      </w:r>
      <w:proofErr w:type="gramStart"/>
      <w:r w:rsidR="00DA25B5" w:rsidRPr="002B0F07">
        <w:rPr>
          <w:rFonts w:eastAsiaTheme="majorEastAsia"/>
        </w:rPr>
        <w:t>as a way to</w:t>
      </w:r>
      <w:proofErr w:type="gramEnd"/>
      <w:r w:rsidR="00DA25B5" w:rsidRPr="002B0F07">
        <w:rPr>
          <w:rFonts w:eastAsiaTheme="majorEastAsia"/>
        </w:rPr>
        <w:t xml:space="preserve"> respond to market fluctuations.</w:t>
      </w:r>
      <w:r w:rsidR="00DA25B5" w:rsidRPr="00C20987">
        <w:rPr>
          <w:rStyle w:val="FootnoteReference"/>
          <w:rFonts w:eastAsiaTheme="majorEastAsia"/>
        </w:rPr>
        <w:footnoteReference w:id="90"/>
      </w:r>
      <w:r w:rsidR="00195D89" w:rsidRPr="00C20987">
        <w:rPr>
          <w:rStyle w:val="FootnoteReference"/>
          <w:rFonts w:eastAsiaTheme="majorEastAsia"/>
        </w:rPr>
        <w:t xml:space="preserve"> </w:t>
      </w:r>
    </w:p>
    <w:p w14:paraId="6CE86825" w14:textId="6D73C953" w:rsidR="00822B04" w:rsidRPr="002B0F07" w:rsidRDefault="00822B04" w:rsidP="00E105E4">
      <w:pPr>
        <w:pStyle w:val="Bullet"/>
      </w:pPr>
      <w:r w:rsidRPr="002B0F07">
        <w:t>T</w:t>
      </w:r>
      <w:r w:rsidR="00DB6CD6" w:rsidRPr="002B0F07">
        <w:rPr>
          <w:rFonts w:eastAsiaTheme="majorEastAsia"/>
        </w:rPr>
        <w:t>he scheme must provide a cost-effective service as well as transparency on fee collection for liable parties.</w:t>
      </w:r>
      <w:r w:rsidR="00DB6CD6" w:rsidRPr="00C20987">
        <w:rPr>
          <w:rStyle w:val="FootnoteReference"/>
          <w:rFonts w:eastAsiaTheme="majorEastAsia"/>
        </w:rPr>
        <w:footnoteReference w:id="91"/>
      </w:r>
    </w:p>
    <w:p w14:paraId="1C64300C" w14:textId="19877447" w:rsidR="002B3B94" w:rsidRPr="002B0F07" w:rsidRDefault="00822B04" w:rsidP="00E105E4">
      <w:pPr>
        <w:pStyle w:val="Bullet"/>
        <w:rPr>
          <w:rFonts w:eastAsiaTheme="majorEastAsia"/>
        </w:rPr>
      </w:pPr>
      <w:r w:rsidRPr="002B0F07">
        <w:t>T</w:t>
      </w:r>
      <w:r w:rsidR="002B3B94" w:rsidRPr="002B0F07">
        <w:rPr>
          <w:rFonts w:eastAsiaTheme="majorEastAsia"/>
        </w:rPr>
        <w:t>he definition of battery weight should align with international schemes to support original equipment manufacturers (</w:t>
      </w:r>
      <w:r w:rsidR="00F40A83" w:rsidRPr="002B0F07">
        <w:rPr>
          <w:rFonts w:eastAsiaTheme="majorEastAsia"/>
        </w:rPr>
        <w:t>OEM</w:t>
      </w:r>
      <w:r w:rsidR="00F40A83">
        <w:rPr>
          <w:rFonts w:eastAsiaTheme="majorEastAsia"/>
        </w:rPr>
        <w:t>s</w:t>
      </w:r>
      <w:r w:rsidR="002B3B94" w:rsidRPr="002B0F07">
        <w:rPr>
          <w:rFonts w:eastAsiaTheme="majorEastAsia"/>
        </w:rPr>
        <w:t>).</w:t>
      </w:r>
      <w:r w:rsidR="002B3B94" w:rsidRPr="00C20987">
        <w:rPr>
          <w:rStyle w:val="FootnoteReference"/>
          <w:rFonts w:eastAsiaTheme="majorEastAsia"/>
        </w:rPr>
        <w:footnoteReference w:id="92"/>
      </w:r>
    </w:p>
    <w:p w14:paraId="77E1BE03" w14:textId="622B9889" w:rsidR="00B00EF8" w:rsidRPr="002B0F07" w:rsidRDefault="00C80064" w:rsidP="00C80064">
      <w:pPr>
        <w:pStyle w:val="Bullet"/>
        <w:rPr>
          <w:rFonts w:eastAsiaTheme="minorHAnsi"/>
          <w:lang w:eastAsia="en-US"/>
        </w:rPr>
      </w:pPr>
      <w:r w:rsidRPr="002B0F07">
        <w:rPr>
          <w:rFonts w:eastAsiaTheme="minorHAnsi"/>
          <w:lang w:eastAsia="en-US"/>
        </w:rPr>
        <w:t xml:space="preserve">Avoid </w:t>
      </w:r>
      <w:r w:rsidR="00B00EF8" w:rsidRPr="002B0F07">
        <w:rPr>
          <w:rFonts w:eastAsiaTheme="minorHAnsi"/>
          <w:lang w:eastAsia="en-US"/>
        </w:rPr>
        <w:t>loopholes</w:t>
      </w:r>
      <w:r w:rsidRPr="002B0F07">
        <w:rPr>
          <w:rFonts w:eastAsiaTheme="minorHAnsi"/>
          <w:lang w:eastAsia="en-US"/>
        </w:rPr>
        <w:t xml:space="preserve">, such as </w:t>
      </w:r>
      <w:r w:rsidR="00F40A83">
        <w:rPr>
          <w:rFonts w:eastAsiaTheme="minorHAnsi"/>
          <w:lang w:eastAsia="en-US"/>
        </w:rPr>
        <w:t xml:space="preserve">where </w:t>
      </w:r>
      <w:r w:rsidR="00B00EF8" w:rsidRPr="002B0F07">
        <w:rPr>
          <w:rFonts w:eastAsiaTheme="minorHAnsi"/>
          <w:lang w:eastAsia="en-US"/>
        </w:rPr>
        <w:t>large batteries could be attached to electrified farm machinery or</w:t>
      </w:r>
      <w:r w:rsidR="00627EBD" w:rsidRPr="002B0F07">
        <w:rPr>
          <w:rFonts w:eastAsiaTheme="minorHAnsi"/>
          <w:lang w:eastAsia="en-US"/>
        </w:rPr>
        <w:t> </w:t>
      </w:r>
      <w:r w:rsidR="00B00EF8" w:rsidRPr="002B0F07">
        <w:rPr>
          <w:rFonts w:eastAsiaTheme="minorHAnsi"/>
          <w:lang w:eastAsia="en-US"/>
        </w:rPr>
        <w:t>earthmoving equipment, or used for energy storage, and not be able to be put into the stewardship scheme at point of first registration (as an electric vehicle could be).</w:t>
      </w:r>
      <w:r w:rsidR="00DA70C5" w:rsidRPr="002B0F07">
        <w:rPr>
          <w:rStyle w:val="FootnoteReference"/>
          <w:rFonts w:eastAsiaTheme="minorHAnsi"/>
          <w:lang w:eastAsia="en-US"/>
        </w:rPr>
        <w:footnoteReference w:id="93"/>
      </w:r>
    </w:p>
    <w:p w14:paraId="046EB0AC" w14:textId="6BE9BC00" w:rsidR="00D84F44" w:rsidRPr="002B0F07" w:rsidRDefault="001104A1" w:rsidP="00A9009A">
      <w:pPr>
        <w:pStyle w:val="Heading4"/>
      </w:pPr>
      <w:r w:rsidRPr="002B0F07">
        <w:t>Balance with</w:t>
      </w:r>
      <w:r w:rsidR="00D9535B" w:rsidRPr="002B0F07">
        <w:t xml:space="preserve"> fossil fuel</w:t>
      </w:r>
      <w:r w:rsidRPr="002B0F07">
        <w:t xml:space="preserve"> </w:t>
      </w:r>
      <w:r w:rsidR="007E0DEA" w:rsidRPr="002B0F07">
        <w:t>emissions fee</w:t>
      </w:r>
    </w:p>
    <w:p w14:paraId="0AA3FD48" w14:textId="73619CCD" w:rsidR="00B765ED" w:rsidRPr="002B0F07" w:rsidRDefault="001104A1" w:rsidP="00993FD4">
      <w:pPr>
        <w:pStyle w:val="BodyText"/>
        <w:spacing w:after="80"/>
      </w:pPr>
      <w:r w:rsidRPr="002B0F07">
        <w:t xml:space="preserve">Some submitters supported a fee to run the battery </w:t>
      </w:r>
      <w:proofErr w:type="gramStart"/>
      <w:r w:rsidRPr="002B0F07">
        <w:t>scheme, but</w:t>
      </w:r>
      <w:proofErr w:type="gramEnd"/>
      <w:r w:rsidRPr="002B0F07">
        <w:t xml:space="preserve"> </w:t>
      </w:r>
      <w:r w:rsidR="00AD18DE" w:rsidRPr="002B0F07">
        <w:t xml:space="preserve">balanced </w:t>
      </w:r>
      <w:r w:rsidRPr="002B0F07">
        <w:t>clear</w:t>
      </w:r>
      <w:r w:rsidR="00AD18DE" w:rsidRPr="002B0F07">
        <w:t>ly</w:t>
      </w:r>
      <w:r w:rsidRPr="002B0F07">
        <w:t xml:space="preserve"> in favour of renewable energy. </w:t>
      </w:r>
    </w:p>
    <w:p w14:paraId="5E3B1B0C" w14:textId="32FD4B17" w:rsidR="00B765ED" w:rsidRPr="002B0F07" w:rsidRDefault="00B765ED" w:rsidP="00D001FA">
      <w:pPr>
        <w:pStyle w:val="Quote"/>
      </w:pPr>
      <w:r w:rsidRPr="002B0F07">
        <w:t xml:space="preserve">To reduce the impact that this could have on the uptake of renewables, this fee should at the very least be implemented alongside an emissions fee on fossil </w:t>
      </w:r>
      <w:proofErr w:type="gramStart"/>
      <w:r w:rsidRPr="002B0F07">
        <w:t>fuels, or</w:t>
      </w:r>
      <w:proofErr w:type="gramEnd"/>
      <w:r w:rsidRPr="002B0F07">
        <w:t xml:space="preserve"> increase in the carbon price. At best, it would initially </w:t>
      </w:r>
      <w:proofErr w:type="gramStart"/>
      <w:r w:rsidRPr="002B0F07">
        <w:t>funded</w:t>
      </w:r>
      <w:proofErr w:type="gramEnd"/>
      <w:r w:rsidRPr="002B0F07">
        <w:t xml:space="preserve"> by a levy on fossil fuels, as it is a necessary part of the transition away from fossil fuels and towards EVs</w:t>
      </w:r>
      <w:r w:rsidR="00C86731">
        <w:t xml:space="preserve"> [electric vehicles] </w:t>
      </w:r>
      <w:r w:rsidRPr="002B0F07">
        <w:t>...</w:t>
      </w:r>
      <w:r w:rsidR="008967F2" w:rsidRPr="002B0F07">
        <w:t xml:space="preserve"> </w:t>
      </w:r>
      <w:r w:rsidRPr="002B0F07">
        <w:t>Fossil fuel prices do not currently (nor have they ever) reflect the damage caused by their use. Requiring EV batteries to do so creates an uneven playing field at a time when we need to tilt the scales</w:t>
      </w:r>
      <w:r w:rsidR="00993FD4" w:rsidRPr="002B0F07">
        <w:t> </w:t>
      </w:r>
      <w:r w:rsidRPr="002B0F07">
        <w:t>the other way.</w:t>
      </w:r>
      <w:r w:rsidRPr="00C20987">
        <w:rPr>
          <w:rStyle w:val="FootnoteReference"/>
        </w:rPr>
        <w:footnoteReference w:id="94"/>
      </w:r>
    </w:p>
    <w:p w14:paraId="2D3DCB8E" w14:textId="7C848156" w:rsidR="00DA25B5" w:rsidRPr="002B0F07" w:rsidRDefault="00CC3FC4" w:rsidP="00993FD4">
      <w:pPr>
        <w:pStyle w:val="Heading4"/>
      </w:pPr>
      <w:r w:rsidRPr="002B0F07">
        <w:t>Impact on</w:t>
      </w:r>
      <w:r w:rsidR="00EB0FA1" w:rsidRPr="002B0F07">
        <w:t xml:space="preserve"> </w:t>
      </w:r>
      <w:r w:rsidR="00C86731">
        <w:t>electric vehicle</w:t>
      </w:r>
      <w:r w:rsidR="00C86731" w:rsidRPr="002B0F07">
        <w:t xml:space="preserve"> </w:t>
      </w:r>
      <w:r w:rsidR="00FB54E4" w:rsidRPr="002B0F07">
        <w:t xml:space="preserve">uptake </w:t>
      </w:r>
    </w:p>
    <w:p w14:paraId="36B6C334" w14:textId="1E9DC845" w:rsidR="00DA25B5" w:rsidRPr="002B0F07" w:rsidRDefault="00DA25B5" w:rsidP="00993FD4">
      <w:pPr>
        <w:pStyle w:val="BodyText"/>
        <w:spacing w:after="80"/>
      </w:pPr>
      <w:r w:rsidRPr="002B0F07">
        <w:t xml:space="preserve">A few </w:t>
      </w:r>
      <w:r w:rsidR="00641CF6" w:rsidRPr="002B0F07">
        <w:t xml:space="preserve">overall </w:t>
      </w:r>
      <w:r w:rsidRPr="002B0F07">
        <w:t>su</w:t>
      </w:r>
      <w:r w:rsidR="00641CF6" w:rsidRPr="002B0F07">
        <w:t xml:space="preserve">pporters </w:t>
      </w:r>
      <w:r w:rsidRPr="002B0F07">
        <w:t xml:space="preserve">did not want the fee </w:t>
      </w:r>
      <w:r w:rsidR="00EB0FA1" w:rsidRPr="002B0F07">
        <w:t xml:space="preserve">level </w:t>
      </w:r>
      <w:r w:rsidRPr="002B0F07">
        <w:t xml:space="preserve">to </w:t>
      </w:r>
      <w:r w:rsidR="008F2795" w:rsidRPr="002B0F07">
        <w:t xml:space="preserve">discourage </w:t>
      </w:r>
      <w:r w:rsidRPr="002B0F07">
        <w:t>the uptake of electric vehicles</w:t>
      </w:r>
      <w:r w:rsidR="00C86731">
        <w:t>.</w:t>
      </w:r>
    </w:p>
    <w:p w14:paraId="1C6B79B6" w14:textId="7C3988E8" w:rsidR="00DA25B5" w:rsidRPr="002B0F07" w:rsidRDefault="00DA25B5" w:rsidP="00D001FA">
      <w:pPr>
        <w:pStyle w:val="Quote"/>
      </w:pPr>
      <w:r w:rsidRPr="002B0F07">
        <w:t>Currently, the estimated increase in large battery costs for consumers associated with the</w:t>
      </w:r>
      <w:r w:rsidR="00993FD4" w:rsidRPr="002B0F07">
        <w:t> </w:t>
      </w:r>
      <w:r w:rsidRPr="002B0F07">
        <w:t>product stewardships scheme is relatively minor (0.5% for a $60K vehicle) and unlikely to affect consumer choice between EVs and internal combustion engine vehicles.</w:t>
      </w:r>
      <w:r w:rsidR="00195D89" w:rsidRPr="002B0F07">
        <w:t xml:space="preserve"> </w:t>
      </w:r>
      <w:r w:rsidRPr="002B0F07">
        <w:t>It is important that this cost difference does not increase and create barriers for the switching to EVs.</w:t>
      </w:r>
      <w:r w:rsidRPr="00C20987">
        <w:rPr>
          <w:rStyle w:val="FootnoteReference"/>
        </w:rPr>
        <w:footnoteReference w:id="95"/>
      </w:r>
    </w:p>
    <w:p w14:paraId="28DAE8DD" w14:textId="3DA94435" w:rsidR="00C90AD6" w:rsidRPr="002B0F07" w:rsidRDefault="00C90AD6" w:rsidP="00C90AD6">
      <w:pPr>
        <w:pStyle w:val="BodyText"/>
      </w:pPr>
      <w:r w:rsidRPr="002B0F07">
        <w:t xml:space="preserve">Conversely, for </w:t>
      </w:r>
      <w:r w:rsidR="00C60308" w:rsidRPr="002B0F07">
        <w:t>a few</w:t>
      </w:r>
      <w:r w:rsidRPr="002B0F07">
        <w:t xml:space="preserve"> submitters this was a reason to oppose </w:t>
      </w:r>
      <w:r w:rsidR="004D6364" w:rsidRPr="002B0F07">
        <w:t>the fee proposal.</w:t>
      </w:r>
      <w:r w:rsidR="004D6364" w:rsidRPr="002B0F07">
        <w:rPr>
          <w:vertAlign w:val="superscript"/>
        </w:rPr>
        <w:t xml:space="preserve"> </w:t>
      </w:r>
    </w:p>
    <w:p w14:paraId="56A996A6" w14:textId="33513AEB" w:rsidR="00DA25B5" w:rsidRPr="002B0F07" w:rsidRDefault="00CC3FC4" w:rsidP="00993FD4">
      <w:pPr>
        <w:pStyle w:val="Heading4"/>
      </w:pPr>
      <w:r w:rsidRPr="002B0F07">
        <w:t>P</w:t>
      </w:r>
      <w:r w:rsidR="00DA25B5" w:rsidRPr="002B0F07">
        <w:t>roduct design</w:t>
      </w:r>
    </w:p>
    <w:p w14:paraId="430548C7" w14:textId="20605AD0" w:rsidR="00DA25B5" w:rsidRPr="002B0F07" w:rsidRDefault="00DA25B5" w:rsidP="00DA25B5">
      <w:pPr>
        <w:pStyle w:val="BodyText"/>
      </w:pPr>
      <w:r w:rsidRPr="002B0F07">
        <w:t>Several submitters want to see a fee mechanism that focuses on the whole product life cycle rather than just end</w:t>
      </w:r>
      <w:r w:rsidR="002C1F42">
        <w:t xml:space="preserve"> </w:t>
      </w:r>
      <w:r w:rsidRPr="002B0F07">
        <w:t>of</w:t>
      </w:r>
      <w:r w:rsidR="002C1F42">
        <w:t xml:space="preserve"> </w:t>
      </w:r>
      <w:proofErr w:type="gramStart"/>
      <w:r w:rsidRPr="002B0F07">
        <w:t>life</w:t>
      </w:r>
      <w:r w:rsidR="008F2795" w:rsidRPr="002B0F07">
        <w:t>,</w:t>
      </w:r>
      <w:r w:rsidRPr="002B0F07">
        <w:t xml:space="preserve"> and</w:t>
      </w:r>
      <w:proofErr w:type="gramEnd"/>
      <w:r w:rsidRPr="002B0F07">
        <w:t xml:space="preserve"> encourages </w:t>
      </w:r>
      <w:r w:rsidR="008F2795" w:rsidRPr="002B0F07">
        <w:t xml:space="preserve">the redesign of </w:t>
      </w:r>
      <w:r w:rsidRPr="002B0F07">
        <w:t xml:space="preserve">products </w:t>
      </w:r>
      <w:r w:rsidR="005D1F4D" w:rsidRPr="002B0F07">
        <w:t xml:space="preserve">for reuse and </w:t>
      </w:r>
      <w:r w:rsidRPr="002B0F07">
        <w:t>repair</w:t>
      </w:r>
      <w:r w:rsidR="00A205D3" w:rsidRPr="002B0F07">
        <w:t>. S</w:t>
      </w:r>
      <w:r w:rsidR="008F2795" w:rsidRPr="002B0F07">
        <w:t>ee</w:t>
      </w:r>
      <w:r w:rsidR="00F0055E" w:rsidRPr="002B0F07">
        <w:t> </w:t>
      </w:r>
      <w:hyperlink w:anchor="_What_we_heard:" w:history="1">
        <w:r w:rsidR="008F2795" w:rsidRPr="002B0F07">
          <w:rPr>
            <w:rStyle w:val="Hyperlink"/>
          </w:rPr>
          <w:t>Key issues</w:t>
        </w:r>
      </w:hyperlink>
      <w:r w:rsidRPr="002B0F07">
        <w:t>.</w:t>
      </w:r>
    </w:p>
    <w:p w14:paraId="179C33E4" w14:textId="77777777" w:rsidR="00AA6748" w:rsidRPr="002B0F07" w:rsidRDefault="00AA6748" w:rsidP="00993FD4">
      <w:pPr>
        <w:pStyle w:val="Heading3"/>
      </w:pPr>
      <w:r w:rsidRPr="002B0F07">
        <w:t xml:space="preserve">Reasons for opposing the </w:t>
      </w:r>
      <w:proofErr w:type="gramStart"/>
      <w:r w:rsidRPr="002B0F07">
        <w:t>proposal</w:t>
      </w:r>
      <w:proofErr w:type="gramEnd"/>
    </w:p>
    <w:p w14:paraId="5D349F99" w14:textId="27E50B55" w:rsidR="00BC7088" w:rsidRPr="002B0F07" w:rsidRDefault="00437268" w:rsidP="00437268">
      <w:pPr>
        <w:pStyle w:val="BodyText"/>
      </w:pPr>
      <w:r w:rsidRPr="002B0F07">
        <w:t xml:space="preserve">Reasons given </w:t>
      </w:r>
      <w:r w:rsidR="00115811" w:rsidRPr="002B0F07">
        <w:t xml:space="preserve">by the five individuals and three businesses </w:t>
      </w:r>
      <w:r w:rsidRPr="002B0F07">
        <w:t xml:space="preserve">against the </w:t>
      </w:r>
      <w:r w:rsidR="00115811" w:rsidRPr="002B0F07">
        <w:t>fee, in addition to those they gave for the other questions, were</w:t>
      </w:r>
      <w:r w:rsidR="00BC7088" w:rsidRPr="002B0F07">
        <w:t>:</w:t>
      </w:r>
    </w:p>
    <w:p w14:paraId="0D0F78AA" w14:textId="67136B60" w:rsidR="00BC7088" w:rsidRPr="002B0F07" w:rsidRDefault="00BC7088" w:rsidP="00BC7088">
      <w:pPr>
        <w:pStyle w:val="Bullet"/>
      </w:pPr>
      <w:r w:rsidRPr="002B0F07">
        <w:rPr>
          <w:rFonts w:eastAsiaTheme="majorEastAsia"/>
        </w:rPr>
        <w:t>C</w:t>
      </w:r>
      <w:r w:rsidR="00437268" w:rsidRPr="002B0F07">
        <w:rPr>
          <w:rFonts w:eastAsiaTheme="majorEastAsia"/>
        </w:rPr>
        <w:t xml:space="preserve">alculating it accurately was </w:t>
      </w:r>
      <w:r w:rsidRPr="002B0F07">
        <w:rPr>
          <w:rFonts w:eastAsiaTheme="majorEastAsia"/>
        </w:rPr>
        <w:t xml:space="preserve">not possible </w:t>
      </w:r>
      <w:r w:rsidR="00437268" w:rsidRPr="002B0F07">
        <w:rPr>
          <w:rFonts w:eastAsiaTheme="majorEastAsia"/>
        </w:rPr>
        <w:t>due to the batteries’ long lifespan and likely technological advances.</w:t>
      </w:r>
      <w:r w:rsidR="00437268" w:rsidRPr="00C20987">
        <w:rPr>
          <w:rStyle w:val="FootnoteReference"/>
          <w:rFonts w:eastAsiaTheme="majorEastAsia"/>
        </w:rPr>
        <w:footnoteReference w:id="96"/>
      </w:r>
    </w:p>
    <w:p w14:paraId="65357167" w14:textId="634A28DA" w:rsidR="00AA6748" w:rsidRPr="002B0F07" w:rsidRDefault="00BC7088" w:rsidP="00707E84">
      <w:pPr>
        <w:pStyle w:val="Bullet"/>
      </w:pPr>
      <w:r w:rsidRPr="002B0F07">
        <w:t xml:space="preserve">Efforts should be made instead to ensure that </w:t>
      </w:r>
      <w:r w:rsidR="00437268" w:rsidRPr="002B0F07">
        <w:rPr>
          <w:rStyle w:val="BodyTextChar"/>
        </w:rPr>
        <w:t xml:space="preserve">batteries </w:t>
      </w:r>
      <w:r w:rsidRPr="002B0F07">
        <w:rPr>
          <w:rStyle w:val="BodyTextChar"/>
        </w:rPr>
        <w:t>were</w:t>
      </w:r>
      <w:r w:rsidR="00437268" w:rsidRPr="002B0F07">
        <w:rPr>
          <w:rStyle w:val="BodyTextChar"/>
        </w:rPr>
        <w:t xml:space="preserve"> better designed</w:t>
      </w:r>
      <w:r w:rsidRPr="002B0F07">
        <w:rPr>
          <w:rStyle w:val="BodyTextChar"/>
        </w:rPr>
        <w:t xml:space="preserve">, such as by </w:t>
      </w:r>
      <w:r w:rsidR="00115811" w:rsidRPr="002B0F07">
        <w:rPr>
          <w:rStyle w:val="BodyTextChar"/>
        </w:rPr>
        <w:t>replacing</w:t>
      </w:r>
      <w:r w:rsidRPr="002B0F07">
        <w:rPr>
          <w:rStyle w:val="BodyTextChar"/>
        </w:rPr>
        <w:t xml:space="preserve"> lithium</w:t>
      </w:r>
      <w:r w:rsidR="00437268" w:rsidRPr="002B0F07">
        <w:t>.</w:t>
      </w:r>
      <w:r w:rsidR="00437268" w:rsidRPr="00C20987">
        <w:rPr>
          <w:rStyle w:val="FootnoteReference"/>
        </w:rPr>
        <w:footnoteReference w:id="97"/>
      </w:r>
      <w:r w:rsidR="00437268" w:rsidRPr="002B0F07">
        <w:t xml:space="preserve"> </w:t>
      </w:r>
    </w:p>
    <w:p w14:paraId="3C0E20CE" w14:textId="4851F409" w:rsidR="00DA25B5" w:rsidRPr="002B0F07" w:rsidRDefault="007422F5" w:rsidP="00993FD4">
      <w:pPr>
        <w:pStyle w:val="Heading2"/>
      </w:pPr>
      <w:bookmarkStart w:id="65" w:name="_Toc138789515"/>
      <w:r w:rsidRPr="002B0F07">
        <w:t>F</w:t>
      </w:r>
      <w:r w:rsidR="00DA25B5" w:rsidRPr="002B0F07">
        <w:t>ee collection entities</w:t>
      </w:r>
      <w:bookmarkEnd w:id="65"/>
      <w:r w:rsidR="00DA25B5" w:rsidRPr="002B0F07">
        <w:t xml:space="preserve"> </w:t>
      </w:r>
    </w:p>
    <w:p w14:paraId="0260174F" w14:textId="66E72808" w:rsidR="007422F5" w:rsidRPr="002B0F07" w:rsidRDefault="007422F5" w:rsidP="00E1258B">
      <w:pPr>
        <w:pStyle w:val="BodyText"/>
        <w:keepNext/>
      </w:pPr>
      <w:r w:rsidRPr="002B0F07">
        <w:t xml:space="preserve">The proposed entities </w:t>
      </w:r>
      <w:proofErr w:type="gramStart"/>
      <w:r w:rsidRPr="002B0F07">
        <w:t>are:</w:t>
      </w:r>
      <w:proofErr w:type="gramEnd"/>
      <w:r w:rsidRPr="002B0F07">
        <w:t xml:space="preserve"> Waka Kotahi New Zealand Transport Agency (Waka Kotahi) and/or the accredited product stewardship organisation (PSO).</w:t>
      </w:r>
    </w:p>
    <w:p w14:paraId="51CF0330" w14:textId="23A63E0B" w:rsidR="007422F5" w:rsidRPr="002B0F07" w:rsidRDefault="004627A3" w:rsidP="00677B07">
      <w:pPr>
        <w:pStyle w:val="BodyText"/>
        <w:spacing w:before="100" w:after="100"/>
      </w:pPr>
      <w:r w:rsidRPr="002B0F07">
        <w:rPr>
          <w:b/>
          <w:bCs/>
        </w:rPr>
        <w:t xml:space="preserve">A slim </w:t>
      </w:r>
      <w:r w:rsidR="009F0594" w:rsidRPr="002B0F07">
        <w:rPr>
          <w:b/>
          <w:bCs/>
        </w:rPr>
        <w:t>majority of</w:t>
      </w:r>
      <w:r w:rsidR="00DA25B5" w:rsidRPr="002B0F07">
        <w:rPr>
          <w:b/>
          <w:bCs/>
        </w:rPr>
        <w:t xml:space="preserve"> submitters supported the proposal for </w:t>
      </w:r>
      <w:r w:rsidR="009F0594" w:rsidRPr="002B0F07">
        <w:rPr>
          <w:b/>
          <w:bCs/>
        </w:rPr>
        <w:t xml:space="preserve">a mix of entities to collect </w:t>
      </w:r>
      <w:r w:rsidR="00DA25B5" w:rsidRPr="002B0F07">
        <w:rPr>
          <w:b/>
          <w:bCs/>
        </w:rPr>
        <w:t xml:space="preserve">the large battery stewardship fee </w:t>
      </w:r>
      <w:r w:rsidR="00203112" w:rsidRPr="002B0F07">
        <w:t>(</w:t>
      </w:r>
      <w:r w:rsidR="00DA25B5" w:rsidRPr="002B0F07">
        <w:t>depending on feasibility of capturing market entry with tariff codes or vehicle registration</w:t>
      </w:r>
      <w:r w:rsidR="00203112" w:rsidRPr="002B0F07">
        <w:t>)</w:t>
      </w:r>
      <w:r w:rsidR="00DA25B5" w:rsidRPr="002B0F07">
        <w:t xml:space="preserve">: </w:t>
      </w:r>
    </w:p>
    <w:p w14:paraId="2C558B9E" w14:textId="0F0E28A6" w:rsidR="007422F5" w:rsidRPr="002B0F07" w:rsidRDefault="00DA25B5" w:rsidP="00677B07">
      <w:pPr>
        <w:pStyle w:val="Bullet"/>
        <w:spacing w:after="100"/>
      </w:pPr>
      <w:r w:rsidRPr="002B0F07">
        <w:t xml:space="preserve">64 to 68 per cent for those </w:t>
      </w:r>
      <w:r w:rsidR="009F0594" w:rsidRPr="002B0F07">
        <w:t xml:space="preserve">who </w:t>
      </w:r>
      <w:r w:rsidRPr="002B0F07">
        <w:t xml:space="preserve">answered the </w:t>
      </w:r>
      <w:proofErr w:type="gramStart"/>
      <w:r w:rsidRPr="002B0F07">
        <w:t>question</w:t>
      </w:r>
      <w:proofErr w:type="gramEnd"/>
    </w:p>
    <w:p w14:paraId="5A5DEA04" w14:textId="18DCD0A5" w:rsidR="007422F5" w:rsidRPr="002B0F07" w:rsidRDefault="00DA25B5" w:rsidP="00677B07">
      <w:pPr>
        <w:pStyle w:val="Bullet"/>
        <w:spacing w:after="100"/>
      </w:pPr>
      <w:r w:rsidRPr="002B0F07">
        <w:t>53 to 58 per cent of total submissions (figure 1</w:t>
      </w:r>
      <w:r w:rsidR="00F547E1" w:rsidRPr="002B0F07">
        <w:t>1</w:t>
      </w:r>
      <w:r w:rsidR="007422F5" w:rsidRPr="002B0F07">
        <w:t>,</w:t>
      </w:r>
      <w:r w:rsidR="005C30DB" w:rsidRPr="002B0F07">
        <w:t xml:space="preserve"> table </w:t>
      </w:r>
      <w:r w:rsidR="00442E5B" w:rsidRPr="002B0F07">
        <w:t>5</w:t>
      </w:r>
      <w:r w:rsidRPr="002B0F07">
        <w:t xml:space="preserve">). </w:t>
      </w:r>
    </w:p>
    <w:p w14:paraId="6C2F5518" w14:textId="5B3A9654" w:rsidR="00DA25B5" w:rsidRPr="002B0F07" w:rsidRDefault="00DA25B5" w:rsidP="00677B07">
      <w:pPr>
        <w:pStyle w:val="BodyText"/>
        <w:spacing w:before="100" w:after="100"/>
      </w:pPr>
      <w:r w:rsidRPr="002B0F07">
        <w:t>Support was highest among individual</w:t>
      </w:r>
      <w:r w:rsidR="007422F5" w:rsidRPr="002B0F07">
        <w:t>s</w:t>
      </w:r>
      <w:r w:rsidRPr="002B0F07">
        <w:t xml:space="preserve"> and local government. A small majority of business/industry were in support (46 to 56 per cent of those </w:t>
      </w:r>
      <w:r w:rsidR="007422F5" w:rsidRPr="002B0F07">
        <w:t xml:space="preserve">who </w:t>
      </w:r>
      <w:r w:rsidRPr="002B0F07">
        <w:t>answered</w:t>
      </w:r>
      <w:r w:rsidR="00292EC5" w:rsidRPr="002B0F07">
        <w:t>)</w:t>
      </w:r>
      <w:r w:rsidRPr="002B0F07">
        <w:t>.</w:t>
      </w:r>
    </w:p>
    <w:p w14:paraId="43082B56" w14:textId="000FBD49" w:rsidR="007422F5" w:rsidRPr="002B0F07" w:rsidRDefault="007422F5" w:rsidP="00677B07">
      <w:pPr>
        <w:pStyle w:val="BodyText"/>
        <w:spacing w:before="100" w:after="100"/>
      </w:pPr>
      <w:r w:rsidRPr="002B0F07">
        <w:t xml:space="preserve">The balance of submitters disagreed (14 to 18 per cent), were unsure (12 to 13 per cent) or did not answer (15 to 18 per cent). </w:t>
      </w:r>
    </w:p>
    <w:p w14:paraId="33959136" w14:textId="3A0AF00F" w:rsidR="00DA25B5" w:rsidRPr="002B0F07" w:rsidRDefault="00DA25B5" w:rsidP="0068385F">
      <w:pPr>
        <w:pStyle w:val="Figureheading"/>
      </w:pPr>
      <w:bookmarkStart w:id="66" w:name="_Toc138789541"/>
      <w:r w:rsidRPr="002B0F07">
        <w:t>Figure 1</w:t>
      </w:r>
      <w:r w:rsidR="00F547E1" w:rsidRPr="002B0F07">
        <w:t>1</w:t>
      </w:r>
      <w:r w:rsidR="004E474F" w:rsidRPr="002B0F07">
        <w:t>:</w:t>
      </w:r>
      <w:r w:rsidR="00205F06" w:rsidRPr="002B0F07">
        <w:tab/>
      </w:r>
      <w:r w:rsidR="00A205D3" w:rsidRPr="002B0F07">
        <w:t xml:space="preserve">Large batteries: </w:t>
      </w:r>
      <w:r w:rsidR="00E429BA" w:rsidRPr="002B0F07">
        <w:t xml:space="preserve">Support for fee collection entities, by </w:t>
      </w:r>
      <w:r w:rsidR="00A205D3" w:rsidRPr="002B0F07">
        <w:t xml:space="preserve">market </w:t>
      </w:r>
      <w:r w:rsidR="00E429BA" w:rsidRPr="002B0F07">
        <w:t>entry point</w:t>
      </w:r>
      <w:bookmarkEnd w:id="66"/>
      <w:r w:rsidR="00E429BA" w:rsidRPr="002B0F07">
        <w:t xml:space="preserve"> </w:t>
      </w:r>
    </w:p>
    <w:p w14:paraId="707B8F7A" w14:textId="25C648BF" w:rsidR="00D47AB3" w:rsidRPr="002B0F07" w:rsidRDefault="007C3767" w:rsidP="00E242DC">
      <w:pPr>
        <w:pStyle w:val="BodyText"/>
      </w:pPr>
      <w:r>
        <w:rPr>
          <w:noProof/>
        </w:rPr>
        <w:drawing>
          <wp:inline distT="0" distB="0" distL="0" distR="0" wp14:anchorId="42E18427" wp14:editId="7E96562B">
            <wp:extent cx="5400675" cy="1530985"/>
            <wp:effectExtent l="0" t="0" r="9525" b="12065"/>
            <wp:docPr id="7" name="Chart 7" descr="A stacked bar graph showing the percentage of support for Waka Kotahi to collect the fee on batteries attached to registered vehicles, and percentage of support for the Product Stewardship Organisation to collect the fee on all batteries not collected by Waka Kotahi.">
              <a:extLst xmlns:a="http://schemas.openxmlformats.org/drawingml/2006/main">
                <a:ext uri="{FF2B5EF4-FFF2-40B4-BE49-F238E27FC236}">
                  <a16:creationId xmlns:a16="http://schemas.microsoft.com/office/drawing/2014/main" id="{BB0F6D88-B6D9-4F78-A6B0-7307C985D7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C920B71" w14:textId="5239096A" w:rsidR="005C30DB" w:rsidRPr="002B0F07" w:rsidRDefault="005C30DB" w:rsidP="00E242DC">
      <w:pPr>
        <w:pStyle w:val="Tableheading"/>
      </w:pPr>
      <w:bookmarkStart w:id="67" w:name="_Toc138789530"/>
      <w:r w:rsidRPr="002B0F07">
        <w:t xml:space="preserve">Table </w:t>
      </w:r>
      <w:r w:rsidR="00442E5B" w:rsidRPr="002B0F07">
        <w:t>5</w:t>
      </w:r>
      <w:r w:rsidRPr="002B0F07">
        <w:t xml:space="preserve">: </w:t>
      </w:r>
      <w:r w:rsidR="00BA5A72" w:rsidRPr="002B0F07">
        <w:tab/>
      </w:r>
      <w:r w:rsidR="0038355A" w:rsidRPr="002B0F07">
        <w:t xml:space="preserve">Large batteries: </w:t>
      </w:r>
      <w:r w:rsidR="00F17214" w:rsidRPr="002B0F07">
        <w:t>Support for</w:t>
      </w:r>
      <w:r w:rsidR="00E5297D" w:rsidRPr="002B0F07">
        <w:t xml:space="preserve"> </w:t>
      </w:r>
      <w:r w:rsidRPr="002B0F07">
        <w:t>stewardship fee collection entities</w:t>
      </w:r>
      <w:bookmarkEnd w:id="67"/>
    </w:p>
    <w:tbl>
      <w:tblPr>
        <w:tblStyle w:val="TableGrid"/>
        <w:tblW w:w="8505" w:type="dxa"/>
        <w:tblInd w:w="-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CellMar>
          <w:left w:w="85" w:type="dxa"/>
          <w:right w:w="85" w:type="dxa"/>
        </w:tblCellMar>
        <w:tblLook w:val="04A0" w:firstRow="1" w:lastRow="0" w:firstColumn="1" w:lastColumn="0" w:noHBand="0" w:noVBand="1"/>
      </w:tblPr>
      <w:tblGrid>
        <w:gridCol w:w="4036"/>
        <w:gridCol w:w="1442"/>
        <w:gridCol w:w="1585"/>
        <w:gridCol w:w="1442"/>
      </w:tblGrid>
      <w:tr w:rsidR="00555167" w:rsidRPr="002B0F07" w14:paraId="76B34854" w14:textId="77777777" w:rsidTr="00AD5CBF">
        <w:trPr>
          <w:trHeight w:val="774"/>
        </w:trPr>
        <w:tc>
          <w:tcPr>
            <w:tcW w:w="3969" w:type="dxa"/>
            <w:tcBorders>
              <w:right w:val="nil"/>
            </w:tcBorders>
            <w:shd w:val="clear" w:color="auto" w:fill="1B556B"/>
            <w:vAlign w:val="bottom"/>
          </w:tcPr>
          <w:p w14:paraId="49CDC664" w14:textId="2B88B3CE" w:rsidR="005C30DB" w:rsidRPr="002B0F07" w:rsidRDefault="007D68F0" w:rsidP="00D12452">
            <w:pPr>
              <w:pStyle w:val="TableTextbold"/>
              <w:rPr>
                <w:color w:val="FFFFFF" w:themeColor="background1"/>
              </w:rPr>
            </w:pPr>
            <w:r w:rsidRPr="002B0F07">
              <w:rPr>
                <w:color w:val="FFFFFF" w:themeColor="background1"/>
              </w:rPr>
              <w:t>Point of battery entry into market</w:t>
            </w:r>
          </w:p>
        </w:tc>
        <w:tc>
          <w:tcPr>
            <w:tcW w:w="1418" w:type="dxa"/>
            <w:tcBorders>
              <w:left w:val="nil"/>
              <w:right w:val="nil"/>
            </w:tcBorders>
            <w:shd w:val="clear" w:color="auto" w:fill="1B556B"/>
            <w:vAlign w:val="bottom"/>
          </w:tcPr>
          <w:p w14:paraId="7640CA15" w14:textId="0FADE725" w:rsidR="005C30DB" w:rsidRPr="002B0F07" w:rsidRDefault="005C30DB" w:rsidP="00AD5CBF">
            <w:pPr>
              <w:pStyle w:val="TableTextbold"/>
              <w:jc w:val="center"/>
              <w:rPr>
                <w:color w:val="FFFFFF" w:themeColor="background1"/>
              </w:rPr>
            </w:pPr>
            <w:r w:rsidRPr="002B0F07">
              <w:rPr>
                <w:color w:val="FFFFFF" w:themeColor="background1"/>
              </w:rPr>
              <w:t xml:space="preserve">Proposed </w:t>
            </w:r>
            <w:r w:rsidR="00E5297D" w:rsidRPr="002B0F07">
              <w:rPr>
                <w:color w:val="FFFFFF" w:themeColor="background1"/>
              </w:rPr>
              <w:t>f</w:t>
            </w:r>
            <w:r w:rsidRPr="002B0F07">
              <w:rPr>
                <w:color w:val="FFFFFF" w:themeColor="background1"/>
              </w:rPr>
              <w:t>ee collection entity</w:t>
            </w:r>
          </w:p>
        </w:tc>
        <w:tc>
          <w:tcPr>
            <w:tcW w:w="1559" w:type="dxa"/>
            <w:tcBorders>
              <w:left w:val="nil"/>
              <w:right w:val="nil"/>
            </w:tcBorders>
            <w:shd w:val="clear" w:color="auto" w:fill="1B556B"/>
            <w:vAlign w:val="bottom"/>
          </w:tcPr>
          <w:p w14:paraId="2E958D14" w14:textId="3666C24C" w:rsidR="005C30DB" w:rsidRPr="002B0F07" w:rsidRDefault="005C30DB" w:rsidP="00AD5CBF">
            <w:pPr>
              <w:pStyle w:val="TableTextbold"/>
              <w:jc w:val="center"/>
              <w:rPr>
                <w:color w:val="FFFFFF" w:themeColor="background1"/>
              </w:rPr>
            </w:pPr>
            <w:r w:rsidRPr="002B0F07">
              <w:rPr>
                <w:color w:val="FFFFFF" w:themeColor="background1"/>
              </w:rPr>
              <w:t>Agreement by those answering the question</w:t>
            </w:r>
            <w:r w:rsidR="00536B9B" w:rsidRPr="002B0F07">
              <w:rPr>
                <w:color w:val="FFFFFF" w:themeColor="background1"/>
              </w:rPr>
              <w:t xml:space="preserve"> </w:t>
            </w:r>
            <w:r w:rsidR="002869BC">
              <w:rPr>
                <w:color w:val="FFFFFF" w:themeColor="background1"/>
              </w:rPr>
              <w:br/>
            </w:r>
            <w:r w:rsidR="002869BC" w:rsidRPr="002B0F07">
              <w:rPr>
                <w:color w:val="FFFFFF" w:themeColor="background1"/>
              </w:rPr>
              <w:t>(</w:t>
            </w:r>
            <w:r w:rsidR="002869BC">
              <w:rPr>
                <w:color w:val="FFFFFF" w:themeColor="background1"/>
              </w:rPr>
              <w:t>per cent</w:t>
            </w:r>
            <w:r w:rsidR="002869BC" w:rsidRPr="002B0F07">
              <w:rPr>
                <w:color w:val="FFFFFF" w:themeColor="background1"/>
              </w:rPr>
              <w:t>)</w:t>
            </w:r>
          </w:p>
        </w:tc>
        <w:tc>
          <w:tcPr>
            <w:tcW w:w="1418" w:type="dxa"/>
            <w:tcBorders>
              <w:left w:val="nil"/>
            </w:tcBorders>
            <w:shd w:val="clear" w:color="auto" w:fill="1B556B"/>
            <w:vAlign w:val="bottom"/>
          </w:tcPr>
          <w:p w14:paraId="3A51FF13" w14:textId="1F38BCFF" w:rsidR="005C30DB" w:rsidRPr="002B0F07" w:rsidRDefault="005C30DB" w:rsidP="00AD5CBF">
            <w:pPr>
              <w:pStyle w:val="TableTextbold"/>
              <w:jc w:val="center"/>
              <w:rPr>
                <w:color w:val="FFFFFF" w:themeColor="background1"/>
              </w:rPr>
            </w:pPr>
            <w:r w:rsidRPr="002B0F07">
              <w:rPr>
                <w:color w:val="FFFFFF" w:themeColor="background1"/>
              </w:rPr>
              <w:t>Agreement by total submitters</w:t>
            </w:r>
            <w:r w:rsidR="00536B9B" w:rsidRPr="002B0F07">
              <w:rPr>
                <w:color w:val="FFFFFF" w:themeColor="background1"/>
              </w:rPr>
              <w:t xml:space="preserve"> </w:t>
            </w:r>
            <w:r w:rsidR="002869BC" w:rsidRPr="002B0F07">
              <w:rPr>
                <w:color w:val="FFFFFF" w:themeColor="background1"/>
              </w:rPr>
              <w:t>(</w:t>
            </w:r>
            <w:r w:rsidR="002869BC">
              <w:rPr>
                <w:color w:val="FFFFFF" w:themeColor="background1"/>
              </w:rPr>
              <w:t>per cent</w:t>
            </w:r>
            <w:r w:rsidR="002869BC" w:rsidRPr="002B0F07">
              <w:rPr>
                <w:color w:val="FFFFFF" w:themeColor="background1"/>
              </w:rPr>
              <w:t>)</w:t>
            </w:r>
          </w:p>
        </w:tc>
      </w:tr>
      <w:tr w:rsidR="005C30DB" w:rsidRPr="002B0F07" w14:paraId="5D497CD8" w14:textId="77777777" w:rsidTr="00AD5CBF">
        <w:tc>
          <w:tcPr>
            <w:tcW w:w="3969" w:type="dxa"/>
          </w:tcPr>
          <w:p w14:paraId="56EAA2D8" w14:textId="77777777" w:rsidR="005C30DB" w:rsidRPr="002B0F07" w:rsidRDefault="005C30DB" w:rsidP="00AD5CBF">
            <w:pPr>
              <w:pStyle w:val="TableText"/>
            </w:pPr>
            <w:r w:rsidRPr="002B0F07">
              <w:t>Loose large batteries – at import</w:t>
            </w:r>
          </w:p>
        </w:tc>
        <w:tc>
          <w:tcPr>
            <w:tcW w:w="1418" w:type="dxa"/>
            <w:vAlign w:val="center"/>
          </w:tcPr>
          <w:p w14:paraId="02761AB4" w14:textId="77777777" w:rsidR="005C30DB" w:rsidRPr="002B0F07" w:rsidRDefault="005C30DB" w:rsidP="00AD5CBF">
            <w:pPr>
              <w:pStyle w:val="TableText"/>
              <w:jc w:val="center"/>
            </w:pPr>
            <w:r w:rsidRPr="002B0F07">
              <w:t>PSO</w:t>
            </w:r>
          </w:p>
        </w:tc>
        <w:tc>
          <w:tcPr>
            <w:tcW w:w="1559" w:type="dxa"/>
            <w:vAlign w:val="center"/>
          </w:tcPr>
          <w:p w14:paraId="07EB23E4" w14:textId="2376D4C3" w:rsidR="005C30DB" w:rsidRPr="002B0F07" w:rsidRDefault="005C30DB" w:rsidP="00AD5CBF">
            <w:pPr>
              <w:pStyle w:val="TableText"/>
              <w:jc w:val="center"/>
            </w:pPr>
            <w:r w:rsidRPr="002B0F07">
              <w:t>68</w:t>
            </w:r>
          </w:p>
        </w:tc>
        <w:tc>
          <w:tcPr>
            <w:tcW w:w="1418" w:type="dxa"/>
            <w:vAlign w:val="center"/>
          </w:tcPr>
          <w:p w14:paraId="62CC93A8" w14:textId="74737F55" w:rsidR="005C30DB" w:rsidRPr="002B0F07" w:rsidRDefault="005C30DB" w:rsidP="00AD5CBF">
            <w:pPr>
              <w:pStyle w:val="TableText"/>
              <w:jc w:val="center"/>
            </w:pPr>
            <w:r w:rsidRPr="002B0F07">
              <w:t>58</w:t>
            </w:r>
          </w:p>
        </w:tc>
      </w:tr>
      <w:tr w:rsidR="005C30DB" w:rsidRPr="002B0F07" w14:paraId="37F39C9E" w14:textId="77777777" w:rsidTr="00AD5CBF">
        <w:tc>
          <w:tcPr>
            <w:tcW w:w="3969" w:type="dxa"/>
          </w:tcPr>
          <w:p w14:paraId="67475FCE" w14:textId="6E37D965" w:rsidR="005C30DB" w:rsidRPr="002B0F07" w:rsidRDefault="005C30DB" w:rsidP="00AD5CBF">
            <w:pPr>
              <w:pStyle w:val="TableText"/>
            </w:pPr>
            <w:r w:rsidRPr="002B0F07">
              <w:t xml:space="preserve">Large batteries attached to imported on-road vehicles </w:t>
            </w:r>
            <w:r w:rsidR="00536B9B" w:rsidRPr="002B0F07">
              <w:t>–</w:t>
            </w:r>
            <w:r w:rsidRPr="002B0F07">
              <w:t xml:space="preserve"> at import or first point of registration</w:t>
            </w:r>
          </w:p>
        </w:tc>
        <w:tc>
          <w:tcPr>
            <w:tcW w:w="1418" w:type="dxa"/>
            <w:vAlign w:val="center"/>
          </w:tcPr>
          <w:p w14:paraId="38334CE9" w14:textId="77777777" w:rsidR="005C30DB" w:rsidRPr="002B0F07" w:rsidRDefault="005C30DB" w:rsidP="00AD5CBF">
            <w:pPr>
              <w:pStyle w:val="TableText"/>
              <w:jc w:val="center"/>
            </w:pPr>
            <w:r w:rsidRPr="002B0F07">
              <w:t xml:space="preserve">Waka Kotahi </w:t>
            </w:r>
            <w:r w:rsidRPr="002B0F07">
              <w:br/>
              <w:t>or PSO</w:t>
            </w:r>
          </w:p>
        </w:tc>
        <w:tc>
          <w:tcPr>
            <w:tcW w:w="1559" w:type="dxa"/>
            <w:vAlign w:val="center"/>
          </w:tcPr>
          <w:p w14:paraId="231A4FC7" w14:textId="37BBB077" w:rsidR="005C30DB" w:rsidRPr="002B0F07" w:rsidRDefault="005C30DB" w:rsidP="00AD5CBF">
            <w:pPr>
              <w:pStyle w:val="TableText"/>
              <w:jc w:val="center"/>
            </w:pPr>
            <w:r w:rsidRPr="002B0F07">
              <w:t>64</w:t>
            </w:r>
          </w:p>
        </w:tc>
        <w:tc>
          <w:tcPr>
            <w:tcW w:w="1418" w:type="dxa"/>
            <w:vAlign w:val="center"/>
          </w:tcPr>
          <w:p w14:paraId="4373438F" w14:textId="268AA691" w:rsidR="005C30DB" w:rsidRPr="002B0F07" w:rsidRDefault="005C30DB" w:rsidP="00AD5CBF">
            <w:pPr>
              <w:pStyle w:val="TableText"/>
              <w:jc w:val="center"/>
            </w:pPr>
            <w:r w:rsidRPr="002B0F07">
              <w:t>53</w:t>
            </w:r>
          </w:p>
        </w:tc>
      </w:tr>
      <w:tr w:rsidR="005C30DB" w:rsidRPr="002B0F07" w14:paraId="1638B9BB" w14:textId="77777777" w:rsidTr="00AD5CBF">
        <w:tc>
          <w:tcPr>
            <w:tcW w:w="3969" w:type="dxa"/>
          </w:tcPr>
          <w:p w14:paraId="17CC20CF" w14:textId="7F1D3FAF" w:rsidR="005C30DB" w:rsidRPr="002B0F07" w:rsidRDefault="005C30DB" w:rsidP="00AD5CBF">
            <w:pPr>
              <w:pStyle w:val="TableText"/>
            </w:pPr>
            <w:r w:rsidRPr="002B0F07">
              <w:t xml:space="preserve">Large batteries attached to imported off-road vehicles </w:t>
            </w:r>
            <w:r w:rsidR="00536B9B" w:rsidRPr="002B0F07">
              <w:t>–</w:t>
            </w:r>
            <w:r w:rsidRPr="002B0F07">
              <w:t xml:space="preserve"> at import</w:t>
            </w:r>
          </w:p>
        </w:tc>
        <w:tc>
          <w:tcPr>
            <w:tcW w:w="1418" w:type="dxa"/>
            <w:vAlign w:val="center"/>
          </w:tcPr>
          <w:p w14:paraId="0D135CA6" w14:textId="77777777" w:rsidR="005C30DB" w:rsidRPr="002B0F07" w:rsidRDefault="005C30DB" w:rsidP="00AD5CBF">
            <w:pPr>
              <w:pStyle w:val="TableText"/>
              <w:jc w:val="center"/>
            </w:pPr>
            <w:r w:rsidRPr="002B0F07">
              <w:t>PSO</w:t>
            </w:r>
          </w:p>
        </w:tc>
        <w:tc>
          <w:tcPr>
            <w:tcW w:w="1559" w:type="dxa"/>
            <w:vAlign w:val="center"/>
          </w:tcPr>
          <w:p w14:paraId="3AD60FAA" w14:textId="0EEAF7F8" w:rsidR="005C30DB" w:rsidRPr="002B0F07" w:rsidRDefault="005C30DB" w:rsidP="00AD5CBF">
            <w:pPr>
              <w:pStyle w:val="TableText"/>
              <w:jc w:val="center"/>
            </w:pPr>
            <w:r w:rsidRPr="002B0F07">
              <w:t>68</w:t>
            </w:r>
          </w:p>
        </w:tc>
        <w:tc>
          <w:tcPr>
            <w:tcW w:w="1418" w:type="dxa"/>
            <w:vAlign w:val="center"/>
          </w:tcPr>
          <w:p w14:paraId="4123D1E9" w14:textId="5BE4BF33" w:rsidR="005C30DB" w:rsidRPr="002B0F07" w:rsidRDefault="005C30DB" w:rsidP="00AD5CBF">
            <w:pPr>
              <w:pStyle w:val="TableText"/>
              <w:jc w:val="center"/>
            </w:pPr>
            <w:r w:rsidRPr="002B0F07">
              <w:t>58</w:t>
            </w:r>
          </w:p>
        </w:tc>
      </w:tr>
      <w:tr w:rsidR="005C30DB" w:rsidRPr="002B0F07" w14:paraId="4C681482" w14:textId="77777777" w:rsidTr="00AD5CBF">
        <w:tc>
          <w:tcPr>
            <w:tcW w:w="3969" w:type="dxa"/>
          </w:tcPr>
          <w:p w14:paraId="1939E57F" w14:textId="77777777" w:rsidR="005C30DB" w:rsidRPr="002B0F07" w:rsidRDefault="005C30DB" w:rsidP="00AD5CBF">
            <w:pPr>
              <w:pStyle w:val="TableText"/>
            </w:pPr>
            <w:r w:rsidRPr="002B0F07">
              <w:t>Large batteries made in New Zealand</w:t>
            </w:r>
          </w:p>
        </w:tc>
        <w:tc>
          <w:tcPr>
            <w:tcW w:w="1418" w:type="dxa"/>
            <w:vAlign w:val="center"/>
          </w:tcPr>
          <w:p w14:paraId="5D25F334" w14:textId="77777777" w:rsidR="005C30DB" w:rsidRPr="002B0F07" w:rsidRDefault="005C30DB" w:rsidP="00AD5CBF">
            <w:pPr>
              <w:pStyle w:val="TableText"/>
              <w:jc w:val="center"/>
            </w:pPr>
            <w:r w:rsidRPr="002B0F07">
              <w:t>PSO</w:t>
            </w:r>
          </w:p>
        </w:tc>
        <w:tc>
          <w:tcPr>
            <w:tcW w:w="1559" w:type="dxa"/>
            <w:vAlign w:val="center"/>
          </w:tcPr>
          <w:p w14:paraId="13F00954" w14:textId="07532880" w:rsidR="005C30DB" w:rsidRPr="002B0F07" w:rsidRDefault="005C30DB" w:rsidP="00AD5CBF">
            <w:pPr>
              <w:pStyle w:val="TableText"/>
              <w:jc w:val="center"/>
            </w:pPr>
            <w:r w:rsidRPr="002B0F07">
              <w:t>68</w:t>
            </w:r>
          </w:p>
        </w:tc>
        <w:tc>
          <w:tcPr>
            <w:tcW w:w="1418" w:type="dxa"/>
            <w:vAlign w:val="center"/>
          </w:tcPr>
          <w:p w14:paraId="7AA2A385" w14:textId="1C457BD0" w:rsidR="005C30DB" w:rsidRPr="002B0F07" w:rsidRDefault="005C30DB" w:rsidP="00AD5CBF">
            <w:pPr>
              <w:pStyle w:val="TableText"/>
              <w:jc w:val="center"/>
            </w:pPr>
            <w:r w:rsidRPr="002B0F07">
              <w:t>58</w:t>
            </w:r>
          </w:p>
        </w:tc>
      </w:tr>
    </w:tbl>
    <w:p w14:paraId="499C1C99" w14:textId="3F226C47" w:rsidR="003D23AF" w:rsidRPr="002B0F07" w:rsidRDefault="003D23AF" w:rsidP="00AB00DC">
      <w:pPr>
        <w:pStyle w:val="Heading3"/>
        <w:spacing w:before="440"/>
        <w:rPr>
          <w:rStyle w:val="Heading3Char"/>
          <w:b/>
          <w:bCs/>
        </w:rPr>
      </w:pPr>
      <w:r w:rsidRPr="002B0F07">
        <w:rPr>
          <w:rStyle w:val="Heading3Char"/>
          <w:b/>
          <w:bCs/>
        </w:rPr>
        <w:t>Comments</w:t>
      </w:r>
      <w:r w:rsidR="00FE5CC5" w:rsidRPr="002B0F07">
        <w:rPr>
          <w:rStyle w:val="Heading3Char"/>
          <w:b/>
          <w:bCs/>
        </w:rPr>
        <w:t xml:space="preserve"> and suggestions</w:t>
      </w:r>
    </w:p>
    <w:p w14:paraId="60E00552" w14:textId="220842D6" w:rsidR="00941178" w:rsidRPr="002B0F07" w:rsidRDefault="00E62141" w:rsidP="00AB00DC">
      <w:pPr>
        <w:pStyle w:val="Heading4"/>
        <w:rPr>
          <w:rStyle w:val="Heading3Char"/>
          <w:b/>
          <w:bCs/>
          <w:sz w:val="24"/>
        </w:rPr>
      </w:pPr>
      <w:r w:rsidRPr="002B0F07">
        <w:rPr>
          <w:rStyle w:val="Heading3Char"/>
          <w:b/>
          <w:bCs/>
          <w:sz w:val="24"/>
        </w:rPr>
        <w:t xml:space="preserve">Waka Kotahi </w:t>
      </w:r>
    </w:p>
    <w:p w14:paraId="14AA5C96" w14:textId="5EA45C32" w:rsidR="00D068BD" w:rsidRPr="002B0F07" w:rsidRDefault="00D068BD" w:rsidP="00E1258B">
      <w:pPr>
        <w:pStyle w:val="BodyText"/>
        <w:keepLines/>
      </w:pPr>
      <w:r w:rsidRPr="002B0F07">
        <w:t>Five submitters agreed with the proposal but wanted the PSO</w:t>
      </w:r>
      <w:r w:rsidR="00700948" w:rsidRPr="002B0F07">
        <w:t>,</w:t>
      </w:r>
      <w:r w:rsidRPr="002B0F07">
        <w:t xml:space="preserve"> not Waka Kotahi</w:t>
      </w:r>
      <w:r w:rsidR="00700948" w:rsidRPr="002B0F07">
        <w:t>,</w:t>
      </w:r>
      <w:r w:rsidRPr="002B0F07">
        <w:t xml:space="preserve"> to collect the</w:t>
      </w:r>
      <w:r w:rsidR="00AB00DC" w:rsidRPr="002B0F07">
        <w:t> </w:t>
      </w:r>
      <w:r w:rsidRPr="002B0F07">
        <w:t>fee on large batteries attached to on-road vehicles at point of registration. Reasons included</w:t>
      </w:r>
      <w:r w:rsidR="00961F58" w:rsidRPr="002B0F07">
        <w:t xml:space="preserve"> th</w:t>
      </w:r>
      <w:r w:rsidR="00700948" w:rsidRPr="002B0F07">
        <w:t>at</w:t>
      </w:r>
      <w:r w:rsidR="00961F58" w:rsidRPr="002B0F07">
        <w:t xml:space="preserve"> this would follow </w:t>
      </w:r>
      <w:r w:rsidRPr="002B0F07">
        <w:t>the B</w:t>
      </w:r>
      <w:r w:rsidR="00DD4CF8">
        <w:t>attery Industry Group (B</w:t>
      </w:r>
      <w:r w:rsidRPr="002B0F07">
        <w:t>.I.G.</w:t>
      </w:r>
      <w:r w:rsidR="00DD4CF8">
        <w:t>)</w:t>
      </w:r>
      <w:r w:rsidRPr="002B0F07">
        <w:t xml:space="preserve"> scheme design recommendation and avoid setting up</w:t>
      </w:r>
      <w:r w:rsidR="00AB00DC" w:rsidRPr="002B0F07">
        <w:t> </w:t>
      </w:r>
      <w:r w:rsidRPr="002B0F07">
        <w:t>multiple systems</w:t>
      </w:r>
      <w:r w:rsidR="00B67440" w:rsidRPr="002B0F07">
        <w:t>.</w:t>
      </w:r>
      <w:r w:rsidRPr="000338BA">
        <w:rPr>
          <w:rStyle w:val="FootnoteReference"/>
        </w:rPr>
        <w:footnoteReference w:id="98"/>
      </w:r>
    </w:p>
    <w:p w14:paraId="73BC7600" w14:textId="77777777" w:rsidR="0055273F" w:rsidRPr="002B0F07" w:rsidRDefault="00BA3883" w:rsidP="00AB00DC">
      <w:pPr>
        <w:pStyle w:val="BodyText"/>
        <w:spacing w:after="80"/>
      </w:pPr>
      <w:r w:rsidRPr="002B0F07">
        <w:t xml:space="preserve">The co-design group itself </w:t>
      </w:r>
      <w:r w:rsidR="00FF4567" w:rsidRPr="002B0F07">
        <w:t xml:space="preserve">was concerned that involving Waka Kotahi would mean the consumer bore the </w:t>
      </w:r>
      <w:r w:rsidR="0055273F" w:rsidRPr="002B0F07">
        <w:t>cost.</w:t>
      </w:r>
    </w:p>
    <w:p w14:paraId="28C176F3" w14:textId="55E87D13" w:rsidR="00BA3883" w:rsidRPr="002B0F07" w:rsidRDefault="00BA3883" w:rsidP="00D001FA">
      <w:pPr>
        <w:pStyle w:val="Quote"/>
      </w:pPr>
      <w:r w:rsidRPr="002B0F07">
        <w:t>Applying the fee in this manner removes any obligation from importers to take an active</w:t>
      </w:r>
      <w:r w:rsidR="00AB00DC" w:rsidRPr="002B0F07">
        <w:t> </w:t>
      </w:r>
      <w:r w:rsidRPr="002B0F07">
        <w:t>involvement in the recovery process, taking product back, or favouring design or</w:t>
      </w:r>
      <w:r w:rsidR="00AB00DC" w:rsidRPr="002B0F07">
        <w:t> </w:t>
      </w:r>
      <w:r w:rsidRPr="002B0F07">
        <w:t>importation of product that attracts lower product stewardship fee (through eco</w:t>
      </w:r>
      <w:r w:rsidR="00AB00DC" w:rsidRPr="002B0F07">
        <w:noBreakHyphen/>
      </w:r>
      <w:r w:rsidRPr="002B0F07">
        <w:t>modulation). This would be an extremely disappointing outcome if it were to be</w:t>
      </w:r>
      <w:r w:rsidR="00AB00DC" w:rsidRPr="002B0F07">
        <w:t> </w:t>
      </w:r>
      <w:r w:rsidRPr="002B0F07">
        <w:t>implemented.</w:t>
      </w:r>
      <w:r w:rsidRPr="000338BA">
        <w:rPr>
          <w:rStyle w:val="FootnoteReference"/>
        </w:rPr>
        <w:footnoteReference w:id="99"/>
      </w:r>
    </w:p>
    <w:p w14:paraId="31501182" w14:textId="5EB73EE1" w:rsidR="00833C39" w:rsidRPr="002B0F07" w:rsidRDefault="004B77B4" w:rsidP="00AB00DC">
      <w:pPr>
        <w:pStyle w:val="BodyText"/>
        <w:spacing w:after="80"/>
      </w:pPr>
      <w:r w:rsidRPr="002B0F07">
        <w:t xml:space="preserve">A sector group was concerned that </w:t>
      </w:r>
      <w:r w:rsidR="00833C39" w:rsidRPr="002B0F07">
        <w:t>this would not adequately anticipate blockchain functionality.</w:t>
      </w:r>
    </w:p>
    <w:p w14:paraId="4D3CBBBA" w14:textId="6251722F" w:rsidR="00D068BD" w:rsidRPr="002B0F07" w:rsidRDefault="00FE5CC5" w:rsidP="00D001FA">
      <w:pPr>
        <w:pStyle w:val="Quote"/>
      </w:pPr>
      <w:r w:rsidRPr="002B0F07">
        <w:t>[T]</w:t>
      </w:r>
      <w:r w:rsidR="00D068BD" w:rsidRPr="002B0F07">
        <w:t>he intent (at this stage) is to utilise a blockchain based system that can provide end</w:t>
      </w:r>
      <w:r w:rsidR="0045086D" w:rsidRPr="002B0F07">
        <w:noBreakHyphen/>
      </w:r>
      <w:r w:rsidR="00D068BD" w:rsidRPr="002B0F07">
        <w:t>to</w:t>
      </w:r>
      <w:r w:rsidR="0045086D" w:rsidRPr="002B0F07">
        <w:noBreakHyphen/>
      </w:r>
      <w:r w:rsidR="00D068BD" w:rsidRPr="002B0F07">
        <w:t>end visibility and management of batteries through their life</w:t>
      </w:r>
      <w:r w:rsidR="00AA3903">
        <w:t xml:space="preserve"> </w:t>
      </w:r>
      <w:r w:rsidR="00D068BD" w:rsidRPr="002B0F07">
        <w:t xml:space="preserve">cycle. If this is to be undertaken then </w:t>
      </w:r>
      <w:proofErr w:type="gramStart"/>
      <w:r w:rsidR="00D068BD" w:rsidRPr="002B0F07">
        <w:t>all of</w:t>
      </w:r>
      <w:proofErr w:type="gramEnd"/>
      <w:r w:rsidR="00D068BD" w:rsidRPr="002B0F07">
        <w:t xml:space="preserve"> the batteries imported in vehicles will need to be entered into this</w:t>
      </w:r>
      <w:r w:rsidR="00C94D74" w:rsidRPr="002B0F07">
        <w:t> </w:t>
      </w:r>
      <w:r w:rsidR="00D068BD" w:rsidRPr="002B0F07">
        <w:t>system anyway, and the use of the Waka Kotahi system is effectively redundant.</w:t>
      </w:r>
      <w:r w:rsidR="00D068BD" w:rsidRPr="000338BA">
        <w:rPr>
          <w:rStyle w:val="FootnoteReference"/>
        </w:rPr>
        <w:footnoteReference w:id="100"/>
      </w:r>
    </w:p>
    <w:p w14:paraId="3D9865E8" w14:textId="36F41914" w:rsidR="00DA5C07" w:rsidRPr="002B0F07" w:rsidRDefault="00DA5C07" w:rsidP="00DA5C07">
      <w:pPr>
        <w:pStyle w:val="BodyText"/>
      </w:pPr>
      <w:r w:rsidRPr="002B0F07">
        <w:t xml:space="preserve">Several </w:t>
      </w:r>
      <w:r w:rsidR="00FE5CC5" w:rsidRPr="002B0F07">
        <w:t>supporters</w:t>
      </w:r>
      <w:r w:rsidRPr="002B0F07">
        <w:t xml:space="preserve"> </w:t>
      </w:r>
      <w:r w:rsidR="00833C39" w:rsidRPr="002B0F07">
        <w:t xml:space="preserve">wanted </w:t>
      </w:r>
      <w:r w:rsidRPr="002B0F07">
        <w:t xml:space="preserve">greater clarity or assurance. </w:t>
      </w:r>
      <w:r w:rsidR="00FE5CC5" w:rsidRPr="002B0F07">
        <w:t xml:space="preserve">This </w:t>
      </w:r>
      <w:r w:rsidRPr="002B0F07">
        <w:t>included better information on</w:t>
      </w:r>
      <w:r w:rsidR="00C94D74" w:rsidRPr="002B0F07">
        <w:t> </w:t>
      </w:r>
      <w:r w:rsidRPr="002B0F07">
        <w:t>the amount required for a</w:t>
      </w:r>
      <w:r w:rsidR="00FE5CC5" w:rsidRPr="002B0F07">
        <w:t>n information system upgrade for</w:t>
      </w:r>
      <w:r w:rsidRPr="002B0F07">
        <w:t xml:space="preserve"> Waka Kotahi</w:t>
      </w:r>
      <w:r w:rsidRPr="000338BA">
        <w:rPr>
          <w:rStyle w:val="FootnoteReference"/>
        </w:rPr>
        <w:footnoteReference w:id="101"/>
      </w:r>
      <w:r w:rsidRPr="002B0F07">
        <w:t xml:space="preserve"> and good information</w:t>
      </w:r>
      <w:r w:rsidR="00D058AC">
        <w:t xml:space="preserve"> </w:t>
      </w:r>
      <w:r w:rsidRPr="002B0F07">
        <w:t>sharing between government fee</w:t>
      </w:r>
      <w:r w:rsidR="00FE5CC5" w:rsidRPr="002B0F07">
        <w:t>-</w:t>
      </w:r>
      <w:r w:rsidRPr="002B0F07">
        <w:t>collecting agencies and the PSO.</w:t>
      </w:r>
      <w:r w:rsidRPr="000338BA">
        <w:rPr>
          <w:rStyle w:val="FootnoteReference"/>
        </w:rPr>
        <w:footnoteReference w:id="102"/>
      </w:r>
      <w:r w:rsidR="007675BE" w:rsidRPr="000338BA">
        <w:rPr>
          <w:rStyle w:val="FootnoteReference"/>
        </w:rPr>
        <w:t xml:space="preserve"> </w:t>
      </w:r>
    </w:p>
    <w:p w14:paraId="3E60A3CB" w14:textId="2CCFE4F7" w:rsidR="00D068BD" w:rsidRPr="002B0F07" w:rsidRDefault="00D068BD" w:rsidP="004A3BF9">
      <w:pPr>
        <w:pStyle w:val="Heading3"/>
        <w:spacing w:before="240"/>
      </w:pPr>
      <w:r w:rsidRPr="002B0F07">
        <w:t xml:space="preserve">Customs </w:t>
      </w:r>
      <w:r w:rsidR="0010192C" w:rsidRPr="002B0F07">
        <w:t>as</w:t>
      </w:r>
      <w:r w:rsidRPr="002B0F07">
        <w:t xml:space="preserve"> the </w:t>
      </w:r>
      <w:r w:rsidR="00727E56" w:rsidRPr="002B0F07">
        <w:t>c</w:t>
      </w:r>
      <w:r w:rsidRPr="002B0F07">
        <w:t xml:space="preserve">ollection </w:t>
      </w:r>
      <w:r w:rsidR="00727E56" w:rsidRPr="002B0F07">
        <w:t xml:space="preserve">entity </w:t>
      </w:r>
    </w:p>
    <w:p w14:paraId="5769DFFB" w14:textId="425D7C57" w:rsidR="00D068BD" w:rsidRPr="002B0F07" w:rsidRDefault="00D068BD" w:rsidP="000E1528">
      <w:pPr>
        <w:pStyle w:val="BodyText"/>
        <w:spacing w:after="80"/>
      </w:pPr>
      <w:r w:rsidRPr="002B0F07">
        <w:t xml:space="preserve">Three submitters wanted </w:t>
      </w:r>
      <w:r w:rsidR="00FE5CC5" w:rsidRPr="002B0F07">
        <w:t xml:space="preserve">the </w:t>
      </w:r>
      <w:r w:rsidRPr="002B0F07">
        <w:t>New Zealand Customs Service</w:t>
      </w:r>
      <w:r w:rsidR="00376C31">
        <w:t xml:space="preserve"> (Customs)</w:t>
      </w:r>
      <w:r w:rsidRPr="002B0F07">
        <w:t xml:space="preserve"> to be the collection entity</w:t>
      </w:r>
      <w:r w:rsidR="00FE5CC5" w:rsidRPr="002B0F07">
        <w:t>. They</w:t>
      </w:r>
      <w:r w:rsidR="00294F1C" w:rsidRPr="002B0F07">
        <w:t> </w:t>
      </w:r>
      <w:r w:rsidRPr="002B0F07">
        <w:t xml:space="preserve">believed Customs would be able to capture batteries at first point of import, and for </w:t>
      </w:r>
      <w:r w:rsidR="00376C31">
        <w:t>electric vehicle</w:t>
      </w:r>
      <w:r w:rsidR="00376C31" w:rsidRPr="002B0F07">
        <w:t> </w:t>
      </w:r>
      <w:r w:rsidRPr="002B0F07">
        <w:t>importers</w:t>
      </w:r>
      <w:r w:rsidR="00974370">
        <w:t>,</w:t>
      </w:r>
      <w:r w:rsidRPr="002B0F07">
        <w:t xml:space="preserve"> payment would be a one-stop shop for batteries and tyres.</w:t>
      </w:r>
      <w:r w:rsidRPr="000338BA">
        <w:rPr>
          <w:rStyle w:val="FootnoteReference"/>
        </w:rPr>
        <w:footnoteReference w:id="103"/>
      </w:r>
      <w:r w:rsidRPr="000338BA">
        <w:rPr>
          <w:rStyle w:val="FootnoteReference"/>
        </w:rPr>
        <w:t xml:space="preserve"> </w:t>
      </w:r>
      <w:r w:rsidRPr="002B0F07">
        <w:t>Another saw a</w:t>
      </w:r>
      <w:r w:rsidR="00294F1C" w:rsidRPr="002B0F07">
        <w:t> </w:t>
      </w:r>
      <w:r w:rsidRPr="002B0F07">
        <w:t>more</w:t>
      </w:r>
      <w:r w:rsidR="000E1528" w:rsidRPr="002B0F07">
        <w:t> </w:t>
      </w:r>
      <w:r w:rsidRPr="002B0F07">
        <w:t xml:space="preserve">effective </w:t>
      </w:r>
      <w:r w:rsidR="00FE5CC5" w:rsidRPr="002B0F07">
        <w:t xml:space="preserve">opportunity to capture </w:t>
      </w:r>
      <w:r w:rsidRPr="002B0F07">
        <w:t>fee</w:t>
      </w:r>
      <w:r w:rsidR="00FE5CC5" w:rsidRPr="002B0F07">
        <w:t>s</w:t>
      </w:r>
      <w:r w:rsidRPr="002B0F07">
        <w:t xml:space="preserve">: </w:t>
      </w:r>
    </w:p>
    <w:p w14:paraId="13C27634" w14:textId="2DE9FAC5" w:rsidR="00D068BD" w:rsidRPr="002B0F07" w:rsidRDefault="00D068BD" w:rsidP="00B074DB">
      <w:pPr>
        <w:pStyle w:val="Quote"/>
        <w:spacing w:after="0"/>
      </w:pPr>
      <w:r w:rsidRPr="002B0F07">
        <w:t>Data should be via NZ Customs declaration as that presents the least risk of free riders (those importers who won</w:t>
      </w:r>
      <w:r w:rsidR="00FE5CC5" w:rsidRPr="002B0F07">
        <w:t>’</w:t>
      </w:r>
      <w:r w:rsidRPr="002B0F07">
        <w:t>t declare import of large batteries but will take advantage of the end-of-life management). However, acknowledge that the large battery scheme as proposed uses an eco-modulated fee model which doesn</w:t>
      </w:r>
      <w:r w:rsidR="00FE5CC5" w:rsidRPr="002B0F07">
        <w:t>’</w:t>
      </w:r>
      <w:r w:rsidRPr="002B0F07">
        <w:t>t fit with the fee collection opportunity with NZ Customs hence there needs to be a match between import data (actual names) and the ability to invoice for the fee.</w:t>
      </w:r>
      <w:r w:rsidRPr="000338BA">
        <w:rPr>
          <w:rStyle w:val="FootnoteReference"/>
        </w:rPr>
        <w:footnoteReference w:id="104"/>
      </w:r>
    </w:p>
    <w:p w14:paraId="119D22C5" w14:textId="27BB628B" w:rsidR="00F17214" w:rsidRPr="002B0F07" w:rsidRDefault="00F17214" w:rsidP="004A3BF9">
      <w:pPr>
        <w:pStyle w:val="Heading3"/>
        <w:spacing w:before="240"/>
        <w:rPr>
          <w:rStyle w:val="Heading3Char"/>
          <w:b/>
          <w:bCs/>
        </w:rPr>
      </w:pPr>
      <w:r w:rsidRPr="002B0F07">
        <w:rPr>
          <w:rStyle w:val="Heading3Char"/>
          <w:b/>
          <w:bCs/>
        </w:rPr>
        <w:t xml:space="preserve">Reasons for opposing </w:t>
      </w:r>
      <w:r w:rsidR="00A91AC3" w:rsidRPr="002B0F07">
        <w:rPr>
          <w:rStyle w:val="Heading3Char"/>
          <w:b/>
          <w:bCs/>
        </w:rPr>
        <w:t xml:space="preserve">or unsure about </w:t>
      </w:r>
      <w:r w:rsidRPr="002B0F07">
        <w:rPr>
          <w:rStyle w:val="Heading3Char"/>
          <w:b/>
          <w:bCs/>
        </w:rPr>
        <w:t>the proposal</w:t>
      </w:r>
    </w:p>
    <w:p w14:paraId="27ED0E24" w14:textId="77777777" w:rsidR="00115811" w:rsidRPr="002B0F07" w:rsidRDefault="00115811" w:rsidP="00E1258B">
      <w:pPr>
        <w:pStyle w:val="BodyText"/>
        <w:spacing w:after="100"/>
      </w:pPr>
      <w:r w:rsidRPr="002B0F07">
        <w:t>One submitter did not support the PSO collecting the fee as it was an unnecessary complication when government agencies could capture the fee.</w:t>
      </w:r>
      <w:r w:rsidRPr="00A0160F">
        <w:rPr>
          <w:rStyle w:val="FootnoteReference"/>
        </w:rPr>
        <w:footnoteReference w:id="105"/>
      </w:r>
      <w:r w:rsidRPr="00A0160F">
        <w:rPr>
          <w:rStyle w:val="FootnoteReference"/>
        </w:rPr>
        <w:t xml:space="preserve"> </w:t>
      </w:r>
    </w:p>
    <w:p w14:paraId="4C444239" w14:textId="14832D37" w:rsidR="00115811" w:rsidRPr="002B0F07" w:rsidRDefault="00115811" w:rsidP="00E1258B">
      <w:pPr>
        <w:pStyle w:val="BodyText"/>
        <w:spacing w:after="100"/>
      </w:pPr>
      <w:r w:rsidRPr="002B0F07">
        <w:t>Four submitters disagreed with both proposals. The main reasons were:</w:t>
      </w:r>
    </w:p>
    <w:p w14:paraId="71AD744F" w14:textId="77777777" w:rsidR="00115811" w:rsidRPr="002B0F07" w:rsidRDefault="00115811" w:rsidP="00E1258B">
      <w:pPr>
        <w:pStyle w:val="Bullet"/>
        <w:spacing w:after="100"/>
        <w:rPr>
          <w:rFonts w:eastAsia="MS Mincho"/>
        </w:rPr>
      </w:pPr>
      <w:r w:rsidRPr="002B0F07">
        <w:rPr>
          <w:rFonts w:eastAsia="MS Mincho"/>
        </w:rPr>
        <w:t>They did not support the idea of battery stewardship fee.</w:t>
      </w:r>
      <w:r w:rsidRPr="00A0160F">
        <w:rPr>
          <w:rStyle w:val="FootnoteReference"/>
          <w:rFonts w:eastAsia="MS Mincho"/>
        </w:rPr>
        <w:footnoteReference w:id="106"/>
      </w:r>
    </w:p>
    <w:p w14:paraId="2653FCED" w14:textId="7C1DFE96" w:rsidR="00115811" w:rsidRPr="002B0F07" w:rsidRDefault="00115811" w:rsidP="00E1258B">
      <w:pPr>
        <w:pStyle w:val="Bullet"/>
        <w:spacing w:after="100"/>
        <w:rPr>
          <w:rFonts w:eastAsia="MS Mincho"/>
        </w:rPr>
      </w:pPr>
      <w:r w:rsidRPr="002B0F07">
        <w:rPr>
          <w:rFonts w:eastAsia="MS Mincho"/>
        </w:rPr>
        <w:t>It would add more costs on to a fledg</w:t>
      </w:r>
      <w:r w:rsidR="00B71970">
        <w:rPr>
          <w:rFonts w:eastAsia="MS Mincho"/>
        </w:rPr>
        <w:t>l</w:t>
      </w:r>
      <w:r w:rsidRPr="002B0F07">
        <w:rPr>
          <w:rFonts w:eastAsia="MS Mincho"/>
        </w:rPr>
        <w:t>ing industry.</w:t>
      </w:r>
      <w:r w:rsidRPr="00A0160F">
        <w:rPr>
          <w:rStyle w:val="FootnoteReference"/>
          <w:rFonts w:eastAsia="MS Mincho"/>
        </w:rPr>
        <w:footnoteReference w:id="107"/>
      </w:r>
    </w:p>
    <w:p w14:paraId="7F1ADE3F" w14:textId="16646434" w:rsidR="00115811" w:rsidRPr="002B0F07" w:rsidRDefault="00115811" w:rsidP="00E1258B">
      <w:pPr>
        <w:pStyle w:val="Bullet"/>
        <w:spacing w:after="100"/>
      </w:pPr>
      <w:r w:rsidRPr="002B0F07">
        <w:rPr>
          <w:rFonts w:eastAsia="MS Mincho"/>
        </w:rPr>
        <w:t xml:space="preserve">They disputed the need for a battery stewardship scheme. </w:t>
      </w:r>
    </w:p>
    <w:p w14:paraId="4E7F274E" w14:textId="5BC761B4" w:rsidR="00115811" w:rsidRPr="002B0F07" w:rsidRDefault="007C6A60" w:rsidP="00E1258B">
      <w:pPr>
        <w:pStyle w:val="BodyText"/>
        <w:spacing w:after="100"/>
        <w:rPr>
          <w:rStyle w:val="Heading3Char"/>
          <w:rFonts w:ascii="Calibri" w:eastAsiaTheme="minorEastAsia" w:hAnsi="Calibri" w:cstheme="minorBidi"/>
          <w:b w:val="0"/>
          <w:bCs w:val="0"/>
          <w:sz w:val="22"/>
        </w:rPr>
      </w:pPr>
      <w:r w:rsidRPr="002B0F07">
        <w:rPr>
          <w:rStyle w:val="Heading3Char"/>
          <w:rFonts w:ascii="Calibri" w:eastAsiaTheme="minorEastAsia" w:hAnsi="Calibri" w:cstheme="minorBidi"/>
          <w:b w:val="0"/>
          <w:bCs w:val="0"/>
          <w:sz w:val="22"/>
        </w:rPr>
        <w:t>A significant group (</w:t>
      </w:r>
      <w:r w:rsidR="008161A6" w:rsidRPr="002B0F07">
        <w:rPr>
          <w:rStyle w:val="Heading3Char"/>
          <w:rFonts w:ascii="Calibri" w:eastAsiaTheme="minorEastAsia" w:hAnsi="Calibri" w:cstheme="minorBidi"/>
          <w:b w:val="0"/>
          <w:bCs w:val="0"/>
          <w:sz w:val="22"/>
        </w:rPr>
        <w:t>28 to 30</w:t>
      </w:r>
      <w:r w:rsidRPr="002B0F07">
        <w:rPr>
          <w:rStyle w:val="Heading3Char"/>
          <w:rFonts w:ascii="Calibri" w:eastAsiaTheme="minorEastAsia" w:hAnsi="Calibri" w:cstheme="minorBidi"/>
          <w:b w:val="0"/>
          <w:bCs w:val="0"/>
          <w:sz w:val="22"/>
        </w:rPr>
        <w:t xml:space="preserve"> per cent) of submitters </w:t>
      </w:r>
      <w:r w:rsidR="008161A6" w:rsidRPr="002B0F07">
        <w:rPr>
          <w:rStyle w:val="Heading3Char"/>
          <w:rFonts w:ascii="Calibri" w:eastAsiaTheme="minorEastAsia" w:hAnsi="Calibri" w:cstheme="minorBidi"/>
          <w:b w:val="0"/>
          <w:bCs w:val="0"/>
          <w:sz w:val="22"/>
        </w:rPr>
        <w:t xml:space="preserve">either </w:t>
      </w:r>
      <w:r w:rsidR="00AC3EF7" w:rsidRPr="002B0F07">
        <w:rPr>
          <w:rStyle w:val="Heading3Char"/>
          <w:rFonts w:ascii="Calibri" w:eastAsiaTheme="minorEastAsia" w:hAnsi="Calibri" w:cstheme="minorBidi"/>
          <w:b w:val="0"/>
          <w:bCs w:val="0"/>
          <w:sz w:val="22"/>
        </w:rPr>
        <w:t>did not answer th</w:t>
      </w:r>
      <w:r w:rsidR="0052196C" w:rsidRPr="002B0F07">
        <w:rPr>
          <w:rStyle w:val="Heading3Char"/>
          <w:rFonts w:ascii="Calibri" w:eastAsiaTheme="minorEastAsia" w:hAnsi="Calibri" w:cstheme="minorBidi"/>
          <w:b w:val="0"/>
          <w:bCs w:val="0"/>
          <w:sz w:val="22"/>
        </w:rPr>
        <w:t>ese two questions</w:t>
      </w:r>
      <w:r w:rsidR="008161A6" w:rsidRPr="002B0F07">
        <w:rPr>
          <w:rStyle w:val="Heading3Char"/>
          <w:rFonts w:ascii="Calibri" w:eastAsiaTheme="minorEastAsia" w:hAnsi="Calibri" w:cstheme="minorBidi"/>
          <w:b w:val="0"/>
          <w:bCs w:val="0"/>
          <w:sz w:val="22"/>
        </w:rPr>
        <w:t xml:space="preserve"> </w:t>
      </w:r>
      <w:r w:rsidR="007E3E12" w:rsidRPr="002B0F07">
        <w:rPr>
          <w:rStyle w:val="Heading3Char"/>
          <w:rFonts w:ascii="Calibri" w:eastAsiaTheme="minorEastAsia" w:hAnsi="Calibri" w:cstheme="minorBidi"/>
          <w:b w:val="0"/>
          <w:bCs w:val="0"/>
          <w:sz w:val="22"/>
        </w:rPr>
        <w:t>or were</w:t>
      </w:r>
      <w:r w:rsidRPr="002B0F07">
        <w:rPr>
          <w:rStyle w:val="Heading3Char"/>
          <w:rFonts w:ascii="Calibri" w:eastAsiaTheme="minorEastAsia" w:hAnsi="Calibri" w:cstheme="minorBidi"/>
          <w:b w:val="0"/>
          <w:bCs w:val="0"/>
          <w:sz w:val="22"/>
        </w:rPr>
        <w:t xml:space="preserve"> unsure</w:t>
      </w:r>
      <w:r w:rsidR="008161A6" w:rsidRPr="002B0F07">
        <w:rPr>
          <w:rStyle w:val="Heading3Char"/>
          <w:rFonts w:ascii="Calibri" w:eastAsiaTheme="minorEastAsia" w:hAnsi="Calibri" w:cstheme="minorBidi"/>
          <w:b w:val="0"/>
          <w:bCs w:val="0"/>
          <w:sz w:val="22"/>
        </w:rPr>
        <w:t xml:space="preserve"> of their view. Of those that gave reasons</w:t>
      </w:r>
      <w:r w:rsidR="0090704E" w:rsidRPr="002B0F07">
        <w:rPr>
          <w:rStyle w:val="Heading3Char"/>
          <w:rFonts w:ascii="Calibri" w:eastAsiaTheme="minorEastAsia" w:hAnsi="Calibri" w:cstheme="minorBidi"/>
          <w:b w:val="0"/>
          <w:bCs w:val="0"/>
          <w:sz w:val="22"/>
        </w:rPr>
        <w:t>, the</w:t>
      </w:r>
      <w:r w:rsidR="0052196C" w:rsidRPr="002B0F07">
        <w:rPr>
          <w:rStyle w:val="Heading3Char"/>
          <w:rFonts w:ascii="Calibri" w:eastAsiaTheme="minorEastAsia" w:hAnsi="Calibri" w:cstheme="minorBidi"/>
          <w:b w:val="0"/>
          <w:bCs w:val="0"/>
          <w:sz w:val="22"/>
        </w:rPr>
        <w:t xml:space="preserve"> themes </w:t>
      </w:r>
      <w:r w:rsidR="0090704E" w:rsidRPr="002B0F07">
        <w:rPr>
          <w:rStyle w:val="Heading3Char"/>
          <w:rFonts w:ascii="Calibri" w:eastAsiaTheme="minorEastAsia" w:hAnsi="Calibri" w:cstheme="minorBidi"/>
          <w:b w:val="0"/>
          <w:bCs w:val="0"/>
          <w:sz w:val="22"/>
        </w:rPr>
        <w:t>were:</w:t>
      </w:r>
    </w:p>
    <w:p w14:paraId="79430503" w14:textId="25BCCABD" w:rsidR="0090704E" w:rsidRPr="002B0F07" w:rsidRDefault="009761A1" w:rsidP="00E1258B">
      <w:pPr>
        <w:pStyle w:val="Bullet"/>
        <w:spacing w:after="100"/>
        <w:rPr>
          <w:rStyle w:val="Heading3Char"/>
          <w:rFonts w:ascii="Calibri" w:hAnsi="Calibri" w:cs="Times New Roman"/>
          <w:b w:val="0"/>
          <w:bCs w:val="0"/>
          <w:sz w:val="22"/>
        </w:rPr>
      </w:pPr>
      <w:r w:rsidRPr="002B0F07">
        <w:rPr>
          <w:rFonts w:eastAsia="MS Mincho" w:cs="Calibri"/>
          <w:color w:val="000000"/>
          <w:szCs w:val="22"/>
        </w:rPr>
        <w:t>Do not have enough in-depth knowledge of the large battery situation to comment</w:t>
      </w:r>
      <w:r w:rsidR="00B71970">
        <w:rPr>
          <w:rFonts w:eastAsia="MS Mincho" w:cs="Calibri"/>
          <w:color w:val="000000"/>
          <w:szCs w:val="22"/>
        </w:rPr>
        <w:t>.</w:t>
      </w:r>
      <w:r w:rsidRPr="002B0F07">
        <w:rPr>
          <w:rFonts w:eastAsiaTheme="majorEastAsia"/>
          <w:b/>
          <w:bCs/>
        </w:rPr>
        <w:t xml:space="preserve"> </w:t>
      </w:r>
    </w:p>
    <w:p w14:paraId="10344F8C" w14:textId="5EE38C5F" w:rsidR="00AC3EF7" w:rsidRPr="002B0F07" w:rsidRDefault="00292EC5" w:rsidP="00E1258B">
      <w:pPr>
        <w:pStyle w:val="Bullet"/>
        <w:spacing w:after="100"/>
        <w:rPr>
          <w:rStyle w:val="Heading3Char"/>
          <w:rFonts w:asciiTheme="minorHAnsi" w:hAnsiTheme="minorHAnsi" w:cstheme="minorHAnsi"/>
          <w:b w:val="0"/>
          <w:bCs w:val="0"/>
          <w:i/>
          <w:iCs/>
          <w:sz w:val="24"/>
          <w:szCs w:val="24"/>
        </w:rPr>
      </w:pPr>
      <w:r w:rsidRPr="002B0F07">
        <w:rPr>
          <w:rStyle w:val="Heading3Char"/>
          <w:rFonts w:ascii="Calibri" w:hAnsi="Calibri" w:cs="Times New Roman"/>
          <w:b w:val="0"/>
          <w:bCs w:val="0"/>
          <w:sz w:val="22"/>
        </w:rPr>
        <w:t>Supportive of the fee but unsure which collection agency would be best.</w:t>
      </w:r>
    </w:p>
    <w:p w14:paraId="32C8827D" w14:textId="77777777" w:rsidR="00B54CF0" w:rsidRPr="002B0F07" w:rsidRDefault="00473788" w:rsidP="00A61B18">
      <w:pPr>
        <w:pStyle w:val="Heading2"/>
      </w:pPr>
      <w:bookmarkStart w:id="68" w:name="_Toc138789516"/>
      <w:r w:rsidRPr="002B0F07">
        <w:t>T</w:t>
      </w:r>
      <w:r w:rsidR="00D068BD" w:rsidRPr="002B0F07">
        <w:t xml:space="preserve">ake-back </w:t>
      </w:r>
      <w:r w:rsidR="00975203" w:rsidRPr="002B0F07">
        <w:t xml:space="preserve">and </w:t>
      </w:r>
      <w:proofErr w:type="gramStart"/>
      <w:r w:rsidR="00975203" w:rsidRPr="002B0F07">
        <w:t>target</w:t>
      </w:r>
      <w:r w:rsidR="00A16C6E" w:rsidRPr="002B0F07">
        <w:t>s</w:t>
      </w:r>
      <w:bookmarkEnd w:id="68"/>
      <w:proofErr w:type="gramEnd"/>
    </w:p>
    <w:p w14:paraId="3E31AE1C" w14:textId="3C33F7D0" w:rsidR="007E3E12" w:rsidRPr="002B0F07" w:rsidRDefault="007E3E12" w:rsidP="007E3E12">
      <w:pPr>
        <w:pStyle w:val="BodyText"/>
        <w:rPr>
          <w:rFonts w:eastAsia="Times New Roman" w:cs="Times New Roman"/>
          <w:szCs w:val="20"/>
        </w:rPr>
      </w:pPr>
      <w:r w:rsidRPr="002B0F07">
        <w:rPr>
          <w:rFonts w:eastAsia="Times New Roman" w:cs="Times New Roman"/>
          <w:szCs w:val="20"/>
        </w:rPr>
        <w:t>The Government proposed minimum expectations over seven years, for the performance of tyre collection services, which are termed ‘take-back services’ under the WMA. For details, see</w:t>
      </w:r>
      <w:r w:rsidR="00C933D1">
        <w:rPr>
          <w:rFonts w:eastAsia="Times New Roman" w:cs="Times New Roman"/>
          <w:szCs w:val="20"/>
        </w:rPr>
        <w:t xml:space="preserve"> </w:t>
      </w:r>
      <w:hyperlink r:id="rId42" w:history="1">
        <w:r w:rsidR="00C933D1">
          <w:rPr>
            <w:rStyle w:val="Hyperlink"/>
          </w:rPr>
          <w:t>t</w:t>
        </w:r>
        <w:r w:rsidR="00C933D1" w:rsidRPr="009B54E7">
          <w:rPr>
            <w:rStyle w:val="Hyperlink"/>
          </w:rPr>
          <w:t xml:space="preserve">able 6 </w:t>
        </w:r>
        <w:r w:rsidR="00C933D1">
          <w:rPr>
            <w:rStyle w:val="Hyperlink"/>
          </w:rPr>
          <w:t>in</w:t>
        </w:r>
        <w:r w:rsidR="00C933D1" w:rsidRPr="009B54E7">
          <w:rPr>
            <w:rStyle w:val="Hyperlink"/>
          </w:rPr>
          <w:t xml:space="preserve"> the consultation document</w:t>
        </w:r>
      </w:hyperlink>
      <w:r w:rsidRPr="00C933D1">
        <w:rPr>
          <w:rFonts w:eastAsia="Times New Roman" w:cs="Times New Roman"/>
          <w:i/>
          <w:iCs/>
          <w:szCs w:val="20"/>
        </w:rPr>
        <w:t>.</w:t>
      </w:r>
      <w:r w:rsidR="00195D89" w:rsidRPr="007C3767">
        <w:rPr>
          <w:rFonts w:eastAsia="Times New Roman" w:cs="Times New Roman"/>
          <w:szCs w:val="20"/>
          <w:highlight w:val="yellow"/>
        </w:rPr>
        <w:t xml:space="preserve"> </w:t>
      </w:r>
    </w:p>
    <w:p w14:paraId="122B062C" w14:textId="1428DE65" w:rsidR="00F236F6" w:rsidRPr="002B0F07" w:rsidRDefault="006F31F6" w:rsidP="00E1258B">
      <w:pPr>
        <w:pStyle w:val="BodyText"/>
        <w:spacing w:after="100"/>
      </w:pPr>
      <w:proofErr w:type="gramStart"/>
      <w:r w:rsidRPr="002B0F07">
        <w:rPr>
          <w:b/>
          <w:bCs/>
        </w:rPr>
        <w:t>The majority of</w:t>
      </w:r>
      <w:proofErr w:type="gramEnd"/>
      <w:r w:rsidRPr="002B0F07">
        <w:rPr>
          <w:b/>
          <w:bCs/>
        </w:rPr>
        <w:t xml:space="preserve"> submitters</w:t>
      </w:r>
      <w:r w:rsidR="00D068BD" w:rsidRPr="002B0F07">
        <w:rPr>
          <w:b/>
          <w:bCs/>
        </w:rPr>
        <w:t xml:space="preserve"> supported take-back and target</w:t>
      </w:r>
      <w:r w:rsidR="00BF3C0E" w:rsidRPr="002B0F07">
        <w:rPr>
          <w:b/>
          <w:bCs/>
        </w:rPr>
        <w:t>s</w:t>
      </w:r>
      <w:r w:rsidR="00D068BD" w:rsidRPr="002B0F07">
        <w:rPr>
          <w:b/>
          <w:bCs/>
        </w:rPr>
        <w:t xml:space="preserve"> for large batterie</w:t>
      </w:r>
      <w:r w:rsidR="00F236F6" w:rsidRPr="002B0F07">
        <w:rPr>
          <w:b/>
          <w:bCs/>
        </w:rPr>
        <w:t>s:</w:t>
      </w:r>
      <w:r w:rsidR="00D068BD" w:rsidRPr="002B0F07">
        <w:t xml:space="preserve"> </w:t>
      </w:r>
    </w:p>
    <w:p w14:paraId="2FA49647" w14:textId="039CFB94" w:rsidR="00F236F6" w:rsidRPr="002B0F07" w:rsidRDefault="00D068BD" w:rsidP="00E1258B">
      <w:pPr>
        <w:pStyle w:val="Bullet"/>
        <w:spacing w:after="100"/>
      </w:pPr>
      <w:r w:rsidRPr="002B0F07">
        <w:t>80</w:t>
      </w:r>
      <w:r w:rsidR="00E00D64" w:rsidRPr="002B0F07">
        <w:t xml:space="preserve"> per cent</w:t>
      </w:r>
      <w:r w:rsidRPr="002B0F07">
        <w:t xml:space="preserve"> of those who answered the </w:t>
      </w:r>
      <w:proofErr w:type="gramStart"/>
      <w:r w:rsidRPr="002B0F07">
        <w:t>question</w:t>
      </w:r>
      <w:proofErr w:type="gramEnd"/>
    </w:p>
    <w:p w14:paraId="7E6E2099" w14:textId="24A98CD8" w:rsidR="00F236F6" w:rsidRPr="002B0F07" w:rsidRDefault="00D068BD" w:rsidP="00E1258B">
      <w:pPr>
        <w:pStyle w:val="Bullet"/>
        <w:spacing w:after="100"/>
      </w:pPr>
      <w:r w:rsidRPr="002B0F07">
        <w:t>65</w:t>
      </w:r>
      <w:r w:rsidR="00E00D64" w:rsidRPr="002B0F07">
        <w:t xml:space="preserve"> per cent</w:t>
      </w:r>
      <w:r w:rsidRPr="002B0F07">
        <w:t xml:space="preserve"> of total submitters</w:t>
      </w:r>
      <w:r w:rsidR="0001042C" w:rsidRPr="002B0F07">
        <w:t>.</w:t>
      </w:r>
      <w:r w:rsidRPr="002B0F07">
        <w:t xml:space="preserve"> </w:t>
      </w:r>
    </w:p>
    <w:p w14:paraId="12F29435" w14:textId="392F60F0" w:rsidR="00D068BD" w:rsidRPr="002B0F07" w:rsidRDefault="00D068BD" w:rsidP="00E1258B">
      <w:pPr>
        <w:pStyle w:val="BodyText"/>
        <w:spacing w:after="100"/>
      </w:pPr>
      <w:r w:rsidRPr="002B0F07">
        <w:t>Support was highest among individuals and local government</w:t>
      </w:r>
      <w:r w:rsidR="0001042C" w:rsidRPr="002B0F07">
        <w:t xml:space="preserve"> (</w:t>
      </w:r>
      <w:r w:rsidRPr="002B0F07">
        <w:t>figure 1</w:t>
      </w:r>
      <w:r w:rsidR="00F547E1" w:rsidRPr="002B0F07">
        <w:t>2</w:t>
      </w:r>
      <w:r w:rsidRPr="002B0F07">
        <w:t>).</w:t>
      </w:r>
    </w:p>
    <w:p w14:paraId="7F2C668E" w14:textId="130AE7E5" w:rsidR="00D068BD" w:rsidRPr="002B0F07" w:rsidRDefault="00E231BF" w:rsidP="00E1258B">
      <w:pPr>
        <w:pStyle w:val="BodyText"/>
        <w:spacing w:after="100"/>
      </w:pPr>
      <w:r w:rsidRPr="002B0F07">
        <w:t xml:space="preserve">Two businesses and five individuals did not support the proposal. </w:t>
      </w:r>
    </w:p>
    <w:p w14:paraId="59961765" w14:textId="666B2AA9" w:rsidR="00D068BD" w:rsidRPr="002B0F07" w:rsidRDefault="00D068BD" w:rsidP="009F4916">
      <w:pPr>
        <w:pStyle w:val="Figureheading"/>
      </w:pPr>
      <w:bookmarkStart w:id="69" w:name="_Toc138789542"/>
      <w:r w:rsidRPr="002B0F07">
        <w:t>Figure 1</w:t>
      </w:r>
      <w:r w:rsidR="00F547E1" w:rsidRPr="002B0F07">
        <w:t>2</w:t>
      </w:r>
      <w:r w:rsidR="00B23415" w:rsidRPr="002B0F07">
        <w:t>:</w:t>
      </w:r>
      <w:r w:rsidR="00B23415" w:rsidRPr="002B0F07">
        <w:tab/>
      </w:r>
      <w:r w:rsidR="00971297" w:rsidRPr="002B0F07">
        <w:t xml:space="preserve">Large batteries: </w:t>
      </w:r>
      <w:r w:rsidR="00126BB3" w:rsidRPr="002B0F07">
        <w:t>S</w:t>
      </w:r>
      <w:r w:rsidRPr="002B0F07">
        <w:t xml:space="preserve">upport for take-back and </w:t>
      </w:r>
      <w:proofErr w:type="gramStart"/>
      <w:r w:rsidRPr="002B0F07">
        <w:t>targets</w:t>
      </w:r>
      <w:bookmarkEnd w:id="69"/>
      <w:proofErr w:type="gramEnd"/>
    </w:p>
    <w:p w14:paraId="6E0C5CA0" w14:textId="0E9C036B" w:rsidR="00D068BD" w:rsidRPr="002B0F07" w:rsidRDefault="007F6DA1" w:rsidP="00384DD9">
      <w:pPr>
        <w:pStyle w:val="BodyText"/>
      </w:pPr>
      <w:r>
        <w:rPr>
          <w:noProof/>
        </w:rPr>
        <w:drawing>
          <wp:inline distT="0" distB="0" distL="0" distR="0" wp14:anchorId="123BDBBE" wp14:editId="087BE978">
            <wp:extent cx="5400675" cy="2101215"/>
            <wp:effectExtent l="0" t="0" r="9525" b="13335"/>
            <wp:docPr id="8" name="Chart 8" descr="A stacked bar graph showing the percentage of support to set take-back requirements and targets for an accredited large battery scheme, among respondents.  The respondents are split into individual, business, local government, Māori and other categories.">
              <a:extLst xmlns:a="http://schemas.openxmlformats.org/drawingml/2006/main">
                <a:ext uri="{FF2B5EF4-FFF2-40B4-BE49-F238E27FC236}">
                  <a16:creationId xmlns:a16="http://schemas.microsoft.com/office/drawing/2014/main" id="{CE068AC0-408E-47C9-8BEF-727A94870D67}"/>
                </a:ext>
                <a:ext uri="{147F2762-F138-4A5C-976F-8EAC2B608ADB}">
                  <a16:predDERef xmlns:a16="http://schemas.microsoft.com/office/drawing/2014/main" pred="{8151BB3C-C3FE-4EBA-870E-1EF33D5E2E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554C96" w:rsidRPr="002B0F07">
        <w:t xml:space="preserve"> </w:t>
      </w:r>
    </w:p>
    <w:p w14:paraId="22CD34FB" w14:textId="784E7F10" w:rsidR="00FC2501" w:rsidRPr="002B0F07" w:rsidRDefault="003D23AF" w:rsidP="004D2412">
      <w:pPr>
        <w:pStyle w:val="Heading3"/>
      </w:pPr>
      <w:r w:rsidRPr="002B0F07">
        <w:t>Comments</w:t>
      </w:r>
      <w:r w:rsidR="00FC2501" w:rsidRPr="002B0F07">
        <w:t xml:space="preserve"> and suggestions</w:t>
      </w:r>
    </w:p>
    <w:p w14:paraId="2EE7A6C5" w14:textId="7D7AC9B2" w:rsidR="00971297" w:rsidRPr="002B0F07" w:rsidRDefault="00971297" w:rsidP="004D2412">
      <w:pPr>
        <w:pStyle w:val="Heading4"/>
      </w:pPr>
      <w:r w:rsidRPr="002B0F07">
        <w:t>Monitoring and accountability</w:t>
      </w:r>
    </w:p>
    <w:p w14:paraId="77F40EAD" w14:textId="2CFB6B03" w:rsidR="00126BB3" w:rsidRPr="002B0F07" w:rsidRDefault="004D3CCB" w:rsidP="00726972">
      <w:pPr>
        <w:pStyle w:val="BodyText"/>
        <w:spacing w:after="100"/>
      </w:pPr>
      <w:r w:rsidRPr="002B0F07">
        <w:t>K</w:t>
      </w:r>
      <w:r w:rsidR="00D068BD" w:rsidRPr="002B0F07">
        <w:t xml:space="preserve">ey </w:t>
      </w:r>
      <w:r w:rsidR="00EC10AF" w:rsidRPr="002B0F07">
        <w:t xml:space="preserve">reasons for support </w:t>
      </w:r>
      <w:r w:rsidR="00D068BD" w:rsidRPr="002B0F07">
        <w:t>w</w:t>
      </w:r>
      <w:r w:rsidRPr="002B0F07">
        <w:t>ere</w:t>
      </w:r>
      <w:r w:rsidR="00D068BD" w:rsidRPr="002B0F07">
        <w:t xml:space="preserve"> that targets and take-back will</w:t>
      </w:r>
      <w:r w:rsidR="00126BB3" w:rsidRPr="002B0F07">
        <w:t>:</w:t>
      </w:r>
    </w:p>
    <w:p w14:paraId="7AA580A8" w14:textId="60D556A1" w:rsidR="00126BB3" w:rsidRPr="002B0F07" w:rsidRDefault="00126BB3" w:rsidP="00726972">
      <w:pPr>
        <w:pStyle w:val="Bullet"/>
        <w:spacing w:after="100"/>
      </w:pPr>
      <w:r w:rsidRPr="002B0F07">
        <w:t>hold</w:t>
      </w:r>
      <w:r w:rsidR="00D068BD" w:rsidRPr="002B0F07">
        <w:t xml:space="preserve"> the PSO and scheme participants accountable for delivering </w:t>
      </w:r>
      <w:proofErr w:type="gramStart"/>
      <w:r w:rsidR="00D068BD" w:rsidRPr="002B0F07">
        <w:t>results</w:t>
      </w:r>
      <w:proofErr w:type="gramEnd"/>
    </w:p>
    <w:p w14:paraId="4C3C473C" w14:textId="11DF2276" w:rsidR="00126BB3" w:rsidRPr="002B0F07" w:rsidRDefault="00126BB3" w:rsidP="00726972">
      <w:pPr>
        <w:pStyle w:val="Bullet"/>
        <w:spacing w:after="100"/>
      </w:pPr>
      <w:r w:rsidRPr="002B0F07">
        <w:t xml:space="preserve">give </w:t>
      </w:r>
      <w:r w:rsidR="00D068BD" w:rsidRPr="002B0F07">
        <w:t xml:space="preserve">the Ministry data to monitor </w:t>
      </w:r>
      <w:r w:rsidRPr="002B0F07">
        <w:t xml:space="preserve">the effectiveness of the </w:t>
      </w:r>
      <w:r w:rsidR="00D068BD" w:rsidRPr="002B0F07">
        <w:t xml:space="preserve">scheme. </w:t>
      </w:r>
    </w:p>
    <w:p w14:paraId="44F9E827" w14:textId="390C4F12" w:rsidR="00EC43F4" w:rsidRPr="002B0F07" w:rsidRDefault="00700DDB" w:rsidP="00726972">
      <w:pPr>
        <w:pStyle w:val="BodyText"/>
        <w:spacing w:before="100" w:after="80"/>
      </w:pPr>
      <w:r w:rsidRPr="002B0F07">
        <w:t>Other</w:t>
      </w:r>
      <w:r w:rsidR="00EC43F4" w:rsidRPr="002B0F07">
        <w:t xml:space="preserve"> comments included:</w:t>
      </w:r>
    </w:p>
    <w:p w14:paraId="06303EDD" w14:textId="59D132C3" w:rsidR="00D068BD" w:rsidRPr="002B0F07" w:rsidRDefault="00D068BD" w:rsidP="00726972">
      <w:pPr>
        <w:pStyle w:val="Quote"/>
        <w:spacing w:after="0"/>
        <w:rPr>
          <w:szCs w:val="20"/>
        </w:rPr>
      </w:pPr>
      <w:r w:rsidRPr="002B0F07">
        <w:t>Setting targets and monitoring achievement against them is important to gauge and</w:t>
      </w:r>
      <w:r w:rsidR="00726972" w:rsidRPr="002B0F07">
        <w:t> </w:t>
      </w:r>
      <w:r w:rsidRPr="002B0F07">
        <w:t xml:space="preserve">communicate the success of the scheme, as well as helping identify areas for </w:t>
      </w:r>
      <w:r w:rsidRPr="002B0F07">
        <w:rPr>
          <w:szCs w:val="20"/>
        </w:rPr>
        <w:t>improvement.</w:t>
      </w:r>
      <w:r w:rsidR="001E5B40" w:rsidRPr="002B0F07">
        <w:rPr>
          <w:rStyle w:val="FootnoteReference"/>
          <w:sz w:val="20"/>
          <w:szCs w:val="20"/>
        </w:rPr>
        <w:footnoteReference w:id="108"/>
      </w:r>
    </w:p>
    <w:p w14:paraId="2087089B" w14:textId="65F85B47" w:rsidR="00971297" w:rsidRPr="002B0F07" w:rsidRDefault="00557D34" w:rsidP="00964979">
      <w:pPr>
        <w:pStyle w:val="Heading4"/>
      </w:pPr>
      <w:r w:rsidRPr="002B0F07">
        <w:t>T</w:t>
      </w:r>
      <w:r w:rsidR="00971297" w:rsidRPr="002B0F07">
        <w:t>argets</w:t>
      </w:r>
    </w:p>
    <w:p w14:paraId="74EA47C0" w14:textId="2468F5F0" w:rsidR="00EC10AF" w:rsidRPr="002B0F07" w:rsidRDefault="00557D34" w:rsidP="00726972">
      <w:pPr>
        <w:pStyle w:val="BodyText"/>
        <w:spacing w:before="100" w:after="80"/>
      </w:pPr>
      <w:r w:rsidRPr="002B0F07">
        <w:t xml:space="preserve">Two </w:t>
      </w:r>
      <w:r w:rsidR="00EC10AF" w:rsidRPr="002B0F07">
        <w:t>submitters noted that the proposed targets were fair and achievable.</w:t>
      </w:r>
      <w:r w:rsidR="00EC10AF" w:rsidRPr="00A0160F">
        <w:rPr>
          <w:rStyle w:val="FootnoteReference"/>
        </w:rPr>
        <w:footnoteReference w:id="109"/>
      </w:r>
      <w:r w:rsidR="00EC10AF" w:rsidRPr="002B0F07">
        <w:t> </w:t>
      </w:r>
      <w:r w:rsidR="007516BC" w:rsidRPr="002B0F07">
        <w:t xml:space="preserve">Another </w:t>
      </w:r>
      <w:r w:rsidR="001C0B67" w:rsidRPr="002B0F07">
        <w:t>recommend</w:t>
      </w:r>
      <w:r w:rsidR="00E850E5" w:rsidRPr="002B0F07">
        <w:t>ed</w:t>
      </w:r>
      <w:r w:rsidR="001C0B67" w:rsidRPr="002B0F07">
        <w:t xml:space="preserve"> postponing them until data was improved.</w:t>
      </w:r>
    </w:p>
    <w:p w14:paraId="040B9C0E" w14:textId="65F8E0BA" w:rsidR="001C0B67" w:rsidRPr="00A0160F" w:rsidRDefault="001C0B67" w:rsidP="00726972">
      <w:pPr>
        <w:pStyle w:val="Quote"/>
        <w:spacing w:after="0"/>
        <w:rPr>
          <w:rStyle w:val="FootnoteTextChar"/>
        </w:rPr>
      </w:pPr>
      <w:r w:rsidRPr="002B0F07">
        <w:t>Targets should be set but only once we have better data on battery volumes and end</w:t>
      </w:r>
      <w:r w:rsidR="009C6336">
        <w:t>-</w:t>
      </w:r>
      <w:r w:rsidRPr="002B0F07">
        <w:t>of</w:t>
      </w:r>
      <w:r w:rsidR="009C6336">
        <w:t>-</w:t>
      </w:r>
      <w:r w:rsidRPr="002B0F07">
        <w:t xml:space="preserve">life management. Currently, possible to determine the number of scrapped Nissan </w:t>
      </w:r>
      <w:proofErr w:type="spellStart"/>
      <w:r w:rsidRPr="002B0F07">
        <w:t>Leafs</w:t>
      </w:r>
      <w:proofErr w:type="spellEnd"/>
      <w:r w:rsidRPr="002B0F07">
        <w:t>, but this doesn’t include the number of batteries that have been sold on the second-hand market or stockpiled for example. Very little is known about hybrid batteries or where they currently end up at the end of their useful life</w:t>
      </w:r>
      <w:r w:rsidRPr="00A0160F">
        <w:rPr>
          <w:rStyle w:val="FootnoteTextChar"/>
        </w:rPr>
        <w:t>.</w:t>
      </w:r>
      <w:r w:rsidRPr="00A0160F">
        <w:rPr>
          <w:rStyle w:val="FootnoteReference"/>
        </w:rPr>
        <w:footnoteReference w:id="110"/>
      </w:r>
    </w:p>
    <w:p w14:paraId="03CC33CD" w14:textId="2AA160A2" w:rsidR="00971297" w:rsidRPr="002B0F07" w:rsidRDefault="00971297" w:rsidP="00964979">
      <w:pPr>
        <w:pStyle w:val="Heading4"/>
      </w:pPr>
      <w:r w:rsidRPr="002B0F07">
        <w:t>Data and compliance</w:t>
      </w:r>
    </w:p>
    <w:p w14:paraId="5EE45585" w14:textId="3F624D64" w:rsidR="004128C5" w:rsidRPr="002B0F07" w:rsidRDefault="00D068BD" w:rsidP="00726972">
      <w:pPr>
        <w:pStyle w:val="BodyText"/>
        <w:spacing w:after="100"/>
      </w:pPr>
      <w:r w:rsidRPr="002B0F07">
        <w:t xml:space="preserve">Several </w:t>
      </w:r>
      <w:r w:rsidR="00126BB3" w:rsidRPr="002B0F07">
        <w:t>supporters</w:t>
      </w:r>
      <w:r w:rsidRPr="002B0F07">
        <w:t xml:space="preserve"> </w:t>
      </w:r>
      <w:r w:rsidR="006E6F74" w:rsidRPr="002B0F07">
        <w:t xml:space="preserve">commented on </w:t>
      </w:r>
      <w:r w:rsidRPr="002B0F07">
        <w:t>data and compliance</w:t>
      </w:r>
      <w:r w:rsidR="00126BB3" w:rsidRPr="002B0F07">
        <w:t>:</w:t>
      </w:r>
      <w:r w:rsidRPr="002B0F07">
        <w:t> </w:t>
      </w:r>
    </w:p>
    <w:p w14:paraId="55186F37" w14:textId="329CCA51" w:rsidR="0099379D" w:rsidRPr="002B0F07" w:rsidRDefault="00126BB3" w:rsidP="00726972">
      <w:pPr>
        <w:pStyle w:val="Bullet"/>
        <w:spacing w:after="100"/>
      </w:pPr>
      <w:r w:rsidRPr="002B0F07">
        <w:rPr>
          <w:rFonts w:eastAsiaTheme="minorEastAsia"/>
        </w:rPr>
        <w:t>Capture</w:t>
      </w:r>
      <w:r w:rsidR="0099379D" w:rsidRPr="002B0F07">
        <w:rPr>
          <w:rFonts w:eastAsiaTheme="minorEastAsia"/>
        </w:rPr>
        <w:t xml:space="preserve"> </w:t>
      </w:r>
      <w:r w:rsidRPr="002B0F07">
        <w:rPr>
          <w:rFonts w:eastAsiaTheme="minorEastAsia"/>
        </w:rPr>
        <w:t xml:space="preserve">and analyse </w:t>
      </w:r>
      <w:r w:rsidR="0099379D" w:rsidRPr="002B0F07">
        <w:rPr>
          <w:rFonts w:eastAsiaTheme="minorEastAsia"/>
        </w:rPr>
        <w:t>good</w:t>
      </w:r>
      <w:r w:rsidRPr="002B0F07">
        <w:rPr>
          <w:rFonts w:eastAsiaTheme="minorEastAsia"/>
        </w:rPr>
        <w:t>-</w:t>
      </w:r>
      <w:r w:rsidR="0099379D" w:rsidRPr="002B0F07">
        <w:rPr>
          <w:rFonts w:eastAsiaTheme="minorEastAsia"/>
        </w:rPr>
        <w:t>quality data</w:t>
      </w:r>
      <w:r w:rsidR="00A91AC3" w:rsidRPr="002B0F07">
        <w:rPr>
          <w:rFonts w:eastAsiaTheme="minorEastAsia"/>
        </w:rPr>
        <w:t xml:space="preserve"> </w:t>
      </w:r>
      <w:r w:rsidR="0099379D" w:rsidRPr="002B0F07">
        <w:rPr>
          <w:rFonts w:eastAsiaTheme="minorEastAsia"/>
        </w:rPr>
        <w:t>to inform continual improvement.</w:t>
      </w:r>
      <w:r w:rsidR="00AC5A64" w:rsidRPr="002B0F07">
        <w:rPr>
          <w:rStyle w:val="FootnoteReference"/>
          <w:rFonts w:eastAsiaTheme="minorEastAsia"/>
        </w:rPr>
        <w:footnoteReference w:id="111"/>
      </w:r>
    </w:p>
    <w:p w14:paraId="466C7723" w14:textId="5E4ED318" w:rsidR="003462BB" w:rsidRPr="002B0F07" w:rsidRDefault="003071F1" w:rsidP="00726972">
      <w:pPr>
        <w:pStyle w:val="Bullet"/>
        <w:spacing w:after="100"/>
      </w:pPr>
      <w:r w:rsidRPr="002B0F07">
        <w:t xml:space="preserve">Ensure </w:t>
      </w:r>
      <w:r w:rsidR="00D068BD" w:rsidRPr="002B0F07">
        <w:rPr>
          <w:rFonts w:eastAsiaTheme="minorEastAsia"/>
        </w:rPr>
        <w:t xml:space="preserve">collectors of large batteries </w:t>
      </w:r>
      <w:r w:rsidRPr="002B0F07">
        <w:t>are</w:t>
      </w:r>
      <w:r w:rsidR="00D068BD" w:rsidRPr="002B0F07">
        <w:rPr>
          <w:rFonts w:eastAsiaTheme="minorEastAsia"/>
        </w:rPr>
        <w:t xml:space="preserve"> registered with the PSO</w:t>
      </w:r>
      <w:r w:rsidR="00B5144B" w:rsidRPr="002B0F07">
        <w:rPr>
          <w:rFonts w:eastAsiaTheme="minorEastAsia"/>
        </w:rPr>
        <w:t>,</w:t>
      </w:r>
      <w:r w:rsidR="00D068BD" w:rsidRPr="002B0F07">
        <w:rPr>
          <w:rFonts w:eastAsiaTheme="minorEastAsia"/>
        </w:rPr>
        <w:t xml:space="preserve"> </w:t>
      </w:r>
      <w:r w:rsidR="00557D34" w:rsidRPr="002B0F07">
        <w:rPr>
          <w:rFonts w:eastAsiaTheme="minorEastAsia"/>
        </w:rPr>
        <w:t>so that</w:t>
      </w:r>
      <w:r w:rsidR="00D068BD" w:rsidRPr="002B0F07">
        <w:rPr>
          <w:rFonts w:eastAsiaTheme="minorEastAsia"/>
        </w:rPr>
        <w:t xml:space="preserve"> compliance </w:t>
      </w:r>
      <w:r w:rsidR="00B5144B" w:rsidRPr="002B0F07">
        <w:rPr>
          <w:rFonts w:eastAsiaTheme="minorEastAsia"/>
        </w:rPr>
        <w:t>with</w:t>
      </w:r>
      <w:r w:rsidR="00964979" w:rsidRPr="002B0F07">
        <w:rPr>
          <w:rFonts w:eastAsiaTheme="minorEastAsia"/>
        </w:rPr>
        <w:t> </w:t>
      </w:r>
      <w:r w:rsidR="00D068BD" w:rsidRPr="002B0F07">
        <w:rPr>
          <w:rFonts w:eastAsiaTheme="minorEastAsia"/>
        </w:rPr>
        <w:t xml:space="preserve">standards and data collection </w:t>
      </w:r>
      <w:r w:rsidR="00557D34" w:rsidRPr="002B0F07">
        <w:rPr>
          <w:rFonts w:eastAsiaTheme="minorEastAsia"/>
        </w:rPr>
        <w:t xml:space="preserve">is </w:t>
      </w:r>
      <w:r w:rsidR="00D068BD" w:rsidRPr="002B0F07">
        <w:rPr>
          <w:rFonts w:eastAsiaTheme="minorEastAsia"/>
        </w:rPr>
        <w:t>enforceable</w:t>
      </w:r>
      <w:r w:rsidR="00B5144B" w:rsidRPr="002B0F07">
        <w:rPr>
          <w:rFonts w:eastAsiaTheme="minorEastAsia"/>
        </w:rPr>
        <w:t>,</w:t>
      </w:r>
      <w:r w:rsidR="00D068BD" w:rsidRPr="002B0F07">
        <w:rPr>
          <w:rFonts w:eastAsiaTheme="minorEastAsia"/>
        </w:rPr>
        <w:t xml:space="preserve"> and </w:t>
      </w:r>
      <w:r w:rsidR="00215578" w:rsidRPr="002B0F07">
        <w:t xml:space="preserve">to protect </w:t>
      </w:r>
      <w:r w:rsidR="00D068BD" w:rsidRPr="002B0F07">
        <w:rPr>
          <w:rFonts w:eastAsiaTheme="minorEastAsia"/>
        </w:rPr>
        <w:t>the environment and human health</w:t>
      </w:r>
      <w:r w:rsidR="00215578" w:rsidRPr="002B0F07">
        <w:t>.</w:t>
      </w:r>
      <w:r w:rsidR="009F6928" w:rsidRPr="002B0F07">
        <w:rPr>
          <w:rStyle w:val="FootnoteReference"/>
        </w:rPr>
        <w:footnoteReference w:id="112"/>
      </w:r>
    </w:p>
    <w:p w14:paraId="48CAE398" w14:textId="24E37AEC" w:rsidR="00BD27C5" w:rsidRPr="002B0F07" w:rsidRDefault="00BD27C5" w:rsidP="00964979">
      <w:pPr>
        <w:pStyle w:val="Heading3"/>
      </w:pPr>
      <w:r w:rsidRPr="002B0F07">
        <w:t xml:space="preserve">Reasons for opposing </w:t>
      </w:r>
      <w:r w:rsidR="00A91AC3" w:rsidRPr="002B0F07">
        <w:t xml:space="preserve">or unsure about </w:t>
      </w:r>
      <w:r w:rsidRPr="002B0F07">
        <w:t>the proposal</w:t>
      </w:r>
    </w:p>
    <w:p w14:paraId="38AFD5E1" w14:textId="77777777" w:rsidR="00BD27C5" w:rsidRPr="002B0F07" w:rsidRDefault="00BD27C5" w:rsidP="00726972">
      <w:pPr>
        <w:pStyle w:val="BodyText"/>
        <w:spacing w:after="100"/>
      </w:pPr>
      <w:r w:rsidRPr="002B0F07">
        <w:rPr>
          <w:spacing w:val="-2"/>
        </w:rPr>
        <w:t>One business noted that their staff would not have time to collate the required scheme data.</w:t>
      </w:r>
      <w:r w:rsidRPr="00A0160F">
        <w:rPr>
          <w:rStyle w:val="FootnoteReference"/>
        </w:rPr>
        <w:footnoteReference w:id="113"/>
      </w:r>
    </w:p>
    <w:p w14:paraId="6AC9ADD6" w14:textId="77777777" w:rsidR="004B41CE" w:rsidRPr="002B0F07" w:rsidRDefault="004B41CE" w:rsidP="00726972">
      <w:pPr>
        <w:pStyle w:val="BodyText"/>
        <w:spacing w:after="100"/>
      </w:pPr>
      <w:r w:rsidRPr="002B0F07">
        <w:t>Of the seven submitters that were unclear about their position, comments included:</w:t>
      </w:r>
    </w:p>
    <w:p w14:paraId="37B5E465" w14:textId="4072E1CF" w:rsidR="004B41CE" w:rsidRPr="002B0F07" w:rsidRDefault="004B41CE" w:rsidP="004B41CE">
      <w:pPr>
        <w:pStyle w:val="Bullet"/>
      </w:pPr>
      <w:r w:rsidRPr="002B0F07">
        <w:t>The critical issue is ensuring end-of-life solutions for the batteries.</w:t>
      </w:r>
      <w:r w:rsidRPr="00A0160F">
        <w:rPr>
          <w:rStyle w:val="FootnoteReference"/>
        </w:rPr>
        <w:footnoteReference w:id="114"/>
      </w:r>
    </w:p>
    <w:p w14:paraId="38D2D61E" w14:textId="0C53775F" w:rsidR="004B41CE" w:rsidRPr="002B0F07" w:rsidRDefault="004B41CE" w:rsidP="00EF7CEB">
      <w:pPr>
        <w:pStyle w:val="Bullet"/>
      </w:pPr>
      <w:r w:rsidRPr="002B0F07">
        <w:t>More information is needed, such as who manages them, how they will be measured, and</w:t>
      </w:r>
      <w:r w:rsidR="0049666B" w:rsidRPr="002B0F07">
        <w:t> </w:t>
      </w:r>
      <w:r w:rsidRPr="002B0F07">
        <w:t>are timeframes achievable.</w:t>
      </w:r>
      <w:r w:rsidRPr="002B0F07">
        <w:rPr>
          <w:rStyle w:val="FootnoteReference"/>
        </w:rPr>
        <w:footnoteReference w:id="115"/>
      </w:r>
    </w:p>
    <w:p w14:paraId="493C0CD5" w14:textId="52BCE022" w:rsidR="00D068BD" w:rsidRPr="002B0F07" w:rsidRDefault="00D068BD" w:rsidP="00EF7CEB">
      <w:pPr>
        <w:pStyle w:val="Heading2"/>
      </w:pPr>
      <w:bookmarkStart w:id="70" w:name="_Toc138789517"/>
      <w:r w:rsidRPr="002B0F07">
        <w:t>Quality standard</w:t>
      </w:r>
      <w:r w:rsidR="00B5144B" w:rsidRPr="002B0F07">
        <w:t>s</w:t>
      </w:r>
      <w:r w:rsidRPr="002B0F07">
        <w:t> for large batteries</w:t>
      </w:r>
      <w:bookmarkEnd w:id="70"/>
      <w:r w:rsidRPr="002B0F07">
        <w:t xml:space="preserve"> </w:t>
      </w:r>
    </w:p>
    <w:p w14:paraId="23DF1A08" w14:textId="32EF53B1" w:rsidR="00D55DF4" w:rsidRPr="002B0F07" w:rsidRDefault="00D068BD" w:rsidP="00EF7CEB">
      <w:pPr>
        <w:pStyle w:val="BodyText"/>
      </w:pPr>
      <w:r w:rsidRPr="002B0F07" w:rsidDel="00DD7833">
        <w:t xml:space="preserve">To ensure that best practice is followed to prevent harm, the Government proposes to set quality standards for transporting, </w:t>
      </w:r>
      <w:proofErr w:type="gramStart"/>
      <w:r w:rsidRPr="002B0F07" w:rsidDel="00DD7833">
        <w:t>storing</w:t>
      </w:r>
      <w:proofErr w:type="gramEnd"/>
      <w:r w:rsidRPr="002B0F07" w:rsidDel="00DD7833">
        <w:t xml:space="preserve"> and processing large batteries. </w:t>
      </w:r>
    </w:p>
    <w:p w14:paraId="08D55536" w14:textId="68798828" w:rsidR="00D55DF4" w:rsidRPr="002B0F07" w:rsidRDefault="00971297" w:rsidP="00D068BD">
      <w:pPr>
        <w:pStyle w:val="BodyText"/>
        <w:rPr>
          <w:b/>
          <w:bCs/>
        </w:rPr>
      </w:pPr>
      <w:proofErr w:type="gramStart"/>
      <w:r w:rsidRPr="002B0F07">
        <w:rPr>
          <w:b/>
          <w:bCs/>
        </w:rPr>
        <w:t>The majority of</w:t>
      </w:r>
      <w:proofErr w:type="gramEnd"/>
      <w:r w:rsidR="00D55DF4" w:rsidRPr="002B0F07">
        <w:rPr>
          <w:b/>
          <w:bCs/>
        </w:rPr>
        <w:t xml:space="preserve"> </w:t>
      </w:r>
      <w:r w:rsidR="00D068BD" w:rsidRPr="002B0F07">
        <w:rPr>
          <w:b/>
          <w:bCs/>
        </w:rPr>
        <w:t>submitters agreed with the proposal</w:t>
      </w:r>
      <w:r w:rsidR="00D55DF4" w:rsidRPr="002B0F07">
        <w:rPr>
          <w:b/>
          <w:bCs/>
        </w:rPr>
        <w:t>:</w:t>
      </w:r>
    </w:p>
    <w:p w14:paraId="2CACFE39" w14:textId="7AF8F314" w:rsidR="00D55DF4" w:rsidRPr="002B0F07" w:rsidRDefault="00D068BD" w:rsidP="0068385F">
      <w:pPr>
        <w:pStyle w:val="Bullet"/>
      </w:pPr>
      <w:r w:rsidRPr="002B0F07">
        <w:t xml:space="preserve">88 per cent of those </w:t>
      </w:r>
      <w:r w:rsidR="001677EA" w:rsidRPr="002B0F07">
        <w:t xml:space="preserve">who </w:t>
      </w:r>
      <w:r w:rsidRPr="002B0F07">
        <w:t xml:space="preserve">answered the </w:t>
      </w:r>
      <w:proofErr w:type="gramStart"/>
      <w:r w:rsidRPr="002B0F07">
        <w:t>question</w:t>
      </w:r>
      <w:proofErr w:type="gramEnd"/>
    </w:p>
    <w:p w14:paraId="740E3442" w14:textId="30AE4CA1" w:rsidR="00D55DF4" w:rsidRPr="002B0F07" w:rsidRDefault="00D068BD" w:rsidP="0068385F">
      <w:pPr>
        <w:pStyle w:val="Bullet"/>
      </w:pPr>
      <w:r w:rsidRPr="002B0F07">
        <w:t xml:space="preserve">74 per cent </w:t>
      </w:r>
      <w:r w:rsidR="00D55DF4" w:rsidRPr="002B0F07">
        <w:t xml:space="preserve">of </w:t>
      </w:r>
      <w:r w:rsidRPr="002B0F07">
        <w:t>total</w:t>
      </w:r>
      <w:r w:rsidR="00D55DF4" w:rsidRPr="002B0F07">
        <w:t xml:space="preserve"> submitters</w:t>
      </w:r>
      <w:r w:rsidRPr="002B0F07">
        <w:t xml:space="preserve">. </w:t>
      </w:r>
    </w:p>
    <w:p w14:paraId="21B9F07B" w14:textId="39B9FA94" w:rsidR="00D068BD" w:rsidRPr="002B0F07" w:rsidRDefault="00D068BD" w:rsidP="00D068BD">
      <w:pPr>
        <w:pStyle w:val="BodyText"/>
      </w:pPr>
      <w:r w:rsidRPr="002B0F07">
        <w:t>Support was highest among local government and business/industry (</w:t>
      </w:r>
      <w:r w:rsidR="00D55DF4" w:rsidRPr="002B0F07">
        <w:t>f</w:t>
      </w:r>
      <w:r w:rsidRPr="002B0F07">
        <w:t>igure 1</w:t>
      </w:r>
      <w:r w:rsidR="00136C24" w:rsidRPr="002B0F07">
        <w:t>3</w:t>
      </w:r>
      <w:r w:rsidRPr="002B0F07">
        <w:t xml:space="preserve">). </w:t>
      </w:r>
    </w:p>
    <w:p w14:paraId="656802E4" w14:textId="6176549D" w:rsidR="00D068BD" w:rsidRPr="002B0F07" w:rsidRDefault="00D068BD" w:rsidP="0068385F">
      <w:pPr>
        <w:pStyle w:val="Figureheading"/>
      </w:pPr>
      <w:bookmarkStart w:id="71" w:name="_Toc138789543"/>
      <w:r w:rsidRPr="002B0F07">
        <w:t>Figure 1</w:t>
      </w:r>
      <w:r w:rsidR="00F547E1" w:rsidRPr="002B0F07">
        <w:t>3</w:t>
      </w:r>
      <w:r w:rsidR="00557D34" w:rsidRPr="002B0F07">
        <w:t>:</w:t>
      </w:r>
      <w:r w:rsidR="00BA5A72" w:rsidRPr="002B0F07">
        <w:tab/>
      </w:r>
      <w:r w:rsidR="00971297" w:rsidRPr="002B0F07">
        <w:t xml:space="preserve">Large batteries: </w:t>
      </w:r>
      <w:r w:rsidR="001677EA" w:rsidRPr="002B0F07">
        <w:t>S</w:t>
      </w:r>
      <w:r w:rsidRPr="002B0F07">
        <w:t>upport for quality standards</w:t>
      </w:r>
      <w:bookmarkEnd w:id="71"/>
      <w:r w:rsidRPr="002B0F07">
        <w:t xml:space="preserve"> </w:t>
      </w:r>
    </w:p>
    <w:p w14:paraId="5F9ED616" w14:textId="76E18EAE" w:rsidR="00DE6EC7" w:rsidRPr="002B0F07" w:rsidRDefault="002B0506" w:rsidP="0028242E">
      <w:pPr>
        <w:pStyle w:val="BodyText"/>
      </w:pPr>
      <w:r w:rsidRPr="002B0F07">
        <w:rPr>
          <w:noProof/>
        </w:rPr>
        <w:drawing>
          <wp:inline distT="0" distB="0" distL="0" distR="0" wp14:anchorId="462B9CE6" wp14:editId="12DB8107">
            <wp:extent cx="5400675" cy="2420471"/>
            <wp:effectExtent l="0" t="0" r="9525" b="18415"/>
            <wp:docPr id="32" name="Chart 32" descr="A stacked bar graph showing the percentage of support to set quality standards for an accredited large battery scheme, among respondents.  The respondents are split into individual, business, local government, Māori and other categories.">
              <a:extLst xmlns:a="http://schemas.openxmlformats.org/drawingml/2006/main">
                <a:ext uri="{FF2B5EF4-FFF2-40B4-BE49-F238E27FC236}">
                  <a16:creationId xmlns:a16="http://schemas.microsoft.com/office/drawing/2014/main" id="{1C27E84E-99C6-4FDB-AA16-8BBAACE425CC}"/>
                </a:ext>
                <a:ext uri="{147F2762-F138-4A5C-976F-8EAC2B608ADB}">
                  <a16:predDERef xmlns:a16="http://schemas.microsoft.com/office/drawing/2014/main" pred="{3113FCD6-71EA-4B46-926D-3EDD3BE395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E690408" w14:textId="0CEF5FA0" w:rsidR="00CB22EA" w:rsidRPr="002B0F07" w:rsidRDefault="00000126" w:rsidP="0028242E">
      <w:pPr>
        <w:pStyle w:val="Heading3"/>
      </w:pPr>
      <w:r w:rsidRPr="002B0F07">
        <w:t>Comments</w:t>
      </w:r>
      <w:r w:rsidR="00CB22EA" w:rsidRPr="002B0F07">
        <w:t xml:space="preserve"> and suggestions</w:t>
      </w:r>
    </w:p>
    <w:p w14:paraId="675BF2AE" w14:textId="5440BD49" w:rsidR="00EB35E8" w:rsidRPr="002B0F07" w:rsidRDefault="00D068BD" w:rsidP="0028242E">
      <w:pPr>
        <w:pStyle w:val="BodyText"/>
      </w:pPr>
      <w:r w:rsidRPr="002B0F07">
        <w:t xml:space="preserve">Reasons </w:t>
      </w:r>
      <w:r w:rsidR="00A32468" w:rsidRPr="002B0F07">
        <w:t>for</w:t>
      </w:r>
      <w:r w:rsidRPr="002B0F07">
        <w:t xml:space="preserve"> support </w:t>
      </w:r>
      <w:r w:rsidR="001677EA" w:rsidRPr="002B0F07">
        <w:t xml:space="preserve">mainly </w:t>
      </w:r>
      <w:r w:rsidRPr="002B0F07">
        <w:t xml:space="preserve">related to reducing risk of harm to the environment and human health when transporting, </w:t>
      </w:r>
      <w:proofErr w:type="gramStart"/>
      <w:r w:rsidRPr="002B0F07">
        <w:t>storing</w:t>
      </w:r>
      <w:proofErr w:type="gramEnd"/>
      <w:r w:rsidRPr="002B0F07">
        <w:t xml:space="preserve"> and processing large batteries.</w:t>
      </w:r>
      <w:r w:rsidRPr="00A0160F">
        <w:rPr>
          <w:rStyle w:val="FootnoteReference"/>
        </w:rPr>
        <w:footnoteReference w:id="116"/>
      </w:r>
      <w:r w:rsidRPr="002B0F07">
        <w:t xml:space="preserve"> </w:t>
      </w:r>
    </w:p>
    <w:p w14:paraId="5D02D407" w14:textId="46210F83" w:rsidR="00D068BD" w:rsidRPr="002B0F07" w:rsidRDefault="007E7492" w:rsidP="0028242E">
      <w:pPr>
        <w:pStyle w:val="Heading4"/>
        <w:spacing w:after="120"/>
      </w:pPr>
      <w:r w:rsidRPr="002B0F07">
        <w:t>W</w:t>
      </w:r>
      <w:r w:rsidR="00225308" w:rsidRPr="002B0F07">
        <w:t>ide c</w:t>
      </w:r>
      <w:r w:rsidR="00D068BD" w:rsidRPr="002B0F07">
        <w:t>overage</w:t>
      </w:r>
    </w:p>
    <w:p w14:paraId="508CF6BF" w14:textId="77777777" w:rsidR="00D068BD" w:rsidRPr="002B0F07" w:rsidRDefault="00D068BD" w:rsidP="00D068BD">
      <w:pPr>
        <w:pStyle w:val="Bullet"/>
        <w:rPr>
          <w:rFonts w:eastAsia="MS Mincho"/>
        </w:rPr>
      </w:pPr>
      <w:r w:rsidRPr="002B0F07">
        <w:rPr>
          <w:rFonts w:eastAsia="MS Mincho"/>
        </w:rPr>
        <w:t xml:space="preserve">Standards need to be applicable for </w:t>
      </w:r>
      <w:proofErr w:type="gramStart"/>
      <w:r w:rsidRPr="002B0F07">
        <w:rPr>
          <w:rFonts w:eastAsia="MS Mincho"/>
        </w:rPr>
        <w:t>all of</w:t>
      </w:r>
      <w:proofErr w:type="gramEnd"/>
      <w:r w:rsidRPr="002B0F07">
        <w:rPr>
          <w:rFonts w:eastAsia="MS Mincho"/>
        </w:rPr>
        <w:t xml:space="preserve"> these activities even if the operator is not registered with the PSO as an approved entity.</w:t>
      </w:r>
      <w:r w:rsidRPr="00A0160F">
        <w:rPr>
          <w:rStyle w:val="FootnoteReference"/>
          <w:rFonts w:eastAsia="MS Mincho"/>
        </w:rPr>
        <w:footnoteReference w:id="117"/>
      </w:r>
    </w:p>
    <w:p w14:paraId="4AE2CDEF" w14:textId="77777777" w:rsidR="00D068BD" w:rsidRPr="002B0F07" w:rsidRDefault="00D068BD" w:rsidP="00D068BD">
      <w:pPr>
        <w:pStyle w:val="Bullet"/>
        <w:rPr>
          <w:rFonts w:eastAsia="MS Mincho"/>
        </w:rPr>
      </w:pPr>
      <w:r w:rsidRPr="002B0F07">
        <w:rPr>
          <w:rFonts w:eastAsia="MS Mincho"/>
        </w:rPr>
        <w:t>Registered electricians need to adhere to any standards (for stationary storage systems).</w:t>
      </w:r>
      <w:r w:rsidRPr="00A0160F">
        <w:rPr>
          <w:rStyle w:val="FootnoteReference"/>
          <w:rFonts w:eastAsia="MS Mincho"/>
        </w:rPr>
        <w:footnoteReference w:id="118"/>
      </w:r>
    </w:p>
    <w:p w14:paraId="7A032DC6" w14:textId="1ED37F6F" w:rsidR="00D068BD" w:rsidRPr="002B0F07" w:rsidRDefault="00D068BD" w:rsidP="00D068BD">
      <w:pPr>
        <w:pStyle w:val="Bullet"/>
        <w:rPr>
          <w:rFonts w:eastAsia="MS Mincho"/>
        </w:rPr>
      </w:pPr>
      <w:r w:rsidRPr="002B0F07">
        <w:rPr>
          <w:rFonts w:eastAsia="MS Mincho"/>
        </w:rPr>
        <w:t>Extend the standards to offshore service providers (or third parties) to ensure the integrity of the scheme.</w:t>
      </w:r>
    </w:p>
    <w:p w14:paraId="0897E6AB" w14:textId="69F55A20" w:rsidR="00D068BD" w:rsidRPr="002B0F07" w:rsidRDefault="00D068BD" w:rsidP="00225308">
      <w:pPr>
        <w:pStyle w:val="Bullet"/>
        <w:rPr>
          <w:rFonts w:eastAsia="MS Mincho"/>
        </w:rPr>
      </w:pPr>
      <w:r w:rsidRPr="002B0F07">
        <w:rPr>
          <w:rFonts w:eastAsia="MS Mincho"/>
        </w:rPr>
        <w:t>Expand the quality standards to apply to the PSO</w:t>
      </w:r>
      <w:r w:rsidR="007E7492" w:rsidRPr="002B0F07">
        <w:rPr>
          <w:rFonts w:eastAsia="MS Mincho"/>
        </w:rPr>
        <w:t>,</w:t>
      </w:r>
      <w:r w:rsidRPr="002B0F07">
        <w:rPr>
          <w:rFonts w:eastAsia="MS Mincho"/>
        </w:rPr>
        <w:t xml:space="preserve"> such as ISO-37000 International Standard for Governance o</w:t>
      </w:r>
      <w:r w:rsidR="002115D4" w:rsidRPr="002B0F07">
        <w:rPr>
          <w:rFonts w:eastAsia="MS Mincho"/>
        </w:rPr>
        <w:t>f</w:t>
      </w:r>
      <w:r w:rsidRPr="002B0F07">
        <w:rPr>
          <w:rFonts w:eastAsia="MS Mincho"/>
        </w:rPr>
        <w:t xml:space="preserve"> Organisations.</w:t>
      </w:r>
      <w:r w:rsidRPr="00A0160F">
        <w:rPr>
          <w:rStyle w:val="FootnoteReference"/>
          <w:rFonts w:eastAsia="MS Mincho"/>
        </w:rPr>
        <w:footnoteReference w:id="119"/>
      </w:r>
    </w:p>
    <w:p w14:paraId="2795CF32" w14:textId="0BFE2C2E" w:rsidR="00D068BD" w:rsidRPr="002B0F07" w:rsidRDefault="007E7492" w:rsidP="0028242E">
      <w:pPr>
        <w:pStyle w:val="Heading4"/>
        <w:spacing w:after="120"/>
      </w:pPr>
      <w:r w:rsidRPr="002B0F07">
        <w:t>C</w:t>
      </w:r>
      <w:r w:rsidR="00510954" w:rsidRPr="002B0F07">
        <w:t>ompliance</w:t>
      </w:r>
    </w:p>
    <w:p w14:paraId="393A69F6" w14:textId="77777777" w:rsidR="00D068BD" w:rsidRPr="002B0F07" w:rsidRDefault="00D068BD" w:rsidP="00D068BD">
      <w:pPr>
        <w:pStyle w:val="Bullet"/>
        <w:rPr>
          <w:rFonts w:eastAsia="MS Mincho"/>
        </w:rPr>
      </w:pPr>
      <w:r w:rsidRPr="002B0F07">
        <w:rPr>
          <w:rFonts w:eastAsia="MS Mincho"/>
        </w:rPr>
        <w:t>The standards would need to be in place before an accredited recycler or other service provider received scheme payments.</w:t>
      </w:r>
      <w:r w:rsidRPr="00A0160F">
        <w:rPr>
          <w:rStyle w:val="FootnoteReference"/>
          <w:rFonts w:eastAsia="MS Mincho"/>
        </w:rPr>
        <w:footnoteReference w:id="120"/>
      </w:r>
    </w:p>
    <w:p w14:paraId="10FFD012" w14:textId="22FBD63D" w:rsidR="00D068BD" w:rsidRPr="002B0F07" w:rsidRDefault="00D068BD" w:rsidP="00A5105E">
      <w:pPr>
        <w:pStyle w:val="Bullet"/>
      </w:pPr>
      <w:r w:rsidRPr="002B0F07">
        <w:rPr>
          <w:rFonts w:eastAsiaTheme="minorEastAsia"/>
        </w:rPr>
        <w:t xml:space="preserve">There should be a register of companies approved to collect batteries – these will probably be the same businesses doing the recycling. Batteries can produce high currents and </w:t>
      </w:r>
      <w:proofErr w:type="gramStart"/>
      <w:r w:rsidRPr="002B0F07">
        <w:rPr>
          <w:rFonts w:eastAsiaTheme="minorEastAsia"/>
        </w:rPr>
        <w:t>voltages</w:t>
      </w:r>
      <w:r w:rsidR="00DD61B2">
        <w:rPr>
          <w:rFonts w:eastAsiaTheme="minorEastAsia"/>
        </w:rPr>
        <w:t>,</w:t>
      </w:r>
      <w:r w:rsidRPr="002B0F07">
        <w:rPr>
          <w:rFonts w:eastAsiaTheme="minorEastAsia"/>
        </w:rPr>
        <w:t xml:space="preserve"> and</w:t>
      </w:r>
      <w:proofErr w:type="gramEnd"/>
      <w:r w:rsidRPr="002B0F07">
        <w:rPr>
          <w:rFonts w:eastAsiaTheme="minorEastAsia"/>
        </w:rPr>
        <w:t xml:space="preserve"> must be handled by knowledgeable people.</w:t>
      </w:r>
      <w:r w:rsidRPr="00A0160F">
        <w:rPr>
          <w:rStyle w:val="FootnoteReference"/>
        </w:rPr>
        <w:footnoteReference w:id="121"/>
      </w:r>
    </w:p>
    <w:p w14:paraId="7824E044" w14:textId="02798E41" w:rsidR="00D068BD" w:rsidRPr="002B0F07" w:rsidRDefault="00906128" w:rsidP="00D068BD">
      <w:pPr>
        <w:pStyle w:val="Bullet"/>
        <w:rPr>
          <w:rFonts w:eastAsia="MS Mincho"/>
        </w:rPr>
      </w:pPr>
      <w:r w:rsidRPr="002B0F07">
        <w:rPr>
          <w:rFonts w:eastAsia="MS Mincho"/>
        </w:rPr>
        <w:t>The sector will need i</w:t>
      </w:r>
      <w:r w:rsidR="00D068BD" w:rsidRPr="002B0F07">
        <w:rPr>
          <w:rFonts w:eastAsia="MS Mincho"/>
        </w:rPr>
        <w:t>nfrastructure investment to meet the quality standards, so sufficient time and funding will be required to meet the standards</w:t>
      </w:r>
      <w:r w:rsidR="00A5105E" w:rsidRPr="002B0F07">
        <w:rPr>
          <w:rFonts w:eastAsia="MS Mincho"/>
        </w:rPr>
        <w:t>.</w:t>
      </w:r>
    </w:p>
    <w:p w14:paraId="39BC951A" w14:textId="0C52FC4E" w:rsidR="00D068BD" w:rsidRPr="002B0F07" w:rsidRDefault="00B4387E" w:rsidP="0028242E">
      <w:pPr>
        <w:pStyle w:val="Heading4"/>
        <w:spacing w:after="120"/>
      </w:pPr>
      <w:r w:rsidRPr="002B0F07">
        <w:t>Include d</w:t>
      </w:r>
      <w:r w:rsidR="00D068BD" w:rsidRPr="002B0F07">
        <w:t xml:space="preserve">esign </w:t>
      </w:r>
      <w:proofErr w:type="gramStart"/>
      <w:r w:rsidR="00D068BD" w:rsidRPr="002B0F07">
        <w:t>standards</w:t>
      </w:r>
      <w:proofErr w:type="gramEnd"/>
    </w:p>
    <w:p w14:paraId="12B0DECA" w14:textId="04CE9FAD" w:rsidR="00D068BD" w:rsidRPr="002B0F07" w:rsidRDefault="00D068BD" w:rsidP="006A49A9">
      <w:pPr>
        <w:pStyle w:val="Bullet"/>
      </w:pPr>
      <w:r w:rsidRPr="002B0F07">
        <w:rPr>
          <w:rFonts w:eastAsia="MS Mincho"/>
        </w:rPr>
        <w:t xml:space="preserve">Design standards ensure large batteries can be cost effectively and conveniently repaired, </w:t>
      </w:r>
      <w:proofErr w:type="gramStart"/>
      <w:r w:rsidRPr="002B0F07">
        <w:rPr>
          <w:rFonts w:eastAsia="MS Mincho"/>
        </w:rPr>
        <w:t>reused</w:t>
      </w:r>
      <w:proofErr w:type="gramEnd"/>
      <w:r w:rsidRPr="002B0F07">
        <w:rPr>
          <w:rFonts w:eastAsia="MS Mincho"/>
        </w:rPr>
        <w:t xml:space="preserve"> or recovered.</w:t>
      </w:r>
    </w:p>
    <w:p w14:paraId="44B31FED" w14:textId="77777777" w:rsidR="0028242E" w:rsidRPr="002B0F07" w:rsidRDefault="00D44763" w:rsidP="004128C5">
      <w:pPr>
        <w:pStyle w:val="Bullet"/>
        <w:rPr>
          <w:rFonts w:eastAsiaTheme="minorEastAsia"/>
          <w:sz w:val="20"/>
        </w:rPr>
      </w:pPr>
      <w:r w:rsidRPr="002B0F07">
        <w:t xml:space="preserve">An </w:t>
      </w:r>
      <w:r w:rsidR="00A214D2" w:rsidRPr="002B0F07">
        <w:t>anonymous iwi/</w:t>
      </w:r>
      <w:r w:rsidR="00186330" w:rsidRPr="002B0F07">
        <w:t xml:space="preserve">Māori submitter noted the design implications for </w:t>
      </w:r>
      <w:r w:rsidR="00F471C8" w:rsidRPr="002B0F07">
        <w:t>unsustainable materials and practices embodied in large batteries:</w:t>
      </w:r>
    </w:p>
    <w:p w14:paraId="265FA4C8" w14:textId="26DCA270" w:rsidR="00D068BD" w:rsidRPr="002B0F07" w:rsidRDefault="00D068BD" w:rsidP="0028242E">
      <w:pPr>
        <w:pStyle w:val="Quote"/>
        <w:rPr>
          <w:rStyle w:val="QuoteChar"/>
        </w:rPr>
      </w:pPr>
      <w:r w:rsidRPr="002B0F07">
        <w:rPr>
          <w:rStyle w:val="QuoteChar"/>
        </w:rPr>
        <w:t>If we do not take comprehensive action to achieve true stewardship, we will continue to be culpable for the very negative environmental and social consequences of excessive and unsustainable extraction of cobalt and other minerals.</w:t>
      </w:r>
    </w:p>
    <w:p w14:paraId="73275115" w14:textId="77777777" w:rsidR="00000126" w:rsidRPr="002B0F07" w:rsidRDefault="00000126" w:rsidP="0028242E">
      <w:pPr>
        <w:pStyle w:val="Heading3"/>
      </w:pPr>
      <w:r w:rsidRPr="002B0F07">
        <w:t xml:space="preserve">Reasons for opposing the </w:t>
      </w:r>
      <w:proofErr w:type="gramStart"/>
      <w:r w:rsidRPr="002B0F07">
        <w:t>proposals</w:t>
      </w:r>
      <w:proofErr w:type="gramEnd"/>
    </w:p>
    <w:p w14:paraId="465E832C" w14:textId="4F12F9A9" w:rsidR="00000126" w:rsidRPr="002B0F07" w:rsidRDefault="00000126" w:rsidP="0028242E">
      <w:pPr>
        <w:pStyle w:val="BodyText"/>
      </w:pPr>
      <w:r w:rsidRPr="002B0F07">
        <w:t>Five submitters did not support the proposal</w:t>
      </w:r>
      <w:r w:rsidR="0072728C" w:rsidRPr="002B0F07">
        <w:t xml:space="preserve">. Reasons given included the </w:t>
      </w:r>
      <w:r w:rsidRPr="002B0F07">
        <w:t>following:</w:t>
      </w:r>
      <w:r w:rsidRPr="002B0F07">
        <w:rPr>
          <w:vertAlign w:val="superscript"/>
        </w:rPr>
        <w:t xml:space="preserve"> </w:t>
      </w:r>
      <w:r w:rsidR="0072728C" w:rsidRPr="002B0F07">
        <w:rPr>
          <w:rStyle w:val="FootnoteReference"/>
        </w:rPr>
        <w:footnoteReference w:id="122"/>
      </w:r>
    </w:p>
    <w:p w14:paraId="32DB023B" w14:textId="17D22F97" w:rsidR="00000126" w:rsidRPr="002B0F07" w:rsidRDefault="00DF0383" w:rsidP="00000126">
      <w:pPr>
        <w:pStyle w:val="Bullet"/>
        <w:rPr>
          <w:rFonts w:eastAsia="MS Mincho"/>
        </w:rPr>
      </w:pPr>
      <w:r w:rsidRPr="002B0F07">
        <w:rPr>
          <w:rFonts w:eastAsia="MS Mincho"/>
        </w:rPr>
        <w:t>T</w:t>
      </w:r>
      <w:r w:rsidR="00000126" w:rsidRPr="002B0F07">
        <w:rPr>
          <w:rFonts w:eastAsia="MS Mincho"/>
        </w:rPr>
        <w:t>he market will address the risk of harm and regulation is not necessary</w:t>
      </w:r>
      <w:r w:rsidRPr="002B0F07">
        <w:rPr>
          <w:rFonts w:eastAsia="MS Mincho"/>
        </w:rPr>
        <w:t>.</w:t>
      </w:r>
    </w:p>
    <w:p w14:paraId="16F163B5" w14:textId="0BAD913C" w:rsidR="00000126" w:rsidRPr="002B0F07" w:rsidRDefault="00DF0383" w:rsidP="00000126">
      <w:pPr>
        <w:pStyle w:val="Bullet"/>
        <w:rPr>
          <w:rFonts w:eastAsia="MS Mincho"/>
        </w:rPr>
      </w:pPr>
      <w:r w:rsidRPr="002B0F07">
        <w:rPr>
          <w:rFonts w:eastAsia="MS Mincho"/>
        </w:rPr>
        <w:t>T</w:t>
      </w:r>
      <w:r w:rsidR="00000126" w:rsidRPr="002B0F07">
        <w:rPr>
          <w:rFonts w:eastAsia="MS Mincho"/>
        </w:rPr>
        <w:t>here will be a market demand for second-life repurposing</w:t>
      </w:r>
      <w:r w:rsidRPr="002B0F07">
        <w:rPr>
          <w:rFonts w:eastAsia="MS Mincho"/>
        </w:rPr>
        <w:t>.</w:t>
      </w:r>
    </w:p>
    <w:p w14:paraId="458ADB2A" w14:textId="262B93F3" w:rsidR="00000126" w:rsidRPr="002B0F07" w:rsidRDefault="00DF0383" w:rsidP="00000126">
      <w:pPr>
        <w:pStyle w:val="Bullet"/>
        <w:rPr>
          <w:rFonts w:eastAsia="MS Mincho"/>
        </w:rPr>
      </w:pPr>
      <w:r w:rsidRPr="002B0F07">
        <w:rPr>
          <w:rFonts w:eastAsia="MS Mincho"/>
        </w:rPr>
        <w:t>T</w:t>
      </w:r>
      <w:r w:rsidR="00000126" w:rsidRPr="002B0F07">
        <w:rPr>
          <w:rFonts w:eastAsia="MS Mincho"/>
        </w:rPr>
        <w:t>he proposed standards do not address the offshore environmental risk</w:t>
      </w:r>
      <w:r w:rsidRPr="002B0F07">
        <w:rPr>
          <w:rFonts w:eastAsia="MS Mincho"/>
        </w:rPr>
        <w:t>.</w:t>
      </w:r>
      <w:r w:rsidR="00000126" w:rsidRPr="002B0F07">
        <w:rPr>
          <w:rFonts w:eastAsia="MS Mincho"/>
        </w:rPr>
        <w:t xml:space="preserve"> </w:t>
      </w:r>
    </w:p>
    <w:p w14:paraId="208BC048" w14:textId="1EE97EBF" w:rsidR="009E1309" w:rsidRPr="002B0F07" w:rsidRDefault="00DF0383" w:rsidP="00A0160F">
      <w:pPr>
        <w:pStyle w:val="Bullet"/>
      </w:pPr>
      <w:r w:rsidRPr="002B0F07">
        <w:rPr>
          <w:rFonts w:eastAsia="MS Mincho"/>
        </w:rPr>
        <w:t>T</w:t>
      </w:r>
      <w:r w:rsidR="00000126" w:rsidRPr="002B0F07">
        <w:rPr>
          <w:rFonts w:eastAsia="MS Mincho"/>
        </w:rPr>
        <w:t xml:space="preserve">here is existing legislation in place. </w:t>
      </w:r>
    </w:p>
    <w:p w14:paraId="6C55E342" w14:textId="7AF4945A" w:rsidR="00D26BC3" w:rsidRPr="002B0F07" w:rsidRDefault="00D26BC3">
      <w:pPr>
        <w:spacing w:before="0" w:after="200" w:line="276" w:lineRule="auto"/>
        <w:jc w:val="left"/>
      </w:pPr>
      <w:r w:rsidRPr="002B0F07">
        <w:br w:type="page"/>
      </w:r>
    </w:p>
    <w:p w14:paraId="78230EC1" w14:textId="4D79C516" w:rsidR="001D73DA" w:rsidRPr="002B0F07" w:rsidRDefault="001D73DA" w:rsidP="00986ECB">
      <w:pPr>
        <w:pStyle w:val="Heading1"/>
      </w:pPr>
      <w:bookmarkStart w:id="72" w:name="_Toc138789518"/>
      <w:r w:rsidRPr="002B0F07">
        <w:t>What we heard</w:t>
      </w:r>
      <w:r w:rsidR="00906128" w:rsidRPr="002B0F07">
        <w:t>:</w:t>
      </w:r>
      <w:r w:rsidR="00E27A79" w:rsidRPr="002B0F07">
        <w:t xml:space="preserve"> </w:t>
      </w:r>
      <w:r w:rsidR="00906128" w:rsidRPr="002B0F07">
        <w:t>M</w:t>
      </w:r>
      <w:r w:rsidRPr="002B0F07">
        <w:t>onitoring and enforcement</w:t>
      </w:r>
      <w:bookmarkEnd w:id="72"/>
    </w:p>
    <w:p w14:paraId="5806FCE1" w14:textId="7EB03183" w:rsidR="001D73DA" w:rsidRPr="002B0F07" w:rsidRDefault="001D73DA" w:rsidP="0028242E">
      <w:pPr>
        <w:pStyle w:val="BodyText"/>
        <w:spacing w:after="80"/>
      </w:pPr>
      <w:proofErr w:type="gramStart"/>
      <w:r w:rsidRPr="002B0F07">
        <w:t>A number of</w:t>
      </w:r>
      <w:proofErr w:type="gramEnd"/>
      <w:r w:rsidRPr="002B0F07">
        <w:t xml:space="preserve"> submitters commented on the importance of a framework </w:t>
      </w:r>
      <w:r w:rsidR="00906128" w:rsidRPr="002B0F07">
        <w:t>to</w:t>
      </w:r>
      <w:r w:rsidRPr="002B0F07">
        <w:t xml:space="preserve"> enable effective compliance and desired outcomes.</w:t>
      </w:r>
    </w:p>
    <w:p w14:paraId="3151A374" w14:textId="4FA0A597" w:rsidR="001D73DA" w:rsidRPr="002B0F07" w:rsidRDefault="001D73DA" w:rsidP="00D001FA">
      <w:pPr>
        <w:pStyle w:val="Quote"/>
      </w:pPr>
      <w:r w:rsidRPr="002B0F07">
        <w:t xml:space="preserve">Compliance, </w:t>
      </w:r>
      <w:proofErr w:type="gramStart"/>
      <w:r w:rsidRPr="002B0F07">
        <w:t>monitoring</w:t>
      </w:r>
      <w:proofErr w:type="gramEnd"/>
      <w:r w:rsidRPr="002B0F07">
        <w:t xml:space="preserve"> and enforcement are important to ensure the rules are being followed. Setting limits, clearly deﬁning concepts and standards and creating transparency will help drive innovation and enable more strategic procurement.</w:t>
      </w:r>
      <w:r w:rsidRPr="000338BA">
        <w:rPr>
          <w:rStyle w:val="FootnoteReference"/>
        </w:rPr>
        <w:footnoteReference w:id="123"/>
      </w:r>
      <w:r w:rsidRPr="002B0F07">
        <w:t xml:space="preserve"> </w:t>
      </w:r>
    </w:p>
    <w:p w14:paraId="23F856CF" w14:textId="2AB6B248" w:rsidR="001D73DA" w:rsidRPr="002B0F07" w:rsidRDefault="001D73DA" w:rsidP="0028242E">
      <w:pPr>
        <w:pStyle w:val="Quote"/>
        <w:spacing w:after="120"/>
      </w:pPr>
      <w:r w:rsidRPr="002B0F07">
        <w:t xml:space="preserve">The ideas behind how product stewardship schemes work can be complex, and for them to achieve their stated outcomes, it is vital that the public has confidence that they are being scrutinised and participants are doing what they should. </w:t>
      </w:r>
    </w:p>
    <w:p w14:paraId="13B4FA20" w14:textId="0D9A6EFE" w:rsidR="00746FDA" w:rsidRPr="002B0F07" w:rsidRDefault="00746FDA" w:rsidP="00746FDA">
      <w:pPr>
        <w:pStyle w:val="BodyText"/>
      </w:pPr>
      <w:r w:rsidRPr="002B0F07">
        <w:t>Enforcement of fee collection and compliance with quality standards was particularly mentioned</w:t>
      </w:r>
      <w:r w:rsidR="00111635" w:rsidRPr="002B0F07">
        <w:t xml:space="preserve">. </w:t>
      </w:r>
      <w:r w:rsidR="00B50AEA" w:rsidRPr="002B0F07">
        <w:t>Submitters recommended focusing on</w:t>
      </w:r>
      <w:r w:rsidR="00A450DA">
        <w:t>,</w:t>
      </w:r>
      <w:r w:rsidR="00B50AEA" w:rsidRPr="002B0F07">
        <w:t xml:space="preserve"> for example</w:t>
      </w:r>
      <w:r w:rsidR="00906128" w:rsidRPr="002B0F07">
        <w:t>:</w:t>
      </w:r>
    </w:p>
    <w:p w14:paraId="1A11C3CA" w14:textId="66D4517F" w:rsidR="00746FDA" w:rsidRPr="002B0F07" w:rsidRDefault="00A450DA" w:rsidP="00746FDA">
      <w:pPr>
        <w:pStyle w:val="Bullet"/>
        <w:rPr>
          <w:rFonts w:eastAsia="Yu Gothic Light"/>
        </w:rPr>
      </w:pPr>
      <w:r>
        <w:t>e</w:t>
      </w:r>
      <w:r w:rsidRPr="002B0F07">
        <w:t>nsur</w:t>
      </w:r>
      <w:r>
        <w:t>ing</w:t>
      </w:r>
      <w:r w:rsidRPr="002B0F07">
        <w:t xml:space="preserve"> </w:t>
      </w:r>
      <w:r w:rsidR="00746FDA" w:rsidRPr="002B0F07">
        <w:t>that fee collection can be enforced</w:t>
      </w:r>
      <w:r w:rsidR="00746FDA" w:rsidRPr="000338BA">
        <w:rPr>
          <w:rStyle w:val="FootnoteReference"/>
        </w:rPr>
        <w:footnoteReference w:id="124"/>
      </w:r>
    </w:p>
    <w:p w14:paraId="48BB208D" w14:textId="5A58AFE2" w:rsidR="003C6802" w:rsidRPr="002B0F07" w:rsidRDefault="001F7ACD" w:rsidP="00CA249A">
      <w:pPr>
        <w:pStyle w:val="Bullet"/>
        <w:rPr>
          <w:rFonts w:eastAsia="MS Mincho"/>
        </w:rPr>
      </w:pPr>
      <w:r>
        <w:rPr>
          <w:rFonts w:eastAsia="MS Mincho"/>
        </w:rPr>
        <w:t>the</w:t>
      </w:r>
      <w:r w:rsidRPr="002B0F07">
        <w:rPr>
          <w:rFonts w:eastAsia="MS Mincho"/>
        </w:rPr>
        <w:t xml:space="preserve"> </w:t>
      </w:r>
      <w:r w:rsidR="003C6802" w:rsidRPr="002B0F07">
        <w:rPr>
          <w:rFonts w:eastAsia="MS Mincho"/>
        </w:rPr>
        <w:t xml:space="preserve">need </w:t>
      </w:r>
      <w:r>
        <w:rPr>
          <w:rFonts w:eastAsia="MS Mincho"/>
        </w:rPr>
        <w:t xml:space="preserve">for </w:t>
      </w:r>
      <w:r w:rsidR="003C6802" w:rsidRPr="002B0F07">
        <w:rPr>
          <w:rFonts w:eastAsia="MS Mincho"/>
        </w:rPr>
        <w:t xml:space="preserve">expectations </w:t>
      </w:r>
      <w:r>
        <w:rPr>
          <w:rFonts w:eastAsia="MS Mincho"/>
        </w:rPr>
        <w:t xml:space="preserve">to be </w:t>
      </w:r>
      <w:r w:rsidR="003C6802" w:rsidRPr="002B0F07">
        <w:rPr>
          <w:rFonts w:eastAsia="MS Mincho"/>
        </w:rPr>
        <w:t>set as to how to manage risks</w:t>
      </w:r>
      <w:r w:rsidR="00DF67BB" w:rsidRPr="002B0F07">
        <w:rPr>
          <w:rFonts w:eastAsia="MS Mincho"/>
        </w:rPr>
        <w:t>,</w:t>
      </w:r>
      <w:r w:rsidR="003C6802" w:rsidRPr="002B0F07">
        <w:rPr>
          <w:rFonts w:eastAsia="MS Mincho"/>
        </w:rPr>
        <w:t xml:space="preserve"> and providers need</w:t>
      </w:r>
      <w:r w:rsidR="00364B8C">
        <w:rPr>
          <w:rFonts w:eastAsia="MS Mincho"/>
        </w:rPr>
        <w:t>ing</w:t>
      </w:r>
      <w:r w:rsidR="003C6802" w:rsidRPr="002B0F07">
        <w:rPr>
          <w:rFonts w:eastAsia="MS Mincho"/>
        </w:rPr>
        <w:t xml:space="preserve"> to be monitored to ensure they are complying.</w:t>
      </w:r>
      <w:r w:rsidR="003C6802" w:rsidRPr="000338BA">
        <w:rPr>
          <w:rStyle w:val="FootnoteReference"/>
          <w:rFonts w:eastAsia="MS Mincho"/>
        </w:rPr>
        <w:footnoteReference w:id="125"/>
      </w:r>
    </w:p>
    <w:p w14:paraId="39A39C0F" w14:textId="29A3F1AE" w:rsidR="001D73DA" w:rsidRPr="002B0F07" w:rsidRDefault="001D73DA" w:rsidP="001C6671">
      <w:pPr>
        <w:pStyle w:val="Heading2"/>
      </w:pPr>
      <w:bookmarkStart w:id="73" w:name="_Toc138789519"/>
      <w:r w:rsidRPr="002B0F07">
        <w:t>Recovery of monitoring costs</w:t>
      </w:r>
      <w:bookmarkEnd w:id="73"/>
      <w:r w:rsidRPr="002B0F07">
        <w:t xml:space="preserve"> </w:t>
      </w:r>
    </w:p>
    <w:p w14:paraId="4C47FBA8" w14:textId="68D28510" w:rsidR="00906128" w:rsidRPr="002B0F07" w:rsidRDefault="001D73DA" w:rsidP="006F3EA5">
      <w:pPr>
        <w:pStyle w:val="BodyText"/>
      </w:pPr>
      <w:r w:rsidRPr="002B0F07">
        <w:t xml:space="preserve">The Government proposed that the Ministry recover the costs of monitoring the performance of the accredited scheme from the scheme manager. </w:t>
      </w:r>
    </w:p>
    <w:p w14:paraId="5B194542" w14:textId="77777777" w:rsidR="00E27A79" w:rsidRPr="002B0F07" w:rsidRDefault="00E27A79" w:rsidP="00E27A79">
      <w:pPr>
        <w:pStyle w:val="BodyText"/>
      </w:pPr>
      <w:r w:rsidRPr="002B0F07">
        <w:t xml:space="preserve">This question had a low response rate (45 per cent of total submitters). </w:t>
      </w:r>
    </w:p>
    <w:p w14:paraId="386652E6" w14:textId="4474781F" w:rsidR="00906128" w:rsidRPr="002B0F07" w:rsidRDefault="00897E1D" w:rsidP="006F3EA5">
      <w:pPr>
        <w:pStyle w:val="BodyText"/>
        <w:rPr>
          <w:sz w:val="24"/>
          <w:szCs w:val="24"/>
        </w:rPr>
      </w:pPr>
      <w:r w:rsidRPr="002B0F07">
        <w:t xml:space="preserve">This </w:t>
      </w:r>
      <w:r w:rsidR="00292853" w:rsidRPr="002B0F07">
        <w:t>proposal did not receive majority support from all submitters. Among those that answered the question</w:t>
      </w:r>
      <w:r w:rsidR="009273EE">
        <w:t>,</w:t>
      </w:r>
      <w:r w:rsidR="00292853" w:rsidRPr="002B0F07">
        <w:t xml:space="preserve"> however, a clear majority</w:t>
      </w:r>
      <w:r w:rsidR="00AB3E77" w:rsidRPr="002B0F07">
        <w:t xml:space="preserve"> was in support:</w:t>
      </w:r>
      <w:r w:rsidR="00292853" w:rsidRPr="002B0F07">
        <w:t xml:space="preserve"> </w:t>
      </w:r>
    </w:p>
    <w:p w14:paraId="23715487" w14:textId="6069C62A" w:rsidR="00906128" w:rsidRPr="002B0F07" w:rsidRDefault="001D73DA" w:rsidP="0068385F">
      <w:pPr>
        <w:pStyle w:val="Bullet"/>
      </w:pPr>
      <w:r w:rsidRPr="002B0F07">
        <w:t xml:space="preserve">87 per cent of those who answered the </w:t>
      </w:r>
      <w:proofErr w:type="gramStart"/>
      <w:r w:rsidRPr="002B0F07">
        <w:t>question</w:t>
      </w:r>
      <w:proofErr w:type="gramEnd"/>
      <w:r w:rsidRPr="002B0F07">
        <w:t xml:space="preserve"> </w:t>
      </w:r>
    </w:p>
    <w:p w14:paraId="09512071" w14:textId="54E41F02" w:rsidR="00906128" w:rsidRPr="002B0F07" w:rsidRDefault="001D73DA" w:rsidP="0068385F">
      <w:pPr>
        <w:pStyle w:val="Bullet"/>
      </w:pPr>
      <w:r w:rsidRPr="002B0F07">
        <w:t xml:space="preserve">39 per cent of total submitters. </w:t>
      </w:r>
    </w:p>
    <w:p w14:paraId="624360FC" w14:textId="3E7200C8" w:rsidR="006F3EA5" w:rsidRPr="002B0F07" w:rsidRDefault="00855016" w:rsidP="006F3EA5">
      <w:pPr>
        <w:pStyle w:val="BodyText"/>
      </w:pPr>
      <w:r w:rsidRPr="002B0F07">
        <w:t>The highest support was from unspecified/other and business/industry (figure 1</w:t>
      </w:r>
      <w:r w:rsidR="00AB3E77" w:rsidRPr="002B0F07">
        <w:t>4</w:t>
      </w:r>
      <w:r w:rsidRPr="002B0F07">
        <w:t>).</w:t>
      </w:r>
      <w:r w:rsidR="006F3EA5" w:rsidRPr="002B0F07">
        <w:t xml:space="preserve"> </w:t>
      </w:r>
    </w:p>
    <w:p w14:paraId="2A36768E" w14:textId="5E3DA647" w:rsidR="001D73DA" w:rsidRPr="002B0F07" w:rsidRDefault="001D73DA" w:rsidP="00C06311">
      <w:pPr>
        <w:pStyle w:val="Figureheading"/>
        <w:spacing w:after="80"/>
      </w:pPr>
      <w:bookmarkStart w:id="74" w:name="_Toc138789544"/>
      <w:r w:rsidRPr="002B0F07">
        <w:t>Figure 1</w:t>
      </w:r>
      <w:r w:rsidR="00DB1749" w:rsidRPr="002B0F07">
        <w:t>4</w:t>
      </w:r>
      <w:r w:rsidRPr="002B0F07">
        <w:t xml:space="preserve">: </w:t>
      </w:r>
      <w:r w:rsidRPr="002B0F07">
        <w:tab/>
      </w:r>
      <w:r w:rsidR="003A3EE1" w:rsidRPr="002B0F07">
        <w:t>S</w:t>
      </w:r>
      <w:r w:rsidRPr="002B0F07">
        <w:t xml:space="preserve">upport for Ministry to recover scheme monitoring </w:t>
      </w:r>
      <w:proofErr w:type="gramStart"/>
      <w:r w:rsidRPr="002B0F07">
        <w:t>costs</w:t>
      </w:r>
      <w:bookmarkEnd w:id="74"/>
      <w:proofErr w:type="gramEnd"/>
    </w:p>
    <w:p w14:paraId="49E9DEBE" w14:textId="11593D2D" w:rsidR="000D3D7B" w:rsidRPr="002B0F07" w:rsidRDefault="00AE2A2C" w:rsidP="00C06311">
      <w:pPr>
        <w:pStyle w:val="BodyText"/>
        <w:spacing w:after="80"/>
      </w:pPr>
      <w:r w:rsidRPr="002B0F07">
        <w:rPr>
          <w:noProof/>
        </w:rPr>
        <w:drawing>
          <wp:inline distT="0" distB="0" distL="0" distR="0" wp14:anchorId="278C8FBC" wp14:editId="449D9E0F">
            <wp:extent cx="5486400" cy="2621915"/>
            <wp:effectExtent l="0" t="0" r="0" b="6985"/>
            <wp:docPr id="33" name="Chart 33" descr="A stacked bar graph showing the percentage of support for the Ministry to recover scheme monitoring costs, among respondents.  The respondents are split into individual, business, local government, Māori and other categories.">
              <a:extLst xmlns:a="http://schemas.openxmlformats.org/drawingml/2006/main">
                <a:ext uri="{FF2B5EF4-FFF2-40B4-BE49-F238E27FC236}">
                  <a16:creationId xmlns:a16="http://schemas.microsoft.com/office/drawing/2014/main" id="{AB06FE8B-F364-48D7-A297-6CDCDD7C6709}"/>
                </a:ext>
                <a:ext uri="{147F2762-F138-4A5C-976F-8EAC2B608ADB}">
                  <a16:predDERef xmlns:a16="http://schemas.microsoft.com/office/drawing/2014/main" pred="{F48D3480-9685-4803-9483-08D27A4843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D38E2D8" w14:textId="1A04774F" w:rsidR="003A3EE1" w:rsidRPr="002B0F07" w:rsidRDefault="00DF67BB" w:rsidP="0028242E">
      <w:pPr>
        <w:pStyle w:val="Heading3"/>
      </w:pPr>
      <w:r w:rsidRPr="002B0F07">
        <w:t xml:space="preserve">Comments </w:t>
      </w:r>
      <w:r w:rsidR="003A3EE1" w:rsidRPr="002B0F07">
        <w:t>and suggestions</w:t>
      </w:r>
    </w:p>
    <w:p w14:paraId="27E82E7B" w14:textId="18ED4B7F" w:rsidR="001D73DA" w:rsidRPr="002B0F07" w:rsidRDefault="00BE249B" w:rsidP="0028242E">
      <w:pPr>
        <w:pStyle w:val="Heading4"/>
        <w:spacing w:before="180"/>
      </w:pPr>
      <w:r w:rsidRPr="002B0F07">
        <w:t>Scheme-funded m</w:t>
      </w:r>
      <w:r w:rsidR="001D73DA" w:rsidRPr="002B0F07">
        <w:t xml:space="preserve">onitoring </w:t>
      </w:r>
    </w:p>
    <w:p w14:paraId="114BFA7B" w14:textId="48BE8645" w:rsidR="001D73DA" w:rsidRPr="002B0F07" w:rsidRDefault="001D73DA" w:rsidP="00C06311">
      <w:pPr>
        <w:pStyle w:val="BodyText"/>
        <w:spacing w:before="100" w:after="80"/>
      </w:pPr>
      <w:r w:rsidRPr="002B0F07">
        <w:t>Submitters considered monitoring a key part of the scheme operation, therefore the costs should be fully funded from the scheme. Monitoring was also seen to be part of the end-of-life management of the products, which is more appropriate to be paid by the parties involved than the general taxpayer. One business/industry submitter noted:</w:t>
      </w:r>
    </w:p>
    <w:p w14:paraId="2AD4F356" w14:textId="1515F1F7" w:rsidR="001D73DA" w:rsidRPr="002B0F07" w:rsidRDefault="001D73DA" w:rsidP="00DF7E41">
      <w:pPr>
        <w:pStyle w:val="BodyText"/>
        <w:spacing w:after="60"/>
        <w:ind w:left="794"/>
        <w:rPr>
          <w:sz w:val="20"/>
          <w:szCs w:val="20"/>
        </w:rPr>
      </w:pPr>
      <w:r w:rsidRPr="002B0F07">
        <w:rPr>
          <w:sz w:val="20"/>
          <w:szCs w:val="20"/>
        </w:rPr>
        <w:t>The cost is directly connected with the operation of the scheme, and this seems a fair outcome where the cost is linked directly to the benefit derived from the scheme.</w:t>
      </w:r>
      <w:r w:rsidR="00411A21">
        <w:rPr>
          <w:rStyle w:val="FootnoteReference"/>
          <w:szCs w:val="20"/>
        </w:rPr>
        <w:footnoteReference w:id="126"/>
      </w:r>
    </w:p>
    <w:p w14:paraId="4687FBFD" w14:textId="78640D20" w:rsidR="001D73DA" w:rsidRPr="002B0F07" w:rsidRDefault="001D73DA" w:rsidP="0028242E">
      <w:pPr>
        <w:pStyle w:val="Heading4"/>
      </w:pPr>
      <w:r w:rsidRPr="002B0F07">
        <w:t xml:space="preserve">Government oversight </w:t>
      </w:r>
    </w:p>
    <w:p w14:paraId="69DAF944" w14:textId="4A55BC43" w:rsidR="001D73DA" w:rsidRPr="002B0F07" w:rsidRDefault="001D73DA" w:rsidP="00C06311">
      <w:pPr>
        <w:pStyle w:val="BodyText"/>
        <w:spacing w:before="100" w:after="80"/>
      </w:pPr>
      <w:r w:rsidRPr="002B0F07">
        <w:t xml:space="preserve">Submitters considered government oversight </w:t>
      </w:r>
      <w:r w:rsidR="00BE249B" w:rsidRPr="002B0F07">
        <w:t xml:space="preserve">crucial </w:t>
      </w:r>
      <w:r w:rsidRPr="002B0F07">
        <w:t xml:space="preserve">to the scheme achieving its objectives. To enable this, the scheme should cover the cost as part of scheme operation. </w:t>
      </w:r>
      <w:proofErr w:type="gramStart"/>
      <w:r w:rsidR="00EE7320">
        <w:t>A number of</w:t>
      </w:r>
      <w:proofErr w:type="gramEnd"/>
      <w:r w:rsidR="00EE7320">
        <w:t xml:space="preserve"> </w:t>
      </w:r>
      <w:r w:rsidRPr="002B0F07">
        <w:t>local government submitter</w:t>
      </w:r>
      <w:r w:rsidR="00EE7320">
        <w:t>s</w:t>
      </w:r>
      <w:r w:rsidRPr="002B0F07">
        <w:t xml:space="preserve"> noted:</w:t>
      </w:r>
    </w:p>
    <w:p w14:paraId="1099962C" w14:textId="562429E2" w:rsidR="001D73DA" w:rsidRPr="002B0F07" w:rsidDel="00C80823" w:rsidRDefault="001D73DA" w:rsidP="00DF7E41">
      <w:pPr>
        <w:pStyle w:val="Quote"/>
      </w:pPr>
      <w:r w:rsidRPr="002B0F07">
        <w:t>There definitely needs to be government oversight of the schemes</w:t>
      </w:r>
      <w:r w:rsidR="00BE249B" w:rsidRPr="002B0F07">
        <w:t>,</w:t>
      </w:r>
      <w:r w:rsidRPr="002B0F07">
        <w:t xml:space="preserve"> and this should be paid for by the scheme as </w:t>
      </w:r>
      <w:r w:rsidR="00BE249B" w:rsidRPr="002B0F07">
        <w:t>[it]</w:t>
      </w:r>
      <w:r w:rsidRPr="002B0F07">
        <w:t xml:space="preserve"> should cover </w:t>
      </w:r>
      <w:proofErr w:type="gramStart"/>
      <w:r w:rsidRPr="002B0F07">
        <w:t>all of</w:t>
      </w:r>
      <w:proofErr w:type="gramEnd"/>
      <w:r w:rsidRPr="002B0F07">
        <w:t xml:space="preserve"> its costs.</w:t>
      </w:r>
      <w:r w:rsidR="00EE7320">
        <w:rPr>
          <w:rStyle w:val="FootnoteReference"/>
        </w:rPr>
        <w:footnoteReference w:id="127"/>
      </w:r>
    </w:p>
    <w:p w14:paraId="1C68EEA1" w14:textId="418D8705" w:rsidR="001D73DA" w:rsidRPr="002B0F07" w:rsidRDefault="001D73DA" w:rsidP="0028242E">
      <w:pPr>
        <w:pStyle w:val="Heading4"/>
      </w:pPr>
      <w:r w:rsidRPr="002B0F07">
        <w:t>Transparen</w:t>
      </w:r>
      <w:r w:rsidR="004038A8" w:rsidRPr="002B0F07">
        <w:t xml:space="preserve">t </w:t>
      </w:r>
      <w:r w:rsidRPr="002B0F07">
        <w:t>cost</w:t>
      </w:r>
      <w:r w:rsidR="003875F6" w:rsidRPr="002B0F07">
        <w:t>s</w:t>
      </w:r>
    </w:p>
    <w:p w14:paraId="00974D7D" w14:textId="3377BE52" w:rsidR="001D73DA" w:rsidRPr="002B0F07" w:rsidRDefault="004E3736" w:rsidP="00C06311">
      <w:pPr>
        <w:pStyle w:val="BodyText"/>
        <w:spacing w:before="100" w:after="80"/>
      </w:pPr>
      <w:r w:rsidRPr="002B0F07">
        <w:t>B</w:t>
      </w:r>
      <w:r w:rsidR="001D73DA" w:rsidRPr="002B0F07">
        <w:t xml:space="preserve">usiness/industry, local </w:t>
      </w:r>
      <w:proofErr w:type="gramStart"/>
      <w:r w:rsidR="001D73DA" w:rsidRPr="002B0F07">
        <w:t>government</w:t>
      </w:r>
      <w:proofErr w:type="gramEnd"/>
      <w:r w:rsidR="001D73DA" w:rsidRPr="002B0F07">
        <w:t xml:space="preserve"> and members of the public shared similar concerns</w:t>
      </w:r>
      <w:r w:rsidRPr="002B0F07">
        <w:t>. These included</w:t>
      </w:r>
      <w:r w:rsidR="001D73DA" w:rsidRPr="002B0F07">
        <w:t xml:space="preserve"> whether the costings </w:t>
      </w:r>
      <w:r w:rsidRPr="002B0F07">
        <w:t>we</w:t>
      </w:r>
      <w:r w:rsidR="001D73DA" w:rsidRPr="002B0F07">
        <w:t>re appropriate, what actions the costs would cover on the ground</w:t>
      </w:r>
      <w:r w:rsidRPr="002B0F07">
        <w:t>,</w:t>
      </w:r>
      <w:r w:rsidR="001D73DA" w:rsidRPr="002B0F07">
        <w:t xml:space="preserve"> and whether the functions </w:t>
      </w:r>
      <w:r w:rsidRPr="002B0F07">
        <w:t xml:space="preserve">were </w:t>
      </w:r>
      <w:r w:rsidR="001D73DA" w:rsidRPr="002B0F07">
        <w:t xml:space="preserve">part of the normal operating costs of the scheme. </w:t>
      </w:r>
      <w:r w:rsidR="001822FB" w:rsidRPr="002B0F07">
        <w:t>The</w:t>
      </w:r>
      <w:r w:rsidR="0028242E" w:rsidRPr="002B0F07">
        <w:t> </w:t>
      </w:r>
      <w:r w:rsidR="001822FB" w:rsidRPr="002B0F07">
        <w:t xml:space="preserve">scheme co-design coordinator </w:t>
      </w:r>
      <w:r w:rsidR="001D73DA" w:rsidRPr="002B0F07">
        <w:t>noted:</w:t>
      </w:r>
    </w:p>
    <w:p w14:paraId="47847453" w14:textId="27564BE8" w:rsidR="001D73DA" w:rsidRPr="002B0F07" w:rsidRDefault="001D73DA" w:rsidP="00D001FA">
      <w:pPr>
        <w:pStyle w:val="Quote"/>
      </w:pPr>
      <w:r w:rsidRPr="002B0F07">
        <w:t>We have concerns with the level of costs identified for compliance activity in relation to large batteries by the Ministry for the Environment</w:t>
      </w:r>
      <w:r w:rsidR="00B824C2">
        <w:t xml:space="preserve"> </w:t>
      </w:r>
      <w:r w:rsidR="002F4900">
        <w:t>[MfE]</w:t>
      </w:r>
      <w:r w:rsidRPr="002B0F07">
        <w:t xml:space="preserve">. The consultation document does not make clear what enforcement actions will be undertaken as part of this fee. We note that the level of fee for MfE to monitor the scheme and the fee for NZTA </w:t>
      </w:r>
      <w:r w:rsidR="002F4900">
        <w:t>[</w:t>
      </w:r>
      <w:r w:rsidR="002F4900" w:rsidRPr="002B0F07">
        <w:rPr>
          <w:spacing w:val="-2"/>
        </w:rPr>
        <w:t>Waka Kotahi New Zealand Transport Agency</w:t>
      </w:r>
      <w:r w:rsidR="002F4900">
        <w:rPr>
          <w:spacing w:val="-2"/>
        </w:rPr>
        <w:t xml:space="preserve">] </w:t>
      </w:r>
      <w:r w:rsidRPr="002B0F07">
        <w:t>to simply collect the fee are both higher than the fee for the PSO to operate the entire scheme. These costs seem out of proportion and require greater transparency.</w:t>
      </w:r>
      <w:r w:rsidRPr="000338BA">
        <w:rPr>
          <w:rStyle w:val="FootnoteReference"/>
        </w:rPr>
        <w:footnoteReference w:id="128"/>
      </w:r>
    </w:p>
    <w:p w14:paraId="5FE417C0" w14:textId="6DEB12DA" w:rsidR="00E27A79" w:rsidRPr="002B0F07" w:rsidRDefault="00E911B7" w:rsidP="00DF7E41">
      <w:pPr>
        <w:pStyle w:val="Heading4"/>
        <w:spacing w:after="120"/>
      </w:pPr>
      <w:r w:rsidRPr="002B0F07">
        <w:t xml:space="preserve">Other </w:t>
      </w:r>
      <w:r w:rsidR="00163AEE" w:rsidRPr="002B0F07">
        <w:t>comments</w:t>
      </w:r>
      <w:r w:rsidR="009E6DB6" w:rsidRPr="002B0F07">
        <w:t xml:space="preserve"> </w:t>
      </w:r>
    </w:p>
    <w:p w14:paraId="5B4B0E66" w14:textId="07F8C7AC" w:rsidR="00EB48CC" w:rsidRPr="002B0F07" w:rsidRDefault="00D16505" w:rsidP="00D16505">
      <w:pPr>
        <w:pStyle w:val="Bullet"/>
      </w:pPr>
      <w:r w:rsidRPr="002B0F07">
        <w:t>There are c</w:t>
      </w:r>
      <w:r w:rsidR="00EB48CC" w:rsidRPr="002B0F07">
        <w:t>ash flow implications for the scheme operator, where monitoring costs could</w:t>
      </w:r>
      <w:r w:rsidR="0049666B" w:rsidRPr="002B0F07">
        <w:t> </w:t>
      </w:r>
      <w:r w:rsidR="00EB48CC" w:rsidRPr="002B0F07">
        <w:t>be fixed but the revenue could fluctuate due to various market conditions</w:t>
      </w:r>
      <w:r w:rsidR="008E31FF" w:rsidRPr="002B0F07">
        <w:t>.</w:t>
      </w:r>
      <w:r w:rsidR="00EB48CC" w:rsidRPr="000338BA">
        <w:rPr>
          <w:rStyle w:val="FootnoteReference"/>
        </w:rPr>
        <w:footnoteReference w:id="129"/>
      </w:r>
      <w:r w:rsidR="00EB48CC" w:rsidRPr="002B0F07">
        <w:t xml:space="preserve"> </w:t>
      </w:r>
    </w:p>
    <w:p w14:paraId="5AAA92BD" w14:textId="49E71D48" w:rsidR="0038223B" w:rsidRPr="002B0F07" w:rsidRDefault="00D16505" w:rsidP="004714BD">
      <w:pPr>
        <w:pStyle w:val="Bullet"/>
      </w:pPr>
      <w:r w:rsidRPr="002B0F07">
        <w:t>O</w:t>
      </w:r>
      <w:r w:rsidR="00B877CC" w:rsidRPr="002B0F07">
        <w:t xml:space="preserve">nly </w:t>
      </w:r>
      <w:r w:rsidR="001D73DA" w:rsidRPr="002B0F07">
        <w:t>suppor</w:t>
      </w:r>
      <w:r w:rsidR="00B877CC" w:rsidRPr="002B0F07">
        <w:t>t</w:t>
      </w:r>
      <w:r w:rsidR="00A57029" w:rsidRPr="002B0F07">
        <w:t xml:space="preserve"> this for the tyre </w:t>
      </w:r>
      <w:proofErr w:type="gramStart"/>
      <w:r w:rsidR="00A57029" w:rsidRPr="002B0F07">
        <w:t xml:space="preserve">scheme, </w:t>
      </w:r>
      <w:r w:rsidR="00A3487E" w:rsidRPr="002B0F07">
        <w:t>and</w:t>
      </w:r>
      <w:proofErr w:type="gramEnd"/>
      <w:r w:rsidR="00A3487E" w:rsidRPr="002B0F07">
        <w:t xml:space="preserve"> </w:t>
      </w:r>
      <w:r w:rsidR="001D73DA" w:rsidRPr="002B0F07">
        <w:t>oppose a stewardship scheme for large batteries</w:t>
      </w:r>
      <w:r w:rsidR="00082575" w:rsidRPr="002B0F07">
        <w:t>.</w:t>
      </w:r>
      <w:r w:rsidR="001D73DA" w:rsidRPr="002B0F07">
        <w:t xml:space="preserve"> </w:t>
      </w:r>
      <w:r w:rsidR="007431A8">
        <w:rPr>
          <w:rStyle w:val="FootnoteReference"/>
        </w:rPr>
        <w:footnoteReference w:id="130"/>
      </w:r>
    </w:p>
    <w:p w14:paraId="1BE68EDC" w14:textId="77777777" w:rsidR="00DF67BB" w:rsidRPr="002B0F07" w:rsidRDefault="00DF67BB" w:rsidP="00DF7E41">
      <w:pPr>
        <w:pStyle w:val="Heading3"/>
        <w:spacing w:after="120"/>
      </w:pPr>
      <w:r w:rsidRPr="002B0F07">
        <w:t xml:space="preserve">Reasons for opposing the </w:t>
      </w:r>
      <w:proofErr w:type="gramStart"/>
      <w:r w:rsidRPr="002B0F07">
        <w:t>proposal</w:t>
      </w:r>
      <w:proofErr w:type="gramEnd"/>
    </w:p>
    <w:p w14:paraId="770360B7" w14:textId="6816B770" w:rsidR="00DF67BB" w:rsidRPr="002B0F07" w:rsidRDefault="00DF67BB" w:rsidP="00DF7E41">
      <w:pPr>
        <w:pStyle w:val="BodyText"/>
      </w:pPr>
      <w:r w:rsidRPr="002B0F07">
        <w:t xml:space="preserve">Four respondents did not agree with the Ministry recovering the costs: three members of the public and one business/industry. The reasons were: there is no need to monitor the scheme, and the Ministry should bear the cost of independent monitoring as guardian of the system. </w:t>
      </w:r>
    </w:p>
    <w:p w14:paraId="46734E1A" w14:textId="77777777" w:rsidR="00FD29B7" w:rsidRPr="002B0F07" w:rsidRDefault="00FD29B7" w:rsidP="00DF7E41">
      <w:pPr>
        <w:pStyle w:val="BodyText"/>
      </w:pPr>
      <w:r w:rsidRPr="002B0F07">
        <w:br w:type="page"/>
      </w:r>
    </w:p>
    <w:p w14:paraId="13F05562" w14:textId="36CB3E25" w:rsidR="00B81E76" w:rsidRPr="002B0F07" w:rsidRDefault="00B81E76" w:rsidP="00B81E76">
      <w:pPr>
        <w:pStyle w:val="Heading1"/>
      </w:pPr>
      <w:bookmarkStart w:id="75" w:name="_What_we_heard:"/>
      <w:bookmarkStart w:id="76" w:name="_Toc138789520"/>
      <w:bookmarkEnd w:id="75"/>
      <w:r w:rsidRPr="002B0F07">
        <w:t>What we heard</w:t>
      </w:r>
      <w:r w:rsidR="003A3EE1" w:rsidRPr="002B0F07">
        <w:t>: K</w:t>
      </w:r>
      <w:r w:rsidR="002E5490" w:rsidRPr="002B0F07">
        <w:t>ey issues</w:t>
      </w:r>
      <w:bookmarkEnd w:id="76"/>
      <w:r w:rsidR="00D16505" w:rsidRPr="002B0F07">
        <w:t xml:space="preserve"> </w:t>
      </w:r>
    </w:p>
    <w:p w14:paraId="7D362A91" w14:textId="3A83AAA0" w:rsidR="00E4566D" w:rsidRPr="002B0F07" w:rsidRDefault="00E4566D" w:rsidP="00E4566D">
      <w:pPr>
        <w:pStyle w:val="BodyText"/>
      </w:pPr>
      <w:r w:rsidRPr="002B0F07">
        <w:t xml:space="preserve">This consultation was held in parallel with consultations on a new waste strategy and revision of the WMA. </w:t>
      </w:r>
      <w:r w:rsidR="00F13337" w:rsidRPr="002B0F07">
        <w:t>Below are the</w:t>
      </w:r>
      <w:r w:rsidR="00A3487E" w:rsidRPr="002B0F07">
        <w:t xml:space="preserve"> themes that connect </w:t>
      </w:r>
      <w:r w:rsidRPr="002B0F07">
        <w:t xml:space="preserve">to those wider issues and </w:t>
      </w:r>
      <w:proofErr w:type="gramStart"/>
      <w:r w:rsidRPr="002B0F07">
        <w:t>proposals</w:t>
      </w:r>
      <w:r w:rsidR="00A3487E" w:rsidRPr="002B0F07">
        <w:t>,</w:t>
      </w:r>
      <w:r w:rsidRPr="002B0F07">
        <w:t xml:space="preserve"> or</w:t>
      </w:r>
      <w:proofErr w:type="gramEnd"/>
      <w:r w:rsidRPr="002B0F07">
        <w:t xml:space="preserve"> relate to scheme design which goes beyond current WMA </w:t>
      </w:r>
      <w:r w:rsidR="00F13337" w:rsidRPr="002B0F07">
        <w:t>regulations</w:t>
      </w:r>
      <w:r w:rsidRPr="002B0F07">
        <w:t xml:space="preserve">. </w:t>
      </w:r>
    </w:p>
    <w:p w14:paraId="220C0AAB" w14:textId="77777777" w:rsidR="00E4566D" w:rsidRPr="002B0F07" w:rsidRDefault="00E4566D" w:rsidP="00DF7E41">
      <w:pPr>
        <w:pStyle w:val="Heading2"/>
      </w:pPr>
      <w:bookmarkStart w:id="77" w:name="_Toc138789521"/>
      <w:r w:rsidRPr="002B0F07">
        <w:t xml:space="preserve">Honour </w:t>
      </w:r>
      <w:proofErr w:type="spellStart"/>
      <w:r w:rsidRPr="002B0F07">
        <w:t>Te</w:t>
      </w:r>
      <w:proofErr w:type="spellEnd"/>
      <w:r w:rsidRPr="002B0F07">
        <w:t xml:space="preserve"> </w:t>
      </w:r>
      <w:proofErr w:type="spellStart"/>
      <w:r w:rsidRPr="002B0F07">
        <w:t>Tiriti</w:t>
      </w:r>
      <w:proofErr w:type="spellEnd"/>
      <w:r w:rsidRPr="002B0F07">
        <w:t xml:space="preserve"> o Waitangi</w:t>
      </w:r>
      <w:bookmarkEnd w:id="77"/>
      <w:r w:rsidRPr="002B0F07">
        <w:t xml:space="preserve"> </w:t>
      </w:r>
    </w:p>
    <w:p w14:paraId="4301FDB0" w14:textId="758D1F7A" w:rsidR="00E4566D" w:rsidRPr="002B0F07" w:rsidRDefault="00E4566D" w:rsidP="00DF7E41">
      <w:pPr>
        <w:pStyle w:val="BodyText"/>
      </w:pPr>
      <w:r w:rsidRPr="002B0F07">
        <w:t xml:space="preserve">Two submissions were from iwi/Māori entities. </w:t>
      </w:r>
      <w:r w:rsidR="009B13D4" w:rsidRPr="002B0F07">
        <w:t xml:space="preserve">Both </w:t>
      </w:r>
      <w:r w:rsidR="00EE4466">
        <w:t>stress</w:t>
      </w:r>
      <w:r w:rsidR="009B13D4" w:rsidRPr="002B0F07">
        <w:t xml:space="preserve">ed the need for urgent action </w:t>
      </w:r>
      <w:r w:rsidR="008C68A4" w:rsidRPr="002B0F07">
        <w:t xml:space="preserve">consistent with the Treaty partnership </w:t>
      </w:r>
      <w:r w:rsidR="003623C9" w:rsidRPr="002B0F07">
        <w:t>b</w:t>
      </w:r>
      <w:r w:rsidR="008C68A4" w:rsidRPr="002B0F07">
        <w:t xml:space="preserve">etween the </w:t>
      </w:r>
      <w:r w:rsidR="003623C9" w:rsidRPr="002B0F07">
        <w:t>C</w:t>
      </w:r>
      <w:r w:rsidR="008C68A4" w:rsidRPr="002B0F07">
        <w:t xml:space="preserve">rown and </w:t>
      </w:r>
      <w:r w:rsidR="00AB406E" w:rsidRPr="002B0F07">
        <w:t>M</w:t>
      </w:r>
      <w:r w:rsidR="00AB406E" w:rsidRPr="002B0F07">
        <w:rPr>
          <w:rFonts w:cs="Calibri"/>
        </w:rPr>
        <w:t>ā</w:t>
      </w:r>
      <w:r w:rsidR="00AB406E" w:rsidRPr="002B0F07">
        <w:t>ori.</w:t>
      </w:r>
    </w:p>
    <w:p w14:paraId="3E6E3249" w14:textId="22B0AB7B" w:rsidR="00E4566D" w:rsidRPr="002B0F07" w:rsidRDefault="00266F02" w:rsidP="00D001FA">
      <w:pPr>
        <w:pStyle w:val="Quote"/>
      </w:pPr>
      <w:r w:rsidRPr="002B0F07">
        <w:t>We strongly agree with the statements made in the consultation document that Māori are</w:t>
      </w:r>
      <w:r w:rsidR="00DF7E41" w:rsidRPr="002B0F07">
        <w:t> </w:t>
      </w:r>
      <w:r w:rsidRPr="002B0F07">
        <w:t xml:space="preserve">guaranteed protection and management of taonga under </w:t>
      </w:r>
      <w:proofErr w:type="spellStart"/>
      <w:r w:rsidRPr="002B0F07">
        <w:t>Te</w:t>
      </w:r>
      <w:proofErr w:type="spellEnd"/>
      <w:r w:rsidRPr="002B0F07">
        <w:t xml:space="preserve"> </w:t>
      </w:r>
      <w:proofErr w:type="spellStart"/>
      <w:r w:rsidRPr="002B0F07">
        <w:t>Tiriti</w:t>
      </w:r>
      <w:proofErr w:type="spellEnd"/>
      <w:r w:rsidRPr="002B0F07">
        <w:t xml:space="preserve"> o Waitangi, and that</w:t>
      </w:r>
      <w:r w:rsidR="00195D89" w:rsidRPr="002B0F07">
        <w:t xml:space="preserve"> </w:t>
      </w:r>
      <w:r w:rsidRPr="002B0F07">
        <w:t>poor</w:t>
      </w:r>
      <w:r w:rsidR="000D30C3" w:rsidRPr="002B0F07">
        <w:t xml:space="preserve"> </w:t>
      </w:r>
      <w:r w:rsidRPr="002B0F07">
        <w:t>management of waste presents a risk to these taonga.</w:t>
      </w:r>
      <w:r w:rsidR="000D30C3" w:rsidRPr="002B0F07">
        <w:t xml:space="preserve"> </w:t>
      </w:r>
      <w:r w:rsidRPr="002B0F07">
        <w:t xml:space="preserve">Additionally, we believe that poor management of waste does not just carry the risk of </w:t>
      </w:r>
      <w:r w:rsidRPr="002B0F07">
        <w:rPr>
          <w:i/>
          <w:iCs/>
        </w:rPr>
        <w:t>future</w:t>
      </w:r>
      <w:r w:rsidR="000D30C3" w:rsidRPr="002B0F07">
        <w:t xml:space="preserve"> </w:t>
      </w:r>
      <w:r w:rsidRPr="002B0F07">
        <w:t xml:space="preserve">damage to </w:t>
      </w:r>
      <w:proofErr w:type="gramStart"/>
      <w:r w:rsidRPr="002B0F07">
        <w:t>taonga</w:t>
      </w:r>
      <w:proofErr w:type="gramEnd"/>
      <w:r w:rsidRPr="002B0F07">
        <w:t xml:space="preserve"> but that poor management of waste has also </w:t>
      </w:r>
      <w:r w:rsidRPr="002B0F07">
        <w:rPr>
          <w:i/>
          <w:iCs/>
        </w:rPr>
        <w:t xml:space="preserve">already </w:t>
      </w:r>
      <w:r w:rsidRPr="002B0F07">
        <w:t>caused harm. This damage</w:t>
      </w:r>
      <w:r w:rsidR="000D30C3" w:rsidRPr="002B0F07">
        <w:t xml:space="preserve"> </w:t>
      </w:r>
      <w:r w:rsidRPr="002B0F07">
        <w:t xml:space="preserve">represents a breach of </w:t>
      </w:r>
      <w:proofErr w:type="spellStart"/>
      <w:r w:rsidRPr="002B0F07">
        <w:t>Te</w:t>
      </w:r>
      <w:proofErr w:type="spellEnd"/>
      <w:r w:rsidRPr="002B0F07">
        <w:t xml:space="preserve"> </w:t>
      </w:r>
      <w:proofErr w:type="spellStart"/>
      <w:r w:rsidRPr="002B0F07">
        <w:t>Tiriti</w:t>
      </w:r>
      <w:proofErr w:type="spellEnd"/>
      <w:r w:rsidRPr="002B0F07">
        <w:t xml:space="preserve"> o Waitangi. Therefore, the focus must be not just on reducing future</w:t>
      </w:r>
      <w:r w:rsidR="005816B3" w:rsidRPr="002B0F07">
        <w:t xml:space="preserve"> </w:t>
      </w:r>
      <w:r w:rsidRPr="002B0F07">
        <w:t>harm but also on remedying past harm</w:t>
      </w:r>
      <w:r w:rsidR="00E4566D" w:rsidRPr="002B0F07">
        <w:t>.</w:t>
      </w:r>
      <w:r w:rsidR="00E4566D" w:rsidRPr="000338BA">
        <w:rPr>
          <w:rStyle w:val="FootnoteReference"/>
        </w:rPr>
        <w:footnoteReference w:id="131"/>
      </w:r>
    </w:p>
    <w:p w14:paraId="4AA4B96F" w14:textId="6C46FD49" w:rsidR="00194AD2" w:rsidRPr="002B0F07" w:rsidRDefault="00186780" w:rsidP="00D001FA">
      <w:pPr>
        <w:pStyle w:val="Quote"/>
      </w:pPr>
      <w:r w:rsidRPr="002B0F07">
        <w:t>[</w:t>
      </w:r>
      <w:r w:rsidR="00F910FF" w:rsidRPr="002B0F07">
        <w:t>Our iwi authority</w:t>
      </w:r>
      <w:r w:rsidR="00C5595F" w:rsidRPr="002B0F07">
        <w:t>]</w:t>
      </w:r>
      <w:r w:rsidRPr="002B0F07">
        <w:t xml:space="preserve"> </w:t>
      </w:r>
      <w:r w:rsidR="00194AD2" w:rsidRPr="002B0F07">
        <w:t>strongly supports the work the Government is doing to improve management of waste and eventually achieve a circular economy, including the establishment of a regulated framework and stewardship scheme for tyres and large batteries. The current situation with end-of-life tyres, has gone on for decades, with a</w:t>
      </w:r>
      <w:r w:rsidR="00DF7E41" w:rsidRPr="002B0F07">
        <w:t> </w:t>
      </w:r>
      <w:r w:rsidR="00194AD2" w:rsidRPr="002B0F07">
        <w:t>similar issue coming with large batteries. It is not acceptable that 6.5 million tyres are</w:t>
      </w:r>
      <w:r w:rsidR="00DF7E41" w:rsidRPr="002B0F07">
        <w:t> </w:t>
      </w:r>
      <w:r w:rsidR="00194AD2" w:rsidRPr="002B0F07">
        <w:t>imported into New Zealand, 70% of which are sent to landfill, illegally dumped, left in</w:t>
      </w:r>
      <w:r w:rsidR="00DF7E41" w:rsidRPr="002B0F07">
        <w:t> </w:t>
      </w:r>
      <w:proofErr w:type="gramStart"/>
      <w:r w:rsidR="00194AD2" w:rsidRPr="002B0F07">
        <w:t>storage</w:t>
      </w:r>
      <w:proofErr w:type="gramEnd"/>
      <w:r w:rsidR="00194AD2" w:rsidRPr="002B0F07">
        <w:t xml:space="preserve"> or stockpiled every year, or that an estimated 84,000 large batteries could reach</w:t>
      </w:r>
      <w:r w:rsidR="00DF7E41" w:rsidRPr="002B0F07">
        <w:t> </w:t>
      </w:r>
      <w:r w:rsidR="00194AD2" w:rsidRPr="002B0F07">
        <w:t>end of use by 2030, with no plan as</w:t>
      </w:r>
      <w:r w:rsidR="009A0F2B">
        <w:t xml:space="preserve"> [to] </w:t>
      </w:r>
      <w:r w:rsidR="00194AD2" w:rsidRPr="002B0F07">
        <w:t>how we will deal with them. A rigorous and reliable solution is now well overdue and needs to be finalised and implemented as soon</w:t>
      </w:r>
      <w:r w:rsidR="00DF7E41" w:rsidRPr="002B0F07">
        <w:t> </w:t>
      </w:r>
      <w:r w:rsidR="00194AD2" w:rsidRPr="002B0F07">
        <w:t>as possible.</w:t>
      </w:r>
      <w:r w:rsidR="00F910FF" w:rsidRPr="002B0F07">
        <w:rPr>
          <w:rStyle w:val="FootnoteReference"/>
        </w:rPr>
        <w:footnoteReference w:id="132"/>
      </w:r>
    </w:p>
    <w:p w14:paraId="48EA90CA" w14:textId="01E8DD37" w:rsidR="00304493" w:rsidRPr="002B0F07" w:rsidRDefault="00556F5F" w:rsidP="00194AD2">
      <w:pPr>
        <w:pStyle w:val="BodyText"/>
      </w:pPr>
      <w:r w:rsidRPr="002B0F07">
        <w:t xml:space="preserve">The message was also clear that </w:t>
      </w:r>
      <w:r w:rsidR="00890C5F" w:rsidRPr="002B0F07">
        <w:t xml:space="preserve">both </w:t>
      </w:r>
      <w:r w:rsidR="002B4A8E" w:rsidRPr="002B0F07">
        <w:t xml:space="preserve">the </w:t>
      </w:r>
      <w:r w:rsidR="00890C5F" w:rsidRPr="002B0F07">
        <w:t>laws and the Treaty relationship</w:t>
      </w:r>
      <w:r w:rsidR="00B60D08" w:rsidRPr="002B0F07">
        <w:t xml:space="preserve"> need to be </w:t>
      </w:r>
      <w:r w:rsidR="00C156B5" w:rsidRPr="002B0F07">
        <w:t>significantly improved</w:t>
      </w:r>
      <w:r w:rsidR="00304493" w:rsidRPr="002B0F07">
        <w:t xml:space="preserve"> to obtain</w:t>
      </w:r>
      <w:r w:rsidR="00750F06" w:rsidRPr="002B0F07">
        <w:t xml:space="preserve"> </w:t>
      </w:r>
      <w:r w:rsidR="006A2F2B" w:rsidRPr="002B0F07">
        <w:t>desired</w:t>
      </w:r>
      <w:r w:rsidR="00304493" w:rsidRPr="002B0F07">
        <w:t xml:space="preserve"> outcomes.</w:t>
      </w:r>
      <w:r w:rsidR="000777D8" w:rsidRPr="002B0F07">
        <w:t xml:space="preserve"> </w:t>
      </w:r>
    </w:p>
    <w:p w14:paraId="749524E3" w14:textId="7074FE48" w:rsidR="000B323B" w:rsidRPr="002B0F07" w:rsidRDefault="000F5AAE" w:rsidP="00D001FA">
      <w:pPr>
        <w:pStyle w:val="Quote"/>
      </w:pPr>
      <w:r w:rsidRPr="002B0F07">
        <w:t>…</w:t>
      </w:r>
      <w:r w:rsidR="000B323B" w:rsidRPr="002B0F07">
        <w:t xml:space="preserve">the current climate emergency poses enormous threat to communities, </w:t>
      </w:r>
      <w:proofErr w:type="spellStart"/>
      <w:r w:rsidR="000B323B" w:rsidRPr="002B0F07">
        <w:t>te</w:t>
      </w:r>
      <w:proofErr w:type="spellEnd"/>
      <w:r w:rsidR="000B323B" w:rsidRPr="002B0F07">
        <w:t xml:space="preserve"> </w:t>
      </w:r>
      <w:proofErr w:type="spellStart"/>
      <w:r w:rsidR="000B323B" w:rsidRPr="002B0F07">
        <w:t>taiao</w:t>
      </w:r>
      <w:proofErr w:type="spellEnd"/>
      <w:r w:rsidR="000B323B" w:rsidRPr="002B0F07">
        <w:t>, and</w:t>
      </w:r>
      <w:r w:rsidR="00621C9E" w:rsidRPr="002B0F07">
        <w:t> </w:t>
      </w:r>
      <w:r w:rsidR="000B323B" w:rsidRPr="002B0F07">
        <w:t>our</w:t>
      </w:r>
      <w:r w:rsidR="00621C9E" w:rsidRPr="002B0F07">
        <w:t> </w:t>
      </w:r>
      <w:r w:rsidR="000B323B" w:rsidRPr="002B0F07">
        <w:t>survival as a species</w:t>
      </w:r>
      <w:r w:rsidR="00A06EE8" w:rsidRPr="002B0F07">
        <w:t xml:space="preserve"> [and]</w:t>
      </w:r>
      <w:r w:rsidR="000B323B" w:rsidRPr="002B0F07">
        <w:t xml:space="preserve"> radical change is now required to escape disastrous consequences</w:t>
      </w:r>
      <w:r w:rsidR="0092150D">
        <w:t xml:space="preserve"> </w:t>
      </w:r>
      <w:r w:rsidR="003A5796" w:rsidRPr="002B0F07">
        <w:t>…</w:t>
      </w:r>
      <w:r w:rsidR="000B323B" w:rsidRPr="002B0F07">
        <w:t xml:space="preserve"> proposals for the waste strategy and legislative reform were, as they are here: catastrophically inadequate. And we proposed a Crown-Māori partnership to lead a</w:t>
      </w:r>
      <w:r w:rsidR="00621C9E" w:rsidRPr="002B0F07">
        <w:t> </w:t>
      </w:r>
      <w:r w:rsidR="000B323B" w:rsidRPr="002B0F07">
        <w:t xml:space="preserve">new </w:t>
      </w:r>
      <w:proofErr w:type="spellStart"/>
      <w:r w:rsidR="000B323B" w:rsidRPr="002B0F07">
        <w:t>Oranga</w:t>
      </w:r>
      <w:proofErr w:type="spellEnd"/>
      <w:r w:rsidR="000B323B" w:rsidRPr="002B0F07">
        <w:t xml:space="preserve"> Taiao national agency to operationalise waste and emissions reductions. We repeat </w:t>
      </w:r>
      <w:r w:rsidR="00FD1B7A" w:rsidRPr="002B0F07">
        <w:t>[our previous]</w:t>
      </w:r>
      <w:r w:rsidR="000B323B" w:rsidRPr="002B0F07">
        <w:t xml:space="preserve"> calls to action.</w:t>
      </w:r>
      <w:r w:rsidR="008F2648" w:rsidRPr="002B0F07">
        <w:rPr>
          <w:rStyle w:val="FootnoteReference"/>
        </w:rPr>
        <w:footnoteReference w:id="133"/>
      </w:r>
    </w:p>
    <w:p w14:paraId="76D235E0" w14:textId="4F3E698F" w:rsidR="00330F0F" w:rsidRPr="002B0F07" w:rsidRDefault="004B046F" w:rsidP="00D001FA">
      <w:pPr>
        <w:pStyle w:val="Quote"/>
      </w:pPr>
      <w:r w:rsidRPr="002B0F07">
        <w:t>…</w:t>
      </w:r>
      <w:r w:rsidR="000B323B" w:rsidRPr="002B0F07">
        <w:t xml:space="preserve">retaining a seat for </w:t>
      </w:r>
      <w:r w:rsidR="0092150D">
        <w:t>‘</w:t>
      </w:r>
      <w:r w:rsidR="000B323B" w:rsidRPr="002B0F07">
        <w:t>iwi</w:t>
      </w:r>
      <w:r w:rsidR="0092150D">
        <w:t>’</w:t>
      </w:r>
      <w:r w:rsidR="0092150D" w:rsidRPr="002B0F07">
        <w:t xml:space="preserve"> </w:t>
      </w:r>
      <w:r w:rsidR="000B323B" w:rsidRPr="002B0F07">
        <w:t xml:space="preserve">at the </w:t>
      </w:r>
      <w:r w:rsidR="0092150D">
        <w:t>‘</w:t>
      </w:r>
      <w:r w:rsidR="000B323B" w:rsidRPr="002B0F07">
        <w:t>co-design</w:t>
      </w:r>
      <w:r w:rsidR="0092150D">
        <w:t>’</w:t>
      </w:r>
      <w:r w:rsidR="0092150D" w:rsidRPr="002B0F07">
        <w:t xml:space="preserve"> </w:t>
      </w:r>
      <w:r w:rsidR="000B323B" w:rsidRPr="002B0F07">
        <w:t xml:space="preserve">working group table alongside industry, recyclers and local government does not uphold the Crown’s constitutional </w:t>
      </w:r>
      <w:proofErr w:type="spellStart"/>
      <w:r w:rsidR="000B323B" w:rsidRPr="002B0F07">
        <w:t>Tiriti</w:t>
      </w:r>
      <w:proofErr w:type="spellEnd"/>
      <w:r w:rsidR="000B323B" w:rsidRPr="002B0F07">
        <w:t xml:space="preserve"> responsibilities. Māori are not a </w:t>
      </w:r>
      <w:r w:rsidR="0092150D">
        <w:t>‘</w:t>
      </w:r>
      <w:r w:rsidR="000B323B" w:rsidRPr="002B0F07">
        <w:t>stakeholder</w:t>
      </w:r>
      <w:r w:rsidR="0092150D">
        <w:t>’</w:t>
      </w:r>
      <w:r w:rsidR="0092150D" w:rsidRPr="002B0F07">
        <w:t xml:space="preserve"> </w:t>
      </w:r>
      <w:r w:rsidR="000B323B" w:rsidRPr="002B0F07">
        <w:t>in a similar way a tyre retailer or battery recycling centre might be, and iwi cannot represent the views of all h</w:t>
      </w:r>
      <w:r w:rsidR="003930E3">
        <w:t>a</w:t>
      </w:r>
      <w:r w:rsidR="000B323B" w:rsidRPr="002B0F07">
        <w:t xml:space="preserve">pū. Further, we note the Crown cannot decide on behalf of Māori whether this is a </w:t>
      </w:r>
      <w:r w:rsidR="008E4D25">
        <w:t>‘</w:t>
      </w:r>
      <w:r w:rsidR="000B323B" w:rsidRPr="002B0F07">
        <w:t xml:space="preserve">general risk rather than one specific to individual iwi or </w:t>
      </w:r>
      <w:proofErr w:type="spellStart"/>
      <w:r w:rsidR="000B323B" w:rsidRPr="002B0F07">
        <w:t>rohe</w:t>
      </w:r>
      <w:proofErr w:type="spellEnd"/>
      <w:r w:rsidR="008E4D25">
        <w:t>’</w:t>
      </w:r>
      <w:r w:rsidR="008E4D25" w:rsidRPr="002B0F07">
        <w:t xml:space="preserve">. </w:t>
      </w:r>
      <w:r w:rsidR="000B323B" w:rsidRPr="002B0F07">
        <w:t>This is for Māori to consider, decide and articulate.</w:t>
      </w:r>
    </w:p>
    <w:p w14:paraId="5DF51871" w14:textId="5AA03AF2" w:rsidR="000B323B" w:rsidRPr="002B0F07" w:rsidRDefault="00756EBE" w:rsidP="00D001FA">
      <w:pPr>
        <w:pStyle w:val="Quote"/>
      </w:pPr>
      <w:r w:rsidRPr="002B0F07">
        <w:t>…</w:t>
      </w:r>
      <w:r w:rsidR="00330F0F" w:rsidRPr="002B0F07">
        <w:t xml:space="preserve">the Ministry confirms that </w:t>
      </w:r>
      <w:r w:rsidR="003A3EBB">
        <w:t>‘</w:t>
      </w:r>
      <w:r w:rsidR="00330F0F" w:rsidRPr="002B0F07">
        <w:t>specialist iwi advisors have informed the product stewardship programme and scheme design</w:t>
      </w:r>
      <w:r w:rsidR="003A3EBB">
        <w:t>’</w:t>
      </w:r>
      <w:r w:rsidR="003A3EBB" w:rsidRPr="002B0F07">
        <w:t xml:space="preserve"> </w:t>
      </w:r>
      <w:r w:rsidR="00330F0F" w:rsidRPr="002B0F07">
        <w:t xml:space="preserve">and we applaud the Crown’s intention and commitment to including their </w:t>
      </w:r>
      <w:proofErr w:type="spellStart"/>
      <w:r w:rsidR="00330F0F" w:rsidRPr="002B0F07">
        <w:t>Te</w:t>
      </w:r>
      <w:proofErr w:type="spellEnd"/>
      <w:r w:rsidR="00330F0F" w:rsidRPr="002B0F07">
        <w:t xml:space="preserve"> </w:t>
      </w:r>
      <w:proofErr w:type="spellStart"/>
      <w:r w:rsidR="00330F0F" w:rsidRPr="002B0F07">
        <w:t>Tiriti</w:t>
      </w:r>
      <w:proofErr w:type="spellEnd"/>
      <w:r w:rsidR="00330F0F" w:rsidRPr="002B0F07">
        <w:t xml:space="preserve"> partners in the development of these proposals. </w:t>
      </w:r>
      <w:proofErr w:type="gramStart"/>
      <w:r w:rsidR="00330F0F" w:rsidRPr="002B0F07">
        <w:t>However</w:t>
      </w:r>
      <w:proofErr w:type="gramEnd"/>
      <w:r w:rsidR="00330F0F" w:rsidRPr="002B0F07">
        <w:t xml:space="preserve"> we find it of great concern that the </w:t>
      </w:r>
      <w:r w:rsidR="003A3EBB">
        <w:t>‘</w:t>
      </w:r>
      <w:r w:rsidR="00330F0F" w:rsidRPr="002B0F07">
        <w:t>specialist iwi advisors</w:t>
      </w:r>
      <w:r w:rsidR="003A3EBB">
        <w:t>’</w:t>
      </w:r>
      <w:r w:rsidR="003A3EBB" w:rsidRPr="002B0F07">
        <w:t xml:space="preserve"> </w:t>
      </w:r>
      <w:r w:rsidR="00330F0F" w:rsidRPr="002B0F07">
        <w:t xml:space="preserve">referred to are not listed so we do not </w:t>
      </w:r>
      <w:r w:rsidR="005F36E3" w:rsidRPr="002B0F07">
        <w:t xml:space="preserve">[know] </w:t>
      </w:r>
      <w:r w:rsidR="00330F0F" w:rsidRPr="002B0F07">
        <w:t xml:space="preserve">who these people are, which iwi they affiliate to, what background they might have that allows them to be considered </w:t>
      </w:r>
      <w:r w:rsidR="003A3EBB">
        <w:t>‘</w:t>
      </w:r>
      <w:r w:rsidR="00330F0F" w:rsidRPr="002B0F07">
        <w:t>specialist</w:t>
      </w:r>
      <w:r w:rsidR="003A3EBB">
        <w:t>’</w:t>
      </w:r>
      <w:r w:rsidR="003A3EBB" w:rsidRPr="002B0F07">
        <w:t xml:space="preserve"> </w:t>
      </w:r>
      <w:r w:rsidR="00330F0F" w:rsidRPr="002B0F07">
        <w:t xml:space="preserve">and what their full recommendations were to the government, and whether the government has taken on their recommendations in full, or not. It is important to note in relation to this point that </w:t>
      </w:r>
      <w:proofErr w:type="spellStart"/>
      <w:r w:rsidR="00330F0F" w:rsidRPr="002B0F07">
        <w:t>hāpū</w:t>
      </w:r>
      <w:proofErr w:type="spellEnd"/>
      <w:r w:rsidR="00330F0F" w:rsidRPr="002B0F07">
        <w:t xml:space="preserve"> and iwi are not always in agreement, and that an iwi representative does not always have authority to speak for, or over h</w:t>
      </w:r>
      <w:r w:rsidR="00A61F7A">
        <w:t>a</w:t>
      </w:r>
      <w:r w:rsidR="00330F0F" w:rsidRPr="002B0F07">
        <w:t>pū. Hap</w:t>
      </w:r>
      <w:r w:rsidR="00A61F7A" w:rsidRPr="002B0F07">
        <w:t>ū</w:t>
      </w:r>
      <w:r w:rsidR="00330F0F" w:rsidRPr="002B0F07">
        <w:t xml:space="preserve"> are distinct from iwi, able to speak and decide for themselves. H</w:t>
      </w:r>
      <w:r w:rsidR="00A61F7A">
        <w:t>a</w:t>
      </w:r>
      <w:r w:rsidR="00330F0F" w:rsidRPr="002B0F07">
        <w:t xml:space="preserve">pū were guaranteed the right to </w:t>
      </w:r>
      <w:proofErr w:type="spellStart"/>
      <w:r w:rsidR="00330F0F" w:rsidRPr="002B0F07">
        <w:t>tino</w:t>
      </w:r>
      <w:proofErr w:type="spellEnd"/>
      <w:r w:rsidR="00330F0F" w:rsidRPr="002B0F07">
        <w:t xml:space="preserve"> rangatiratanga in </w:t>
      </w:r>
      <w:proofErr w:type="spellStart"/>
      <w:r w:rsidR="00330F0F" w:rsidRPr="002B0F07">
        <w:t>Te</w:t>
      </w:r>
      <w:proofErr w:type="spellEnd"/>
      <w:r w:rsidR="00330F0F" w:rsidRPr="002B0F07">
        <w:t xml:space="preserve"> </w:t>
      </w:r>
      <w:proofErr w:type="spellStart"/>
      <w:r w:rsidR="00330F0F" w:rsidRPr="002B0F07">
        <w:t>Tiriti</w:t>
      </w:r>
      <w:proofErr w:type="spellEnd"/>
      <w:r w:rsidR="00330F0F" w:rsidRPr="002B0F07">
        <w:t xml:space="preserve"> o Waitangi and as it is the requirement of the Crown to uphold this aspect of the partnership agreement by creating space for h</w:t>
      </w:r>
      <w:r w:rsidR="00A61F7A">
        <w:t>a</w:t>
      </w:r>
      <w:r w:rsidR="00330F0F" w:rsidRPr="002B0F07">
        <w:t>pū to contribute and be part of the decision-making process, as well as iwi.</w:t>
      </w:r>
      <w:r w:rsidR="008F2648" w:rsidRPr="002B0F07">
        <w:rPr>
          <w:rStyle w:val="FootnoteReference"/>
        </w:rPr>
        <w:footnoteReference w:id="134"/>
      </w:r>
    </w:p>
    <w:p w14:paraId="6C007DA6" w14:textId="004D8103" w:rsidR="00E4566D" w:rsidRPr="002B0F07" w:rsidRDefault="00E73679" w:rsidP="00E17557">
      <w:pPr>
        <w:pStyle w:val="Heading2"/>
        <w:spacing w:before="120"/>
      </w:pPr>
      <w:bookmarkStart w:id="78" w:name="_Toc138789522"/>
      <w:r w:rsidRPr="002B0F07">
        <w:t>A</w:t>
      </w:r>
      <w:r w:rsidR="00E4566D" w:rsidRPr="002B0F07">
        <w:t xml:space="preserve">ddress </w:t>
      </w:r>
      <w:r w:rsidRPr="002B0F07">
        <w:t xml:space="preserve">the </w:t>
      </w:r>
      <w:r w:rsidR="00E4566D" w:rsidRPr="002B0F07">
        <w:t>whole life cycle, not just end</w:t>
      </w:r>
      <w:r w:rsidR="00E168D3">
        <w:t xml:space="preserve"> </w:t>
      </w:r>
      <w:r w:rsidR="00E4566D" w:rsidRPr="002B0F07">
        <w:t>of</w:t>
      </w:r>
      <w:r w:rsidR="00E168D3">
        <w:t xml:space="preserve"> </w:t>
      </w:r>
      <w:proofErr w:type="gramStart"/>
      <w:r w:rsidR="00E4566D" w:rsidRPr="002B0F07">
        <w:t>life</w:t>
      </w:r>
      <w:bookmarkEnd w:id="78"/>
      <w:proofErr w:type="gramEnd"/>
      <w:r w:rsidR="00E4566D" w:rsidRPr="002B0F07">
        <w:t xml:space="preserve"> </w:t>
      </w:r>
    </w:p>
    <w:p w14:paraId="69E143CF" w14:textId="345EF6D6" w:rsidR="00E4566D" w:rsidRPr="002B0F07" w:rsidRDefault="00E4566D" w:rsidP="00E4566D">
      <w:pPr>
        <w:pStyle w:val="BodyText"/>
      </w:pPr>
      <w:r w:rsidRPr="002B0F07">
        <w:t xml:space="preserve">This consultation focused on proposed regulations for two priority products under </w:t>
      </w:r>
      <w:r w:rsidR="008950CF" w:rsidRPr="002B0F07">
        <w:t xml:space="preserve">the </w:t>
      </w:r>
      <w:r w:rsidR="00FF49DE" w:rsidRPr="002B0F07">
        <w:t>WMA</w:t>
      </w:r>
      <w:r w:rsidRPr="002B0F07">
        <w:t>. A</w:t>
      </w:r>
      <w:r w:rsidR="00621C9E" w:rsidRPr="002B0F07">
        <w:t> </w:t>
      </w:r>
      <w:r w:rsidRPr="002B0F07">
        <w:t xml:space="preserve">clear message from </w:t>
      </w:r>
      <w:proofErr w:type="gramStart"/>
      <w:r w:rsidRPr="002B0F07">
        <w:t>a number of</w:t>
      </w:r>
      <w:proofErr w:type="gramEnd"/>
      <w:r w:rsidRPr="002B0F07">
        <w:t xml:space="preserve"> submitters was that product stewardship regulations, and the</w:t>
      </w:r>
      <w:r w:rsidR="008950CF" w:rsidRPr="002B0F07">
        <w:t>ir</w:t>
      </w:r>
      <w:r w:rsidRPr="002B0F07">
        <w:t xml:space="preserve"> legislative framework, </w:t>
      </w:r>
      <w:r w:rsidR="00FF49DE" w:rsidRPr="002B0F07">
        <w:t>should be</w:t>
      </w:r>
      <w:r w:rsidRPr="002B0F07">
        <w:t xml:space="preserve"> much more ambitious.</w:t>
      </w:r>
    </w:p>
    <w:p w14:paraId="536E7D49" w14:textId="77777777" w:rsidR="006C0A8C" w:rsidRPr="002B0F07" w:rsidRDefault="00E4566D" w:rsidP="007A1736">
      <w:pPr>
        <w:pStyle w:val="BodyText"/>
        <w:spacing w:after="80"/>
      </w:pPr>
      <w:r w:rsidRPr="002B0F07">
        <w:t>Submitters were concerned that the stewardship schemes focused on managing end-of-life products rather than the full life</w:t>
      </w:r>
      <w:r w:rsidR="00F85C06" w:rsidRPr="002B0F07">
        <w:t xml:space="preserve"> </w:t>
      </w:r>
      <w:r w:rsidRPr="002B0F07">
        <w:t xml:space="preserve">cycle of the product. </w:t>
      </w:r>
    </w:p>
    <w:p w14:paraId="590CBBA7" w14:textId="3ACE7FF2" w:rsidR="006C0A8C" w:rsidRPr="002B0F07" w:rsidRDefault="006C0A8C" w:rsidP="00621C9E">
      <w:pPr>
        <w:pStyle w:val="Quote"/>
      </w:pPr>
      <w:r w:rsidRPr="002B0F07">
        <w:t xml:space="preserve">This focus is out of step with global thinking and the </w:t>
      </w:r>
      <w:r w:rsidR="00BB7212">
        <w:t>u</w:t>
      </w:r>
      <w:r w:rsidR="00BB7212" w:rsidRPr="002B0F07">
        <w:t xml:space="preserve">niversal </w:t>
      </w:r>
      <w:r w:rsidRPr="002B0F07">
        <w:t>policy goals framework. Future work on product stewardship needs to expand the thinking beyond ‘end of life’ product stewardship as it restricts thinking and action to a very small part of the supply use and recovery chain. This approach will not deliver the circular economy outcomes sought.</w:t>
      </w:r>
      <w:r w:rsidRPr="000338BA">
        <w:rPr>
          <w:rStyle w:val="FootnoteReference"/>
        </w:rPr>
        <w:footnoteReference w:id="135"/>
      </w:r>
    </w:p>
    <w:p w14:paraId="01F35BCE" w14:textId="50C940B2" w:rsidR="00E4566D" w:rsidRPr="002B0F07" w:rsidRDefault="005C2F13" w:rsidP="007A1736">
      <w:pPr>
        <w:pStyle w:val="BodyText"/>
        <w:spacing w:after="80"/>
      </w:pPr>
      <w:r w:rsidRPr="002B0F07">
        <w:t>An anonymous iwi/Māori submitter noted:</w:t>
      </w:r>
    </w:p>
    <w:p w14:paraId="4E98F015" w14:textId="20010357" w:rsidR="005C2F13" w:rsidRPr="002B0F07" w:rsidRDefault="00E4566D" w:rsidP="00621C9E">
      <w:pPr>
        <w:pStyle w:val="Quote"/>
      </w:pPr>
      <w:r w:rsidRPr="002B0F07">
        <w:t>Despite our support we see it as odd to talk about circularity and stewardship, but only talk about end of life. Stewardship encompasses the social and environmental footprint of the things we produce and consume in their entirety, from the cradle to the grave. It can only be achieved if we integrate all parts of the life cycle of products in our response; from extraction of raw materials from the ground, to design to enable efficient recycling and reuse, and finally assurance and control at end of life. Without this, we will not achieve a successful outcome and undesired social and environmental consequences arising from how we exploit the worlds resources remain unaddressed.</w:t>
      </w:r>
      <w:r w:rsidR="00D87F6D" w:rsidRPr="002B0F07">
        <w:t xml:space="preserve"> </w:t>
      </w:r>
    </w:p>
    <w:p w14:paraId="74DBDC44" w14:textId="6CE832DF" w:rsidR="0000632D" w:rsidRPr="00725917" w:rsidRDefault="006C0A8C" w:rsidP="007A1736">
      <w:pPr>
        <w:pStyle w:val="BodyText"/>
        <w:spacing w:after="80"/>
      </w:pPr>
      <w:r w:rsidRPr="00725917">
        <w:t>Th</w:t>
      </w:r>
      <w:r w:rsidR="00825714">
        <w:t xml:space="preserve">ey also noted </w:t>
      </w:r>
      <w:r w:rsidR="00B924A7" w:rsidRPr="00725917">
        <w:t>implications for</w:t>
      </w:r>
      <w:r w:rsidR="00D07049" w:rsidRPr="00725917">
        <w:t xml:space="preserve"> solutions which</w:t>
      </w:r>
      <w:r w:rsidR="00F942CD" w:rsidRPr="00725917">
        <w:t xml:space="preserve"> integrat</w:t>
      </w:r>
      <w:r w:rsidR="00A504FA" w:rsidRPr="00725917">
        <w:t>e</w:t>
      </w:r>
      <w:r w:rsidR="00F942CD" w:rsidRPr="00725917">
        <w:t xml:space="preserve"> overseas supply chains</w:t>
      </w:r>
      <w:r w:rsidR="00D07049" w:rsidRPr="00725917">
        <w:t>, which:</w:t>
      </w:r>
    </w:p>
    <w:p w14:paraId="14B82655" w14:textId="1F0F36CA" w:rsidR="004E3CFB" w:rsidRPr="002B0F07" w:rsidRDefault="0047461D" w:rsidP="00621C9E">
      <w:pPr>
        <w:pStyle w:val="Quote"/>
        <w:rPr>
          <w:lang w:eastAsia="en-US"/>
        </w:rPr>
      </w:pPr>
      <w:proofErr w:type="gramStart"/>
      <w:r w:rsidRPr="002B0F07">
        <w:rPr>
          <w:lang w:eastAsia="en-US"/>
        </w:rPr>
        <w:t>…</w:t>
      </w:r>
      <w:r w:rsidR="00AA1F0D" w:rsidRPr="002B0F07">
        <w:rPr>
          <w:lang w:eastAsia="en-US"/>
        </w:rPr>
        <w:t>[</w:t>
      </w:r>
      <w:proofErr w:type="gramEnd"/>
      <w:r w:rsidR="00AA1F0D" w:rsidRPr="002B0F07">
        <w:rPr>
          <w:lang w:eastAsia="en-US"/>
        </w:rPr>
        <w:t>should</w:t>
      </w:r>
      <w:r w:rsidR="00B924A7" w:rsidRPr="002B0F07">
        <w:rPr>
          <w:lang w:eastAsia="en-US"/>
        </w:rPr>
        <w:t xml:space="preserve"> only be]</w:t>
      </w:r>
      <w:r w:rsidR="00261FE1" w:rsidRPr="002B0F07">
        <w:rPr>
          <w:lang w:eastAsia="en-US"/>
        </w:rPr>
        <w:t xml:space="preserve"> provided for if we can ensure this is consistent with achieving a circular economy, our climate change response, and our duty to be socially and environmentally responsible at a global scale</w:t>
      </w:r>
      <w:r w:rsidR="00BB7212">
        <w:rPr>
          <w:lang w:eastAsia="en-US"/>
        </w:rPr>
        <w:t xml:space="preserve"> </w:t>
      </w:r>
      <w:r w:rsidRPr="002B0F07">
        <w:rPr>
          <w:lang w:eastAsia="en-US"/>
        </w:rPr>
        <w:t xml:space="preserve">… [we are] </w:t>
      </w:r>
      <w:r w:rsidR="009B7E0F" w:rsidRPr="002B0F07">
        <w:t>particularly</w:t>
      </w:r>
      <w:r w:rsidR="009B7E0F" w:rsidRPr="002B0F07">
        <w:rPr>
          <w:lang w:eastAsia="en-US"/>
        </w:rPr>
        <w:t xml:space="preserve"> concerned about the concept of shredding tyres for export as ‘high energy tyre-derived fuel’ for use in coal fired power plants overseas. This is not a true solution, and simply exports a problem to another community and environment. It does not support the achievement of a circular economy. </w:t>
      </w:r>
    </w:p>
    <w:p w14:paraId="7E0C34F3" w14:textId="747504BE" w:rsidR="008F1C0D" w:rsidRPr="002B0F07" w:rsidRDefault="008F1C0D" w:rsidP="008F1C0D">
      <w:pPr>
        <w:pStyle w:val="Heading3"/>
      </w:pPr>
      <w:r w:rsidRPr="002B0F07">
        <w:t>Cover the whole life</w:t>
      </w:r>
      <w:r w:rsidR="00AA3903">
        <w:t xml:space="preserve"> </w:t>
      </w:r>
      <w:proofErr w:type="gramStart"/>
      <w:r w:rsidRPr="002B0F07">
        <w:t>cycle</w:t>
      </w:r>
      <w:proofErr w:type="gramEnd"/>
    </w:p>
    <w:p w14:paraId="35585C31" w14:textId="5262563C" w:rsidR="008F1C0D" w:rsidRPr="002B0F07" w:rsidRDefault="008F1C0D" w:rsidP="007A1736">
      <w:pPr>
        <w:pStyle w:val="BodyText"/>
        <w:spacing w:after="100"/>
      </w:pPr>
      <w:r w:rsidRPr="002B0F07">
        <w:t>A key concern was that restricting stewardship to end</w:t>
      </w:r>
      <w:r w:rsidR="008B1419">
        <w:t xml:space="preserve"> </w:t>
      </w:r>
      <w:r w:rsidRPr="002B0F07">
        <w:t>of</w:t>
      </w:r>
      <w:r w:rsidR="008B1419">
        <w:t xml:space="preserve"> </w:t>
      </w:r>
      <w:r w:rsidRPr="002B0F07">
        <w:t>life would not achieve the desired outcomes. Comments included:</w:t>
      </w:r>
    </w:p>
    <w:p w14:paraId="19D59ED7" w14:textId="1F2FC876" w:rsidR="008F1C0D" w:rsidRPr="002B0F07" w:rsidRDefault="008F1C0D" w:rsidP="007A1736">
      <w:pPr>
        <w:pStyle w:val="Bullet"/>
        <w:spacing w:after="100"/>
      </w:pPr>
      <w:r w:rsidRPr="002B0F07">
        <w:t>Well-designed product stewardship needs to change the way a product is designed to avoid and/or reduce waste at the start, rather than focusing only on recycling and keeping materials in circulation.</w:t>
      </w:r>
      <w:r w:rsidR="00314645">
        <w:rPr>
          <w:rStyle w:val="FootnoteReference"/>
        </w:rPr>
        <w:footnoteReference w:id="136"/>
      </w:r>
    </w:p>
    <w:p w14:paraId="333B6C2F" w14:textId="3491A028" w:rsidR="008F1C0D" w:rsidRPr="002B0F07" w:rsidRDefault="008F1C0D" w:rsidP="007A1736">
      <w:pPr>
        <w:pStyle w:val="Bullet"/>
        <w:spacing w:after="100"/>
      </w:pPr>
      <w:r w:rsidRPr="002B0F07">
        <w:t>Stewardship should cover the whole chain of custody and encourage the design of longer lasting batteries that are easier to dismantle, repair and reuse.</w:t>
      </w:r>
      <w:r w:rsidR="00D73BBB">
        <w:rPr>
          <w:rStyle w:val="FootnoteReference"/>
        </w:rPr>
        <w:footnoteReference w:id="137"/>
      </w:r>
    </w:p>
    <w:p w14:paraId="09B204E5" w14:textId="2B30B2C2" w:rsidR="008F1C0D" w:rsidRPr="002B0F07" w:rsidRDefault="008F1C0D" w:rsidP="007A1736">
      <w:pPr>
        <w:pStyle w:val="Bullet"/>
        <w:spacing w:after="100"/>
        <w:rPr>
          <w:b/>
          <w:bCs/>
        </w:rPr>
      </w:pPr>
      <w:r w:rsidRPr="002B0F07">
        <w:t>Prevention of waste should be an important part of any strategy to reduce waste. Government should regulate importation of batteries for maximum service life and ease of repair.</w:t>
      </w:r>
      <w:r w:rsidR="00272E48">
        <w:rPr>
          <w:rStyle w:val="FootnoteReference"/>
        </w:rPr>
        <w:footnoteReference w:id="138"/>
      </w:r>
    </w:p>
    <w:p w14:paraId="217DE7F3" w14:textId="2D77A4EA" w:rsidR="0040048C" w:rsidRPr="002B0F07" w:rsidRDefault="0040048C" w:rsidP="0040048C">
      <w:pPr>
        <w:pStyle w:val="Bullet"/>
      </w:pPr>
      <w:r w:rsidRPr="002B0F07">
        <w:t>Future stewardship schemes should deal with the harm caused by products, not just end-of-life products.</w:t>
      </w:r>
      <w:r w:rsidRPr="000338BA">
        <w:rPr>
          <w:rStyle w:val="FootnoteReference"/>
        </w:rPr>
        <w:footnoteReference w:id="139"/>
      </w:r>
    </w:p>
    <w:p w14:paraId="0D72730D" w14:textId="16F407C4" w:rsidR="008F1C0D" w:rsidRPr="002B0F07" w:rsidRDefault="008F1C0D" w:rsidP="007A1736">
      <w:pPr>
        <w:pStyle w:val="BodyText"/>
        <w:spacing w:before="100" w:after="80"/>
      </w:pPr>
      <w:r w:rsidRPr="002B0F07">
        <w:t>An anonymous iwi</w:t>
      </w:r>
      <w:r w:rsidR="008F3C8D">
        <w:t>/Māori</w:t>
      </w:r>
      <w:r w:rsidRPr="002B0F07">
        <w:t xml:space="preserve"> </w:t>
      </w:r>
      <w:r w:rsidR="00553A64" w:rsidRPr="002B0F07">
        <w:t>submitter</w:t>
      </w:r>
      <w:r w:rsidRPr="002B0F07">
        <w:t xml:space="preserve"> noted: </w:t>
      </w:r>
    </w:p>
    <w:p w14:paraId="7AB4737D" w14:textId="4843E3DC" w:rsidR="008F1C0D" w:rsidRPr="002B0F07" w:rsidRDefault="008F1C0D" w:rsidP="00D001FA">
      <w:pPr>
        <w:pStyle w:val="Quote"/>
      </w:pPr>
      <w:r w:rsidRPr="002B0F07">
        <w:t>Stewardship encompasses the social and environmental footprint of the things we produce and consume in their entirety from cradle to the grave. This can only be achieved if we integrate all parts of the life</w:t>
      </w:r>
      <w:r w:rsidR="00AA3903">
        <w:t xml:space="preserve"> </w:t>
      </w:r>
      <w:r w:rsidRPr="002B0F07">
        <w:t>cycle of products in our response from extraction of raw materials from the ground, to design to enable efficient recycling and reuse, and finally assurance and quality controls at end of life.</w:t>
      </w:r>
    </w:p>
    <w:p w14:paraId="58FBED22" w14:textId="7F4CAC78" w:rsidR="00E4566D" w:rsidRPr="002B0F07" w:rsidRDefault="00E4566D" w:rsidP="007A1736">
      <w:pPr>
        <w:pStyle w:val="Heading3"/>
      </w:pPr>
      <w:r w:rsidRPr="002B0F07">
        <w:t xml:space="preserve">Require better </w:t>
      </w:r>
      <w:proofErr w:type="gramStart"/>
      <w:r w:rsidRPr="002B0F07">
        <w:t>design</w:t>
      </w:r>
      <w:proofErr w:type="gramEnd"/>
      <w:r w:rsidRPr="002B0F07">
        <w:t xml:space="preserve"> </w:t>
      </w:r>
    </w:p>
    <w:p w14:paraId="045F3736" w14:textId="133B0559" w:rsidR="00FC1CCE" w:rsidRPr="002B0F07" w:rsidRDefault="00E4566D" w:rsidP="007A1736">
      <w:pPr>
        <w:pStyle w:val="BodyText"/>
        <w:spacing w:before="100" w:after="100"/>
      </w:pPr>
      <w:proofErr w:type="gramStart"/>
      <w:r w:rsidRPr="002B0F07">
        <w:t>A number of</w:t>
      </w:r>
      <w:proofErr w:type="gramEnd"/>
      <w:r w:rsidRPr="002B0F07">
        <w:t xml:space="preserve"> submitters want</w:t>
      </w:r>
      <w:r w:rsidR="00074C02" w:rsidRPr="002B0F07">
        <w:t>ed</w:t>
      </w:r>
      <w:r w:rsidRPr="002B0F07">
        <w:t xml:space="preserve"> regulation to reduce impacts over the product life</w:t>
      </w:r>
      <w:r w:rsidR="00074C02" w:rsidRPr="002B0F07">
        <w:t xml:space="preserve"> </w:t>
      </w:r>
      <w:r w:rsidRPr="002B0F07">
        <w:t xml:space="preserve">cycle, </w:t>
      </w:r>
      <w:r w:rsidR="00F13337" w:rsidRPr="002B0F07">
        <w:t xml:space="preserve">in particular to require </w:t>
      </w:r>
      <w:r w:rsidRPr="002B0F07">
        <w:t xml:space="preserve">better product design to prevent waste. </w:t>
      </w:r>
    </w:p>
    <w:p w14:paraId="6830509F" w14:textId="572F6A5E" w:rsidR="0023502C" w:rsidRPr="002B0F07" w:rsidRDefault="0023502C" w:rsidP="007A1736">
      <w:pPr>
        <w:pStyle w:val="BodyText"/>
        <w:spacing w:before="100" w:after="100"/>
      </w:pPr>
      <w:r w:rsidRPr="002B0F07">
        <w:t xml:space="preserve">Several submitters referred to the waste hierarchy. </w:t>
      </w:r>
      <w:r w:rsidR="00FC1CCE" w:rsidRPr="002B0F07">
        <w:t>This is a</w:t>
      </w:r>
      <w:r w:rsidR="00FC1CCE" w:rsidRPr="002B0F07">
        <w:rPr>
          <w:rFonts w:cstheme="minorHAnsi"/>
        </w:rPr>
        <w:t xml:space="preserve"> pyramid framework ranking the preferred order of </w:t>
      </w:r>
      <w:r w:rsidR="00CC7F6A" w:rsidRPr="002B0F07">
        <w:rPr>
          <w:rFonts w:cstheme="minorHAnsi"/>
        </w:rPr>
        <w:t>resource management</w:t>
      </w:r>
      <w:r w:rsidR="00FC1CCE" w:rsidRPr="002B0F07">
        <w:rPr>
          <w:rFonts w:cstheme="minorHAnsi"/>
        </w:rPr>
        <w:t xml:space="preserve">, with </w:t>
      </w:r>
      <w:r w:rsidR="00CC7F6A" w:rsidRPr="002B0F07">
        <w:rPr>
          <w:rFonts w:cstheme="minorHAnsi"/>
        </w:rPr>
        <w:t xml:space="preserve">designing </w:t>
      </w:r>
      <w:r w:rsidR="0005077A" w:rsidRPr="002B0F07">
        <w:rPr>
          <w:rFonts w:cstheme="minorHAnsi"/>
        </w:rPr>
        <w:t xml:space="preserve">out </w:t>
      </w:r>
      <w:r w:rsidR="00AC69A7" w:rsidRPr="002B0F07">
        <w:rPr>
          <w:rFonts w:cstheme="minorHAnsi"/>
        </w:rPr>
        <w:t xml:space="preserve">waste </w:t>
      </w:r>
      <w:r w:rsidR="00FC1CCE" w:rsidRPr="002B0F07">
        <w:rPr>
          <w:rFonts w:cstheme="minorHAnsi"/>
        </w:rPr>
        <w:t xml:space="preserve">at the top, and </w:t>
      </w:r>
      <w:r w:rsidR="0005077A" w:rsidRPr="002B0F07">
        <w:rPr>
          <w:rFonts w:cstheme="minorHAnsi"/>
        </w:rPr>
        <w:t xml:space="preserve">disposal </w:t>
      </w:r>
      <w:r w:rsidR="00FC1CCE" w:rsidRPr="002B0F07">
        <w:rPr>
          <w:rFonts w:cstheme="minorHAnsi"/>
        </w:rPr>
        <w:t>a</w:t>
      </w:r>
      <w:r w:rsidR="003044BE" w:rsidRPr="002B0F07">
        <w:rPr>
          <w:rFonts w:cstheme="minorHAnsi"/>
        </w:rPr>
        <w:t>s the least preferable</w:t>
      </w:r>
      <w:r w:rsidR="0005077A" w:rsidRPr="002B0F07">
        <w:rPr>
          <w:rFonts w:cstheme="minorHAnsi"/>
        </w:rPr>
        <w:t xml:space="preserve"> </w:t>
      </w:r>
      <w:r w:rsidR="003044BE" w:rsidRPr="002B0F07">
        <w:rPr>
          <w:rFonts w:cstheme="minorHAnsi"/>
        </w:rPr>
        <w:t>a</w:t>
      </w:r>
      <w:r w:rsidR="00FC1CCE" w:rsidRPr="002B0F07">
        <w:rPr>
          <w:rFonts w:cstheme="minorHAnsi"/>
        </w:rPr>
        <w:t>t the bottom.</w:t>
      </w:r>
      <w:r w:rsidR="00195D89" w:rsidRPr="002B0F07">
        <w:rPr>
          <w:rFonts w:cstheme="minorHAnsi"/>
        </w:rPr>
        <w:t xml:space="preserve"> </w:t>
      </w:r>
    </w:p>
    <w:p w14:paraId="5DBF9422" w14:textId="2078CC37" w:rsidR="0023502C" w:rsidRPr="002B0F07" w:rsidRDefault="0023502C" w:rsidP="0068385F">
      <w:pPr>
        <w:pStyle w:val="Figureheading"/>
      </w:pPr>
      <w:bookmarkStart w:id="79" w:name="_Toc138789545"/>
      <w:r w:rsidRPr="002B0F07">
        <w:t xml:space="preserve">Figure </w:t>
      </w:r>
      <w:r w:rsidR="000137C5" w:rsidRPr="002B0F07">
        <w:t>15</w:t>
      </w:r>
      <w:r w:rsidR="00FC1CCE" w:rsidRPr="002B0F07">
        <w:t xml:space="preserve">: </w:t>
      </w:r>
      <w:r w:rsidR="00B23415" w:rsidRPr="002B0F07">
        <w:tab/>
      </w:r>
      <w:r w:rsidR="00FC1CCE" w:rsidRPr="002B0F07">
        <w:t>The waste hierarchy</w:t>
      </w:r>
      <w:bookmarkEnd w:id="79"/>
    </w:p>
    <w:p w14:paraId="34022FDA" w14:textId="63B8419D" w:rsidR="0023502C" w:rsidRPr="002B0F07" w:rsidRDefault="00845F79" w:rsidP="00E4566D">
      <w:pPr>
        <w:pStyle w:val="BodyText"/>
      </w:pPr>
      <w:r w:rsidRPr="002B0F07">
        <w:rPr>
          <w:noProof/>
        </w:rPr>
        <w:drawing>
          <wp:inline distT="0" distB="0" distL="0" distR="0" wp14:anchorId="0760FF04" wp14:editId="4A94A3DE">
            <wp:extent cx="5362575" cy="2656867"/>
            <wp:effectExtent l="0" t="0" r="0" b="0"/>
            <wp:docPr id="14" name="Picture 14" descr="Two diagrams, the first diagram is an inverted triangle depicting the levels of the waste hierarchy from best option (at the top) to least favoured option (at the bottom).  The second diagram provides further details of each of hierarchy levels being avoid, reduce, reuse or repurpose, recycle/compost, recover and 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wo diagrams, the first diagram is an inverted triangle depicting the levels of the waste hierarchy from best option (at the top) to least favoured option (at the bottom).  The second diagram provides further details of each of hierarchy levels being avoid, reduce, reuse or repurpose, recycle/compost, recover and treat."/>
                    <pic:cNvPicPr/>
                  </pic:nvPicPr>
                  <pic:blipFill>
                    <a:blip r:embed="rId46"/>
                    <a:stretch>
                      <a:fillRect/>
                    </a:stretch>
                  </pic:blipFill>
                  <pic:spPr>
                    <a:xfrm>
                      <a:off x="0" y="0"/>
                      <a:ext cx="5378250" cy="2664633"/>
                    </a:xfrm>
                    <a:prstGeom prst="rect">
                      <a:avLst/>
                    </a:prstGeom>
                  </pic:spPr>
                </pic:pic>
              </a:graphicData>
            </a:graphic>
          </wp:inline>
        </w:drawing>
      </w:r>
    </w:p>
    <w:p w14:paraId="53C5098B" w14:textId="3351E7A4" w:rsidR="00E4566D" w:rsidRPr="002B0F07" w:rsidRDefault="00E4566D" w:rsidP="00E4566D">
      <w:pPr>
        <w:pStyle w:val="BodyText"/>
      </w:pPr>
      <w:r w:rsidRPr="002B0F07">
        <w:t>Comments included:</w:t>
      </w:r>
    </w:p>
    <w:p w14:paraId="490BEB51" w14:textId="559E12B5" w:rsidR="00E4566D" w:rsidRPr="002B0F07" w:rsidRDefault="00E4566D" w:rsidP="0068385F">
      <w:pPr>
        <w:pStyle w:val="Bullet"/>
      </w:pPr>
      <w:r w:rsidRPr="002B0F07">
        <w:t>Products should be regulated for maximum service life and ease of repairs</w:t>
      </w:r>
      <w:r w:rsidR="00074C02" w:rsidRPr="002B0F07">
        <w:t>.</w:t>
      </w:r>
      <w:r w:rsidRPr="000338BA">
        <w:rPr>
          <w:rStyle w:val="FootnoteReference"/>
        </w:rPr>
        <w:footnoteReference w:id="140"/>
      </w:r>
    </w:p>
    <w:p w14:paraId="694F69C0" w14:textId="6E8BC4B7" w:rsidR="00E4566D" w:rsidRPr="002B0F07" w:rsidRDefault="00E4566D" w:rsidP="0068385F">
      <w:pPr>
        <w:pStyle w:val="Bullet"/>
      </w:pPr>
      <w:r w:rsidRPr="002B0F07">
        <w:t xml:space="preserve">Product designers should be encouraged to design products that can be easier to dismantle, improve ease of repair/reuse, recyclability, </w:t>
      </w:r>
      <w:proofErr w:type="gramStart"/>
      <w:r w:rsidRPr="002B0F07">
        <w:t>durability</w:t>
      </w:r>
      <w:proofErr w:type="gramEnd"/>
      <w:r w:rsidRPr="002B0F07">
        <w:t xml:space="preserve"> and use of recycled content.</w:t>
      </w:r>
      <w:r w:rsidR="0084631F">
        <w:rPr>
          <w:rStyle w:val="FootnoteReference"/>
        </w:rPr>
        <w:footnoteReference w:id="141"/>
      </w:r>
    </w:p>
    <w:p w14:paraId="5080A695" w14:textId="057D1C9B" w:rsidR="00E4566D" w:rsidRPr="002B0F07" w:rsidRDefault="00E4566D" w:rsidP="0068385F">
      <w:pPr>
        <w:pStyle w:val="Bullet"/>
      </w:pPr>
      <w:r w:rsidRPr="002B0F07">
        <w:t xml:space="preserve">Targets should </w:t>
      </w:r>
      <w:r w:rsidR="00074C02" w:rsidRPr="002B0F07">
        <w:t>focus</w:t>
      </w:r>
      <w:r w:rsidRPr="002B0F07">
        <w:t xml:space="preserve"> on the top of the waste hierarchy</w:t>
      </w:r>
      <w:r w:rsidR="00D87F6D" w:rsidRPr="002B0F07">
        <w:t>.</w:t>
      </w:r>
      <w:r w:rsidR="0084631F">
        <w:rPr>
          <w:rStyle w:val="FootnoteReference"/>
        </w:rPr>
        <w:footnoteReference w:id="142"/>
      </w:r>
      <w:r w:rsidRPr="002B0F07">
        <w:t xml:space="preserve"> </w:t>
      </w:r>
    </w:p>
    <w:p w14:paraId="72838D6C" w14:textId="0689F850" w:rsidR="00E4566D" w:rsidRPr="002B0F07" w:rsidRDefault="00E4566D" w:rsidP="0068385F">
      <w:pPr>
        <w:pStyle w:val="Bullet"/>
      </w:pPr>
      <w:r w:rsidRPr="002B0F07">
        <w:t xml:space="preserve">The </w:t>
      </w:r>
      <w:r w:rsidR="00074C02" w:rsidRPr="002B0F07">
        <w:t>G</w:t>
      </w:r>
      <w:r w:rsidRPr="002B0F07">
        <w:t>overnment should provide producer design guidelines to encourage product design for use and deconstruction.</w:t>
      </w:r>
      <w:r w:rsidRPr="000338BA">
        <w:rPr>
          <w:rStyle w:val="FootnoteReference"/>
        </w:rPr>
        <w:footnoteReference w:id="143"/>
      </w:r>
      <w:r w:rsidRPr="002B0F07">
        <w:t xml:space="preserve"> </w:t>
      </w:r>
    </w:p>
    <w:p w14:paraId="3034437D" w14:textId="3BFED666" w:rsidR="00B76738" w:rsidRPr="002B0F07" w:rsidRDefault="00E4566D" w:rsidP="00B978E8">
      <w:pPr>
        <w:pStyle w:val="Bullet"/>
      </w:pPr>
      <w:r w:rsidRPr="002B0F07">
        <w:t>Regulate so that the stewardship fee cannot fully be passed on to consumers</w:t>
      </w:r>
      <w:r w:rsidR="00DB2998" w:rsidRPr="002B0F07">
        <w:t>. This will</w:t>
      </w:r>
      <w:r w:rsidRPr="002B0F07">
        <w:t xml:space="preserve"> send a price signal to the producer</w:t>
      </w:r>
      <w:r w:rsidR="00DB2998" w:rsidRPr="002B0F07">
        <w:t>, encouraging</w:t>
      </w:r>
      <w:r w:rsidRPr="002B0F07">
        <w:t xml:space="preserve"> them to design out waste from their products.</w:t>
      </w:r>
      <w:r w:rsidRPr="000338BA">
        <w:rPr>
          <w:rStyle w:val="FootnoteReference"/>
        </w:rPr>
        <w:footnoteReference w:id="144"/>
      </w:r>
    </w:p>
    <w:p w14:paraId="19784690" w14:textId="5AA81A7F" w:rsidR="00E4566D" w:rsidRPr="002B0F07" w:rsidRDefault="00E4566D" w:rsidP="00D001FA">
      <w:pPr>
        <w:pStyle w:val="Quote"/>
      </w:pPr>
      <w:r w:rsidRPr="002B0F07">
        <w:t xml:space="preserve">The stewardship should not be restricted to end-of-life tyres, it should cover the whole chain of custody and hence influence improvements in the handling of tyres targeted at the top of the waste hierarchy, influencing the design of longer lasting tyres and tyres that shred </w:t>
      </w:r>
      <w:proofErr w:type="gramStart"/>
      <w:r w:rsidRPr="002B0F07">
        <w:t>less</w:t>
      </w:r>
      <w:proofErr w:type="gramEnd"/>
      <w:r w:rsidRPr="002B0F07">
        <w:t xml:space="preserve"> toxic materials into our environment.</w:t>
      </w:r>
      <w:r w:rsidR="00B01B16">
        <w:rPr>
          <w:rStyle w:val="FootnoteReference"/>
        </w:rPr>
        <w:footnoteReference w:id="145"/>
      </w:r>
      <w:r w:rsidRPr="002B0F07">
        <w:t xml:space="preserve"> </w:t>
      </w:r>
    </w:p>
    <w:p w14:paraId="3637BB09" w14:textId="77777777" w:rsidR="00E4566D" w:rsidRPr="002B0F07" w:rsidRDefault="00E4566D" w:rsidP="00D001FA">
      <w:pPr>
        <w:pStyle w:val="Quote"/>
      </w:pPr>
      <w:r w:rsidRPr="002B0F07">
        <w:t>The focus needs to be at the top of the waste hierarchy to make tyres more durable, to reduce the toxic elements used, to reduce the volume of microplastics that slough off tyres during the use phase.</w:t>
      </w:r>
      <w:r w:rsidRPr="000338BA">
        <w:rPr>
          <w:rStyle w:val="FootnoteReference"/>
        </w:rPr>
        <w:footnoteReference w:id="146"/>
      </w:r>
    </w:p>
    <w:p w14:paraId="130F0F01" w14:textId="7EFD4810" w:rsidR="00E4566D" w:rsidRPr="002B0F07" w:rsidRDefault="00E4566D" w:rsidP="00F54711">
      <w:pPr>
        <w:pStyle w:val="Quote"/>
        <w:spacing w:after="120"/>
        <w:ind w:right="510"/>
      </w:pPr>
      <w:r w:rsidRPr="002B0F07">
        <w:t>[</w:t>
      </w:r>
      <w:r w:rsidR="00074C02" w:rsidRPr="002B0F07">
        <w:t>T</w:t>
      </w:r>
      <w:r w:rsidRPr="002B0F07">
        <w:t>he proposal] does not address the issue of having too many tyres due to our high private vehicle ownership and lack of retreading or other repair options for private vehicle tyres.</w:t>
      </w:r>
      <w:r w:rsidRPr="000338BA">
        <w:rPr>
          <w:rStyle w:val="FootnoteReference"/>
        </w:rPr>
        <w:footnoteReference w:id="147"/>
      </w:r>
      <w:r w:rsidR="00195D89" w:rsidRPr="000338BA">
        <w:rPr>
          <w:rStyle w:val="FootnoteReference"/>
        </w:rPr>
        <w:t xml:space="preserve"> </w:t>
      </w:r>
    </w:p>
    <w:p w14:paraId="498128BA" w14:textId="2168AD9B" w:rsidR="00AD5919" w:rsidRPr="002B0F07" w:rsidRDefault="00E4566D" w:rsidP="00E4566D">
      <w:pPr>
        <w:pStyle w:val="BodyText"/>
      </w:pPr>
      <w:r w:rsidRPr="002B0F07">
        <w:t>S</w:t>
      </w:r>
      <w:r w:rsidR="00AD5919" w:rsidRPr="002B0F07">
        <w:t>everal s</w:t>
      </w:r>
      <w:r w:rsidRPr="002B0F07">
        <w:t xml:space="preserve">ubmitters made recommendations on how to </w:t>
      </w:r>
      <w:r w:rsidR="00D87F6D" w:rsidRPr="002B0F07">
        <w:t xml:space="preserve">encourage </w:t>
      </w:r>
      <w:r w:rsidRPr="002B0F07">
        <w:t xml:space="preserve">manufacturers to design for </w:t>
      </w:r>
      <w:r w:rsidR="00D87F6D" w:rsidRPr="002B0F07">
        <w:t xml:space="preserve">durable </w:t>
      </w:r>
      <w:r w:rsidRPr="002B0F07">
        <w:t>and repairab</w:t>
      </w:r>
      <w:r w:rsidR="00D87F6D" w:rsidRPr="002B0F07">
        <w:t>le</w:t>
      </w:r>
      <w:r w:rsidRPr="002B0F07">
        <w:t xml:space="preserve"> tyres</w:t>
      </w:r>
      <w:r w:rsidR="00463CAC">
        <w:t>,</w:t>
      </w:r>
      <w:r w:rsidR="00AE2E68" w:rsidRPr="002B0F07">
        <w:t xml:space="preserve"> </w:t>
      </w:r>
      <w:r w:rsidR="0062231D" w:rsidRPr="002B0F07">
        <w:t>and safer and easier to</w:t>
      </w:r>
      <w:r w:rsidR="00195D89" w:rsidRPr="002B0F07">
        <w:t xml:space="preserve"> </w:t>
      </w:r>
      <w:r w:rsidR="0062231D" w:rsidRPr="002B0F07">
        <w:t>recycle large batteries</w:t>
      </w:r>
      <w:r w:rsidR="00AE2E68" w:rsidRPr="002B0F07">
        <w:t xml:space="preserve">, </w:t>
      </w:r>
      <w:r w:rsidRPr="002B0F07">
        <w:t>including through wider use of the proposed stewardship fees.</w:t>
      </w:r>
      <w:r w:rsidRPr="000338BA">
        <w:rPr>
          <w:rStyle w:val="FootnoteReference"/>
        </w:rPr>
        <w:footnoteReference w:id="148"/>
      </w:r>
      <w:r w:rsidRPr="000338BA">
        <w:rPr>
          <w:rStyle w:val="FootnoteReference"/>
        </w:rPr>
        <w:t xml:space="preserve"> </w:t>
      </w:r>
    </w:p>
    <w:p w14:paraId="1FA586BE" w14:textId="457956BE" w:rsidR="00E4566D" w:rsidRPr="002B0F07" w:rsidRDefault="00E4566D" w:rsidP="00E4566D">
      <w:pPr>
        <w:pStyle w:val="BodyText"/>
      </w:pPr>
      <w:r w:rsidRPr="002B0F07">
        <w:t>Suggestions included</w:t>
      </w:r>
      <w:r w:rsidR="00074C02" w:rsidRPr="002B0F07">
        <w:t>:</w:t>
      </w:r>
    </w:p>
    <w:p w14:paraId="2C2EE271" w14:textId="20929796" w:rsidR="00E4566D" w:rsidRPr="002B0F07" w:rsidRDefault="00E4566D" w:rsidP="0068385F">
      <w:pPr>
        <w:pStyle w:val="Bullet"/>
      </w:pPr>
      <w:r w:rsidRPr="002B0F07">
        <w:t>Fee costs and allocations are too focused on the costs of the end-of-life management.</w:t>
      </w:r>
      <w:r w:rsidR="00177701">
        <w:rPr>
          <w:rStyle w:val="FootnoteReference"/>
        </w:rPr>
        <w:footnoteReference w:id="149"/>
      </w:r>
    </w:p>
    <w:p w14:paraId="1DB1E477" w14:textId="77777777" w:rsidR="00E4566D" w:rsidRPr="002B0F07" w:rsidRDefault="00E4566D" w:rsidP="0068385F">
      <w:pPr>
        <w:pStyle w:val="Bullet"/>
      </w:pPr>
      <w:r w:rsidRPr="002B0F07">
        <w:t>Funding must be invested in the top tiers of the waste hierarchy, rather than on solutions in the bottom third.</w:t>
      </w:r>
      <w:r w:rsidRPr="000338BA">
        <w:rPr>
          <w:rStyle w:val="FootnoteReference"/>
        </w:rPr>
        <w:footnoteReference w:id="150"/>
      </w:r>
    </w:p>
    <w:p w14:paraId="4C9673C9" w14:textId="7D00D9D0" w:rsidR="00E4566D" w:rsidRPr="002B0F07" w:rsidRDefault="00E4566D" w:rsidP="0068385F">
      <w:pPr>
        <w:pStyle w:val="Bullet"/>
      </w:pPr>
      <w:r w:rsidRPr="002B0F07">
        <w:t>Introduce a fee structure that is eco-modulated</w:t>
      </w:r>
      <w:r w:rsidR="00074C02" w:rsidRPr="002B0F07">
        <w:t>.</w:t>
      </w:r>
      <w:r w:rsidR="00F8359F">
        <w:rPr>
          <w:rStyle w:val="FootnoteReference"/>
        </w:rPr>
        <w:footnoteReference w:id="151"/>
      </w:r>
    </w:p>
    <w:p w14:paraId="42E4B598" w14:textId="7C25E072" w:rsidR="00E4566D" w:rsidRPr="002B0F07" w:rsidRDefault="00E4566D" w:rsidP="0068385F">
      <w:pPr>
        <w:pStyle w:val="Bullet"/>
      </w:pPr>
      <w:r w:rsidRPr="002B0F07">
        <w:t>Set the fees at a level that allows for the transportation of end-of-life tyres and batteries to be undertaken by zero-emission vehicles, so that the scheme can positively contribute to meeting climate change targets</w:t>
      </w:r>
      <w:r w:rsidR="00074C02" w:rsidRPr="002B0F07">
        <w:t>.</w:t>
      </w:r>
      <w:r w:rsidR="00776B3F">
        <w:rPr>
          <w:rStyle w:val="FootnoteReference"/>
        </w:rPr>
        <w:footnoteReference w:id="152"/>
      </w:r>
      <w:r w:rsidRPr="002B0F07">
        <w:t xml:space="preserve"> </w:t>
      </w:r>
    </w:p>
    <w:p w14:paraId="5B175E4F" w14:textId="5620604F" w:rsidR="00E4566D" w:rsidRPr="002B0F07" w:rsidRDefault="00E4566D" w:rsidP="0068385F">
      <w:pPr>
        <w:pStyle w:val="Bullet"/>
      </w:pPr>
      <w:r w:rsidRPr="002B0F07">
        <w:t>Targets should also incorporate emissions from vehicles used to transport large batteries</w:t>
      </w:r>
      <w:r w:rsidR="004277C5" w:rsidRPr="002B0F07">
        <w:t>.</w:t>
      </w:r>
      <w:r w:rsidR="0086765B">
        <w:rPr>
          <w:rStyle w:val="FootnoteReference"/>
        </w:rPr>
        <w:footnoteReference w:id="153"/>
      </w:r>
    </w:p>
    <w:p w14:paraId="0905EF1F" w14:textId="5E850E5C" w:rsidR="00E4566D" w:rsidRPr="002B0F07" w:rsidRDefault="00E4566D" w:rsidP="0068385F">
      <w:pPr>
        <w:pStyle w:val="Bullet"/>
      </w:pPr>
      <w:r w:rsidRPr="002B0F07">
        <w:t>The fee should also contribute to activities that encourage a shift to active transport or public transport and behaviour change around tyre maintenance</w:t>
      </w:r>
      <w:r w:rsidR="00193900" w:rsidRPr="002B0F07">
        <w:t>.</w:t>
      </w:r>
      <w:r w:rsidR="00464D49">
        <w:rPr>
          <w:rStyle w:val="FootnoteReference"/>
        </w:rPr>
        <w:footnoteReference w:id="154"/>
      </w:r>
    </w:p>
    <w:p w14:paraId="0AE0A09D" w14:textId="6F894C0E" w:rsidR="006F1E78" w:rsidRPr="002B0F07" w:rsidRDefault="006F1E78" w:rsidP="008272EE">
      <w:pPr>
        <w:pStyle w:val="Bullet"/>
      </w:pPr>
      <w:r w:rsidRPr="002B0F07">
        <w:t xml:space="preserve">Require </w:t>
      </w:r>
      <w:r w:rsidR="00922B8C" w:rsidRPr="002B0F07">
        <w:t xml:space="preserve">product </w:t>
      </w:r>
      <w:r w:rsidRPr="002B0F07">
        <w:t>ecolabel</w:t>
      </w:r>
      <w:r w:rsidR="00922B8C" w:rsidRPr="002B0F07">
        <w:t>s</w:t>
      </w:r>
      <w:r w:rsidRPr="002B0F07">
        <w:t xml:space="preserve"> to enable consumer identification of products </w:t>
      </w:r>
      <w:r w:rsidR="00922B8C" w:rsidRPr="002B0F07">
        <w:t>that are fit for</w:t>
      </w:r>
      <w:r w:rsidR="00F54711" w:rsidRPr="002B0F07">
        <w:t> </w:t>
      </w:r>
      <w:r w:rsidR="00922B8C" w:rsidRPr="002B0F07">
        <w:t xml:space="preserve">purpose and have </w:t>
      </w:r>
      <w:r w:rsidRPr="002B0F07">
        <w:t>fewer life</w:t>
      </w:r>
      <w:r w:rsidR="00AA3903">
        <w:t xml:space="preserve"> </w:t>
      </w:r>
      <w:r w:rsidRPr="002B0F07">
        <w:t xml:space="preserve">cycle impacts, such as </w:t>
      </w:r>
      <w:r w:rsidR="008272EE" w:rsidRPr="002B0F07">
        <w:t xml:space="preserve">required in the European </w:t>
      </w:r>
      <w:r w:rsidRPr="002B0F07">
        <w:t>Union for</w:t>
      </w:r>
      <w:r w:rsidR="00F54711" w:rsidRPr="002B0F07">
        <w:t> </w:t>
      </w:r>
      <w:r w:rsidRPr="002B0F07">
        <w:t>tyres.</w:t>
      </w:r>
      <w:r w:rsidR="008272EE" w:rsidRPr="002B0F07">
        <w:rPr>
          <w:rStyle w:val="FootnoteReference"/>
        </w:rPr>
        <w:footnoteReference w:id="155"/>
      </w:r>
    </w:p>
    <w:p w14:paraId="601579DE" w14:textId="52629A21" w:rsidR="00E4566D" w:rsidRPr="002B0F07" w:rsidRDefault="00E4566D" w:rsidP="00F54711">
      <w:pPr>
        <w:pStyle w:val="Heading3"/>
      </w:pPr>
      <w:r w:rsidRPr="002B0F07">
        <w:t>Waste prevention research</w:t>
      </w:r>
    </w:p>
    <w:p w14:paraId="32F12865" w14:textId="29110926" w:rsidR="00E4566D" w:rsidRPr="002B0F07" w:rsidRDefault="00E4566D" w:rsidP="00E4566D">
      <w:pPr>
        <w:pStyle w:val="BodyText"/>
      </w:pPr>
      <w:r w:rsidRPr="002B0F07">
        <w:t>In support of reducing harm from the whole product life</w:t>
      </w:r>
      <w:r w:rsidR="001A2066">
        <w:t xml:space="preserve"> </w:t>
      </w:r>
      <w:r w:rsidRPr="002B0F07">
        <w:t>cycle, submitters called for further research</w:t>
      </w:r>
      <w:r w:rsidR="00193900" w:rsidRPr="002B0F07">
        <w:t>, such as:</w:t>
      </w:r>
      <w:r w:rsidRPr="002B0F07">
        <w:t xml:space="preserve"> </w:t>
      </w:r>
    </w:p>
    <w:p w14:paraId="68A76FFF" w14:textId="6F0182B4" w:rsidR="00E4566D" w:rsidRPr="002B0F07" w:rsidRDefault="00193900" w:rsidP="00D9067C">
      <w:pPr>
        <w:pStyle w:val="Bullet"/>
      </w:pPr>
      <w:r w:rsidRPr="002B0F07">
        <w:t>s</w:t>
      </w:r>
      <w:r w:rsidR="00E4566D" w:rsidRPr="002B0F07">
        <w:t>econd</w:t>
      </w:r>
      <w:r w:rsidRPr="002B0F07">
        <w:t>-</w:t>
      </w:r>
      <w:r w:rsidR="00E4566D" w:rsidRPr="002B0F07">
        <w:t xml:space="preserve"> and third</w:t>
      </w:r>
      <w:r w:rsidRPr="002B0F07">
        <w:t>-</w:t>
      </w:r>
      <w:r w:rsidR="00E4566D" w:rsidRPr="002B0F07">
        <w:t>life applications for large batteries</w:t>
      </w:r>
      <w:r w:rsidR="00E4566D" w:rsidRPr="000338BA">
        <w:rPr>
          <w:rStyle w:val="FootnoteReference"/>
        </w:rPr>
        <w:footnoteReference w:id="156"/>
      </w:r>
    </w:p>
    <w:p w14:paraId="7A808A83" w14:textId="40E9809E" w:rsidR="00E4566D" w:rsidRPr="002B0F07" w:rsidRDefault="00193900" w:rsidP="00D9067C">
      <w:pPr>
        <w:pStyle w:val="Bullet"/>
      </w:pPr>
      <w:r w:rsidRPr="002B0F07">
        <w:t>h</w:t>
      </w:r>
      <w:r w:rsidR="00E4566D" w:rsidRPr="002B0F07">
        <w:t xml:space="preserve">ow fee modulation could be used to influence product design and reduce mining of raw materials </w:t>
      </w:r>
    </w:p>
    <w:p w14:paraId="304EAD9D" w14:textId="3B29C423" w:rsidR="00E4566D" w:rsidRPr="002B0F07" w:rsidRDefault="00193900" w:rsidP="00D9067C">
      <w:pPr>
        <w:pStyle w:val="Bullet"/>
      </w:pPr>
      <w:r w:rsidRPr="002B0F07">
        <w:t>h</w:t>
      </w:r>
      <w:r w:rsidR="00E4566D" w:rsidRPr="002B0F07">
        <w:t>ow tyres contribute to microplastics</w:t>
      </w:r>
      <w:r w:rsidR="00E4566D" w:rsidRPr="000338BA">
        <w:rPr>
          <w:rStyle w:val="FootnoteReference"/>
        </w:rPr>
        <w:footnoteReference w:id="157"/>
      </w:r>
    </w:p>
    <w:p w14:paraId="55673AC6" w14:textId="3A5616C3" w:rsidR="00E4566D" w:rsidRPr="002B0F07" w:rsidRDefault="00193900" w:rsidP="00D9067C">
      <w:pPr>
        <w:pStyle w:val="Bullet"/>
      </w:pPr>
      <w:r w:rsidRPr="002B0F07">
        <w:t>d</w:t>
      </w:r>
      <w:r w:rsidR="00E4566D" w:rsidRPr="002B0F07">
        <w:t xml:space="preserve">ata to </w:t>
      </w:r>
      <w:r w:rsidRPr="002B0F07">
        <w:t>assess</w:t>
      </w:r>
      <w:r w:rsidR="00E4566D" w:rsidRPr="002B0F07">
        <w:t xml:space="preserve"> which brands and models of tyres perform the best in terms of their impact on the environment.</w:t>
      </w:r>
      <w:r w:rsidR="00E4566D" w:rsidRPr="000338BA">
        <w:rPr>
          <w:rStyle w:val="FootnoteReference"/>
        </w:rPr>
        <w:footnoteReference w:id="158"/>
      </w:r>
    </w:p>
    <w:p w14:paraId="53085470" w14:textId="7F7D6308" w:rsidR="00E4566D" w:rsidRPr="002B0F07" w:rsidRDefault="00E4566D" w:rsidP="00F54711">
      <w:pPr>
        <w:pStyle w:val="Heading2"/>
        <w:spacing w:after="120"/>
      </w:pPr>
      <w:bookmarkStart w:id="80" w:name="_Toc138789523"/>
      <w:r w:rsidRPr="002B0F07">
        <w:t xml:space="preserve">Other </w:t>
      </w:r>
      <w:r w:rsidR="001B2246" w:rsidRPr="002B0F07">
        <w:t xml:space="preserve">legislation </w:t>
      </w:r>
      <w:r w:rsidR="00334CC6" w:rsidRPr="002B0F07">
        <w:t xml:space="preserve">or </w:t>
      </w:r>
      <w:r w:rsidRPr="002B0F07">
        <w:t>regulation</w:t>
      </w:r>
      <w:bookmarkEnd w:id="80"/>
    </w:p>
    <w:p w14:paraId="4DE91400" w14:textId="0C98BF0C" w:rsidR="009F6A10" w:rsidRPr="002B0F07" w:rsidRDefault="00967048" w:rsidP="00F54711">
      <w:pPr>
        <w:pStyle w:val="Quote"/>
        <w:spacing w:after="120"/>
      </w:pPr>
      <w:r w:rsidRPr="002B0F07">
        <w:t>[T]</w:t>
      </w:r>
      <w:r w:rsidR="009F6A10" w:rsidRPr="002B0F07">
        <w:t>his consultation focuses on the scheme design rather than the wider waste strategy that underpins the scheme. Although the proposed product stewardship scheme for tyres and large batteries was developed based on the current waste strategy it will work more effectively with support from the proposed waste strategy with its proposed circular intent and strengthened legislation</w:t>
      </w:r>
      <w:r w:rsidR="00AF6843" w:rsidRPr="002B0F07">
        <w:t>.</w:t>
      </w:r>
      <w:r w:rsidR="009F6A10" w:rsidRPr="00BF6050">
        <w:rPr>
          <w:rStyle w:val="FootnoteReference"/>
        </w:rPr>
        <w:footnoteReference w:id="159"/>
      </w:r>
    </w:p>
    <w:p w14:paraId="33239064" w14:textId="17AA3F1C" w:rsidR="008634FB" w:rsidRPr="002B0F07" w:rsidRDefault="00FA58CC" w:rsidP="00E4566D">
      <w:pPr>
        <w:pStyle w:val="BodyText"/>
      </w:pPr>
      <w:r w:rsidRPr="002B0F07">
        <w:t>Some s</w:t>
      </w:r>
      <w:r w:rsidR="00E4566D" w:rsidRPr="002B0F07">
        <w:t xml:space="preserve">ubmitters </w:t>
      </w:r>
      <w:r w:rsidR="006C3A53" w:rsidRPr="002B0F07">
        <w:t>mentioned</w:t>
      </w:r>
      <w:r w:rsidR="008634FB" w:rsidRPr="002B0F07">
        <w:t xml:space="preserve"> t</w:t>
      </w:r>
      <w:r w:rsidR="00E4566D" w:rsidRPr="002B0F07">
        <w:t>heir submission</w:t>
      </w:r>
      <w:r w:rsidR="008634FB" w:rsidRPr="002B0F07">
        <w:t>s</w:t>
      </w:r>
      <w:r w:rsidR="00E4566D" w:rsidRPr="002B0F07">
        <w:t xml:space="preserve"> to the national waste strategy and legislation review</w:t>
      </w:r>
      <w:r w:rsidR="00EE4223" w:rsidRPr="002B0F07">
        <w:t>,</w:t>
      </w:r>
      <w:r w:rsidR="007F150F" w:rsidRPr="00BF6050">
        <w:rPr>
          <w:rStyle w:val="FootnoteReference"/>
        </w:rPr>
        <w:footnoteReference w:id="160"/>
      </w:r>
      <w:r w:rsidR="007F150F" w:rsidRPr="002B0F07">
        <w:t xml:space="preserve"> </w:t>
      </w:r>
      <w:r w:rsidR="007D2585" w:rsidRPr="002B0F07">
        <w:t>proposing a range of new</w:t>
      </w:r>
      <w:r w:rsidR="00CF5B3D" w:rsidRPr="002B0F07">
        <w:t xml:space="preserve"> approaches</w:t>
      </w:r>
      <w:r w:rsidR="008634FB" w:rsidRPr="002B0F07">
        <w:t>.</w:t>
      </w:r>
      <w:r w:rsidR="00E4566D" w:rsidRPr="002B0F07">
        <w:t xml:space="preserve"> </w:t>
      </w:r>
    </w:p>
    <w:p w14:paraId="743D9408" w14:textId="77777777" w:rsidR="006976E8" w:rsidRPr="002B0F07" w:rsidRDefault="006976E8" w:rsidP="006976E8">
      <w:pPr>
        <w:pStyle w:val="Bullet"/>
      </w:pPr>
      <w:r w:rsidRPr="002B0F07">
        <w:t>Enable flexible product stewardship fee structures such as eco-modulation.</w:t>
      </w:r>
      <w:r w:rsidRPr="00BF6050">
        <w:rPr>
          <w:rStyle w:val="FootnoteReference"/>
        </w:rPr>
        <w:footnoteReference w:id="161"/>
      </w:r>
    </w:p>
    <w:p w14:paraId="6455CC1F" w14:textId="3B46D984" w:rsidR="00662B8B" w:rsidRPr="002B0F07" w:rsidRDefault="006C3A53" w:rsidP="00245682">
      <w:pPr>
        <w:pStyle w:val="Bullet"/>
      </w:pPr>
      <w:r w:rsidRPr="002B0F07">
        <w:t xml:space="preserve">Set up an </w:t>
      </w:r>
      <w:r w:rsidR="00E4566D" w:rsidRPr="002B0F07">
        <w:t>independent central government entity to manage waste (including regulated product stewardship schemes)</w:t>
      </w:r>
      <w:r w:rsidR="006976E8" w:rsidRPr="002B0F07">
        <w:t>.</w:t>
      </w:r>
      <w:r w:rsidR="00E4566D" w:rsidRPr="00CC47C6">
        <w:rPr>
          <w:rStyle w:val="FootnoteReference"/>
        </w:rPr>
        <w:footnoteReference w:id="162"/>
      </w:r>
      <w:r w:rsidR="00E4566D" w:rsidRPr="00CC47C6">
        <w:rPr>
          <w:rStyle w:val="FootnoteReference"/>
        </w:rPr>
        <w:t xml:space="preserve"> </w:t>
      </w:r>
    </w:p>
    <w:p w14:paraId="2803F04E" w14:textId="281377D8" w:rsidR="00335B2E" w:rsidRPr="002B0F07" w:rsidRDefault="00335B2E" w:rsidP="00335B2E">
      <w:pPr>
        <w:pStyle w:val="Bullet"/>
      </w:pPr>
      <w:r w:rsidRPr="002B0F07">
        <w:t>Require consumers by duty of care regulations to dispose of product</w:t>
      </w:r>
      <w:r w:rsidR="00EE4223" w:rsidRPr="002B0F07">
        <w:t>s</w:t>
      </w:r>
      <w:r w:rsidRPr="002B0F07">
        <w:t xml:space="preserve"> </w:t>
      </w:r>
      <w:r w:rsidR="00EE4223" w:rsidRPr="002B0F07">
        <w:t xml:space="preserve">at </w:t>
      </w:r>
      <w:r w:rsidRPr="002B0F07">
        <w:t>an accredited collection point.</w:t>
      </w:r>
      <w:r w:rsidRPr="002B0F07">
        <w:rPr>
          <w:rStyle w:val="FootnoteReference"/>
        </w:rPr>
        <w:footnoteReference w:id="163"/>
      </w:r>
      <w:r w:rsidRPr="002B0F07">
        <w:t xml:space="preserve"> </w:t>
      </w:r>
    </w:p>
    <w:p w14:paraId="45E43E4C" w14:textId="719EF2FF" w:rsidR="007741E9" w:rsidRPr="002B0F07" w:rsidRDefault="007741E9" w:rsidP="00245682">
      <w:pPr>
        <w:pStyle w:val="Bullet"/>
      </w:pPr>
      <w:r w:rsidRPr="002B0F07">
        <w:t>S</w:t>
      </w:r>
      <w:r w:rsidR="00E4566D" w:rsidRPr="002B0F07">
        <w:t>trengthen local government enforcement powers for illegal dumping</w:t>
      </w:r>
      <w:r w:rsidR="006976E8" w:rsidRPr="002B0F07">
        <w:t>.</w:t>
      </w:r>
      <w:r w:rsidR="00E4566D" w:rsidRPr="00CC47C6">
        <w:rPr>
          <w:rStyle w:val="FootnoteReference"/>
        </w:rPr>
        <w:footnoteReference w:id="164"/>
      </w:r>
    </w:p>
    <w:p w14:paraId="67262699" w14:textId="12505FF0" w:rsidR="007741E9" w:rsidRPr="002B0F07" w:rsidRDefault="007741E9" w:rsidP="00245682">
      <w:pPr>
        <w:pStyle w:val="Bullet"/>
      </w:pPr>
      <w:r w:rsidRPr="002B0F07">
        <w:t>I</w:t>
      </w:r>
      <w:r w:rsidR="00E4566D" w:rsidRPr="002B0F07">
        <w:t>ntroduc</w:t>
      </w:r>
      <w:r w:rsidRPr="002B0F07">
        <w:t>e a</w:t>
      </w:r>
      <w:r w:rsidR="00E4566D" w:rsidRPr="002B0F07">
        <w:t xml:space="preserve"> polluter pays tax or levy</w:t>
      </w:r>
      <w:r w:rsidR="006976E8" w:rsidRPr="002B0F07">
        <w:t>.</w:t>
      </w:r>
      <w:r w:rsidR="00C72DF2">
        <w:rPr>
          <w:rStyle w:val="FootnoteReference"/>
        </w:rPr>
        <w:footnoteReference w:id="165"/>
      </w:r>
    </w:p>
    <w:p w14:paraId="50817C0D" w14:textId="77AF12D2" w:rsidR="00E4566D" w:rsidRPr="002B0F07" w:rsidRDefault="00AF6843" w:rsidP="00790477">
      <w:pPr>
        <w:pStyle w:val="BodyText"/>
      </w:pPr>
      <w:r w:rsidRPr="002B0F07">
        <w:t>Other</w:t>
      </w:r>
      <w:r w:rsidR="00270BB9" w:rsidRPr="002B0F07">
        <w:t xml:space="preserve"> regulatory</w:t>
      </w:r>
      <w:r w:rsidRPr="002B0F07">
        <w:t xml:space="preserve"> tools were </w:t>
      </w:r>
      <w:r w:rsidR="00E4566D" w:rsidRPr="002B0F07">
        <w:t>recommended</w:t>
      </w:r>
      <w:r w:rsidR="00270BB9" w:rsidRPr="002B0F07">
        <w:t xml:space="preserve">, some </w:t>
      </w:r>
      <w:r w:rsidR="006027C5" w:rsidRPr="002B0F07">
        <w:t xml:space="preserve">currently </w:t>
      </w:r>
      <w:r w:rsidR="00270BB9" w:rsidRPr="002B0F07">
        <w:t xml:space="preserve">available under the WMA </w:t>
      </w:r>
      <w:r w:rsidR="006D55C3" w:rsidRPr="002B0F07">
        <w:t>(landfill bans</w:t>
      </w:r>
      <w:r w:rsidR="005403E8" w:rsidRPr="002B0F07">
        <w:t>, product labelling</w:t>
      </w:r>
      <w:r w:rsidR="006D55C3" w:rsidRPr="002B0F07">
        <w:t xml:space="preserve">) </w:t>
      </w:r>
      <w:r w:rsidR="00270BB9" w:rsidRPr="002B0F07">
        <w:t>and some not</w:t>
      </w:r>
      <w:r w:rsidR="006D55C3" w:rsidRPr="002B0F07">
        <w:t xml:space="preserve"> (</w:t>
      </w:r>
      <w:r w:rsidR="00E4566D" w:rsidRPr="002B0F07">
        <w:t>licensing operators and waste export bans to support efficient product stewardship schemes</w:t>
      </w:r>
      <w:r w:rsidR="006D55C3" w:rsidRPr="002B0F07">
        <w:t>)</w:t>
      </w:r>
      <w:r w:rsidR="00E4566D" w:rsidRPr="002B0F07">
        <w:t xml:space="preserve">. </w:t>
      </w:r>
    </w:p>
    <w:p w14:paraId="16F2A79C" w14:textId="20D62F85" w:rsidR="00E4566D" w:rsidRPr="002B0F07" w:rsidRDefault="00E4566D" w:rsidP="00790477">
      <w:pPr>
        <w:pStyle w:val="Heading2"/>
      </w:pPr>
      <w:bookmarkStart w:id="81" w:name="_Toc138789524"/>
      <w:r w:rsidRPr="002B0F07">
        <w:t>Scheme design and implementation</w:t>
      </w:r>
      <w:bookmarkEnd w:id="81"/>
    </w:p>
    <w:p w14:paraId="2AA61500" w14:textId="0D98BFF0" w:rsidR="00FA590B" w:rsidRPr="002B0F07" w:rsidRDefault="002E1E24" w:rsidP="00790477">
      <w:pPr>
        <w:pStyle w:val="BodyText"/>
      </w:pPr>
      <w:r w:rsidRPr="002B0F07">
        <w:t xml:space="preserve">Others suggested </w:t>
      </w:r>
      <w:r w:rsidR="00086A83" w:rsidRPr="002B0F07">
        <w:t xml:space="preserve">changes relating to </w:t>
      </w:r>
      <w:r w:rsidR="00FA590B" w:rsidRPr="002B0F07">
        <w:t>scheme design and implementation</w:t>
      </w:r>
      <w:r w:rsidR="00BE1C74">
        <w:t>,</w:t>
      </w:r>
      <w:r w:rsidR="00FA590B" w:rsidRPr="002B0F07">
        <w:t xml:space="preserve"> </w:t>
      </w:r>
      <w:r w:rsidR="00BE1C74" w:rsidRPr="002B0F07">
        <w:t>includ</w:t>
      </w:r>
      <w:r w:rsidR="00BE1C74">
        <w:t>ing</w:t>
      </w:r>
      <w:r w:rsidR="00BE1C74" w:rsidRPr="002B0F07">
        <w:t xml:space="preserve"> </w:t>
      </w:r>
      <w:r w:rsidR="00FA590B" w:rsidRPr="002B0F07">
        <w:t>some generic points and others specific to a scheme.</w:t>
      </w:r>
    </w:p>
    <w:p w14:paraId="313053DE" w14:textId="7618AB35" w:rsidR="00FA590B" w:rsidRPr="002B0F07" w:rsidRDefault="00FA590B" w:rsidP="00FA590B">
      <w:pPr>
        <w:pStyle w:val="Bullet"/>
      </w:pPr>
      <w:r w:rsidRPr="002B0F07">
        <w:t>The schemes should be independently reviewed.</w:t>
      </w:r>
      <w:r w:rsidR="002B3C9C">
        <w:rPr>
          <w:rStyle w:val="FootnoteReference"/>
        </w:rPr>
        <w:footnoteReference w:id="166"/>
      </w:r>
    </w:p>
    <w:p w14:paraId="3A6C7D55" w14:textId="0C5F647E" w:rsidR="001F1A81" w:rsidRPr="002B0F07" w:rsidRDefault="001F1A81" w:rsidP="002E1E24">
      <w:pPr>
        <w:pStyle w:val="Bullet"/>
      </w:pPr>
      <w:r w:rsidRPr="002B0F07">
        <w:t xml:space="preserve">Information technology systems need to consider data usage, </w:t>
      </w:r>
      <w:proofErr w:type="gramStart"/>
      <w:r w:rsidRPr="002B0F07">
        <w:t>storage</w:t>
      </w:r>
      <w:proofErr w:type="gramEnd"/>
      <w:r w:rsidRPr="002B0F07">
        <w:t xml:space="preserve"> and privacy issues.</w:t>
      </w:r>
      <w:r w:rsidRPr="00BF6050">
        <w:rPr>
          <w:rStyle w:val="FootnoteReference"/>
        </w:rPr>
        <w:footnoteReference w:id="167"/>
      </w:r>
    </w:p>
    <w:p w14:paraId="138B4846" w14:textId="2B7B7338" w:rsidR="00E4566D" w:rsidRPr="002B0F07" w:rsidRDefault="00E4566D" w:rsidP="00790477">
      <w:pPr>
        <w:pStyle w:val="Heading3"/>
        <w:spacing w:after="120"/>
      </w:pPr>
      <w:r w:rsidRPr="002B0F07">
        <w:t>Tyre scheme</w:t>
      </w:r>
    </w:p>
    <w:p w14:paraId="18AE4700" w14:textId="4F86EAFE" w:rsidR="0042316F" w:rsidRPr="002B0F07" w:rsidRDefault="00E07148" w:rsidP="009E7C7C">
      <w:pPr>
        <w:pStyle w:val="Bullet"/>
      </w:pPr>
      <w:r w:rsidRPr="002B0F07">
        <w:t>T</w:t>
      </w:r>
      <w:r w:rsidR="008F30D3" w:rsidRPr="002B0F07">
        <w:t xml:space="preserve">he tyre scheme </w:t>
      </w:r>
      <w:r w:rsidR="00BE598D" w:rsidRPr="002B0F07">
        <w:t xml:space="preserve">should be </w:t>
      </w:r>
      <w:r w:rsidR="00BA4AEC" w:rsidRPr="002B0F07">
        <w:t xml:space="preserve">established </w:t>
      </w:r>
      <w:r w:rsidR="008F30D3" w:rsidRPr="002B0F07">
        <w:t>by March 2023 at the latest</w:t>
      </w:r>
      <w:r w:rsidR="00BA4AEC" w:rsidRPr="002B0F07">
        <w:t>, rather tha</w:t>
      </w:r>
      <w:r w:rsidR="00056BF3" w:rsidRPr="002B0F07">
        <w:t>n</w:t>
      </w:r>
      <w:r w:rsidR="00BA4AEC" w:rsidRPr="002B0F07">
        <w:t xml:space="preserve"> having that as </w:t>
      </w:r>
      <w:r w:rsidR="00BC09E5" w:rsidRPr="002B0F07">
        <w:t>an ‘earliest possible start date’</w:t>
      </w:r>
      <w:r w:rsidR="00056BF3" w:rsidRPr="002B0F07">
        <w:t>, to reflect the urgency of the current situation.</w:t>
      </w:r>
    </w:p>
    <w:p w14:paraId="5D76158D" w14:textId="77777777" w:rsidR="009E7C7C" w:rsidRPr="002B0F07" w:rsidRDefault="009E7C7C" w:rsidP="00B9446A">
      <w:pPr>
        <w:pStyle w:val="Bullet"/>
        <w:spacing w:after="0"/>
      </w:pPr>
      <w:r w:rsidRPr="002B0F07">
        <w:t xml:space="preserve">The focus of the scheme needs to be on market creation for uses higher up the waste hierarchy. </w:t>
      </w:r>
    </w:p>
    <w:p w14:paraId="4B8B6C61" w14:textId="73F51221" w:rsidR="00790477" w:rsidRPr="002B0F07" w:rsidRDefault="009E7C7C" w:rsidP="00790477">
      <w:pPr>
        <w:pStyle w:val="Quote"/>
        <w:rPr>
          <w:szCs w:val="20"/>
          <w:vertAlign w:val="superscript"/>
        </w:rPr>
      </w:pPr>
      <w:r w:rsidRPr="002B0F07">
        <w:rPr>
          <w:rStyle w:val="QuoteChar"/>
        </w:rPr>
        <w:t>The concept that incineration is what is on offer from the market misses the essence of</w:t>
      </w:r>
      <w:r w:rsidR="00D71095" w:rsidRPr="002B0F07">
        <w:rPr>
          <w:rStyle w:val="QuoteChar"/>
        </w:rPr>
        <w:t> </w:t>
      </w:r>
      <w:r w:rsidRPr="002B0F07">
        <w:rPr>
          <w:rStyle w:val="QuoteChar"/>
        </w:rPr>
        <w:t>the whole-</w:t>
      </w:r>
      <w:r w:rsidRPr="002B0F07">
        <w:rPr>
          <w:rStyle w:val="QuoteChar"/>
          <w:szCs w:val="20"/>
        </w:rPr>
        <w:t>of-life systemic approach that underpins stewardship … Tyres should be circulated back to primary production and not incineration.</w:t>
      </w:r>
      <w:r w:rsidRPr="00BF6050">
        <w:rPr>
          <w:rStyle w:val="FootnoteReference"/>
        </w:rPr>
        <w:footnoteReference w:id="168"/>
      </w:r>
      <w:r w:rsidRPr="00BF6050">
        <w:rPr>
          <w:rStyle w:val="FootnoteReference"/>
        </w:rPr>
        <w:t xml:space="preserve"> </w:t>
      </w:r>
    </w:p>
    <w:p w14:paraId="16259878" w14:textId="3EC9A320" w:rsidR="009E7C7C" w:rsidRPr="002B0F07" w:rsidRDefault="00C163FB" w:rsidP="00AF0FAD">
      <w:pPr>
        <w:pStyle w:val="Quote"/>
        <w:spacing w:after="0"/>
        <w:rPr>
          <w:szCs w:val="20"/>
        </w:rPr>
      </w:pPr>
      <w:r w:rsidRPr="002B0F07">
        <w:rPr>
          <w:szCs w:val="20"/>
        </w:rPr>
        <w:t>…[use] i</w:t>
      </w:r>
      <w:r w:rsidR="00340908" w:rsidRPr="002B0F07">
        <w:rPr>
          <w:szCs w:val="20"/>
        </w:rPr>
        <w:t>ncentives to encourage solutions to be developed that focus higher up the waste hierarchy is supported, to encourage solutions that don’t use tyres as fuel</w:t>
      </w:r>
      <w:r w:rsidR="000D1AB1" w:rsidRPr="002B0F07">
        <w:rPr>
          <w:szCs w:val="20"/>
        </w:rPr>
        <w:t>.</w:t>
      </w:r>
      <w:r w:rsidR="000D1AB1" w:rsidRPr="002B0F07">
        <w:rPr>
          <w:rStyle w:val="FootnoteReference"/>
          <w:sz w:val="20"/>
          <w:szCs w:val="20"/>
        </w:rPr>
        <w:footnoteReference w:id="169"/>
      </w:r>
    </w:p>
    <w:p w14:paraId="00D1E3EB" w14:textId="4767F160" w:rsidR="007F3D46" w:rsidRPr="002B0F07" w:rsidRDefault="55DA2853" w:rsidP="00790477">
      <w:pPr>
        <w:pStyle w:val="Bullet"/>
        <w:spacing w:before="80" w:after="80"/>
      </w:pPr>
      <w:r>
        <w:t xml:space="preserve">The scheme </w:t>
      </w:r>
      <w:r w:rsidR="083DC4E7">
        <w:t xml:space="preserve">incentive payments should also apply to </w:t>
      </w:r>
      <w:r>
        <w:t xml:space="preserve">tyre </w:t>
      </w:r>
      <w:r w:rsidR="083DC4E7">
        <w:t xml:space="preserve">retreading. </w:t>
      </w:r>
    </w:p>
    <w:p w14:paraId="6F94546B" w14:textId="5E8A75B1" w:rsidR="00734556" w:rsidRPr="002B0F07" w:rsidRDefault="00734556" w:rsidP="00AF0FAD">
      <w:pPr>
        <w:pStyle w:val="Quote"/>
        <w:spacing w:after="0"/>
        <w:rPr>
          <w:szCs w:val="20"/>
        </w:rPr>
      </w:pPr>
      <w:r w:rsidRPr="002B0F07">
        <w:t xml:space="preserve">Retreading truck tyres is a modern efficient process and has a place in the circular </w:t>
      </w:r>
      <w:r w:rsidRPr="002B0F07">
        <w:rPr>
          <w:szCs w:val="20"/>
        </w:rPr>
        <w:t>economy.</w:t>
      </w:r>
      <w:r w:rsidRPr="002B0F07">
        <w:rPr>
          <w:rStyle w:val="FootnoteReference"/>
          <w:sz w:val="20"/>
          <w:szCs w:val="20"/>
        </w:rPr>
        <w:footnoteReference w:id="170"/>
      </w:r>
    </w:p>
    <w:p w14:paraId="45F5E280" w14:textId="404AB7FB" w:rsidR="00102A1E" w:rsidRPr="002B0F07" w:rsidRDefault="000955BD" w:rsidP="00790477">
      <w:pPr>
        <w:pStyle w:val="Bullet"/>
        <w:spacing w:before="80"/>
      </w:pPr>
      <w:r w:rsidRPr="002B0F07">
        <w:t>T</w:t>
      </w:r>
      <w:r w:rsidR="00102A1E" w:rsidRPr="002B0F07">
        <w:t xml:space="preserve">he people receiving the </w:t>
      </w:r>
      <w:r w:rsidRPr="002B0F07">
        <w:t>d</w:t>
      </w:r>
      <w:r w:rsidR="00102A1E" w:rsidRPr="002B0F07">
        <w:t>isposal money must be audited closely</w:t>
      </w:r>
      <w:r w:rsidRPr="002B0F07">
        <w:t>.</w:t>
      </w:r>
      <w:r w:rsidR="00E238C9">
        <w:rPr>
          <w:rStyle w:val="FootnoteReference"/>
        </w:rPr>
        <w:footnoteReference w:id="171"/>
      </w:r>
    </w:p>
    <w:p w14:paraId="4C77F3CF" w14:textId="01CA877A" w:rsidR="00E4566D" w:rsidRPr="002B0F07" w:rsidRDefault="007A6CFA" w:rsidP="005804A3">
      <w:pPr>
        <w:pStyle w:val="Bullet"/>
        <w:spacing w:after="80"/>
      </w:pPr>
      <w:r w:rsidRPr="002B0F07">
        <w:t>Audit</w:t>
      </w:r>
      <w:r w:rsidR="00457385" w:rsidRPr="002B0F07">
        <w:t xml:space="preserve"> and </w:t>
      </w:r>
      <w:r w:rsidR="00E4566D" w:rsidRPr="002B0F07">
        <w:t>issue a certificate of compliance for tyre management.</w:t>
      </w:r>
    </w:p>
    <w:p w14:paraId="30D117A7" w14:textId="1BBEC176" w:rsidR="00E4566D" w:rsidRPr="002B0F07" w:rsidRDefault="00E4566D" w:rsidP="005804A3">
      <w:pPr>
        <w:pStyle w:val="Quote"/>
        <w:spacing w:after="120"/>
      </w:pPr>
      <w:r w:rsidRPr="002B0F07">
        <w:t xml:space="preserve">Currently the final disposal of the tyres is not being monitored. Due to improper disposal by several collectors shipping lines are refusing to carry this cargo. However, this issue can be resolved if the whole process of disposal of </w:t>
      </w:r>
      <w:r w:rsidR="009A4030" w:rsidRPr="002B0F07">
        <w:t>end</w:t>
      </w:r>
      <w:r w:rsidR="009A4030">
        <w:t>-</w:t>
      </w:r>
      <w:r w:rsidR="009A4030" w:rsidRPr="002B0F07">
        <w:t>of</w:t>
      </w:r>
      <w:r w:rsidR="009A4030">
        <w:t>-</w:t>
      </w:r>
      <w:r w:rsidRPr="002B0F07">
        <w:t>life tyres is audited and a certificate issued</w:t>
      </w:r>
      <w:r w:rsidR="00F40B2E" w:rsidRPr="002B0F07">
        <w:t xml:space="preserve"> </w:t>
      </w:r>
      <w:r w:rsidRPr="002B0F07">
        <w:t>... Surety on disposal in</w:t>
      </w:r>
      <w:r w:rsidR="00F40B2E" w:rsidRPr="002B0F07">
        <w:t xml:space="preserve"> an</w:t>
      </w:r>
      <w:r w:rsidRPr="002B0F07">
        <w:t xml:space="preserve"> environmental</w:t>
      </w:r>
      <w:r w:rsidR="00F40B2E" w:rsidRPr="002B0F07">
        <w:t>ly</w:t>
      </w:r>
      <w:r w:rsidRPr="002B0F07">
        <w:t xml:space="preserve"> friendly manner, cargo movement monitored and audited hence no room to damage the environment.</w:t>
      </w:r>
      <w:r w:rsidR="00E238C9">
        <w:rPr>
          <w:rStyle w:val="FootnoteReference"/>
        </w:rPr>
        <w:footnoteReference w:id="172"/>
      </w:r>
    </w:p>
    <w:p w14:paraId="68C71D38" w14:textId="4420BDBE" w:rsidR="002977CB" w:rsidRPr="002B0F07" w:rsidRDefault="00D82AC8" w:rsidP="005804A3">
      <w:pPr>
        <w:pStyle w:val="Bullet"/>
        <w:spacing w:before="80" w:after="80"/>
      </w:pPr>
      <w:r w:rsidRPr="002B0F07">
        <w:t>F</w:t>
      </w:r>
      <w:r w:rsidR="009769B4" w:rsidRPr="002B0F07">
        <w:t xml:space="preserve">unding </w:t>
      </w:r>
      <w:r w:rsidR="0077499A" w:rsidRPr="002B0F07">
        <w:t>will be required f</w:t>
      </w:r>
      <w:r w:rsidR="009769B4" w:rsidRPr="002B0F07">
        <w:t>or tyre storage depots</w:t>
      </w:r>
      <w:r w:rsidR="002977CB" w:rsidRPr="002B0F07">
        <w:t>.</w:t>
      </w:r>
      <w:r w:rsidR="00195D89" w:rsidRPr="002B0F07">
        <w:t xml:space="preserve"> </w:t>
      </w:r>
    </w:p>
    <w:p w14:paraId="4379C788" w14:textId="37A857DD" w:rsidR="00E4566D" w:rsidRPr="00BD774C" w:rsidRDefault="00E4566D" w:rsidP="00BD774C">
      <w:pPr>
        <w:pStyle w:val="Quote"/>
      </w:pPr>
      <w:r w:rsidRPr="002B0F07">
        <w:t>Sites need to be funded, need to meet minimum standards such as concrete floors security fencing and an office</w:t>
      </w:r>
      <w:r w:rsidR="00DE78C9" w:rsidRPr="002B0F07">
        <w:t xml:space="preserve"> [and]</w:t>
      </w:r>
      <w:r w:rsidRPr="002B0F07">
        <w:t xml:space="preserve"> facilities to clean soiled tyres</w:t>
      </w:r>
      <w:r w:rsidR="00DA6943" w:rsidRPr="002B0F07">
        <w:t xml:space="preserve"> </w:t>
      </w:r>
      <w:r w:rsidR="00DE78C9" w:rsidRPr="002B0F07">
        <w:t>…</w:t>
      </w:r>
      <w:r w:rsidR="00DA6943" w:rsidRPr="002B0F07">
        <w:t xml:space="preserve"> </w:t>
      </w:r>
      <w:r w:rsidRPr="002B0F07">
        <w:t>Storage sites need to</w:t>
      </w:r>
      <w:r w:rsidR="00B22CC9" w:rsidRPr="002B0F07">
        <w:t> </w:t>
      </w:r>
      <w:r w:rsidRPr="002B0F07">
        <w:t>be minimum 3</w:t>
      </w:r>
      <w:r w:rsidR="009A2F17">
        <w:t>,</w:t>
      </w:r>
      <w:r w:rsidRPr="002B0F07">
        <w:t>000 square metres, and maximum 10</w:t>
      </w:r>
      <w:r w:rsidR="009A2F17">
        <w:t>,</w:t>
      </w:r>
      <w:r w:rsidRPr="002B0F07">
        <w:t>000 square metres in area. Need minimum 40 sites around the country.</w:t>
      </w:r>
      <w:r w:rsidR="000A047F">
        <w:rPr>
          <w:rStyle w:val="FootnoteReference"/>
        </w:rPr>
        <w:footnoteReference w:id="173"/>
      </w:r>
    </w:p>
    <w:p w14:paraId="6E0046DD" w14:textId="701C6662" w:rsidR="0040048C" w:rsidRPr="00BD774C" w:rsidRDefault="0040048C" w:rsidP="00BF6050">
      <w:pPr>
        <w:pStyle w:val="Bullet"/>
        <w:spacing w:before="120"/>
      </w:pPr>
      <w:r w:rsidRPr="00BD774C">
        <w:t>Collection facilities will need the capacity to manage large volumes of tyres that have been waiting to be processed. The scheme could be overrun on day one with legacy tyres.</w:t>
      </w:r>
      <w:r w:rsidRPr="00BF6050">
        <w:rPr>
          <w:rStyle w:val="FootnoteReference"/>
        </w:rPr>
        <w:footnoteReference w:id="174"/>
      </w:r>
      <w:r w:rsidRPr="00BF6050">
        <w:rPr>
          <w:rStyle w:val="FootnoteReference"/>
        </w:rPr>
        <w:t xml:space="preserve"> </w:t>
      </w:r>
    </w:p>
    <w:p w14:paraId="7D511321" w14:textId="20AEF53E" w:rsidR="00DE48E1" w:rsidRPr="002B0F07" w:rsidRDefault="00DE48E1" w:rsidP="005804A3">
      <w:pPr>
        <w:pStyle w:val="Bullet"/>
        <w:spacing w:after="80"/>
      </w:pPr>
      <w:r w:rsidRPr="002B0F07">
        <w:t>The scheme is</w:t>
      </w:r>
      <w:r w:rsidR="004A0A21" w:rsidRPr="002B0F07">
        <w:t xml:space="preserve"> too </w:t>
      </w:r>
      <w:r w:rsidRPr="002B0F07">
        <w:t>complex</w:t>
      </w:r>
      <w:r w:rsidR="00492DDB" w:rsidRPr="002B0F07">
        <w:t>, with product</w:t>
      </w:r>
      <w:r w:rsidR="00726433" w:rsidRPr="002B0F07">
        <w:t>, data and payments in multiple directions</w:t>
      </w:r>
      <w:r w:rsidR="002712D9" w:rsidRPr="002B0F07">
        <w:t>, and poor incentives for retailers</w:t>
      </w:r>
      <w:r w:rsidR="00726433" w:rsidRPr="002B0F07">
        <w:t>.</w:t>
      </w:r>
    </w:p>
    <w:p w14:paraId="2EC7CE17" w14:textId="2A8F7CA5" w:rsidR="004A0A21" w:rsidRPr="002B0F07" w:rsidRDefault="00A82AB0" w:rsidP="005804A3">
      <w:pPr>
        <w:pStyle w:val="Quote"/>
        <w:ind w:right="510"/>
      </w:pPr>
      <w:r w:rsidRPr="002B0F07">
        <w:t>It</w:t>
      </w:r>
      <w:r w:rsidR="004A0A21" w:rsidRPr="002B0F07">
        <w:t xml:space="preserve"> needs to be simplified and the status quo ‘pay for service’ market dynamics maintained</w:t>
      </w:r>
      <w:r w:rsidR="003D144F">
        <w:t xml:space="preserve"> </w:t>
      </w:r>
      <w:r w:rsidR="00726433" w:rsidRPr="002B0F07">
        <w:t>..</w:t>
      </w:r>
      <w:r w:rsidR="004A0A21" w:rsidRPr="002B0F07">
        <w:t>. This will be administratively burdensome and expensive to manage. We believe the Scheme could be simplified with more limited involvement by the Scheme Manage</w:t>
      </w:r>
      <w:r w:rsidR="002712D9" w:rsidRPr="002B0F07">
        <w:t>r.</w:t>
      </w:r>
      <w:r w:rsidR="00320D4C">
        <w:rPr>
          <w:rStyle w:val="FootnoteReference"/>
        </w:rPr>
        <w:footnoteReference w:id="175"/>
      </w:r>
    </w:p>
    <w:p w14:paraId="59B4BE5B" w14:textId="4F0D6D1E" w:rsidR="002712D9" w:rsidRPr="002B0F07" w:rsidRDefault="002712D9" w:rsidP="00D001FA">
      <w:pPr>
        <w:pStyle w:val="Quote"/>
        <w:rPr>
          <w:szCs w:val="20"/>
        </w:rPr>
      </w:pPr>
      <w:r w:rsidRPr="002B0F07">
        <w:t>…</w:t>
      </w:r>
      <w:r w:rsidR="00F96950" w:rsidRPr="002B0F07">
        <w:t xml:space="preserve"> </w:t>
      </w:r>
      <w:r w:rsidRPr="002B0F07">
        <w:t>tyre sellers/tyre fitters (Generators) are required to accept/collect the end</w:t>
      </w:r>
      <w:r w:rsidR="009C6336">
        <w:t>-</w:t>
      </w:r>
      <w:r w:rsidRPr="002B0F07">
        <w:t>of</w:t>
      </w:r>
      <w:r w:rsidR="009C6336">
        <w:t>-</w:t>
      </w:r>
      <w:r w:rsidRPr="002B0F07">
        <w:t>life tyres. They don’t get paid by any party. In addition, they don’t pay the Transporter to collect the stockpiled tyres and cart them away. The Transporter is paid by the Scheme. There needs to be an incentive for the Generators to perform their collection function compliantly</w:t>
      </w:r>
      <w:r w:rsidR="003D144F">
        <w:t xml:space="preserve"> </w:t>
      </w:r>
      <w:r w:rsidRPr="002B0F07">
        <w:t>… [to</w:t>
      </w:r>
      <w:r w:rsidR="005804A3" w:rsidRPr="002B0F07">
        <w:t> </w:t>
      </w:r>
      <w:r w:rsidRPr="002B0F07">
        <w:t xml:space="preserve">ensure] normal market driven master servant relationships apply that will enhance safety, </w:t>
      </w:r>
      <w:r w:rsidRPr="002B0F07">
        <w:rPr>
          <w:szCs w:val="20"/>
        </w:rPr>
        <w:t>quality, cost effectiveness and service performance.</w:t>
      </w:r>
      <w:r w:rsidRPr="002B0F07">
        <w:rPr>
          <w:rStyle w:val="FootnoteReference"/>
          <w:sz w:val="20"/>
          <w:szCs w:val="20"/>
        </w:rPr>
        <w:footnoteReference w:id="176"/>
      </w:r>
    </w:p>
    <w:p w14:paraId="31E87C48" w14:textId="1766332F" w:rsidR="00E4566D" w:rsidRPr="002B0F07" w:rsidRDefault="009D56B2" w:rsidP="005804A3">
      <w:pPr>
        <w:pStyle w:val="Heading3"/>
        <w:spacing w:after="120"/>
      </w:pPr>
      <w:r w:rsidRPr="002B0F07">
        <w:t>Large b</w:t>
      </w:r>
      <w:r w:rsidR="00E4566D" w:rsidRPr="002B0F07">
        <w:t>attery scheme</w:t>
      </w:r>
    </w:p>
    <w:p w14:paraId="4C3BB2D0" w14:textId="10AE188B" w:rsidR="00A95FC4" w:rsidRPr="002B0F07" w:rsidRDefault="00A95FC4" w:rsidP="00A95FC4">
      <w:pPr>
        <w:pStyle w:val="Bullet"/>
      </w:pPr>
      <w:r w:rsidRPr="002B0F07">
        <w:t xml:space="preserve">The large battery scheme should evolve to design out waste. </w:t>
      </w:r>
    </w:p>
    <w:p w14:paraId="550791CA" w14:textId="77777777" w:rsidR="00BC4297" w:rsidRPr="002B0F07" w:rsidRDefault="00BC4297" w:rsidP="00BC4297">
      <w:pPr>
        <w:pStyle w:val="Bullet"/>
      </w:pPr>
      <w:r w:rsidRPr="002B0F07">
        <w:t>The scheme should be independently reviewed.</w:t>
      </w:r>
    </w:p>
    <w:p w14:paraId="4EE88DE6" w14:textId="60277D71" w:rsidR="00A95FC4" w:rsidRPr="002B0F07" w:rsidRDefault="00A95FC4" w:rsidP="00A95FC4">
      <w:pPr>
        <w:pStyle w:val="Bullet"/>
      </w:pPr>
      <w:r w:rsidRPr="002B0F07">
        <w:t>Large batteries should only be exported if they will be managed in line with circular economy principles.</w:t>
      </w:r>
    </w:p>
    <w:p w14:paraId="4A989D93" w14:textId="77777777" w:rsidR="00A95FC4" w:rsidRPr="002B0F07" w:rsidRDefault="00A95FC4" w:rsidP="00A95FC4">
      <w:pPr>
        <w:pStyle w:val="Bullet"/>
      </w:pPr>
      <w:r w:rsidRPr="002B0F07">
        <w:t>Tyre collection and storage sites could also be used for storing batteries.</w:t>
      </w:r>
    </w:p>
    <w:p w14:paraId="3174077E" w14:textId="7FD122E7" w:rsidR="001F5F33" w:rsidRPr="002B0F07" w:rsidRDefault="002B10EF" w:rsidP="005804A3">
      <w:pPr>
        <w:pStyle w:val="Bullet"/>
        <w:spacing w:after="80"/>
      </w:pPr>
      <w:r w:rsidRPr="002B0F07">
        <w:t>One anonymous loca</w:t>
      </w:r>
      <w:r w:rsidR="002523CF" w:rsidRPr="002B0F07">
        <w:t>l authority submitter asked for c</w:t>
      </w:r>
      <w:r w:rsidR="001F5F33" w:rsidRPr="002B0F07">
        <w:t>la</w:t>
      </w:r>
      <w:r w:rsidR="00546A96" w:rsidRPr="002B0F07">
        <w:t xml:space="preserve">rify </w:t>
      </w:r>
      <w:r w:rsidR="002523CF" w:rsidRPr="002B0F07">
        <w:t xml:space="preserve">on </w:t>
      </w:r>
      <w:r w:rsidR="00546A96" w:rsidRPr="002B0F07">
        <w:t xml:space="preserve">scheme payments </w:t>
      </w:r>
      <w:r w:rsidR="005B097E" w:rsidRPr="002B0F07">
        <w:t xml:space="preserve">with multiple </w:t>
      </w:r>
      <w:r w:rsidR="002523CF" w:rsidRPr="002B0F07">
        <w:t xml:space="preserve">opportunities for </w:t>
      </w:r>
      <w:r w:rsidR="00546A96" w:rsidRPr="002B0F07">
        <w:t xml:space="preserve">upcycling. </w:t>
      </w:r>
    </w:p>
    <w:p w14:paraId="4B5041B4" w14:textId="3A148371" w:rsidR="001F5F33" w:rsidRPr="002B0F07" w:rsidRDefault="001F5F33" w:rsidP="00D001FA">
      <w:pPr>
        <w:pStyle w:val="Quote"/>
      </w:pPr>
      <w:r w:rsidRPr="002B0F07">
        <w:t>We request further clarification about whether multiple payments would be made to service providers for the same battery during the different phases of its multiple uses and end of life. We express our expectation that the scheme will not reduce the opportunity for income generation when selling a large battery for repurposing (</w:t>
      </w:r>
      <w:proofErr w:type="gramStart"/>
      <w:r w:rsidRPr="002B0F07">
        <w:t>i.e.</w:t>
      </w:r>
      <w:proofErr w:type="gramEnd"/>
      <w:r w:rsidRPr="002B0F07">
        <w:t xml:space="preserve"> bus operators will be able to sell reduced-charge batteries without additional charges or fees applied).</w:t>
      </w:r>
    </w:p>
    <w:p w14:paraId="02BF0861" w14:textId="2604D798" w:rsidR="00BC4297" w:rsidRPr="002B0F07" w:rsidRDefault="00E41EA9" w:rsidP="005804A3">
      <w:pPr>
        <w:pStyle w:val="Heading5"/>
        <w:spacing w:after="120"/>
      </w:pPr>
      <w:r w:rsidRPr="002B0F07">
        <w:t xml:space="preserve">Cover both large and small </w:t>
      </w:r>
      <w:proofErr w:type="gramStart"/>
      <w:r w:rsidRPr="002B0F07">
        <w:t>batteries</w:t>
      </w:r>
      <w:proofErr w:type="gramEnd"/>
    </w:p>
    <w:p w14:paraId="5D079A9B" w14:textId="472FB224" w:rsidR="00AA2918" w:rsidRPr="002B0F07" w:rsidRDefault="00AA2918" w:rsidP="005B097E">
      <w:pPr>
        <w:pStyle w:val="Bullet"/>
      </w:pPr>
      <w:r w:rsidRPr="002B0F07">
        <w:t>Ensure out-of-scope large batteries are covered by the wider e-waste scheme.</w:t>
      </w:r>
    </w:p>
    <w:p w14:paraId="520D391C" w14:textId="77777777" w:rsidR="00AA2918" w:rsidRPr="002B0F07" w:rsidRDefault="00AA2918" w:rsidP="00E4566D">
      <w:pPr>
        <w:pStyle w:val="Bullet"/>
      </w:pPr>
      <w:r w:rsidRPr="002B0F07">
        <w:t>Mana</w:t>
      </w:r>
      <w:r w:rsidR="005B097E" w:rsidRPr="002B0F07">
        <w:t xml:space="preserve">ge both large and small batteries, as repairers and recyclers will likely be handling both sizes. </w:t>
      </w:r>
    </w:p>
    <w:p w14:paraId="01AC5EFE" w14:textId="5120019F" w:rsidR="00AA2918" w:rsidRPr="002B0F07" w:rsidRDefault="00AA2918" w:rsidP="00E4566D">
      <w:pPr>
        <w:pStyle w:val="Bullet"/>
      </w:pPr>
      <w:r w:rsidRPr="002B0F07">
        <w:t>F</w:t>
      </w:r>
      <w:r w:rsidR="008A387E" w:rsidRPr="002B0F07">
        <w:t>ocus</w:t>
      </w:r>
      <w:r w:rsidRPr="002B0F07">
        <w:t xml:space="preserve"> </w:t>
      </w:r>
      <w:r w:rsidR="008A387E" w:rsidRPr="002B0F07">
        <w:t xml:space="preserve">first on </w:t>
      </w:r>
      <w:r w:rsidR="00E4566D" w:rsidRPr="002B0F07">
        <w:t xml:space="preserve">small batteries and expand to large batteries later. </w:t>
      </w:r>
    </w:p>
    <w:p w14:paraId="49EE73E1" w14:textId="53EB15EA" w:rsidR="00E4566D" w:rsidRPr="002B0F07" w:rsidRDefault="007419E1" w:rsidP="00E4566D">
      <w:pPr>
        <w:pStyle w:val="Bullet"/>
      </w:pPr>
      <w:r w:rsidRPr="002B0F07">
        <w:t>Include batteries from</w:t>
      </w:r>
      <w:r w:rsidR="00E4566D" w:rsidRPr="002B0F07">
        <w:t xml:space="preserve"> e-bikes, e-scooters</w:t>
      </w:r>
      <w:r w:rsidR="008A387E" w:rsidRPr="002B0F07">
        <w:t>,</w:t>
      </w:r>
      <w:r w:rsidR="00E4566D" w:rsidRPr="002B0F07">
        <w:t xml:space="preserve"> </w:t>
      </w:r>
      <w:proofErr w:type="gramStart"/>
      <w:r w:rsidR="00E4566D" w:rsidRPr="002B0F07">
        <w:t>drones</w:t>
      </w:r>
      <w:proofErr w:type="gramEnd"/>
      <w:r w:rsidR="00E4566D" w:rsidRPr="002B0F07">
        <w:t xml:space="preserve"> and lawnmower</w:t>
      </w:r>
      <w:r w:rsidR="0049604C">
        <w:t>s</w:t>
      </w:r>
      <w:r w:rsidR="00E4566D" w:rsidRPr="002B0F07">
        <w:t xml:space="preserve"> in the scheme</w:t>
      </w:r>
      <w:r w:rsidR="00C9637F" w:rsidRPr="002B0F07">
        <w:t>,</w:t>
      </w:r>
      <w:r w:rsidR="00E4566D" w:rsidRPr="002B0F07">
        <w:t xml:space="preserve"> as </w:t>
      </w:r>
      <w:r w:rsidR="00A975B6" w:rsidRPr="002B0F07">
        <w:t xml:space="preserve">recyclers </w:t>
      </w:r>
      <w:r w:rsidR="00E4566D" w:rsidRPr="002B0F07">
        <w:t xml:space="preserve">were already </w:t>
      </w:r>
      <w:r w:rsidR="00A975B6" w:rsidRPr="002B0F07">
        <w:t>handling these</w:t>
      </w:r>
      <w:r w:rsidR="00E4566D" w:rsidRPr="002B0F07">
        <w:t>.</w:t>
      </w:r>
    </w:p>
    <w:p w14:paraId="1BE4963F" w14:textId="379698FD" w:rsidR="006E6E4C" w:rsidRPr="002B0F07" w:rsidRDefault="006E6E4C" w:rsidP="006E6E4C">
      <w:pPr>
        <w:pStyle w:val="Heading2"/>
      </w:pPr>
      <w:bookmarkStart w:id="82" w:name="_Toc138789525"/>
      <w:r w:rsidRPr="002B0F07">
        <w:t>Onshore infrastructure</w:t>
      </w:r>
      <w:bookmarkEnd w:id="82"/>
      <w:r w:rsidRPr="002B0F07">
        <w:t xml:space="preserve"> </w:t>
      </w:r>
    </w:p>
    <w:p w14:paraId="3C8297F0" w14:textId="49D90517" w:rsidR="00CB49C3" w:rsidRPr="002B0F07" w:rsidRDefault="00FC336C" w:rsidP="00CB49C3">
      <w:r w:rsidRPr="002B0F07">
        <w:t>S</w:t>
      </w:r>
      <w:r w:rsidR="006E6E4C" w:rsidRPr="002B0F07">
        <w:t xml:space="preserve">ubmitters said New Zealand needed to </w:t>
      </w:r>
      <w:r w:rsidRPr="002B0F07">
        <w:t xml:space="preserve">build its own </w:t>
      </w:r>
      <w:r w:rsidR="006E6E4C" w:rsidRPr="002B0F07">
        <w:t xml:space="preserve">infrastructure </w:t>
      </w:r>
      <w:r w:rsidRPr="002B0F07">
        <w:t>for</w:t>
      </w:r>
      <w:r w:rsidR="006E6E4C" w:rsidRPr="002B0F07">
        <w:t xml:space="preserve"> the schemes</w:t>
      </w:r>
      <w:r w:rsidRPr="002B0F07">
        <w:t>. This would</w:t>
      </w:r>
      <w:r w:rsidR="006E6E4C" w:rsidRPr="002B0F07">
        <w:t xml:space="preserve"> reduce </w:t>
      </w:r>
      <w:r w:rsidRPr="002B0F07">
        <w:t>our</w:t>
      </w:r>
      <w:r w:rsidR="006E6E4C" w:rsidRPr="002B0F07">
        <w:t xml:space="preserve"> </w:t>
      </w:r>
      <w:r w:rsidRPr="002B0F07">
        <w:t xml:space="preserve">reliance </w:t>
      </w:r>
      <w:r w:rsidR="006E6E4C" w:rsidRPr="002B0F07">
        <w:t xml:space="preserve">on offshore </w:t>
      </w:r>
      <w:proofErr w:type="gramStart"/>
      <w:r w:rsidR="006E6E4C" w:rsidRPr="002B0F07">
        <w:t>processing</w:t>
      </w:r>
      <w:r w:rsidRPr="002B0F07">
        <w:t>,</w:t>
      </w:r>
      <w:r w:rsidR="006E6E4C" w:rsidRPr="002B0F07">
        <w:t xml:space="preserve"> and</w:t>
      </w:r>
      <w:proofErr w:type="gramEnd"/>
      <w:r w:rsidR="006E6E4C" w:rsidRPr="002B0F07">
        <w:t xml:space="preserve"> mitigate the challenges of international shipping</w:t>
      </w:r>
      <w:r w:rsidR="00B72666" w:rsidRPr="002B0F07">
        <w:t xml:space="preserve"> and </w:t>
      </w:r>
      <w:r w:rsidR="0056659A" w:rsidRPr="002B0F07">
        <w:t xml:space="preserve">reduce </w:t>
      </w:r>
      <w:r w:rsidR="00B72666" w:rsidRPr="002B0F07">
        <w:t>risk of harm to other communities</w:t>
      </w:r>
      <w:r w:rsidR="0056659A" w:rsidRPr="002B0F07">
        <w:t xml:space="preserve"> from the processing of our waste</w:t>
      </w:r>
      <w:r w:rsidR="006E6E4C" w:rsidRPr="002B0F07">
        <w:t>.</w:t>
      </w:r>
      <w:r w:rsidR="00195D89" w:rsidRPr="002B0F07">
        <w:t xml:space="preserve"> </w:t>
      </w:r>
    </w:p>
    <w:p w14:paraId="59CE836E" w14:textId="083A37FD" w:rsidR="00CB49C3" w:rsidRPr="002B0F07" w:rsidRDefault="00CB49C3" w:rsidP="00CB49C3">
      <w:r w:rsidRPr="002B0F07">
        <w:t xml:space="preserve">Another point was that managing and processing waste onshore would create jobs for New </w:t>
      </w:r>
      <w:proofErr w:type="gramStart"/>
      <w:r w:rsidRPr="002B0F07">
        <w:t>Zealanders, and</w:t>
      </w:r>
      <w:proofErr w:type="gramEnd"/>
      <w:r w:rsidRPr="002B0F07">
        <w:t xml:space="preserve"> maintain public confidence in our commitment to protecting the environment. </w:t>
      </w:r>
    </w:p>
    <w:p w14:paraId="48182282" w14:textId="36A20747" w:rsidR="003434C7" w:rsidRPr="002B0F07" w:rsidRDefault="00621A58" w:rsidP="00125440">
      <w:pPr>
        <w:pStyle w:val="BodyText"/>
        <w:spacing w:after="80"/>
      </w:pPr>
      <w:r w:rsidRPr="002B0F07">
        <w:t>Identifying</w:t>
      </w:r>
      <w:r w:rsidR="00706135" w:rsidRPr="002B0F07">
        <w:t xml:space="preserve"> and f</w:t>
      </w:r>
      <w:r w:rsidR="001F3687" w:rsidRPr="002B0F07">
        <w:t xml:space="preserve">illing infrastructure gaps </w:t>
      </w:r>
      <w:r w:rsidR="00A44E76" w:rsidRPr="002B0F07">
        <w:t xml:space="preserve">would also </w:t>
      </w:r>
      <w:r w:rsidR="00CB49C3" w:rsidRPr="002B0F07">
        <w:t xml:space="preserve">need to </w:t>
      </w:r>
      <w:r w:rsidR="00674028" w:rsidRPr="002B0F07">
        <w:t xml:space="preserve">be part </w:t>
      </w:r>
      <w:r w:rsidR="00BE2147" w:rsidRPr="002B0F07">
        <w:t>of scheme design</w:t>
      </w:r>
      <w:r w:rsidR="00CB49C3" w:rsidRPr="002B0F07">
        <w:t>:</w:t>
      </w:r>
    </w:p>
    <w:p w14:paraId="2A6B64C7" w14:textId="2CBB5473" w:rsidR="003F06BB" w:rsidRPr="002B0F07" w:rsidRDefault="0072421F" w:rsidP="00BF6050">
      <w:pPr>
        <w:pStyle w:val="Quote"/>
      </w:pPr>
      <w:r w:rsidRPr="002B0F07">
        <w:rPr>
          <w:rStyle w:val="QuoteChar"/>
        </w:rPr>
        <w:t>There needs to be a critical assessment done on what these markets are for tyre derived products, the economic stability of these markets and what is the infrastructure gap in the various regions of NZ. This should be a piece of research completed as part of a full life cycle assessment (LCA) prior to the introduction of the scheme</w:t>
      </w:r>
      <w:r w:rsidRPr="002B0F07">
        <w:t>.</w:t>
      </w:r>
      <w:r w:rsidRPr="002B0F07">
        <w:rPr>
          <w:rStyle w:val="FootnoteReference"/>
        </w:rPr>
        <w:footnoteReference w:id="177"/>
      </w:r>
    </w:p>
    <w:sectPr w:rsidR="003F06BB" w:rsidRPr="002B0F07" w:rsidSect="001E7AA6">
      <w:footerReference w:type="even" r:id="rId47"/>
      <w:footerReference w:type="default" r:id="rId48"/>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95EC1" w14:textId="77777777" w:rsidR="00802917" w:rsidRDefault="00802917" w:rsidP="0080531E">
      <w:pPr>
        <w:spacing w:before="0" w:after="0" w:line="240" w:lineRule="auto"/>
      </w:pPr>
      <w:r>
        <w:separator/>
      </w:r>
    </w:p>
    <w:p w14:paraId="50E4F791" w14:textId="77777777" w:rsidR="00802917" w:rsidRDefault="00802917"/>
  </w:endnote>
  <w:endnote w:type="continuationSeparator" w:id="0">
    <w:p w14:paraId="6F731081" w14:textId="77777777" w:rsidR="00802917" w:rsidRDefault="00802917" w:rsidP="0080531E">
      <w:pPr>
        <w:spacing w:before="0" w:after="0" w:line="240" w:lineRule="auto"/>
      </w:pPr>
      <w:r>
        <w:continuationSeparator/>
      </w:r>
    </w:p>
    <w:p w14:paraId="2C4D06CC" w14:textId="77777777" w:rsidR="00802917" w:rsidRDefault="00802917"/>
  </w:endnote>
  <w:endnote w:type="continuationNotice" w:id="1">
    <w:p w14:paraId="0856F845" w14:textId="77777777" w:rsidR="00802917" w:rsidRDefault="0080291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Mäori">
    <w:altName w:val="Arial"/>
    <w:charset w:val="00"/>
    <w:family w:val="swiss"/>
    <w:pitch w:val="variable"/>
    <w:sig w:usb0="20007A87" w:usb1="80000000" w:usb2="00000008"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1EE8E" w14:textId="77777777" w:rsidR="00344C87" w:rsidRDefault="00344C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EED2" w14:textId="77777777" w:rsidR="00E5210B" w:rsidRDefault="009F1D7F" w:rsidP="009F1D7F">
    <w:pPr>
      <w:spacing w:before="0" w:after="0" w:line="240" w:lineRule="auto"/>
      <w:jc w:val="left"/>
    </w:pPr>
    <w:r>
      <w:rPr>
        <w:b/>
        <w:bCs/>
        <w:noProof/>
      </w:rPr>
      <w:drawing>
        <wp:inline distT="0" distB="0" distL="0" distR="0" wp14:anchorId="78E210DE" wp14:editId="13AE1C6C">
          <wp:extent cx="2239911" cy="538480"/>
          <wp:effectExtent l="0" t="0" r="0" b="0"/>
          <wp:docPr id="9" name="Picture 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E9F24" w14:textId="002539BD" w:rsidR="004D7042" w:rsidRDefault="004D7042" w:rsidP="008F6675">
    <w:pPr>
      <w:pStyle w:val="Footer"/>
      <w:spacing w:before="0" w:after="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05222" w14:textId="1BC10100" w:rsidR="00E453AB" w:rsidRPr="00E11893" w:rsidRDefault="00E453AB" w:rsidP="00E1189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41718" w14:textId="77777777" w:rsidR="00E453AB" w:rsidRDefault="00E5210B" w:rsidP="00CD25E1">
    <w:pPr>
      <w:pStyle w:val="Footerodd"/>
    </w:pPr>
    <w:r>
      <w:tab/>
    </w:r>
    <w:r w:rsidR="00C76906">
      <w:t>Insert running footer</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94B0C" w14:textId="7BB28082" w:rsidR="00E11893" w:rsidRDefault="00E11893" w:rsidP="00CD25E1">
    <w:pPr>
      <w:pStyle w:val="Footereven"/>
    </w:pPr>
    <w:r w:rsidRPr="004F458A">
      <w:rPr>
        <w:b/>
      </w:rPr>
      <w:fldChar w:fldCharType="begin"/>
    </w:r>
    <w:r w:rsidRPr="004F458A">
      <w:instrText xml:space="preserve"> PAGE </w:instrText>
    </w:r>
    <w:r w:rsidRPr="004F458A">
      <w:rPr>
        <w:b/>
      </w:rPr>
      <w:fldChar w:fldCharType="separate"/>
    </w:r>
    <w:r>
      <w:rPr>
        <w:noProof/>
      </w:rPr>
      <w:t>8</w:t>
    </w:r>
    <w:r w:rsidRPr="004F458A">
      <w:rPr>
        <w:b/>
      </w:rPr>
      <w:fldChar w:fldCharType="end"/>
    </w:r>
    <w:r>
      <w:tab/>
    </w:r>
    <w:r w:rsidRPr="00E11893">
      <w:t>Proposed product stewardship regulations: Tyres and large batteries</w:t>
    </w:r>
    <w:r w:rsidR="004E36AE">
      <w:t xml:space="preserve"> </w:t>
    </w:r>
    <w:r w:rsidR="004E36AE" w:rsidRPr="002B0F07">
      <w:t>–</w:t>
    </w:r>
    <w:r w:rsidRPr="00E11893">
      <w:t xml:space="preserve"> </w:t>
    </w:r>
    <w:r w:rsidR="004E36AE">
      <w:t>s</w:t>
    </w:r>
    <w:r w:rsidRPr="00E11893">
      <w:t xml:space="preserve">ummary of </w:t>
    </w:r>
    <w:proofErr w:type="gramStart"/>
    <w:r w:rsidRPr="00E11893">
      <w:t>submissions</w:t>
    </w:r>
    <w:proofErr w:type="gramEnd"/>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4A1FD" w14:textId="45466CD5" w:rsidR="00E11893" w:rsidRDefault="00E11893" w:rsidP="00CD25E1">
    <w:pPr>
      <w:pStyle w:val="Footerodd"/>
    </w:pPr>
    <w:r>
      <w:tab/>
    </w:r>
    <w:r w:rsidRPr="00E11893">
      <w:t>Proposed product stewardship regulations: Tyres and large batteries</w:t>
    </w:r>
    <w:r w:rsidR="004E36AE">
      <w:t xml:space="preserve"> </w:t>
    </w:r>
    <w:r w:rsidR="004E36AE" w:rsidRPr="002B0F07">
      <w:t>–</w:t>
    </w:r>
    <w:r w:rsidRPr="00E11893">
      <w:t xml:space="preserve"> </w:t>
    </w:r>
    <w:r w:rsidR="004E36AE">
      <w:t>s</w:t>
    </w:r>
    <w:r w:rsidRPr="00E11893">
      <w:t>ummary of submissions</w:t>
    </w:r>
    <w:r>
      <w:tab/>
    </w:r>
    <w:r>
      <w:fldChar w:fldCharType="begin"/>
    </w:r>
    <w:r>
      <w:instrText xml:space="preserve"> PAGE   \* MERGEFORMAT </w:instrText>
    </w:r>
    <w:r>
      <w:fldChar w:fldCharType="separate"/>
    </w:r>
    <w:r>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80431" w14:textId="77777777" w:rsidR="00802917" w:rsidRDefault="00802917" w:rsidP="00CB5C5F">
      <w:pPr>
        <w:spacing w:before="0" w:after="80" w:line="240" w:lineRule="auto"/>
      </w:pPr>
      <w:r>
        <w:separator/>
      </w:r>
    </w:p>
  </w:footnote>
  <w:footnote w:type="continuationSeparator" w:id="0">
    <w:p w14:paraId="447C3D4E" w14:textId="77777777" w:rsidR="00802917" w:rsidRDefault="00802917" w:rsidP="0080531E">
      <w:pPr>
        <w:spacing w:before="0" w:after="0" w:line="240" w:lineRule="auto"/>
      </w:pPr>
      <w:r>
        <w:continuationSeparator/>
      </w:r>
    </w:p>
    <w:p w14:paraId="6D48C3A9" w14:textId="77777777" w:rsidR="00802917" w:rsidRDefault="00802917"/>
  </w:footnote>
  <w:footnote w:type="continuationNotice" w:id="1">
    <w:p w14:paraId="27B9EC87" w14:textId="77777777" w:rsidR="00802917" w:rsidRDefault="00802917">
      <w:pPr>
        <w:spacing w:before="0" w:after="0" w:line="240" w:lineRule="auto"/>
      </w:pPr>
    </w:p>
  </w:footnote>
  <w:footnote w:id="2">
    <w:p w14:paraId="1E90E9D0" w14:textId="54846F6E" w:rsidR="0044350E" w:rsidRDefault="0044350E">
      <w:pPr>
        <w:pStyle w:val="FootnoteText"/>
      </w:pPr>
      <w:r>
        <w:rPr>
          <w:rStyle w:val="FootnoteReference"/>
        </w:rPr>
        <w:footnoteRef/>
      </w:r>
      <w:r>
        <w:t xml:space="preserve"> </w:t>
      </w:r>
      <w:r w:rsidR="00B83AD3">
        <w:tab/>
      </w:r>
      <w:r>
        <w:t xml:space="preserve">For more information on </w:t>
      </w:r>
      <w:r w:rsidR="00F7448F">
        <w:t xml:space="preserve">regulated product </w:t>
      </w:r>
      <w:r>
        <w:t xml:space="preserve">stewardship schemes, see: </w:t>
      </w:r>
      <w:hyperlink r:id="rId1" w:history="1">
        <w:r w:rsidR="002D7FC0" w:rsidRPr="002D7FC0">
          <w:rPr>
            <w:rStyle w:val="Hyperlink"/>
          </w:rPr>
          <w:t>Regulated product stewardship | Ministry for the Environment</w:t>
        </w:r>
      </w:hyperlink>
      <w:r w:rsidR="00C37481" w:rsidRPr="00C37481">
        <w:t>.</w:t>
      </w:r>
    </w:p>
  </w:footnote>
  <w:footnote w:id="3">
    <w:p w14:paraId="0FFD7BAA" w14:textId="2458291A" w:rsidR="00EB2642" w:rsidRDefault="00EB2642">
      <w:pPr>
        <w:pStyle w:val="FootnoteText"/>
      </w:pPr>
      <w:r>
        <w:rPr>
          <w:rStyle w:val="FootnoteReference"/>
        </w:rPr>
        <w:footnoteRef/>
      </w:r>
      <w:r>
        <w:t xml:space="preserve"> </w:t>
      </w:r>
      <w:r w:rsidR="00C37481">
        <w:tab/>
      </w:r>
      <w:r w:rsidRPr="001C01B7">
        <w:t>Ministry for the Environment. 202</w:t>
      </w:r>
      <w:r>
        <w:t>1</w:t>
      </w:r>
      <w:r w:rsidRPr="001C01B7">
        <w:t xml:space="preserve">. </w:t>
      </w:r>
      <w:r>
        <w:rPr>
          <w:bCs/>
          <w:i/>
          <w:iCs/>
        </w:rPr>
        <w:t>Ngā waeture tiaki rawa kua takoto i konei: Ngā taea me ngā pūhiko kaitā</w:t>
      </w:r>
      <w:r w:rsidR="00450C64">
        <w:rPr>
          <w:bCs/>
        </w:rPr>
        <w:t xml:space="preserve"> –</w:t>
      </w:r>
      <w:r>
        <w:rPr>
          <w:bCs/>
        </w:rPr>
        <w:t xml:space="preserve"> </w:t>
      </w:r>
      <w:r>
        <w:rPr>
          <w:bCs/>
          <w:i/>
          <w:iCs/>
        </w:rPr>
        <w:t>Proposed product stewardship regulations: Tyres and large batteries</w:t>
      </w:r>
      <w:r w:rsidRPr="001C01B7">
        <w:t>.</w:t>
      </w:r>
      <w:r>
        <w:t xml:space="preserve"> </w:t>
      </w:r>
      <w:r w:rsidR="00450C64" w:rsidRPr="002B0F07">
        <w:t xml:space="preserve">Wellington: Ministry for the Environment. </w:t>
      </w:r>
      <w:r w:rsidRPr="001C01B7">
        <w:t xml:space="preserve">Retrieved from </w:t>
      </w:r>
      <w:hyperlink r:id="rId2" w:history="1">
        <w:r w:rsidRPr="00DD3ADB">
          <w:rPr>
            <w:rStyle w:val="Hyperlink"/>
          </w:rPr>
          <w:t>https://environment.govt.nz/publications/rps-tyres-batteries-consultation-document</w:t>
        </w:r>
      </w:hyperlink>
      <w:r w:rsidRPr="001C01B7">
        <w:t xml:space="preserve"> (M</w:t>
      </w:r>
      <w:r>
        <w:t>arch</w:t>
      </w:r>
      <w:r w:rsidRPr="001C01B7">
        <w:t xml:space="preserve"> 202</w:t>
      </w:r>
      <w:r>
        <w:t>2</w:t>
      </w:r>
      <w:r w:rsidRPr="001C01B7">
        <w:t>).</w:t>
      </w:r>
    </w:p>
  </w:footnote>
  <w:footnote w:id="4">
    <w:p w14:paraId="53A81F57" w14:textId="363E3E38" w:rsidR="003C31CF" w:rsidRDefault="003C31CF" w:rsidP="00ED57E8">
      <w:pPr>
        <w:pStyle w:val="FootnoteText"/>
      </w:pPr>
      <w:r>
        <w:rPr>
          <w:rStyle w:val="FootnoteReference"/>
        </w:rPr>
        <w:footnoteRef/>
      </w:r>
      <w:r>
        <w:t xml:space="preserve"> </w:t>
      </w:r>
      <w:r w:rsidR="00B2451D">
        <w:tab/>
      </w:r>
      <w:r>
        <w:t>Zero Waste Network</w:t>
      </w:r>
      <w:r w:rsidR="00D24348">
        <w:t>.</w:t>
      </w:r>
    </w:p>
  </w:footnote>
  <w:footnote w:id="5">
    <w:p w14:paraId="37A2A2C9" w14:textId="0CE5C456" w:rsidR="002D02E0" w:rsidRDefault="002D02E0">
      <w:pPr>
        <w:pStyle w:val="FootnoteText"/>
      </w:pPr>
      <w:r>
        <w:rPr>
          <w:rStyle w:val="FootnoteReference"/>
        </w:rPr>
        <w:footnoteRef/>
      </w:r>
      <w:r>
        <w:t xml:space="preserve"> </w:t>
      </w:r>
      <w:r w:rsidR="00B2451D">
        <w:tab/>
      </w:r>
      <w:r w:rsidR="00ED57E8">
        <w:t>Environment Canterbury</w:t>
      </w:r>
      <w:r w:rsidR="00617088">
        <w:t>.</w:t>
      </w:r>
    </w:p>
  </w:footnote>
  <w:footnote w:id="6">
    <w:p w14:paraId="09A368FF" w14:textId="65A9D07C" w:rsidR="004C49F6" w:rsidRDefault="004C49F6">
      <w:pPr>
        <w:pStyle w:val="FootnoteText"/>
      </w:pPr>
      <w:r>
        <w:rPr>
          <w:rStyle w:val="FootnoteReference"/>
        </w:rPr>
        <w:footnoteRef/>
      </w:r>
      <w:r>
        <w:t xml:space="preserve"> </w:t>
      </w:r>
      <w:r w:rsidR="00B2451D">
        <w:tab/>
      </w:r>
      <w:r>
        <w:t>Zero Waste Network</w:t>
      </w:r>
      <w:r w:rsidR="00970721">
        <w:t>.</w:t>
      </w:r>
    </w:p>
  </w:footnote>
  <w:footnote w:id="7">
    <w:p w14:paraId="4699B44D" w14:textId="3EB01C8F" w:rsidR="005959A5" w:rsidRDefault="005959A5">
      <w:pPr>
        <w:pStyle w:val="FootnoteText"/>
      </w:pPr>
      <w:r>
        <w:rPr>
          <w:rStyle w:val="FootnoteReference"/>
        </w:rPr>
        <w:footnoteRef/>
      </w:r>
      <w:r>
        <w:t xml:space="preserve"> </w:t>
      </w:r>
      <w:r w:rsidR="00B2451D">
        <w:tab/>
      </w:r>
      <w:r>
        <w:t>Horowhenua District Council.</w:t>
      </w:r>
    </w:p>
  </w:footnote>
  <w:footnote w:id="8">
    <w:p w14:paraId="506D0C7C" w14:textId="55F36D7F" w:rsidR="00564EF8" w:rsidRDefault="00564EF8" w:rsidP="00564EF8">
      <w:pPr>
        <w:pStyle w:val="FootnoteText"/>
      </w:pPr>
      <w:r>
        <w:rPr>
          <w:rStyle w:val="FootnoteReference"/>
        </w:rPr>
        <w:footnoteRef/>
      </w:r>
      <w:r>
        <w:t xml:space="preserve"> </w:t>
      </w:r>
      <w:r w:rsidR="00D001FA">
        <w:tab/>
      </w:r>
      <w:r>
        <w:t>H</w:t>
      </w:r>
      <w:r w:rsidRPr="008F1618">
        <w:t>urunui District Council</w:t>
      </w:r>
      <w:r>
        <w:t>.</w:t>
      </w:r>
    </w:p>
  </w:footnote>
  <w:footnote w:id="9">
    <w:p w14:paraId="02039511" w14:textId="186ACC63" w:rsidR="000F13C0" w:rsidRPr="00177792" w:rsidRDefault="000F13C0">
      <w:pPr>
        <w:pStyle w:val="FootnoteText"/>
      </w:pPr>
      <w:r w:rsidRPr="0027184F">
        <w:rPr>
          <w:rStyle w:val="FootnoteReference"/>
        </w:rPr>
        <w:footnoteRef/>
      </w:r>
      <w:r w:rsidRPr="0027184F">
        <w:t xml:space="preserve"> </w:t>
      </w:r>
      <w:r w:rsidR="00177792">
        <w:tab/>
      </w:r>
      <w:r w:rsidRPr="0068385F">
        <w:t>Tyrewise is a regulated product stewardship programme which has been accredited by the Government.</w:t>
      </w:r>
      <w:r w:rsidR="00177792">
        <w:t xml:space="preserve"> </w:t>
      </w:r>
      <w:r w:rsidRPr="0068385F">
        <w:t xml:space="preserve">When </w:t>
      </w:r>
      <w:r w:rsidR="00E27799" w:rsidRPr="0068385F">
        <w:t xml:space="preserve">regulations are in place (anticipated mid-2023) </w:t>
      </w:r>
      <w:r w:rsidRPr="0068385F">
        <w:t xml:space="preserve">it </w:t>
      </w:r>
      <w:r w:rsidR="000745FC" w:rsidRPr="0068385F">
        <w:t xml:space="preserve">will </w:t>
      </w:r>
      <w:r w:rsidR="0027184F" w:rsidRPr="0068385F">
        <w:t xml:space="preserve">be implemented </w:t>
      </w:r>
      <w:r w:rsidR="000745FC" w:rsidRPr="0068385F">
        <w:t xml:space="preserve">to </w:t>
      </w:r>
      <w:r w:rsidRPr="0068385F">
        <w:t xml:space="preserve">create an effective solution for New Zealand’s end-of-life </w:t>
      </w:r>
      <w:r w:rsidRPr="00177792">
        <w:t>tyres</w:t>
      </w:r>
      <w:r w:rsidR="00177792" w:rsidRPr="00177792">
        <w:t>.</w:t>
      </w:r>
    </w:p>
  </w:footnote>
  <w:footnote w:id="10">
    <w:p w14:paraId="6453B3D0" w14:textId="542FB087" w:rsidR="000E7F24" w:rsidRDefault="000E7F24">
      <w:pPr>
        <w:pStyle w:val="FootnoteText"/>
      </w:pPr>
      <w:r>
        <w:rPr>
          <w:rStyle w:val="FootnoteReference"/>
        </w:rPr>
        <w:footnoteRef/>
      </w:r>
      <w:r>
        <w:t xml:space="preserve"> </w:t>
      </w:r>
      <w:r w:rsidR="00177792">
        <w:tab/>
      </w:r>
      <w:r>
        <w:t xml:space="preserve">Goodyear Dunlop </w:t>
      </w:r>
      <w:r w:rsidR="00162EC4">
        <w:t>Tyres NZ.</w:t>
      </w:r>
    </w:p>
  </w:footnote>
  <w:footnote w:id="11">
    <w:p w14:paraId="4D531552" w14:textId="44941E95" w:rsidR="009D134B" w:rsidRDefault="009D134B" w:rsidP="009D134B">
      <w:pPr>
        <w:pStyle w:val="FootnoteText"/>
      </w:pPr>
      <w:r>
        <w:rPr>
          <w:rStyle w:val="FootnoteReference"/>
        </w:rPr>
        <w:footnoteRef/>
      </w:r>
      <w:r>
        <w:t xml:space="preserve"> </w:t>
      </w:r>
      <w:r w:rsidR="00177792">
        <w:tab/>
      </w:r>
      <w:r>
        <w:t>Tyremax New Zealand.</w:t>
      </w:r>
    </w:p>
  </w:footnote>
  <w:footnote w:id="12">
    <w:p w14:paraId="0765D9C3" w14:textId="0166176B" w:rsidR="009D134B" w:rsidRDefault="009D134B" w:rsidP="009D134B">
      <w:pPr>
        <w:pStyle w:val="FootnoteText"/>
      </w:pPr>
      <w:r>
        <w:rPr>
          <w:rStyle w:val="FootnoteReference"/>
        </w:rPr>
        <w:footnoteRef/>
      </w:r>
      <w:r>
        <w:t xml:space="preserve"> </w:t>
      </w:r>
      <w:r w:rsidR="00177792">
        <w:tab/>
      </w:r>
      <w:r>
        <w:t>Tyremax LP</w:t>
      </w:r>
      <w:r w:rsidR="00B63CB0">
        <w:t>.</w:t>
      </w:r>
    </w:p>
  </w:footnote>
  <w:footnote w:id="13">
    <w:p w14:paraId="19967174" w14:textId="449D1CD1" w:rsidR="009D134B" w:rsidRDefault="009D134B" w:rsidP="009D134B">
      <w:pPr>
        <w:pStyle w:val="FootnoteText"/>
      </w:pPr>
      <w:r>
        <w:rPr>
          <w:rStyle w:val="FootnoteReference"/>
        </w:rPr>
        <w:footnoteRef/>
      </w:r>
      <w:r>
        <w:t xml:space="preserve"> </w:t>
      </w:r>
      <w:r w:rsidR="00177792">
        <w:tab/>
      </w:r>
      <w:r w:rsidRPr="00EB28F0">
        <w:t>VC Tyres.</w:t>
      </w:r>
    </w:p>
  </w:footnote>
  <w:footnote w:id="14">
    <w:p w14:paraId="326EF45F" w14:textId="631B42A7" w:rsidR="00F82247" w:rsidRDefault="00F82247" w:rsidP="00F82247">
      <w:pPr>
        <w:pStyle w:val="FootnoteText"/>
      </w:pPr>
      <w:r>
        <w:rPr>
          <w:rStyle w:val="FootnoteReference"/>
        </w:rPr>
        <w:footnoteRef/>
      </w:r>
      <w:r>
        <w:t xml:space="preserve"> </w:t>
      </w:r>
      <w:r w:rsidR="009F3250">
        <w:tab/>
      </w:r>
      <w:r>
        <w:t>Motor Trade Association.</w:t>
      </w:r>
    </w:p>
  </w:footnote>
  <w:footnote w:id="15">
    <w:p w14:paraId="15A6BC83" w14:textId="27D8F8A1" w:rsidR="00F448BC" w:rsidRDefault="00F448BC" w:rsidP="00F448BC">
      <w:pPr>
        <w:pStyle w:val="FootnoteText"/>
      </w:pPr>
      <w:r>
        <w:rPr>
          <w:rStyle w:val="FootnoteReference"/>
        </w:rPr>
        <w:footnoteRef/>
      </w:r>
      <w:r>
        <w:t xml:space="preserve"> </w:t>
      </w:r>
      <w:r w:rsidR="009F3250">
        <w:tab/>
      </w:r>
      <w:r w:rsidRPr="00EB28F0">
        <w:t>Waste Management NZ L</w:t>
      </w:r>
      <w:r w:rsidR="007F0F06">
        <w:t>td</w:t>
      </w:r>
      <w:r w:rsidRPr="00EB28F0">
        <w:t>.</w:t>
      </w:r>
    </w:p>
  </w:footnote>
  <w:footnote w:id="16">
    <w:p w14:paraId="3B8B33ED" w14:textId="49C70AE9" w:rsidR="009D134B" w:rsidRDefault="009D134B" w:rsidP="009D134B">
      <w:pPr>
        <w:pStyle w:val="FootnoteText"/>
      </w:pPr>
      <w:r>
        <w:rPr>
          <w:rStyle w:val="FootnoteReference"/>
        </w:rPr>
        <w:footnoteRef/>
      </w:r>
      <w:r>
        <w:t xml:space="preserve"> </w:t>
      </w:r>
      <w:r w:rsidR="009F3250">
        <w:tab/>
      </w:r>
      <w:r w:rsidRPr="00EB28F0">
        <w:t>Tyre Collection Services L</w:t>
      </w:r>
      <w:r w:rsidR="007F0F06">
        <w:t>td</w:t>
      </w:r>
      <w:r w:rsidRPr="00EB28F0">
        <w:t>.</w:t>
      </w:r>
    </w:p>
  </w:footnote>
  <w:footnote w:id="17">
    <w:p w14:paraId="2306FCEE" w14:textId="73FA5EFD" w:rsidR="004846F1" w:rsidRDefault="004846F1" w:rsidP="004846F1">
      <w:pPr>
        <w:pStyle w:val="FootnoteText"/>
      </w:pPr>
      <w:r>
        <w:rPr>
          <w:rStyle w:val="FootnoteReference"/>
        </w:rPr>
        <w:footnoteRef/>
      </w:r>
      <w:r>
        <w:t xml:space="preserve"> </w:t>
      </w:r>
      <w:r w:rsidR="009F3250">
        <w:tab/>
      </w:r>
      <w:r w:rsidR="00AD347E" w:rsidRPr="0068385F">
        <w:t>Scrap Tyre Movements Ltd</w:t>
      </w:r>
      <w:r w:rsidR="00AD347E">
        <w:t>.</w:t>
      </w:r>
    </w:p>
  </w:footnote>
  <w:footnote w:id="18">
    <w:p w14:paraId="131D1CC2" w14:textId="7A1E69A5" w:rsidR="008357FF" w:rsidRDefault="008357FF">
      <w:pPr>
        <w:pStyle w:val="FootnoteText"/>
      </w:pPr>
      <w:r>
        <w:rPr>
          <w:rStyle w:val="FootnoteReference"/>
        </w:rPr>
        <w:footnoteRef/>
      </w:r>
      <w:r>
        <w:t xml:space="preserve"> </w:t>
      </w:r>
      <w:r w:rsidR="009F3250">
        <w:tab/>
      </w:r>
      <w:r w:rsidR="00D343F0">
        <w:t>EnviroNZ.</w:t>
      </w:r>
    </w:p>
  </w:footnote>
  <w:footnote w:id="19">
    <w:p w14:paraId="5FB9C395" w14:textId="13C41520" w:rsidR="001A60D6" w:rsidRDefault="001A60D6">
      <w:pPr>
        <w:pStyle w:val="FootnoteText"/>
      </w:pPr>
      <w:r>
        <w:rPr>
          <w:rStyle w:val="FootnoteReference"/>
        </w:rPr>
        <w:footnoteRef/>
      </w:r>
      <w:r>
        <w:t xml:space="preserve"> </w:t>
      </w:r>
      <w:r w:rsidR="00041258">
        <w:tab/>
      </w:r>
      <w:r>
        <w:t>Zero Waste Network</w:t>
      </w:r>
      <w:r w:rsidR="00272E06">
        <w:t>.</w:t>
      </w:r>
    </w:p>
  </w:footnote>
  <w:footnote w:id="20">
    <w:p w14:paraId="50C230A9" w14:textId="646B3049" w:rsidR="0024220F" w:rsidRDefault="0024220F" w:rsidP="0024220F">
      <w:pPr>
        <w:pStyle w:val="FootnoteText"/>
      </w:pPr>
      <w:r>
        <w:rPr>
          <w:rStyle w:val="FootnoteReference"/>
        </w:rPr>
        <w:footnoteRef/>
      </w:r>
      <w:r>
        <w:t xml:space="preserve"> </w:t>
      </w:r>
      <w:r w:rsidR="00041258">
        <w:tab/>
      </w:r>
      <w:r w:rsidRPr="00EB28F0">
        <w:t>Tyre Stewardship Australia.</w:t>
      </w:r>
    </w:p>
  </w:footnote>
  <w:footnote w:id="21">
    <w:p w14:paraId="1D06B787" w14:textId="7F283B2E" w:rsidR="009D134B" w:rsidRDefault="009D134B" w:rsidP="009D134B">
      <w:pPr>
        <w:pStyle w:val="FootnoteText"/>
      </w:pPr>
      <w:r>
        <w:rPr>
          <w:rStyle w:val="FootnoteReference"/>
        </w:rPr>
        <w:footnoteRef/>
      </w:r>
      <w:r>
        <w:t xml:space="preserve"> </w:t>
      </w:r>
      <w:r w:rsidR="00041258">
        <w:tab/>
      </w:r>
      <w:r w:rsidRPr="00CD0A35">
        <w:t>Hastings District Council.</w:t>
      </w:r>
    </w:p>
  </w:footnote>
  <w:footnote w:id="22">
    <w:p w14:paraId="568904D7" w14:textId="45734BAC" w:rsidR="001B36B1" w:rsidRDefault="001B36B1" w:rsidP="001B36B1">
      <w:pPr>
        <w:pStyle w:val="FootnoteText"/>
      </w:pPr>
      <w:r>
        <w:rPr>
          <w:rStyle w:val="FootnoteReference"/>
        </w:rPr>
        <w:footnoteRef/>
      </w:r>
      <w:r>
        <w:t xml:space="preserve"> </w:t>
      </w:r>
      <w:r w:rsidR="00041258">
        <w:tab/>
      </w:r>
      <w:r w:rsidRPr="00CD0A35">
        <w:t>Manawatū District Council</w:t>
      </w:r>
      <w:r>
        <w:t>.</w:t>
      </w:r>
    </w:p>
  </w:footnote>
  <w:footnote w:id="23">
    <w:p w14:paraId="244168AB" w14:textId="732AD7FA" w:rsidR="009D134B" w:rsidRDefault="009D134B" w:rsidP="009D134B">
      <w:pPr>
        <w:pStyle w:val="FootnoteText"/>
      </w:pPr>
      <w:r>
        <w:rPr>
          <w:rStyle w:val="FootnoteReference"/>
        </w:rPr>
        <w:footnoteRef/>
      </w:r>
      <w:r>
        <w:t xml:space="preserve"> </w:t>
      </w:r>
      <w:r w:rsidR="00041258">
        <w:tab/>
      </w:r>
      <w:r w:rsidRPr="00CD0A35">
        <w:t>Palmerston North City Council.</w:t>
      </w:r>
    </w:p>
  </w:footnote>
  <w:footnote w:id="24">
    <w:p w14:paraId="46E6888A" w14:textId="59B18DA0" w:rsidR="00BA2298" w:rsidRDefault="00BA2298" w:rsidP="00BA2298">
      <w:pPr>
        <w:pStyle w:val="FootnoteText"/>
      </w:pPr>
      <w:r>
        <w:rPr>
          <w:rStyle w:val="FootnoteReference"/>
        </w:rPr>
        <w:footnoteRef/>
      </w:r>
      <w:r>
        <w:t xml:space="preserve"> </w:t>
      </w:r>
      <w:r w:rsidR="008E0FDD">
        <w:tab/>
      </w:r>
      <w:r>
        <w:t>Hamilton City Council.</w:t>
      </w:r>
    </w:p>
  </w:footnote>
  <w:footnote w:id="25">
    <w:p w14:paraId="6C82352A" w14:textId="0B931AC1" w:rsidR="009D134B" w:rsidRDefault="009D134B" w:rsidP="009D134B">
      <w:pPr>
        <w:pStyle w:val="FootnoteText"/>
      </w:pPr>
      <w:r>
        <w:rPr>
          <w:rStyle w:val="FootnoteReference"/>
        </w:rPr>
        <w:footnoteRef/>
      </w:r>
      <w:r>
        <w:t xml:space="preserve"> </w:t>
      </w:r>
      <w:r w:rsidR="008E0FDD">
        <w:tab/>
      </w:r>
      <w:r w:rsidRPr="00CD0A35">
        <w:t>H</w:t>
      </w:r>
      <w:bookmarkStart w:id="47" w:name="_Hlk98250195"/>
      <w:r w:rsidRPr="00CD0A35">
        <w:t>urunui District Council</w:t>
      </w:r>
      <w:r>
        <w:t>.</w:t>
      </w:r>
      <w:bookmarkEnd w:id="47"/>
    </w:p>
  </w:footnote>
  <w:footnote w:id="26">
    <w:p w14:paraId="5A3E6D83" w14:textId="2576199C" w:rsidR="009D134B" w:rsidRDefault="009D134B" w:rsidP="009D134B">
      <w:pPr>
        <w:pStyle w:val="FootnoteText"/>
      </w:pPr>
      <w:r>
        <w:rPr>
          <w:rStyle w:val="FootnoteReference"/>
        </w:rPr>
        <w:footnoteRef/>
      </w:r>
      <w:r>
        <w:t xml:space="preserve"> </w:t>
      </w:r>
      <w:r w:rsidR="008E0FDD">
        <w:tab/>
      </w:r>
      <w:r>
        <w:t>Individual (</w:t>
      </w:r>
      <w:r w:rsidR="00333935">
        <w:t xml:space="preserve">council </w:t>
      </w:r>
      <w:r>
        <w:t>staff).</w:t>
      </w:r>
    </w:p>
  </w:footnote>
  <w:footnote w:id="27">
    <w:p w14:paraId="77ECF3F9" w14:textId="3EC131B1" w:rsidR="00540611" w:rsidRDefault="00540611" w:rsidP="00540611">
      <w:pPr>
        <w:pStyle w:val="FootnoteText"/>
      </w:pPr>
      <w:r>
        <w:rPr>
          <w:rStyle w:val="FootnoteReference"/>
        </w:rPr>
        <w:footnoteRef/>
      </w:r>
      <w:r>
        <w:t xml:space="preserve"> </w:t>
      </w:r>
      <w:r w:rsidR="008E0FDD">
        <w:tab/>
      </w:r>
      <w:r w:rsidR="00E44D98">
        <w:t>Two a</w:t>
      </w:r>
      <w:r>
        <w:t>nonymous local government</w:t>
      </w:r>
      <w:r w:rsidR="00496370">
        <w:t xml:space="preserve"> submitter</w:t>
      </w:r>
      <w:r w:rsidR="005F680D">
        <w:t>s</w:t>
      </w:r>
      <w:r>
        <w:t>.</w:t>
      </w:r>
    </w:p>
  </w:footnote>
  <w:footnote w:id="28">
    <w:p w14:paraId="6CA5D866" w14:textId="149C19BD" w:rsidR="00FF3C0B" w:rsidRDefault="00FF3C0B" w:rsidP="00FF3C0B">
      <w:pPr>
        <w:pStyle w:val="FootnoteText"/>
      </w:pPr>
      <w:r>
        <w:rPr>
          <w:rStyle w:val="FootnoteReference"/>
        </w:rPr>
        <w:footnoteRef/>
      </w:r>
      <w:r>
        <w:t xml:space="preserve"> </w:t>
      </w:r>
      <w:r w:rsidR="008E0FDD">
        <w:tab/>
      </w:r>
      <w:r w:rsidRPr="00B559A6">
        <w:t>Waikato Regional Council</w:t>
      </w:r>
      <w:r w:rsidRPr="00BB6848">
        <w:t>.</w:t>
      </w:r>
    </w:p>
  </w:footnote>
  <w:footnote w:id="29">
    <w:p w14:paraId="5F621FD8" w14:textId="4394113F" w:rsidR="00540611" w:rsidRDefault="00540611" w:rsidP="00540611">
      <w:pPr>
        <w:pStyle w:val="FootnoteText"/>
      </w:pPr>
      <w:r>
        <w:rPr>
          <w:rStyle w:val="FootnoteReference"/>
        </w:rPr>
        <w:footnoteRef/>
      </w:r>
      <w:r>
        <w:t xml:space="preserve"> </w:t>
      </w:r>
      <w:r w:rsidR="008E0FDD">
        <w:tab/>
      </w:r>
      <w:r>
        <w:t>H</w:t>
      </w:r>
      <w:r w:rsidRPr="008F1618">
        <w:t>urunui District Council</w:t>
      </w:r>
      <w:r>
        <w:t>.</w:t>
      </w:r>
    </w:p>
  </w:footnote>
  <w:footnote w:id="30">
    <w:p w14:paraId="43ADEA3D" w14:textId="1C60B28E" w:rsidR="00161E2C" w:rsidRPr="00136078" w:rsidRDefault="00161E2C" w:rsidP="00161E2C">
      <w:pPr>
        <w:pStyle w:val="FootnoteText"/>
      </w:pPr>
      <w:r>
        <w:rPr>
          <w:rStyle w:val="FootnoteReference"/>
        </w:rPr>
        <w:footnoteRef/>
      </w:r>
      <w:r>
        <w:t xml:space="preserve"> </w:t>
      </w:r>
      <w:r w:rsidR="00450FD8">
        <w:tab/>
      </w:r>
      <w:r w:rsidRPr="0068385F">
        <w:t>DME Ltd</w:t>
      </w:r>
      <w:r w:rsidR="008C3959" w:rsidRPr="0068385F">
        <w:t>.</w:t>
      </w:r>
    </w:p>
  </w:footnote>
  <w:footnote w:id="31">
    <w:p w14:paraId="683F7E4C" w14:textId="468167E6" w:rsidR="00353671" w:rsidRPr="00E37EE6" w:rsidRDefault="00353671" w:rsidP="00353671">
      <w:pPr>
        <w:pStyle w:val="FootnoteText"/>
      </w:pPr>
      <w:r>
        <w:rPr>
          <w:rStyle w:val="FootnoteReference"/>
        </w:rPr>
        <w:footnoteRef/>
      </w:r>
      <w:r w:rsidR="00195D89">
        <w:t xml:space="preserve"> </w:t>
      </w:r>
      <w:r w:rsidR="00450FD8">
        <w:tab/>
      </w:r>
      <w:r w:rsidR="0052424A" w:rsidRPr="00BD473C">
        <w:t>Hastings Dist</w:t>
      </w:r>
      <w:r w:rsidR="003850D1">
        <w:t>r</w:t>
      </w:r>
      <w:r w:rsidR="0052424A" w:rsidRPr="00BD473C">
        <w:t xml:space="preserve">ict Council, </w:t>
      </w:r>
      <w:r w:rsidRPr="0052424A">
        <w:t>Hurunui District Council</w:t>
      </w:r>
      <w:r w:rsidR="00CA6695" w:rsidRPr="0052424A">
        <w:t xml:space="preserve">, </w:t>
      </w:r>
      <w:r w:rsidR="0052424A" w:rsidRPr="0068385F">
        <w:t xml:space="preserve">Waikato District Council </w:t>
      </w:r>
      <w:r w:rsidR="00866164">
        <w:t xml:space="preserve">and </w:t>
      </w:r>
      <w:r w:rsidR="00075228">
        <w:t>two a</w:t>
      </w:r>
      <w:r w:rsidR="00866164">
        <w:t>nonymous</w:t>
      </w:r>
      <w:r w:rsidR="00075228">
        <w:t xml:space="preserve"> </w:t>
      </w:r>
      <w:r w:rsidR="00866164">
        <w:t>submitter</w:t>
      </w:r>
      <w:r w:rsidR="00075228">
        <w:t>s</w:t>
      </w:r>
      <w:r w:rsidR="003850D1">
        <w:t xml:space="preserve"> (one iwi and one individual)</w:t>
      </w:r>
      <w:r w:rsidR="00075228">
        <w:t>.</w:t>
      </w:r>
    </w:p>
  </w:footnote>
  <w:footnote w:id="32">
    <w:p w14:paraId="77E66E56" w14:textId="53CB4B18" w:rsidR="00B02A69" w:rsidRDefault="00717DF3">
      <w:pPr>
        <w:pStyle w:val="FootnoteText"/>
      </w:pPr>
      <w:r>
        <w:rPr>
          <w:rStyle w:val="FootnoteReference"/>
        </w:rPr>
        <w:footnoteRef/>
      </w:r>
      <w:r w:rsidR="00195D89">
        <w:t xml:space="preserve"> </w:t>
      </w:r>
      <w:r w:rsidR="00450FD8">
        <w:tab/>
      </w:r>
      <w:r w:rsidRPr="00717DF3">
        <w:t>Manawatū District Council.</w:t>
      </w:r>
    </w:p>
  </w:footnote>
  <w:footnote w:id="33">
    <w:p w14:paraId="48DCD8CF" w14:textId="71C3D3B2" w:rsidR="00353671" w:rsidRPr="00D85865" w:rsidRDefault="00353671" w:rsidP="00353671">
      <w:pPr>
        <w:pStyle w:val="FootnoteText"/>
      </w:pPr>
      <w:r>
        <w:rPr>
          <w:rStyle w:val="FootnoteReference"/>
        </w:rPr>
        <w:footnoteRef/>
      </w:r>
      <w:r w:rsidR="00195D89">
        <w:t xml:space="preserve"> </w:t>
      </w:r>
      <w:r w:rsidR="00D67567">
        <w:tab/>
      </w:r>
      <w:r w:rsidR="00302EC5">
        <w:t xml:space="preserve">Palmerston North City </w:t>
      </w:r>
      <w:r w:rsidR="00302EC5" w:rsidRPr="001C0BE2">
        <w:t xml:space="preserve">Council, </w:t>
      </w:r>
      <w:r w:rsidR="00302EC5" w:rsidRPr="0073242A">
        <w:t>Waste Management NZ Limited,</w:t>
      </w:r>
      <w:r w:rsidR="00302EC5" w:rsidRPr="000C4C30">
        <w:rPr>
          <w:sz w:val="18"/>
          <w:szCs w:val="18"/>
        </w:rPr>
        <w:t xml:space="preserve"> </w:t>
      </w:r>
      <w:r w:rsidR="00827207">
        <w:t>two anonymous business submitters</w:t>
      </w:r>
      <w:r w:rsidR="007E596E">
        <w:t xml:space="preserve">, </w:t>
      </w:r>
      <w:r w:rsidR="00827207">
        <w:t>one anonymous local authority submitter</w:t>
      </w:r>
      <w:r w:rsidR="007E596E">
        <w:t xml:space="preserve"> and two individual </w:t>
      </w:r>
      <w:r w:rsidR="00302EC5">
        <w:t>submitters</w:t>
      </w:r>
      <w:r w:rsidR="00827207">
        <w:t>.</w:t>
      </w:r>
    </w:p>
  </w:footnote>
  <w:footnote w:id="34">
    <w:p w14:paraId="559522BE" w14:textId="3D166296" w:rsidR="007268F5" w:rsidRDefault="007268F5">
      <w:pPr>
        <w:pStyle w:val="FootnoteText"/>
      </w:pPr>
      <w:r>
        <w:rPr>
          <w:rStyle w:val="FootnoteReference"/>
        </w:rPr>
        <w:footnoteRef/>
      </w:r>
      <w:r>
        <w:t xml:space="preserve"> </w:t>
      </w:r>
      <w:r w:rsidR="00E96CD2">
        <w:tab/>
      </w:r>
      <w:r w:rsidR="004450C2">
        <w:t>Anonymous</w:t>
      </w:r>
      <w:r w:rsidR="00E96CD2">
        <w:t xml:space="preserve"> business/</w:t>
      </w:r>
      <w:r w:rsidR="004450C2">
        <w:t>industry supporter.</w:t>
      </w:r>
    </w:p>
  </w:footnote>
  <w:footnote w:id="35">
    <w:p w14:paraId="017A98A8" w14:textId="05D8EC44" w:rsidR="00D32E88" w:rsidRDefault="00D32E88">
      <w:pPr>
        <w:pStyle w:val="FootnoteText"/>
      </w:pPr>
      <w:r>
        <w:rPr>
          <w:rStyle w:val="FootnoteReference"/>
        </w:rPr>
        <w:footnoteRef/>
      </w:r>
      <w:r w:rsidR="00195D89">
        <w:t xml:space="preserve"> </w:t>
      </w:r>
      <w:r w:rsidR="00D67567">
        <w:tab/>
      </w:r>
      <w:r w:rsidR="00377CCF" w:rsidRPr="0068385F">
        <w:t>A</w:t>
      </w:r>
      <w:r w:rsidR="00171EAE" w:rsidRPr="0068385F">
        <w:t xml:space="preserve">n orphan </w:t>
      </w:r>
      <w:r w:rsidR="00377CCF" w:rsidRPr="0068385F">
        <w:t xml:space="preserve">tyre </w:t>
      </w:r>
      <w:r w:rsidR="00171EAE" w:rsidRPr="0068385F">
        <w:t xml:space="preserve">is one </w:t>
      </w:r>
      <w:r w:rsidR="00377CCF" w:rsidRPr="0068385F">
        <w:t>that has been abandoned and is deemed to no longer have an owner</w:t>
      </w:r>
      <w:r w:rsidR="00171EAE" w:rsidRPr="0068385F">
        <w:t>. Legacy tyres are s</w:t>
      </w:r>
      <w:r w:rsidR="00377CCF" w:rsidRPr="0068385F">
        <w:t>tockpiled tyres that still have an owner/</w:t>
      </w:r>
      <w:r w:rsidR="00171EAE" w:rsidRPr="0068385F">
        <w:t xml:space="preserve">person </w:t>
      </w:r>
      <w:r w:rsidR="00377CCF" w:rsidRPr="0068385F">
        <w:t>responsible</w:t>
      </w:r>
      <w:r w:rsidR="00171EAE" w:rsidRPr="0068385F">
        <w:t>.</w:t>
      </w:r>
    </w:p>
  </w:footnote>
  <w:footnote w:id="36">
    <w:p w14:paraId="67CD5718" w14:textId="0C5B95DA" w:rsidR="00353671" w:rsidRPr="002722AA" w:rsidRDefault="00353671" w:rsidP="00353671">
      <w:pPr>
        <w:pStyle w:val="FootnoteText"/>
      </w:pPr>
      <w:r>
        <w:rPr>
          <w:rStyle w:val="FootnoteReference"/>
        </w:rPr>
        <w:footnoteRef/>
      </w:r>
      <w:r w:rsidR="00195D89">
        <w:t xml:space="preserve"> </w:t>
      </w:r>
      <w:r w:rsidR="00D67567">
        <w:tab/>
      </w:r>
      <w:r w:rsidR="009C2C39">
        <w:t>Anonymous business</w:t>
      </w:r>
      <w:r w:rsidR="00E96CD2">
        <w:t>/industry</w:t>
      </w:r>
      <w:r w:rsidR="009C2C39">
        <w:t xml:space="preserve"> submitter.</w:t>
      </w:r>
    </w:p>
  </w:footnote>
  <w:footnote w:id="37">
    <w:p w14:paraId="4B931BCB" w14:textId="4B0A8979" w:rsidR="00353671" w:rsidRPr="00E546EA" w:rsidRDefault="00353671" w:rsidP="00353671">
      <w:pPr>
        <w:pStyle w:val="FootnoteText"/>
      </w:pPr>
      <w:r>
        <w:rPr>
          <w:rStyle w:val="FootnoteReference"/>
        </w:rPr>
        <w:footnoteRef/>
      </w:r>
      <w:r w:rsidR="00195D89">
        <w:t xml:space="preserve"> </w:t>
      </w:r>
      <w:r w:rsidR="00D67567">
        <w:tab/>
      </w:r>
      <w:r w:rsidR="001E23F4" w:rsidRPr="001E23F4">
        <w:t>Palmerston North City Council</w:t>
      </w:r>
      <w:r w:rsidR="001E23F4">
        <w:t xml:space="preserve"> </w:t>
      </w:r>
      <w:r w:rsidR="009C2C39">
        <w:t>and</w:t>
      </w:r>
      <w:r w:rsidR="000623B5">
        <w:t xml:space="preserve"> </w:t>
      </w:r>
      <w:r w:rsidR="00404346">
        <w:t>anonymous local government submitter</w:t>
      </w:r>
      <w:r w:rsidR="0039436E">
        <w:t>.</w:t>
      </w:r>
    </w:p>
  </w:footnote>
  <w:footnote w:id="38">
    <w:p w14:paraId="654EE499" w14:textId="009D47CF" w:rsidR="00D05B25" w:rsidRPr="00E06D2E" w:rsidRDefault="00D05B25" w:rsidP="00D05B25">
      <w:pPr>
        <w:pStyle w:val="FootnoteText"/>
      </w:pPr>
      <w:r>
        <w:rPr>
          <w:rStyle w:val="FootnoteReference"/>
        </w:rPr>
        <w:footnoteRef/>
      </w:r>
      <w:r w:rsidR="00195D89">
        <w:t xml:space="preserve"> </w:t>
      </w:r>
      <w:r w:rsidR="00D67567">
        <w:tab/>
      </w:r>
      <w:r w:rsidR="00E8151F">
        <w:t xml:space="preserve">Auto Stewardship New Zealand, </w:t>
      </w:r>
      <w:r w:rsidR="00FF4850" w:rsidRPr="00FF4850">
        <w:t>Waste Management NZ Limited</w:t>
      </w:r>
      <w:r w:rsidR="00FF4850">
        <w:t xml:space="preserve"> and </w:t>
      </w:r>
      <w:r w:rsidR="00E8151F">
        <w:t xml:space="preserve">an </w:t>
      </w:r>
      <w:r w:rsidR="00FF4850">
        <w:t>anonymous local government submitter.</w:t>
      </w:r>
    </w:p>
  </w:footnote>
  <w:footnote w:id="39">
    <w:p w14:paraId="1EA49EB8" w14:textId="48DAF666" w:rsidR="00D05B25" w:rsidRPr="003D39DD" w:rsidRDefault="00D05B25" w:rsidP="00D05B25">
      <w:pPr>
        <w:pStyle w:val="FootnoteText"/>
        <w:rPr>
          <w:sz w:val="24"/>
          <w:szCs w:val="24"/>
        </w:rPr>
      </w:pPr>
      <w:r>
        <w:rPr>
          <w:rStyle w:val="FootnoteReference"/>
        </w:rPr>
        <w:footnoteRef/>
      </w:r>
      <w:r>
        <w:t xml:space="preserve"> </w:t>
      </w:r>
      <w:r w:rsidR="00D67567">
        <w:tab/>
      </w:r>
      <w:r w:rsidR="00601934" w:rsidRPr="00601934">
        <w:t>FUSO New Zealand Ltd</w:t>
      </w:r>
      <w:r w:rsidR="00601934">
        <w:t>.</w:t>
      </w:r>
    </w:p>
  </w:footnote>
  <w:footnote w:id="40">
    <w:p w14:paraId="374A4190" w14:textId="54DD7955" w:rsidR="009D0332" w:rsidRDefault="009D0332" w:rsidP="007F3549">
      <w:pPr>
        <w:pStyle w:val="FootnoteText"/>
        <w:spacing w:after="40"/>
      </w:pPr>
      <w:r>
        <w:rPr>
          <w:rStyle w:val="FootnoteReference"/>
        </w:rPr>
        <w:footnoteRef/>
      </w:r>
      <w:r>
        <w:t xml:space="preserve"> </w:t>
      </w:r>
      <w:r w:rsidR="00526B1A">
        <w:tab/>
      </w:r>
      <w:r>
        <w:t>Napier City Council</w:t>
      </w:r>
      <w:r w:rsidRPr="3463EC31">
        <w:t>.</w:t>
      </w:r>
    </w:p>
  </w:footnote>
  <w:footnote w:id="41">
    <w:p w14:paraId="64FCFFF6" w14:textId="5873FF3C" w:rsidR="006B4090" w:rsidRDefault="006B4090">
      <w:pPr>
        <w:pStyle w:val="FootnoteText"/>
      </w:pPr>
      <w:r>
        <w:rPr>
          <w:rStyle w:val="FootnoteReference"/>
        </w:rPr>
        <w:footnoteRef/>
      </w:r>
      <w:r>
        <w:t xml:space="preserve"> </w:t>
      </w:r>
      <w:r w:rsidR="00F44BB2">
        <w:tab/>
        <w:t>Napier City Council and Hastings District Council.</w:t>
      </w:r>
    </w:p>
  </w:footnote>
  <w:footnote w:id="42">
    <w:p w14:paraId="5DE0D5DC" w14:textId="4F848220" w:rsidR="000F3DA4" w:rsidRPr="00635A5D" w:rsidRDefault="000F3DA4" w:rsidP="007F3549">
      <w:pPr>
        <w:pStyle w:val="FootnoteText"/>
        <w:spacing w:after="40"/>
      </w:pPr>
      <w:r>
        <w:rPr>
          <w:rStyle w:val="FootnoteReference"/>
        </w:rPr>
        <w:footnoteRef/>
      </w:r>
      <w:r>
        <w:t xml:space="preserve"> </w:t>
      </w:r>
      <w:r w:rsidR="00526B1A">
        <w:tab/>
      </w:r>
      <w:r>
        <w:t>Hurunui District Council</w:t>
      </w:r>
      <w:r w:rsidRPr="3463EC31">
        <w:t>.</w:t>
      </w:r>
    </w:p>
  </w:footnote>
  <w:footnote w:id="43">
    <w:p w14:paraId="34347FEF" w14:textId="449B5E55" w:rsidR="00E96CD2" w:rsidRDefault="00E96CD2">
      <w:pPr>
        <w:pStyle w:val="FootnoteText"/>
      </w:pPr>
      <w:r>
        <w:rPr>
          <w:rStyle w:val="FootnoteReference"/>
        </w:rPr>
        <w:footnoteRef/>
      </w:r>
      <w:r>
        <w:t xml:space="preserve"> </w:t>
      </w:r>
      <w:r>
        <w:tab/>
        <w:t>Anonymous business/industry submitter</w:t>
      </w:r>
    </w:p>
  </w:footnote>
  <w:footnote w:id="44">
    <w:p w14:paraId="6953CEA2" w14:textId="2980F412" w:rsidR="00813F40" w:rsidRDefault="00813F40" w:rsidP="00813F40">
      <w:pPr>
        <w:pStyle w:val="FootnoteText"/>
      </w:pPr>
      <w:r>
        <w:rPr>
          <w:rStyle w:val="FootnoteReference"/>
        </w:rPr>
        <w:footnoteRef/>
      </w:r>
      <w:r>
        <w:t xml:space="preserve"> </w:t>
      </w:r>
      <w:r w:rsidR="00526B1A">
        <w:tab/>
      </w:r>
      <w:r>
        <w:t>EnviroNZ</w:t>
      </w:r>
      <w:r w:rsidR="00AA56EB">
        <w:t>.</w:t>
      </w:r>
    </w:p>
  </w:footnote>
  <w:footnote w:id="45">
    <w:p w14:paraId="6153AA94" w14:textId="06A57387" w:rsidR="00392FBA" w:rsidRDefault="00392FBA" w:rsidP="007F3549">
      <w:pPr>
        <w:pStyle w:val="FootnoteText"/>
        <w:spacing w:after="40" w:line="220" w:lineRule="atLeast"/>
      </w:pPr>
      <w:r>
        <w:rPr>
          <w:rStyle w:val="FootnoteReference"/>
        </w:rPr>
        <w:footnoteRef/>
      </w:r>
      <w:r>
        <w:t xml:space="preserve"> </w:t>
      </w:r>
      <w:r w:rsidR="00526B1A">
        <w:tab/>
      </w:r>
      <w:r w:rsidRPr="00392FBA">
        <w:t>Hamilton City Council,</w:t>
      </w:r>
      <w:r w:rsidR="00195D89">
        <w:t xml:space="preserve"> </w:t>
      </w:r>
      <w:r w:rsidRPr="00392FBA">
        <w:t xml:space="preserve">Hastings District Council, Napier City Council, Tasman District Council, Waikato Regional Council, anonymous local government submitter, </w:t>
      </w:r>
      <w:r w:rsidR="00CA33D3">
        <w:t>t</w:t>
      </w:r>
      <w:r w:rsidR="00C7310F">
        <w:t xml:space="preserve">he </w:t>
      </w:r>
      <w:r w:rsidRPr="00392FBA">
        <w:t>Territorial Authority Waste Liaison Group, Motor Trade Association, Zero Waste Network and three individual submitters.</w:t>
      </w:r>
    </w:p>
  </w:footnote>
  <w:footnote w:id="46">
    <w:p w14:paraId="0D044B9C" w14:textId="7E54FF7B" w:rsidR="00CD2253" w:rsidRPr="001D387B" w:rsidRDefault="00CD2253" w:rsidP="007F3549">
      <w:pPr>
        <w:pStyle w:val="FootnoteText"/>
        <w:spacing w:after="40" w:line="220" w:lineRule="atLeast"/>
      </w:pPr>
      <w:r w:rsidRPr="007F3549">
        <w:rPr>
          <w:rStyle w:val="FootnoteReference"/>
        </w:rPr>
        <w:footnoteRef/>
      </w:r>
      <w:r w:rsidRPr="001A7F2B">
        <w:rPr>
          <w:sz w:val="18"/>
          <w:szCs w:val="18"/>
        </w:rPr>
        <w:t xml:space="preserve"> </w:t>
      </w:r>
      <w:r>
        <w:rPr>
          <w:sz w:val="18"/>
          <w:szCs w:val="18"/>
        </w:rPr>
        <w:tab/>
      </w:r>
      <w:r w:rsidRPr="005D5919">
        <w:rPr>
          <w:rFonts w:cs="Calibri"/>
          <w:color w:val="000000" w:themeColor="text1"/>
          <w:sz w:val="18"/>
          <w:szCs w:val="18"/>
          <w:shd w:val="clear" w:color="auto" w:fill="FFFFFF"/>
        </w:rPr>
        <w:t>Motor Trade Association</w:t>
      </w:r>
      <w:r w:rsidR="00485F2B">
        <w:rPr>
          <w:color w:val="000000" w:themeColor="text1"/>
          <w:sz w:val="18"/>
          <w:szCs w:val="18"/>
        </w:rPr>
        <w:t xml:space="preserve"> and</w:t>
      </w:r>
      <w:r w:rsidRPr="005D5919">
        <w:rPr>
          <w:color w:val="000000" w:themeColor="text1"/>
          <w:sz w:val="18"/>
          <w:szCs w:val="18"/>
        </w:rPr>
        <w:t xml:space="preserve"> Environment Canterbury.</w:t>
      </w:r>
    </w:p>
  </w:footnote>
  <w:footnote w:id="47">
    <w:p w14:paraId="7E0EAD99" w14:textId="2FE88C50" w:rsidR="005A180D" w:rsidRPr="001A7F2B" w:rsidRDefault="005A180D" w:rsidP="007F3549">
      <w:pPr>
        <w:pStyle w:val="FootnoteText"/>
        <w:spacing w:after="40" w:line="220" w:lineRule="atLeast"/>
        <w:rPr>
          <w:sz w:val="18"/>
          <w:szCs w:val="18"/>
        </w:rPr>
      </w:pPr>
      <w:r w:rsidRPr="007A3CA6">
        <w:rPr>
          <w:rStyle w:val="FootnoteReference"/>
        </w:rPr>
        <w:footnoteRef/>
      </w:r>
      <w:r w:rsidRPr="007A3CA6">
        <w:rPr>
          <w:rStyle w:val="FootnoteReference"/>
        </w:rPr>
        <w:t xml:space="preserve"> </w:t>
      </w:r>
      <w:r w:rsidR="00526B1A">
        <w:rPr>
          <w:color w:val="000000" w:themeColor="text1"/>
          <w:sz w:val="18"/>
          <w:szCs w:val="18"/>
        </w:rPr>
        <w:tab/>
      </w:r>
      <w:r w:rsidRPr="005D5919">
        <w:rPr>
          <w:rFonts w:cs="Calibri"/>
          <w:color w:val="000000" w:themeColor="text1"/>
          <w:sz w:val="18"/>
          <w:szCs w:val="18"/>
          <w:shd w:val="clear" w:color="auto" w:fill="FFFFFF"/>
        </w:rPr>
        <w:t>Motor Trade Association</w:t>
      </w:r>
      <w:r w:rsidR="00C54B83" w:rsidRPr="005D5919">
        <w:rPr>
          <w:color w:val="000000" w:themeColor="text1"/>
          <w:sz w:val="18"/>
          <w:szCs w:val="18"/>
        </w:rPr>
        <w:t>.</w:t>
      </w:r>
    </w:p>
  </w:footnote>
  <w:footnote w:id="48">
    <w:p w14:paraId="1426B8A0" w14:textId="61C99A5E" w:rsidR="005A180D" w:rsidRDefault="005A180D" w:rsidP="007F3549">
      <w:pPr>
        <w:pStyle w:val="FootnoteText"/>
        <w:spacing w:after="40"/>
      </w:pPr>
      <w:r w:rsidRPr="007F3549">
        <w:rPr>
          <w:rStyle w:val="FootnoteReference"/>
        </w:rPr>
        <w:footnoteRef/>
      </w:r>
      <w:r w:rsidRPr="001A7F2B">
        <w:rPr>
          <w:sz w:val="18"/>
          <w:szCs w:val="18"/>
        </w:rPr>
        <w:t xml:space="preserve"> </w:t>
      </w:r>
      <w:r w:rsidR="007F3549">
        <w:rPr>
          <w:sz w:val="18"/>
          <w:szCs w:val="18"/>
        </w:rPr>
        <w:tab/>
      </w:r>
      <w:r>
        <w:rPr>
          <w:sz w:val="18"/>
          <w:szCs w:val="18"/>
        </w:rPr>
        <w:t>Nelson Marlborough Health</w:t>
      </w:r>
      <w:r w:rsidR="00C54B83">
        <w:rPr>
          <w:sz w:val="18"/>
          <w:szCs w:val="18"/>
        </w:rPr>
        <w:t>.</w:t>
      </w:r>
      <w:r w:rsidRPr="00DD2459">
        <w:rPr>
          <w:sz w:val="18"/>
          <w:szCs w:val="18"/>
        </w:rPr>
        <w:t xml:space="preserve"> </w:t>
      </w:r>
    </w:p>
  </w:footnote>
  <w:footnote w:id="49">
    <w:p w14:paraId="17FF3BB6" w14:textId="7872071E" w:rsidR="00BE65AC" w:rsidRDefault="00BE65AC" w:rsidP="00BE65AC">
      <w:pPr>
        <w:pStyle w:val="FootnoteText"/>
      </w:pPr>
      <w:r w:rsidRPr="00E612A0">
        <w:rPr>
          <w:rStyle w:val="FootnoteReference"/>
        </w:rPr>
        <w:footnoteRef/>
      </w:r>
      <w:r w:rsidRPr="005D5919">
        <w:rPr>
          <w:color w:val="000000" w:themeColor="text1"/>
          <w:szCs w:val="19"/>
        </w:rPr>
        <w:t xml:space="preserve"> </w:t>
      </w:r>
      <w:r w:rsidR="007F3549">
        <w:rPr>
          <w:color w:val="000000" w:themeColor="text1"/>
          <w:szCs w:val="19"/>
        </w:rPr>
        <w:tab/>
      </w:r>
      <w:r>
        <w:rPr>
          <w:sz w:val="18"/>
          <w:szCs w:val="18"/>
        </w:rPr>
        <w:t>DME Ltd.</w:t>
      </w:r>
    </w:p>
  </w:footnote>
  <w:footnote w:id="50">
    <w:p w14:paraId="3CB4A8C7" w14:textId="4987F066" w:rsidR="00D87151" w:rsidRPr="005D5919" w:rsidRDefault="00D87151" w:rsidP="00D87151">
      <w:pPr>
        <w:pStyle w:val="FootnoteText"/>
        <w:rPr>
          <w:color w:val="000000" w:themeColor="text1"/>
        </w:rPr>
      </w:pPr>
      <w:r w:rsidRPr="00E612A0">
        <w:rPr>
          <w:rStyle w:val="FootnoteReference"/>
        </w:rPr>
        <w:footnoteRef/>
      </w:r>
      <w:r w:rsidRPr="005D5919">
        <w:rPr>
          <w:color w:val="000000" w:themeColor="text1"/>
        </w:rPr>
        <w:t xml:space="preserve"> </w:t>
      </w:r>
      <w:r w:rsidR="007F3549">
        <w:rPr>
          <w:color w:val="000000" w:themeColor="text1"/>
        </w:rPr>
        <w:tab/>
      </w:r>
      <w:r w:rsidRPr="005D5919">
        <w:rPr>
          <w:rFonts w:cs="Calibri"/>
          <w:color w:val="000000" w:themeColor="text1"/>
          <w:shd w:val="clear" w:color="auto" w:fill="FFFFFF"/>
        </w:rPr>
        <w:t>Zero Waste Network</w:t>
      </w:r>
      <w:r w:rsidRPr="005D5919">
        <w:rPr>
          <w:color w:val="000000" w:themeColor="text1"/>
        </w:rPr>
        <w:t xml:space="preserve">, </w:t>
      </w:r>
      <w:r w:rsidRPr="005D5919">
        <w:rPr>
          <w:rFonts w:cs="Calibri"/>
          <w:color w:val="000000" w:themeColor="text1"/>
          <w:shd w:val="clear" w:color="auto" w:fill="FFFFFF"/>
        </w:rPr>
        <w:t>Palmerston North City Council</w:t>
      </w:r>
      <w:r w:rsidR="00AC1DAB" w:rsidRPr="005D5919">
        <w:rPr>
          <w:color w:val="000000" w:themeColor="text1"/>
        </w:rPr>
        <w:t xml:space="preserve"> and </w:t>
      </w:r>
      <w:r w:rsidR="00601F6A" w:rsidRPr="005D5919">
        <w:rPr>
          <w:color w:val="000000" w:themeColor="text1"/>
        </w:rPr>
        <w:t>others</w:t>
      </w:r>
      <w:r w:rsidR="00AC1DAB" w:rsidRPr="005D5919">
        <w:rPr>
          <w:color w:val="000000" w:themeColor="text1"/>
        </w:rPr>
        <w:t>.</w:t>
      </w:r>
    </w:p>
  </w:footnote>
  <w:footnote w:id="51">
    <w:p w14:paraId="79BBAA77" w14:textId="37E34A4D" w:rsidR="00D87151" w:rsidRPr="005D5919" w:rsidRDefault="00D87151" w:rsidP="00D87151">
      <w:pPr>
        <w:pStyle w:val="FootnoteText"/>
        <w:rPr>
          <w:color w:val="000000" w:themeColor="text1"/>
        </w:rPr>
      </w:pPr>
      <w:r w:rsidRPr="00E612A0">
        <w:rPr>
          <w:rStyle w:val="FootnoteReference"/>
        </w:rPr>
        <w:footnoteRef/>
      </w:r>
      <w:r w:rsidRPr="005D5919">
        <w:rPr>
          <w:color w:val="000000" w:themeColor="text1"/>
        </w:rPr>
        <w:t xml:space="preserve"> </w:t>
      </w:r>
      <w:r w:rsidR="00BF2B55">
        <w:rPr>
          <w:color w:val="000000" w:themeColor="text1"/>
        </w:rPr>
        <w:tab/>
      </w:r>
      <w:r w:rsidRPr="005D5919">
        <w:rPr>
          <w:rFonts w:cs="Calibri"/>
          <w:color w:val="000000" w:themeColor="text1"/>
          <w:shd w:val="clear" w:color="auto" w:fill="FFFFFF"/>
        </w:rPr>
        <w:t>Zero Waste Network</w:t>
      </w:r>
      <w:r w:rsidR="00AC1DAB" w:rsidRPr="005D5919">
        <w:rPr>
          <w:color w:val="000000" w:themeColor="text1"/>
        </w:rPr>
        <w:t>.</w:t>
      </w:r>
    </w:p>
  </w:footnote>
  <w:footnote w:id="52">
    <w:p w14:paraId="6AC3E61B" w14:textId="3C8725E4" w:rsidR="00742EE7" w:rsidRDefault="00742EE7">
      <w:pPr>
        <w:pStyle w:val="FootnoteText"/>
      </w:pPr>
      <w:r>
        <w:rPr>
          <w:rStyle w:val="FootnoteReference"/>
        </w:rPr>
        <w:footnoteRef/>
      </w:r>
      <w:r>
        <w:t xml:space="preserve"> </w:t>
      </w:r>
      <w:r w:rsidR="00196DB3">
        <w:tab/>
        <w:t>Palmerston North City Council, Waste Management N</w:t>
      </w:r>
      <w:r w:rsidR="00D65AC9">
        <w:t>Z</w:t>
      </w:r>
      <w:r w:rsidR="00196DB3">
        <w:t xml:space="preserve"> L</w:t>
      </w:r>
      <w:r w:rsidR="00D65AC9">
        <w:t>td</w:t>
      </w:r>
      <w:r w:rsidR="00196DB3">
        <w:t>, Zero Waste Network and an individual submitter.</w:t>
      </w:r>
    </w:p>
  </w:footnote>
  <w:footnote w:id="53">
    <w:p w14:paraId="2F877EB5" w14:textId="0D701A10" w:rsidR="00D87151" w:rsidRDefault="00D87151" w:rsidP="00D87151">
      <w:pPr>
        <w:pStyle w:val="FootnoteText"/>
      </w:pPr>
      <w:r w:rsidRPr="005D5919">
        <w:rPr>
          <w:rStyle w:val="FootnoteReference"/>
          <w:color w:val="000000" w:themeColor="text1"/>
        </w:rPr>
        <w:footnoteRef/>
      </w:r>
      <w:r w:rsidRPr="005D5919">
        <w:rPr>
          <w:color w:val="000000" w:themeColor="text1"/>
        </w:rPr>
        <w:t xml:space="preserve"> </w:t>
      </w:r>
      <w:r w:rsidR="00C85E0E">
        <w:rPr>
          <w:color w:val="000000" w:themeColor="text1"/>
        </w:rPr>
        <w:tab/>
      </w:r>
      <w:r w:rsidRPr="005D5919">
        <w:rPr>
          <w:rFonts w:cs="Calibri"/>
          <w:color w:val="000000" w:themeColor="text1"/>
          <w:shd w:val="clear" w:color="auto" w:fill="FFFFFF"/>
        </w:rPr>
        <w:t xml:space="preserve">Waste Management NZ </w:t>
      </w:r>
      <w:r w:rsidR="00AC1DAB" w:rsidRPr="005D5919">
        <w:rPr>
          <w:color w:val="000000" w:themeColor="text1"/>
        </w:rPr>
        <w:t>Ltd.</w:t>
      </w:r>
    </w:p>
  </w:footnote>
  <w:footnote w:id="54">
    <w:p w14:paraId="1342F040" w14:textId="40D5C279" w:rsidR="00196DB3" w:rsidRDefault="00196DB3">
      <w:pPr>
        <w:pStyle w:val="FootnoteText"/>
      </w:pPr>
      <w:r>
        <w:rPr>
          <w:rStyle w:val="FootnoteReference"/>
        </w:rPr>
        <w:footnoteRef/>
      </w:r>
      <w:r>
        <w:t xml:space="preserve"> </w:t>
      </w:r>
      <w:r w:rsidR="009F3C95">
        <w:tab/>
        <w:t>Anonymous local authority submitter.</w:t>
      </w:r>
    </w:p>
  </w:footnote>
  <w:footnote w:id="55">
    <w:p w14:paraId="06480F49" w14:textId="20A49FAC" w:rsidR="00E35B1C" w:rsidRPr="004A6D21" w:rsidRDefault="00E35B1C" w:rsidP="00E35B1C">
      <w:pPr>
        <w:pStyle w:val="FootnoteText"/>
      </w:pPr>
      <w:r>
        <w:rPr>
          <w:rStyle w:val="FootnoteReference"/>
        </w:rPr>
        <w:footnoteRef/>
      </w:r>
      <w:r>
        <w:t xml:space="preserve"> </w:t>
      </w:r>
      <w:r w:rsidR="00C85E0E">
        <w:tab/>
      </w:r>
      <w:r w:rsidRPr="005934FE">
        <w:t>Nelson Marlborough Health</w:t>
      </w:r>
      <w:r>
        <w:rPr>
          <w:lang w:val="en-US"/>
        </w:rPr>
        <w:t>.</w:t>
      </w:r>
    </w:p>
  </w:footnote>
  <w:footnote w:id="56">
    <w:p w14:paraId="6CFD77D3" w14:textId="512ADD4D" w:rsidR="00295C01" w:rsidRDefault="00295C01">
      <w:pPr>
        <w:pStyle w:val="FootnoteText"/>
      </w:pPr>
      <w:r>
        <w:rPr>
          <w:rStyle w:val="FootnoteReference"/>
        </w:rPr>
        <w:footnoteRef/>
      </w:r>
      <w:r>
        <w:t xml:space="preserve"> </w:t>
      </w:r>
      <w:r w:rsidR="00FC039F">
        <w:tab/>
      </w:r>
      <w:r>
        <w:t xml:space="preserve">Large batteries are part of a wider priority product declaration </w:t>
      </w:r>
      <w:r w:rsidR="003F3D12">
        <w:t>for a wide range of electrical and electronic products</w:t>
      </w:r>
      <w:r w:rsidR="00BB6848">
        <w:t>, see:</w:t>
      </w:r>
      <w:r w:rsidR="00732E8C">
        <w:t xml:space="preserve"> </w:t>
      </w:r>
      <w:hyperlink r:id="rId3" w:history="1">
        <w:r w:rsidR="000871F6" w:rsidRPr="007F7D12">
          <w:rPr>
            <w:rStyle w:val="Hyperlink"/>
          </w:rPr>
          <w:t>https://gazette.govt.nz/notice/id/2020-go4533</w:t>
        </w:r>
      </w:hyperlink>
      <w:r w:rsidR="005674D8">
        <w:rPr>
          <w:rStyle w:val="Hyperlink"/>
        </w:rPr>
        <w:t>.</w:t>
      </w:r>
      <w:r w:rsidR="000871F6">
        <w:t xml:space="preserve"> </w:t>
      </w:r>
    </w:p>
  </w:footnote>
  <w:footnote w:id="57">
    <w:p w14:paraId="4B776BD3" w14:textId="51B037C1" w:rsidR="00E931E8" w:rsidRDefault="00E931E8" w:rsidP="00E931E8">
      <w:pPr>
        <w:pStyle w:val="FootnoteText"/>
      </w:pPr>
      <w:r w:rsidRPr="2833F563">
        <w:rPr>
          <w:rStyle w:val="FootnoteReference"/>
        </w:rPr>
        <w:footnoteRef/>
      </w:r>
      <w:r w:rsidRPr="2833F563">
        <w:t xml:space="preserve"> </w:t>
      </w:r>
      <w:r w:rsidR="00E72D47">
        <w:tab/>
      </w:r>
      <w:r w:rsidR="003D2E52">
        <w:t>Zero Waste Network</w:t>
      </w:r>
      <w:r>
        <w:t>.</w:t>
      </w:r>
    </w:p>
  </w:footnote>
  <w:footnote w:id="58">
    <w:p w14:paraId="77299D91" w14:textId="7057B6AF" w:rsidR="004549B2" w:rsidRDefault="004549B2">
      <w:pPr>
        <w:pStyle w:val="FootnoteText"/>
      </w:pPr>
      <w:r>
        <w:rPr>
          <w:rStyle w:val="FootnoteReference"/>
        </w:rPr>
        <w:footnoteRef/>
      </w:r>
      <w:r>
        <w:t xml:space="preserve"> </w:t>
      </w:r>
      <w:r w:rsidR="00E72D47">
        <w:tab/>
      </w:r>
      <w:r>
        <w:t>Napier City Council.</w:t>
      </w:r>
    </w:p>
  </w:footnote>
  <w:footnote w:id="59">
    <w:p w14:paraId="67A92323" w14:textId="70085407" w:rsidR="00F70724" w:rsidRDefault="00F70724" w:rsidP="00F70724">
      <w:pPr>
        <w:pStyle w:val="FootnoteText"/>
      </w:pPr>
      <w:r w:rsidRPr="2833F563">
        <w:rPr>
          <w:rStyle w:val="FootnoteReference"/>
        </w:rPr>
        <w:footnoteRef/>
      </w:r>
      <w:r w:rsidRPr="2833F563">
        <w:t xml:space="preserve"> </w:t>
      </w:r>
      <w:r w:rsidR="00E72D47">
        <w:tab/>
      </w:r>
      <w:r>
        <w:t>Transpower</w:t>
      </w:r>
      <w:r w:rsidR="004F690F">
        <w:t xml:space="preserve"> N</w:t>
      </w:r>
      <w:r w:rsidR="002A5F9B">
        <w:t xml:space="preserve">ew </w:t>
      </w:r>
      <w:r w:rsidR="004F690F">
        <w:t>Z</w:t>
      </w:r>
      <w:r w:rsidR="002A5F9B">
        <w:t>ealand</w:t>
      </w:r>
      <w:r w:rsidR="004F690F">
        <w:t xml:space="preserve"> Ltd</w:t>
      </w:r>
      <w:r>
        <w:t>.</w:t>
      </w:r>
    </w:p>
  </w:footnote>
  <w:footnote w:id="60">
    <w:p w14:paraId="06421904" w14:textId="0A8C8582" w:rsidR="00572DE8" w:rsidRDefault="00572DE8" w:rsidP="00572DE8">
      <w:pPr>
        <w:pStyle w:val="FootnoteText"/>
      </w:pPr>
      <w:r w:rsidRPr="2833F563">
        <w:rPr>
          <w:rStyle w:val="FootnoteReference"/>
        </w:rPr>
        <w:footnoteRef/>
      </w:r>
      <w:r w:rsidRPr="2833F563">
        <w:t xml:space="preserve"> </w:t>
      </w:r>
      <w:r w:rsidR="00E72D47">
        <w:tab/>
      </w:r>
      <w:r>
        <w:t>Environment Canterbury.</w:t>
      </w:r>
    </w:p>
  </w:footnote>
  <w:footnote w:id="61">
    <w:p w14:paraId="5EB5F29E" w14:textId="4BEA9488" w:rsidR="00F70724" w:rsidRDefault="00F70724" w:rsidP="00F70724">
      <w:pPr>
        <w:pStyle w:val="FootnoteText"/>
      </w:pPr>
      <w:r w:rsidRPr="2833F563">
        <w:rPr>
          <w:rStyle w:val="FootnoteReference"/>
        </w:rPr>
        <w:footnoteRef/>
      </w:r>
      <w:r w:rsidRPr="2833F563">
        <w:t xml:space="preserve"> </w:t>
      </w:r>
      <w:r w:rsidR="00E72D47">
        <w:tab/>
      </w:r>
      <w:r>
        <w:t>Zero Waste Network.</w:t>
      </w:r>
    </w:p>
  </w:footnote>
  <w:footnote w:id="62">
    <w:p w14:paraId="0113A522" w14:textId="01510A1D" w:rsidR="002E6F2C" w:rsidRDefault="002E6F2C" w:rsidP="002E6F2C">
      <w:pPr>
        <w:pStyle w:val="FootnoteText"/>
      </w:pPr>
      <w:r w:rsidRPr="2833F563">
        <w:rPr>
          <w:rStyle w:val="FootnoteReference"/>
        </w:rPr>
        <w:footnoteRef/>
      </w:r>
      <w:r w:rsidRPr="2833F563">
        <w:t xml:space="preserve"> </w:t>
      </w:r>
      <w:r w:rsidR="00E72D47">
        <w:tab/>
      </w:r>
      <w:r>
        <w:t>Kapiti Coast District Council.</w:t>
      </w:r>
    </w:p>
  </w:footnote>
  <w:footnote w:id="63">
    <w:p w14:paraId="69B2B196" w14:textId="3EF37220" w:rsidR="002E6F2C" w:rsidRDefault="002E6F2C" w:rsidP="002E6F2C">
      <w:pPr>
        <w:pStyle w:val="FootnoteText"/>
      </w:pPr>
      <w:r w:rsidRPr="2833F563">
        <w:rPr>
          <w:rStyle w:val="FootnoteReference"/>
        </w:rPr>
        <w:footnoteRef/>
      </w:r>
      <w:r w:rsidRPr="2833F563">
        <w:t xml:space="preserve"> </w:t>
      </w:r>
      <w:r w:rsidR="007010AC">
        <w:tab/>
      </w:r>
      <w:r>
        <w:t>Zero Waste Network</w:t>
      </w:r>
      <w:r w:rsidR="00953FB7">
        <w:t xml:space="preserve"> and </w:t>
      </w:r>
      <w:r w:rsidR="000A1A1A">
        <w:t>an anonymous local government submitter</w:t>
      </w:r>
      <w:r>
        <w:t>.</w:t>
      </w:r>
    </w:p>
  </w:footnote>
  <w:footnote w:id="64">
    <w:p w14:paraId="5ED6F2ED" w14:textId="1838C8DA" w:rsidR="001B4C63" w:rsidRPr="00B320AF" w:rsidRDefault="001B4C63" w:rsidP="001B4C63">
      <w:pPr>
        <w:pStyle w:val="FootnoteText"/>
      </w:pPr>
      <w:r w:rsidRPr="00097923">
        <w:rPr>
          <w:rStyle w:val="FootnoteReference"/>
        </w:rPr>
        <w:footnoteRef/>
      </w:r>
      <w:r w:rsidRPr="00B320AF">
        <w:t xml:space="preserve"> </w:t>
      </w:r>
      <w:r w:rsidR="002A03BD">
        <w:tab/>
      </w:r>
      <w:r w:rsidRPr="00B320AF">
        <w:t>The Electric Motor Vehicle Company Ltd.</w:t>
      </w:r>
    </w:p>
  </w:footnote>
  <w:footnote w:id="65">
    <w:p w14:paraId="25831A77" w14:textId="7DC465BF" w:rsidR="00EC0734" w:rsidRPr="00A63572" w:rsidRDefault="00EC0734" w:rsidP="00EC0734">
      <w:pPr>
        <w:pStyle w:val="FootnoteText"/>
      </w:pPr>
      <w:r>
        <w:rPr>
          <w:rStyle w:val="FootnoteReference"/>
        </w:rPr>
        <w:footnoteRef/>
      </w:r>
      <w:r>
        <w:t xml:space="preserve"> </w:t>
      </w:r>
      <w:r w:rsidR="002A03BD">
        <w:tab/>
      </w:r>
      <w:r>
        <w:t>Environment Canterbury</w:t>
      </w:r>
      <w:r w:rsidRPr="3463EC31">
        <w:t>.</w:t>
      </w:r>
    </w:p>
  </w:footnote>
  <w:footnote w:id="66">
    <w:p w14:paraId="319B1B27" w14:textId="728050BC" w:rsidR="00EC0734" w:rsidRDefault="00EC0734" w:rsidP="00EC0734">
      <w:pPr>
        <w:pStyle w:val="FootnoteText"/>
      </w:pPr>
      <w:r>
        <w:rPr>
          <w:rStyle w:val="FootnoteReference"/>
        </w:rPr>
        <w:footnoteRef/>
      </w:r>
      <w:r>
        <w:t xml:space="preserve"> </w:t>
      </w:r>
      <w:r w:rsidR="002A03BD">
        <w:tab/>
      </w:r>
      <w:r w:rsidRPr="00E612A0">
        <w:t>NZ Association of Metal Recyclers</w:t>
      </w:r>
      <w:r w:rsidRPr="002353C8">
        <w:t>.</w:t>
      </w:r>
    </w:p>
  </w:footnote>
  <w:footnote w:id="67">
    <w:p w14:paraId="266D6B6E" w14:textId="3FA64258" w:rsidR="00EC0734" w:rsidRDefault="00EC0734" w:rsidP="00EC0734">
      <w:pPr>
        <w:pStyle w:val="FootnoteText"/>
      </w:pPr>
      <w:r>
        <w:rPr>
          <w:rStyle w:val="FootnoteReference"/>
        </w:rPr>
        <w:footnoteRef/>
      </w:r>
      <w:r>
        <w:t xml:space="preserve"> </w:t>
      </w:r>
      <w:r w:rsidR="002A03BD">
        <w:tab/>
      </w:r>
      <w:r>
        <w:t>Zero Waste Netwo</w:t>
      </w:r>
      <w:r w:rsidR="00907CA6">
        <w:t>rk</w:t>
      </w:r>
      <w:r>
        <w:t>.</w:t>
      </w:r>
    </w:p>
  </w:footnote>
  <w:footnote w:id="68">
    <w:p w14:paraId="4E4BBC46" w14:textId="3B6EB30A" w:rsidR="004B7934" w:rsidRDefault="004B7934">
      <w:pPr>
        <w:pStyle w:val="FootnoteText"/>
      </w:pPr>
      <w:r>
        <w:rPr>
          <w:rStyle w:val="FootnoteReference"/>
        </w:rPr>
        <w:footnoteRef/>
      </w:r>
      <w:r>
        <w:t xml:space="preserve"> </w:t>
      </w:r>
      <w:r w:rsidR="008D314B">
        <w:tab/>
      </w:r>
      <w:r>
        <w:t>Battery Industry Group</w:t>
      </w:r>
      <w:r w:rsidR="00F143EC">
        <w:t>.</w:t>
      </w:r>
    </w:p>
  </w:footnote>
  <w:footnote w:id="69">
    <w:p w14:paraId="7A43B254" w14:textId="46FBB0B7" w:rsidR="00794C71" w:rsidRDefault="00794C71">
      <w:pPr>
        <w:pStyle w:val="FootnoteText"/>
      </w:pPr>
      <w:r>
        <w:rPr>
          <w:rStyle w:val="FootnoteReference"/>
        </w:rPr>
        <w:footnoteRef/>
      </w:r>
      <w:r>
        <w:t xml:space="preserve"> </w:t>
      </w:r>
      <w:r w:rsidR="002A03BD">
        <w:tab/>
      </w:r>
      <w:r w:rsidR="00574679">
        <w:t>EnviroNZ</w:t>
      </w:r>
      <w:r w:rsidR="009209FE">
        <w:t>.</w:t>
      </w:r>
    </w:p>
  </w:footnote>
  <w:footnote w:id="70">
    <w:p w14:paraId="4F5DB56B" w14:textId="40B743CF" w:rsidR="00555C88" w:rsidRDefault="00555C88" w:rsidP="00555C88">
      <w:pPr>
        <w:pStyle w:val="FootnoteText"/>
      </w:pPr>
      <w:r>
        <w:rPr>
          <w:rStyle w:val="FootnoteReference"/>
        </w:rPr>
        <w:footnoteRef/>
      </w:r>
      <w:r>
        <w:t xml:space="preserve"> </w:t>
      </w:r>
      <w:r w:rsidR="002A03BD">
        <w:tab/>
      </w:r>
      <w:r w:rsidRPr="00484E46">
        <w:t>The Electric Motor Vehicle Company Ltd</w:t>
      </w:r>
      <w:r>
        <w:t>.</w:t>
      </w:r>
    </w:p>
  </w:footnote>
  <w:footnote w:id="71">
    <w:p w14:paraId="2D61DEE4" w14:textId="51B1222E" w:rsidR="00845425" w:rsidRDefault="00845425" w:rsidP="00845425">
      <w:pPr>
        <w:pStyle w:val="FootnoteText"/>
      </w:pPr>
      <w:r>
        <w:rPr>
          <w:rStyle w:val="FootnoteReference"/>
        </w:rPr>
        <w:footnoteRef/>
      </w:r>
      <w:r>
        <w:t xml:space="preserve"> </w:t>
      </w:r>
      <w:r w:rsidR="002A03BD">
        <w:tab/>
      </w:r>
      <w:r w:rsidRPr="00484E46">
        <w:t>Power Trip Ltd</w:t>
      </w:r>
      <w:r>
        <w:t>.</w:t>
      </w:r>
    </w:p>
  </w:footnote>
  <w:footnote w:id="72">
    <w:p w14:paraId="5905A91B" w14:textId="13793194" w:rsidR="00555C88" w:rsidRDefault="00555C88" w:rsidP="00555C88">
      <w:pPr>
        <w:pStyle w:val="FootnoteText"/>
      </w:pPr>
      <w:r>
        <w:rPr>
          <w:rStyle w:val="FootnoteReference"/>
        </w:rPr>
        <w:footnoteRef/>
      </w:r>
      <w:r>
        <w:t xml:space="preserve"> </w:t>
      </w:r>
      <w:r w:rsidR="002A03BD">
        <w:tab/>
      </w:r>
      <w:r w:rsidRPr="00484E46">
        <w:t>NZ Association of Metal Recyclers</w:t>
      </w:r>
      <w:r>
        <w:t>.</w:t>
      </w:r>
    </w:p>
  </w:footnote>
  <w:footnote w:id="73">
    <w:p w14:paraId="5A5B7736" w14:textId="2B6FBFB4" w:rsidR="005A2524" w:rsidRDefault="005A2524">
      <w:pPr>
        <w:pStyle w:val="FootnoteText"/>
      </w:pPr>
      <w:r>
        <w:rPr>
          <w:rStyle w:val="FootnoteReference"/>
        </w:rPr>
        <w:footnoteRef/>
      </w:r>
      <w:r>
        <w:t xml:space="preserve"> </w:t>
      </w:r>
      <w:r w:rsidR="002A03BD">
        <w:tab/>
      </w:r>
      <w:r>
        <w:t>Zero Waste Network</w:t>
      </w:r>
      <w:r w:rsidR="000870CD">
        <w:t>.</w:t>
      </w:r>
    </w:p>
  </w:footnote>
  <w:footnote w:id="74">
    <w:p w14:paraId="4444FDC3" w14:textId="6A5D7283" w:rsidR="00555C88" w:rsidRDefault="00555C88" w:rsidP="00555C88">
      <w:pPr>
        <w:pStyle w:val="FootnoteText"/>
      </w:pPr>
      <w:r>
        <w:rPr>
          <w:rStyle w:val="FootnoteReference"/>
        </w:rPr>
        <w:footnoteRef/>
      </w:r>
      <w:r>
        <w:t xml:space="preserve"> </w:t>
      </w:r>
      <w:r w:rsidR="00601360">
        <w:tab/>
      </w:r>
      <w:r w:rsidRPr="00484E46">
        <w:t>NZ Association of Metal Recyclers</w:t>
      </w:r>
      <w:r>
        <w:t>.</w:t>
      </w:r>
    </w:p>
  </w:footnote>
  <w:footnote w:id="75">
    <w:p w14:paraId="5ECAAB6C" w14:textId="1DFF0055" w:rsidR="006A1DF7" w:rsidRDefault="006A1DF7" w:rsidP="006A1DF7">
      <w:pPr>
        <w:pStyle w:val="FootnoteText"/>
      </w:pPr>
      <w:r>
        <w:rPr>
          <w:rStyle w:val="FootnoteReference"/>
        </w:rPr>
        <w:footnoteRef/>
      </w:r>
      <w:r>
        <w:t xml:space="preserve"> </w:t>
      </w:r>
      <w:r w:rsidR="00601360">
        <w:tab/>
      </w:r>
      <w:r>
        <w:t>solarZero Ltd.</w:t>
      </w:r>
    </w:p>
  </w:footnote>
  <w:footnote w:id="76">
    <w:p w14:paraId="2CB6625E" w14:textId="2D1276A0" w:rsidR="00C42BE2" w:rsidRDefault="00C42BE2" w:rsidP="00C42BE2">
      <w:pPr>
        <w:pStyle w:val="FootnoteText"/>
      </w:pPr>
      <w:r>
        <w:rPr>
          <w:rStyle w:val="FootnoteReference"/>
        </w:rPr>
        <w:footnoteRef/>
      </w:r>
      <w:r w:rsidR="00195D89">
        <w:t xml:space="preserve"> </w:t>
      </w:r>
      <w:r w:rsidR="00601360">
        <w:tab/>
      </w:r>
      <w:r w:rsidRPr="001B0534">
        <w:t>Southern Plumbing &amp; Gasfitting Ltd</w:t>
      </w:r>
      <w:r>
        <w:t>.</w:t>
      </w:r>
    </w:p>
  </w:footnote>
  <w:footnote w:id="77">
    <w:p w14:paraId="0CBC85C5" w14:textId="0A2964FE" w:rsidR="00A11712" w:rsidRDefault="00A11712">
      <w:pPr>
        <w:pStyle w:val="FootnoteText"/>
      </w:pPr>
      <w:r>
        <w:rPr>
          <w:rStyle w:val="FootnoteReference"/>
        </w:rPr>
        <w:footnoteRef/>
      </w:r>
      <w:r>
        <w:t xml:space="preserve"> </w:t>
      </w:r>
      <w:r w:rsidR="00601360">
        <w:tab/>
      </w:r>
      <w:r>
        <w:t>Anonymous business/industry submitter.</w:t>
      </w:r>
    </w:p>
  </w:footnote>
  <w:footnote w:id="78">
    <w:p w14:paraId="025467CE" w14:textId="71141F8A" w:rsidR="00555C88" w:rsidRDefault="00555C88" w:rsidP="00555C88">
      <w:pPr>
        <w:pStyle w:val="FootnoteText"/>
      </w:pPr>
      <w:r>
        <w:rPr>
          <w:rStyle w:val="FootnoteReference"/>
        </w:rPr>
        <w:footnoteRef/>
      </w:r>
      <w:r>
        <w:t xml:space="preserve"> </w:t>
      </w:r>
      <w:r w:rsidR="00601360">
        <w:tab/>
      </w:r>
      <w:r w:rsidRPr="00EA1EE3">
        <w:rPr>
          <w:rFonts w:cs="Calibri"/>
          <w:color w:val="000000" w:themeColor="text1"/>
          <w:szCs w:val="19"/>
          <w:shd w:val="clear" w:color="auto" w:fill="FFFFFF"/>
        </w:rPr>
        <w:t>The Electric Motor Vehicle Company Ltd</w:t>
      </w:r>
      <w:r>
        <w:t>.</w:t>
      </w:r>
    </w:p>
  </w:footnote>
  <w:footnote w:id="79">
    <w:p w14:paraId="0EDA5202" w14:textId="20D74906" w:rsidR="00555C88" w:rsidRDefault="00555C88" w:rsidP="00555C88">
      <w:pPr>
        <w:pStyle w:val="FootnoteText"/>
      </w:pPr>
      <w:r>
        <w:rPr>
          <w:rStyle w:val="FootnoteReference"/>
        </w:rPr>
        <w:footnoteRef/>
      </w:r>
      <w:r>
        <w:t xml:space="preserve"> </w:t>
      </w:r>
      <w:r w:rsidR="002459D4">
        <w:tab/>
      </w:r>
      <w:r w:rsidRPr="00684E8F">
        <w:t>Territorial Authority Waste Liaison Group</w:t>
      </w:r>
      <w:r>
        <w:t>.</w:t>
      </w:r>
    </w:p>
  </w:footnote>
  <w:footnote w:id="80">
    <w:p w14:paraId="6888D5BD" w14:textId="688EE2BD" w:rsidR="00555C88" w:rsidRDefault="00555C88" w:rsidP="00555C88">
      <w:pPr>
        <w:pStyle w:val="FootnoteText"/>
      </w:pPr>
      <w:r>
        <w:rPr>
          <w:rStyle w:val="FootnoteReference"/>
        </w:rPr>
        <w:footnoteRef/>
      </w:r>
      <w:r>
        <w:t xml:space="preserve"> </w:t>
      </w:r>
      <w:r w:rsidR="002459D4">
        <w:tab/>
      </w:r>
      <w:r w:rsidRPr="00684E8F">
        <w:t>Hurunui District Council</w:t>
      </w:r>
      <w:r>
        <w:t>.</w:t>
      </w:r>
    </w:p>
  </w:footnote>
  <w:footnote w:id="81">
    <w:p w14:paraId="1DAB66DE" w14:textId="4C9D5629" w:rsidR="00555C88" w:rsidRDefault="00555C88" w:rsidP="00555C88">
      <w:pPr>
        <w:pStyle w:val="FootnoteText"/>
      </w:pPr>
      <w:r>
        <w:rPr>
          <w:rStyle w:val="FootnoteReference"/>
        </w:rPr>
        <w:footnoteRef/>
      </w:r>
      <w:r>
        <w:t xml:space="preserve"> </w:t>
      </w:r>
      <w:r w:rsidR="002459D4">
        <w:tab/>
      </w:r>
      <w:r w:rsidRPr="00684E8F">
        <w:t>Palmerston North City Council</w:t>
      </w:r>
      <w:r>
        <w:t>.</w:t>
      </w:r>
    </w:p>
  </w:footnote>
  <w:footnote w:id="82">
    <w:p w14:paraId="53960DD7" w14:textId="4AFF3E9B" w:rsidR="00555C88" w:rsidRDefault="00555C88" w:rsidP="00555C88">
      <w:pPr>
        <w:pStyle w:val="FootnoteText"/>
      </w:pPr>
      <w:r>
        <w:rPr>
          <w:rStyle w:val="FootnoteReference"/>
        </w:rPr>
        <w:footnoteRef/>
      </w:r>
      <w:r>
        <w:t xml:space="preserve"> </w:t>
      </w:r>
      <w:r w:rsidR="002459D4">
        <w:tab/>
      </w:r>
      <w:r w:rsidRPr="00684E8F">
        <w:t>Marlborough District Council</w:t>
      </w:r>
      <w:r>
        <w:t>.</w:t>
      </w:r>
    </w:p>
  </w:footnote>
  <w:footnote w:id="83">
    <w:p w14:paraId="3DA7C4FE" w14:textId="0FDCDA66" w:rsidR="0021095B" w:rsidRDefault="0021095B">
      <w:pPr>
        <w:pStyle w:val="FootnoteText"/>
      </w:pPr>
      <w:r>
        <w:rPr>
          <w:rStyle w:val="FootnoteReference"/>
        </w:rPr>
        <w:footnoteRef/>
      </w:r>
      <w:r>
        <w:t xml:space="preserve"> </w:t>
      </w:r>
      <w:r w:rsidR="00217BD2">
        <w:tab/>
        <w:t>Anonymous iwi/Māori submitter</w:t>
      </w:r>
    </w:p>
  </w:footnote>
  <w:footnote w:id="84">
    <w:p w14:paraId="0BF09013" w14:textId="0CDB4C7B" w:rsidR="00DA25B5" w:rsidRDefault="00DA25B5" w:rsidP="00DA25B5">
      <w:pPr>
        <w:pStyle w:val="FootnoteText"/>
      </w:pPr>
      <w:r>
        <w:rPr>
          <w:rStyle w:val="FootnoteReference"/>
        </w:rPr>
        <w:footnoteRef/>
      </w:r>
      <w:r>
        <w:t xml:space="preserve"> </w:t>
      </w:r>
      <w:r w:rsidR="00A9009A">
        <w:tab/>
      </w:r>
      <w:r>
        <w:t>Manawat</w:t>
      </w:r>
      <w:r w:rsidR="0037674A">
        <w:t>ū</w:t>
      </w:r>
      <w:r>
        <w:t xml:space="preserve"> District Council.</w:t>
      </w:r>
    </w:p>
  </w:footnote>
  <w:footnote w:id="85">
    <w:p w14:paraId="2838ECBB" w14:textId="4B35C185" w:rsidR="00DA25B5" w:rsidRDefault="00DA25B5" w:rsidP="00DA25B5">
      <w:pPr>
        <w:pStyle w:val="FootnoteText"/>
      </w:pPr>
      <w:r>
        <w:rPr>
          <w:rStyle w:val="FootnoteReference"/>
        </w:rPr>
        <w:footnoteRef/>
      </w:r>
      <w:r>
        <w:t xml:space="preserve"> </w:t>
      </w:r>
      <w:r w:rsidR="00A9009A">
        <w:tab/>
      </w:r>
      <w:r w:rsidRPr="009944F5">
        <w:rPr>
          <w:rFonts w:cs="Calibri"/>
          <w:color w:val="000000" w:themeColor="text1"/>
          <w:szCs w:val="19"/>
          <w:shd w:val="clear" w:color="auto" w:fill="FFFFFF"/>
        </w:rPr>
        <w:t xml:space="preserve">WasteMINZ </w:t>
      </w:r>
      <w:r w:rsidR="00C61D03">
        <w:rPr>
          <w:rFonts w:cs="Calibri"/>
          <w:color w:val="000000" w:themeColor="text1"/>
          <w:szCs w:val="19"/>
          <w:shd w:val="clear" w:color="auto" w:fill="FFFFFF"/>
        </w:rPr>
        <w:t xml:space="preserve">Product </w:t>
      </w:r>
      <w:r w:rsidRPr="009944F5">
        <w:rPr>
          <w:rFonts w:cs="Calibri"/>
          <w:color w:val="000000" w:themeColor="text1"/>
          <w:szCs w:val="19"/>
          <w:shd w:val="clear" w:color="auto" w:fill="FFFFFF"/>
        </w:rPr>
        <w:t>Stewardship Sector Group</w:t>
      </w:r>
      <w:r w:rsidR="00106B97">
        <w:rPr>
          <w:rFonts w:cs="Calibri"/>
          <w:color w:val="000000" w:themeColor="text1"/>
          <w:szCs w:val="19"/>
          <w:shd w:val="clear" w:color="auto" w:fill="FFFFFF"/>
        </w:rPr>
        <w:t xml:space="preserve"> and an </w:t>
      </w:r>
      <w:r w:rsidR="00437268">
        <w:rPr>
          <w:rFonts w:cs="Calibri"/>
          <w:color w:val="000000" w:themeColor="text1"/>
          <w:szCs w:val="19"/>
          <w:shd w:val="clear" w:color="auto" w:fill="FFFFFF"/>
        </w:rPr>
        <w:t>anonymous local government submitter</w:t>
      </w:r>
      <w:r w:rsidR="00661D76">
        <w:rPr>
          <w:rFonts w:cs="Calibri"/>
          <w:color w:val="000000" w:themeColor="text1"/>
          <w:szCs w:val="19"/>
          <w:shd w:val="clear" w:color="auto" w:fill="FFFFFF"/>
        </w:rPr>
        <w:t>.</w:t>
      </w:r>
    </w:p>
  </w:footnote>
  <w:footnote w:id="86">
    <w:p w14:paraId="41396C09" w14:textId="684DFB55" w:rsidR="005520B6" w:rsidRDefault="005520B6" w:rsidP="005520B6">
      <w:pPr>
        <w:pStyle w:val="FootnoteText"/>
      </w:pPr>
      <w:r>
        <w:rPr>
          <w:rStyle w:val="FootnoteReference"/>
        </w:rPr>
        <w:footnoteRef/>
      </w:r>
      <w:r>
        <w:t xml:space="preserve"> </w:t>
      </w:r>
      <w:r w:rsidR="00A9009A">
        <w:tab/>
      </w:r>
      <w:r w:rsidRPr="00871B07">
        <w:rPr>
          <w:rFonts w:cs="Calibri"/>
          <w:color w:val="000000" w:themeColor="text1"/>
          <w:shd w:val="clear" w:color="auto" w:fill="FFFFFF"/>
        </w:rPr>
        <w:t>NZ Association of Metal Recyclers.</w:t>
      </w:r>
    </w:p>
  </w:footnote>
  <w:footnote w:id="87">
    <w:p w14:paraId="557FAABC" w14:textId="12AFDAED" w:rsidR="002E2BCD" w:rsidRDefault="00DA25B5" w:rsidP="00212933">
      <w:pPr>
        <w:pStyle w:val="FootnoteText"/>
      </w:pPr>
      <w:r>
        <w:rPr>
          <w:rStyle w:val="FootnoteReference"/>
        </w:rPr>
        <w:footnoteRef/>
      </w:r>
      <w:r>
        <w:t xml:space="preserve"> </w:t>
      </w:r>
      <w:r w:rsidR="00A9009A">
        <w:tab/>
      </w:r>
      <w:r w:rsidRPr="00B22F50">
        <w:rPr>
          <w:rFonts w:cs="Calibri"/>
          <w:color w:val="000000" w:themeColor="text1"/>
          <w:shd w:val="clear" w:color="auto" w:fill="FFFFFF"/>
        </w:rPr>
        <w:t>WasteMINZ Territorial Authorities’ Officers Forum</w:t>
      </w:r>
      <w:r w:rsidR="00212933">
        <w:t>; Carterton, Masterton and South Wairarapa District Councils.</w:t>
      </w:r>
    </w:p>
  </w:footnote>
  <w:footnote w:id="88">
    <w:p w14:paraId="1777EDA2" w14:textId="7F6E70EA" w:rsidR="007A0266" w:rsidRDefault="007A0266" w:rsidP="007A0266">
      <w:pPr>
        <w:pStyle w:val="FootnoteText"/>
      </w:pPr>
      <w:r>
        <w:rPr>
          <w:rStyle w:val="FootnoteReference"/>
        </w:rPr>
        <w:footnoteRef/>
      </w:r>
      <w:r>
        <w:t xml:space="preserve"> </w:t>
      </w:r>
      <w:r w:rsidR="00A9009A">
        <w:tab/>
      </w:r>
      <w:r>
        <w:t>Zero Waste Network.</w:t>
      </w:r>
    </w:p>
  </w:footnote>
  <w:footnote w:id="89">
    <w:p w14:paraId="2465F09F" w14:textId="4AEEB166" w:rsidR="00541E12" w:rsidRDefault="00541E12">
      <w:pPr>
        <w:pStyle w:val="FootnoteText"/>
      </w:pPr>
      <w:r>
        <w:rPr>
          <w:rStyle w:val="FootnoteReference"/>
        </w:rPr>
        <w:footnoteRef/>
      </w:r>
      <w:r>
        <w:t xml:space="preserve"> </w:t>
      </w:r>
      <w:r w:rsidR="00A9009A">
        <w:tab/>
      </w:r>
      <w:r>
        <w:t>Motor Industry Associatio</w:t>
      </w:r>
      <w:r w:rsidR="008022F1">
        <w:t>n.</w:t>
      </w:r>
    </w:p>
  </w:footnote>
  <w:footnote w:id="90">
    <w:p w14:paraId="3B506549" w14:textId="42188194" w:rsidR="00DA25B5" w:rsidRDefault="00DA25B5" w:rsidP="00DA25B5">
      <w:pPr>
        <w:pStyle w:val="FootnoteText"/>
      </w:pPr>
      <w:r>
        <w:rPr>
          <w:rStyle w:val="FootnoteReference"/>
        </w:rPr>
        <w:footnoteRef/>
      </w:r>
      <w:r>
        <w:t xml:space="preserve"> </w:t>
      </w:r>
      <w:r w:rsidR="00A9009A">
        <w:tab/>
      </w:r>
      <w:r w:rsidRPr="00B22F50">
        <w:rPr>
          <w:rFonts w:cs="Calibri"/>
          <w:color w:val="000000" w:themeColor="text1"/>
          <w:shd w:val="clear" w:color="auto" w:fill="FFFFFF"/>
        </w:rPr>
        <w:t>Transpower New Zealand L</w:t>
      </w:r>
      <w:r w:rsidR="00CC3FC4">
        <w:rPr>
          <w:rFonts w:cs="Calibri"/>
          <w:color w:val="000000" w:themeColor="text1"/>
          <w:shd w:val="clear" w:color="auto" w:fill="FFFFFF"/>
        </w:rPr>
        <w:t>td</w:t>
      </w:r>
      <w:r>
        <w:t>.</w:t>
      </w:r>
    </w:p>
  </w:footnote>
  <w:footnote w:id="91">
    <w:p w14:paraId="4733235E" w14:textId="412FD758" w:rsidR="00DB6CD6" w:rsidRDefault="00DB6CD6" w:rsidP="00DB6CD6">
      <w:pPr>
        <w:pStyle w:val="FootnoteText"/>
      </w:pPr>
      <w:r>
        <w:rPr>
          <w:rStyle w:val="FootnoteReference"/>
        </w:rPr>
        <w:footnoteRef/>
      </w:r>
      <w:r>
        <w:t xml:space="preserve"> </w:t>
      </w:r>
      <w:r w:rsidR="00A9009A">
        <w:tab/>
      </w:r>
      <w:r>
        <w:t>Environment Canterbury</w:t>
      </w:r>
      <w:r w:rsidR="00CC3FC4">
        <w:t xml:space="preserve"> and</w:t>
      </w:r>
      <w:r w:rsidR="00106B97">
        <w:rPr>
          <w:rFonts w:cs="Calibri"/>
          <w:color w:val="000000" w:themeColor="text1"/>
          <w:szCs w:val="19"/>
          <w:shd w:val="clear" w:color="auto" w:fill="FFFFFF"/>
        </w:rPr>
        <w:t xml:space="preserve"> an anonymous local government submitter.</w:t>
      </w:r>
    </w:p>
  </w:footnote>
  <w:footnote w:id="92">
    <w:p w14:paraId="4A93EBA4" w14:textId="636516DF" w:rsidR="002B3B94" w:rsidRDefault="002B3B94" w:rsidP="002B3B94">
      <w:pPr>
        <w:pStyle w:val="FootnoteText"/>
      </w:pPr>
      <w:r>
        <w:rPr>
          <w:rStyle w:val="FootnoteReference"/>
        </w:rPr>
        <w:footnoteRef/>
      </w:r>
      <w:r>
        <w:t xml:space="preserve"> </w:t>
      </w:r>
      <w:r w:rsidR="00A9009A">
        <w:tab/>
      </w:r>
      <w:r w:rsidRPr="009F7BAD">
        <w:rPr>
          <w:rFonts w:cs="Calibri"/>
          <w:color w:val="000000" w:themeColor="text1"/>
          <w:shd w:val="clear" w:color="auto" w:fill="FFFFFF"/>
        </w:rPr>
        <w:t>FUSO New Zealand Ltd</w:t>
      </w:r>
      <w:r>
        <w:t>.</w:t>
      </w:r>
    </w:p>
  </w:footnote>
  <w:footnote w:id="93">
    <w:p w14:paraId="13FC47A3" w14:textId="382B42ED" w:rsidR="00DA70C5" w:rsidRDefault="00DA70C5">
      <w:pPr>
        <w:pStyle w:val="FootnoteText"/>
      </w:pPr>
      <w:r>
        <w:rPr>
          <w:rStyle w:val="FootnoteReference"/>
        </w:rPr>
        <w:footnoteRef/>
      </w:r>
      <w:r>
        <w:t xml:space="preserve"> </w:t>
      </w:r>
      <w:r w:rsidR="00A9009A">
        <w:tab/>
      </w:r>
      <w:r>
        <w:t>Anonymous iwi</w:t>
      </w:r>
      <w:r w:rsidR="00835314">
        <w:t xml:space="preserve"> submitter.</w:t>
      </w:r>
    </w:p>
  </w:footnote>
  <w:footnote w:id="94">
    <w:p w14:paraId="1C897BDF" w14:textId="7C3F5FD1" w:rsidR="00B765ED" w:rsidRDefault="00B765ED" w:rsidP="00B765ED">
      <w:pPr>
        <w:pStyle w:val="FootnoteText"/>
      </w:pPr>
      <w:r>
        <w:rPr>
          <w:rStyle w:val="FootnoteReference"/>
        </w:rPr>
        <w:footnoteRef/>
      </w:r>
      <w:r>
        <w:t xml:space="preserve"> </w:t>
      </w:r>
      <w:r w:rsidR="00993FD4">
        <w:tab/>
      </w:r>
      <w:r>
        <w:t>Power Trip Ltd.</w:t>
      </w:r>
    </w:p>
  </w:footnote>
  <w:footnote w:id="95">
    <w:p w14:paraId="2F9ED087" w14:textId="264BD834" w:rsidR="00DA25B5" w:rsidRDefault="00DA25B5" w:rsidP="00DA25B5">
      <w:pPr>
        <w:pStyle w:val="FootnoteText"/>
      </w:pPr>
      <w:r>
        <w:rPr>
          <w:rStyle w:val="FootnoteReference"/>
        </w:rPr>
        <w:footnoteRef/>
      </w:r>
      <w:r>
        <w:t xml:space="preserve"> </w:t>
      </w:r>
      <w:r w:rsidR="00993FD4">
        <w:tab/>
      </w:r>
      <w:r w:rsidRPr="00B9401B">
        <w:rPr>
          <w:rFonts w:cs="Calibri"/>
          <w:color w:val="000000" w:themeColor="text1"/>
          <w:shd w:val="clear" w:color="auto" w:fill="FFFFFF"/>
        </w:rPr>
        <w:t>Transpower New Zealand L</w:t>
      </w:r>
      <w:r w:rsidR="00641CF6">
        <w:rPr>
          <w:rFonts w:cs="Calibri"/>
          <w:color w:val="000000" w:themeColor="text1"/>
          <w:shd w:val="clear" w:color="auto" w:fill="FFFFFF"/>
        </w:rPr>
        <w:t>td</w:t>
      </w:r>
      <w:r>
        <w:t>.</w:t>
      </w:r>
    </w:p>
  </w:footnote>
  <w:footnote w:id="96">
    <w:p w14:paraId="473C3E5C" w14:textId="46B1FF5C" w:rsidR="00437268" w:rsidRDefault="00437268" w:rsidP="00437268">
      <w:pPr>
        <w:pStyle w:val="FootnoteText"/>
      </w:pPr>
      <w:r>
        <w:rPr>
          <w:rStyle w:val="FootnoteReference"/>
        </w:rPr>
        <w:footnoteRef/>
      </w:r>
      <w:r>
        <w:t xml:space="preserve"> </w:t>
      </w:r>
      <w:r w:rsidR="00993FD4">
        <w:tab/>
      </w:r>
      <w:r w:rsidR="005D5919">
        <w:t>s</w:t>
      </w:r>
      <w:r>
        <w:t>olarZero Ltd.</w:t>
      </w:r>
    </w:p>
  </w:footnote>
  <w:footnote w:id="97">
    <w:p w14:paraId="12E65DAB" w14:textId="359E364D" w:rsidR="00437268" w:rsidRDefault="00437268" w:rsidP="00437268">
      <w:pPr>
        <w:pStyle w:val="FootnoteText"/>
      </w:pPr>
      <w:r>
        <w:rPr>
          <w:rStyle w:val="FootnoteReference"/>
        </w:rPr>
        <w:footnoteRef/>
      </w:r>
      <w:r>
        <w:t xml:space="preserve"> </w:t>
      </w:r>
      <w:r w:rsidR="00993FD4">
        <w:tab/>
      </w:r>
      <w:r>
        <w:t>DME Ltd.</w:t>
      </w:r>
    </w:p>
  </w:footnote>
  <w:footnote w:id="98">
    <w:p w14:paraId="74709C31" w14:textId="56A69EBE" w:rsidR="00D068BD" w:rsidRDefault="00D068BD" w:rsidP="00D068BD">
      <w:pPr>
        <w:pStyle w:val="FootnoteText"/>
      </w:pPr>
      <w:r>
        <w:rPr>
          <w:rStyle w:val="FootnoteReference"/>
        </w:rPr>
        <w:footnoteRef/>
      </w:r>
      <w:r>
        <w:t xml:space="preserve"> </w:t>
      </w:r>
      <w:r w:rsidR="00AB00DC">
        <w:tab/>
      </w:r>
      <w:r w:rsidRPr="008127EB">
        <w:t>Napier City Council</w:t>
      </w:r>
      <w:r>
        <w:t>.</w:t>
      </w:r>
    </w:p>
  </w:footnote>
  <w:footnote w:id="99">
    <w:p w14:paraId="20FD04E6" w14:textId="3F309858" w:rsidR="00BA3883" w:rsidRDefault="00BA3883" w:rsidP="004A3BF9">
      <w:pPr>
        <w:pStyle w:val="FootnoteText"/>
        <w:spacing w:after="40"/>
      </w:pPr>
      <w:r>
        <w:rPr>
          <w:rStyle w:val="FootnoteReference"/>
        </w:rPr>
        <w:footnoteRef/>
      </w:r>
      <w:r>
        <w:t xml:space="preserve"> </w:t>
      </w:r>
      <w:r w:rsidR="00B074DB">
        <w:tab/>
      </w:r>
      <w:r>
        <w:t>Battery Industry Group.</w:t>
      </w:r>
    </w:p>
  </w:footnote>
  <w:footnote w:id="100">
    <w:p w14:paraId="1F24F9F7" w14:textId="46513153" w:rsidR="00D068BD" w:rsidRPr="0061573B" w:rsidRDefault="00D068BD" w:rsidP="004A3BF9">
      <w:pPr>
        <w:pStyle w:val="FootnoteText"/>
        <w:spacing w:after="40"/>
      </w:pPr>
      <w:r>
        <w:rPr>
          <w:rStyle w:val="FootnoteReference"/>
        </w:rPr>
        <w:footnoteRef/>
      </w:r>
      <w:r>
        <w:t xml:space="preserve"> </w:t>
      </w:r>
      <w:r w:rsidR="00B074DB">
        <w:tab/>
      </w:r>
      <w:r w:rsidRPr="00B25F8C">
        <w:t>WasteMINZ Product Stewardship Sector Group</w:t>
      </w:r>
      <w:r w:rsidRPr="0061573B">
        <w:t>.</w:t>
      </w:r>
    </w:p>
  </w:footnote>
  <w:footnote w:id="101">
    <w:p w14:paraId="1A8A4828" w14:textId="33DE1053" w:rsidR="00DA5C07" w:rsidRDefault="00DA5C07" w:rsidP="004A3BF9">
      <w:pPr>
        <w:pStyle w:val="FootnoteText"/>
        <w:spacing w:after="40"/>
      </w:pPr>
      <w:r>
        <w:rPr>
          <w:rStyle w:val="FootnoteReference"/>
        </w:rPr>
        <w:footnoteRef/>
      </w:r>
      <w:r>
        <w:t xml:space="preserve"> </w:t>
      </w:r>
      <w:r w:rsidR="00B074DB">
        <w:tab/>
      </w:r>
      <w:r>
        <w:t>Motor Trade Association.</w:t>
      </w:r>
    </w:p>
  </w:footnote>
  <w:footnote w:id="102">
    <w:p w14:paraId="45FED5F6" w14:textId="69250B74" w:rsidR="00DA5C07" w:rsidRDefault="00DA5C07" w:rsidP="004A3BF9">
      <w:pPr>
        <w:pStyle w:val="FootnoteText"/>
        <w:spacing w:after="40"/>
      </w:pPr>
      <w:r>
        <w:rPr>
          <w:rStyle w:val="FootnoteReference"/>
        </w:rPr>
        <w:footnoteRef/>
      </w:r>
      <w:r>
        <w:t xml:space="preserve"> </w:t>
      </w:r>
      <w:r w:rsidR="00B074DB">
        <w:tab/>
      </w:r>
      <w:r w:rsidRPr="00E00D64">
        <w:rPr>
          <w:rFonts w:cs="Calibri"/>
          <w:color w:val="000000" w:themeColor="text1"/>
          <w:shd w:val="clear" w:color="auto" w:fill="FFFFFF"/>
        </w:rPr>
        <w:t>Ia Ara Aotearoa Transporting New Zealand</w:t>
      </w:r>
      <w:r>
        <w:t>.</w:t>
      </w:r>
    </w:p>
  </w:footnote>
  <w:footnote w:id="103">
    <w:p w14:paraId="7C5937D5" w14:textId="4D355009" w:rsidR="00D068BD" w:rsidRDefault="00D068BD" w:rsidP="004A3BF9">
      <w:pPr>
        <w:pStyle w:val="FootnoteText"/>
        <w:spacing w:after="40"/>
      </w:pPr>
      <w:r>
        <w:rPr>
          <w:rStyle w:val="FootnoteReference"/>
        </w:rPr>
        <w:footnoteRef/>
      </w:r>
      <w:r>
        <w:t xml:space="preserve"> </w:t>
      </w:r>
      <w:r w:rsidR="00B074DB">
        <w:tab/>
      </w:r>
      <w:r w:rsidRPr="00E00D64">
        <w:rPr>
          <w:rFonts w:cs="Calibri"/>
          <w:color w:val="000000" w:themeColor="text1"/>
          <w:shd w:val="clear" w:color="auto" w:fill="FFFFFF"/>
        </w:rPr>
        <w:t>Hurunui District Council</w:t>
      </w:r>
      <w:r>
        <w:t>.</w:t>
      </w:r>
    </w:p>
  </w:footnote>
  <w:footnote w:id="104">
    <w:p w14:paraId="05BFEA8E" w14:textId="114C3C85" w:rsidR="00D068BD" w:rsidRDefault="00D068BD" w:rsidP="004A3BF9">
      <w:pPr>
        <w:pStyle w:val="FootnoteText"/>
        <w:spacing w:after="40"/>
      </w:pPr>
      <w:r>
        <w:rPr>
          <w:rStyle w:val="FootnoteReference"/>
        </w:rPr>
        <w:footnoteRef/>
      </w:r>
      <w:r w:rsidR="006636E5">
        <w:t xml:space="preserve"> </w:t>
      </w:r>
      <w:r w:rsidR="00B074DB">
        <w:tab/>
      </w:r>
      <w:r>
        <w:t>Auto Stewardship New Zealand.</w:t>
      </w:r>
    </w:p>
  </w:footnote>
  <w:footnote w:id="105">
    <w:p w14:paraId="44CD0209" w14:textId="34BA663A" w:rsidR="00115811" w:rsidRDefault="00115811" w:rsidP="004A3BF9">
      <w:pPr>
        <w:pStyle w:val="FootnoteText"/>
        <w:spacing w:after="40"/>
      </w:pPr>
      <w:r>
        <w:rPr>
          <w:rStyle w:val="FootnoteReference"/>
        </w:rPr>
        <w:footnoteRef/>
      </w:r>
      <w:r>
        <w:t xml:space="preserve"> </w:t>
      </w:r>
      <w:r w:rsidR="00B074DB">
        <w:tab/>
      </w:r>
      <w:r>
        <w:t>EnviroNZ.</w:t>
      </w:r>
    </w:p>
  </w:footnote>
  <w:footnote w:id="106">
    <w:p w14:paraId="07D3E386" w14:textId="6DF0837A" w:rsidR="00115811" w:rsidRDefault="00115811" w:rsidP="004A3BF9">
      <w:pPr>
        <w:pStyle w:val="FootnoteText"/>
        <w:spacing w:after="40"/>
      </w:pPr>
      <w:r>
        <w:rPr>
          <w:rStyle w:val="FootnoteReference"/>
        </w:rPr>
        <w:footnoteRef/>
      </w:r>
      <w:r>
        <w:t xml:space="preserve"> </w:t>
      </w:r>
      <w:r w:rsidR="00B074DB">
        <w:tab/>
      </w:r>
      <w:r w:rsidR="005D5919" w:rsidRPr="00A0160F">
        <w:rPr>
          <w:rFonts w:cs="Calibri"/>
          <w:color w:val="000000" w:themeColor="text1"/>
          <w:shd w:val="clear" w:color="auto" w:fill="FFFFFF"/>
        </w:rPr>
        <w:t>s</w:t>
      </w:r>
      <w:r w:rsidRPr="00A0160F">
        <w:rPr>
          <w:rFonts w:cs="Calibri"/>
          <w:color w:val="000000" w:themeColor="text1"/>
          <w:shd w:val="clear" w:color="auto" w:fill="FFFFFF"/>
        </w:rPr>
        <w:t>olarZero Ltd.</w:t>
      </w:r>
    </w:p>
  </w:footnote>
  <w:footnote w:id="107">
    <w:p w14:paraId="66CC2D65" w14:textId="3A107918" w:rsidR="00115811" w:rsidRDefault="00115811" w:rsidP="00115811">
      <w:pPr>
        <w:pStyle w:val="FootnoteText"/>
      </w:pPr>
      <w:r>
        <w:rPr>
          <w:rStyle w:val="FootnoteReference"/>
        </w:rPr>
        <w:footnoteRef/>
      </w:r>
      <w:r w:rsidR="004D2412">
        <w:rPr>
          <w:rFonts w:cs="Calibri"/>
          <w:color w:val="000000" w:themeColor="text1"/>
          <w:shd w:val="clear" w:color="auto" w:fill="FFFFFF"/>
        </w:rPr>
        <w:tab/>
      </w:r>
      <w:r w:rsidRPr="00070B20">
        <w:rPr>
          <w:rFonts w:cs="Calibri"/>
          <w:color w:val="000000" w:themeColor="text1"/>
          <w:shd w:val="clear" w:color="auto" w:fill="FFFFFF"/>
        </w:rPr>
        <w:t>The Electric Motor Vehicle Company Ltd</w:t>
      </w:r>
      <w:r>
        <w:t>.</w:t>
      </w:r>
    </w:p>
  </w:footnote>
  <w:footnote w:id="108">
    <w:p w14:paraId="0EDC06F4" w14:textId="52E87853" w:rsidR="001E5B40" w:rsidRDefault="001E5B40">
      <w:pPr>
        <w:pStyle w:val="FootnoteText"/>
      </w:pPr>
      <w:r>
        <w:rPr>
          <w:rStyle w:val="FootnoteReference"/>
        </w:rPr>
        <w:footnoteRef/>
      </w:r>
      <w:r>
        <w:t xml:space="preserve"> </w:t>
      </w:r>
      <w:r w:rsidR="00726972">
        <w:tab/>
      </w:r>
      <w:r w:rsidR="00EC7ABF" w:rsidRPr="00EC7ABF">
        <w:t>Manawatū District Council</w:t>
      </w:r>
      <w:r w:rsidR="00EC7ABF">
        <w:t>.</w:t>
      </w:r>
    </w:p>
  </w:footnote>
  <w:footnote w:id="109">
    <w:p w14:paraId="5ACF8004" w14:textId="5F2BCF0B" w:rsidR="00EC10AF" w:rsidRDefault="00EC10AF" w:rsidP="00EC10AF">
      <w:pPr>
        <w:pStyle w:val="FootnoteText"/>
      </w:pPr>
      <w:r>
        <w:rPr>
          <w:rStyle w:val="FootnoteReference"/>
        </w:rPr>
        <w:footnoteRef/>
      </w:r>
      <w:r>
        <w:t xml:space="preserve"> </w:t>
      </w:r>
      <w:r w:rsidR="00EF7CEB">
        <w:tab/>
      </w:r>
      <w:r>
        <w:t>Environment Canterbury</w:t>
      </w:r>
      <w:r w:rsidRPr="00AB231E">
        <w:t>; Tyremax LP</w:t>
      </w:r>
      <w:r w:rsidR="00EC43F4" w:rsidRPr="00AB231E">
        <w:t>.</w:t>
      </w:r>
    </w:p>
  </w:footnote>
  <w:footnote w:id="110">
    <w:p w14:paraId="4C6E75B7" w14:textId="2EB2BC94" w:rsidR="001C0B67" w:rsidRDefault="001C0B67" w:rsidP="001C0B67">
      <w:pPr>
        <w:pStyle w:val="FootnoteText"/>
      </w:pPr>
      <w:r>
        <w:rPr>
          <w:rStyle w:val="FootnoteReference"/>
        </w:rPr>
        <w:footnoteRef/>
      </w:r>
      <w:r>
        <w:t xml:space="preserve"> </w:t>
      </w:r>
      <w:r w:rsidR="00EF7CEB">
        <w:tab/>
      </w:r>
      <w:r w:rsidR="00AB231E" w:rsidRPr="00CD4813">
        <w:t>Hastings District Council</w:t>
      </w:r>
      <w:r w:rsidR="004275A3">
        <w:t>, Napier City Council</w:t>
      </w:r>
      <w:r w:rsidR="00AB231E">
        <w:t>.</w:t>
      </w:r>
    </w:p>
  </w:footnote>
  <w:footnote w:id="111">
    <w:p w14:paraId="4174D125" w14:textId="19F93C9B" w:rsidR="00AC5A64" w:rsidRDefault="00AC5A64" w:rsidP="00AC5A64">
      <w:pPr>
        <w:pStyle w:val="FootnoteText"/>
      </w:pPr>
      <w:r>
        <w:rPr>
          <w:rStyle w:val="FootnoteReference"/>
        </w:rPr>
        <w:footnoteRef/>
      </w:r>
      <w:r>
        <w:t xml:space="preserve"> </w:t>
      </w:r>
      <w:r w:rsidR="00EF7CEB">
        <w:tab/>
      </w:r>
      <w:r>
        <w:t>T</w:t>
      </w:r>
      <w:r w:rsidRPr="00CD4813">
        <w:t>he T</w:t>
      </w:r>
      <w:r>
        <w:t xml:space="preserve">erritorial </w:t>
      </w:r>
      <w:r w:rsidRPr="00CD4813">
        <w:t>A</w:t>
      </w:r>
      <w:r>
        <w:t>uthority</w:t>
      </w:r>
      <w:r w:rsidRPr="00CD4813">
        <w:t xml:space="preserve"> Waste Liaison Group</w:t>
      </w:r>
    </w:p>
  </w:footnote>
  <w:footnote w:id="112">
    <w:p w14:paraId="7A223188" w14:textId="0996BAB0" w:rsidR="009F6928" w:rsidRDefault="009F6928">
      <w:pPr>
        <w:pStyle w:val="FootnoteText"/>
      </w:pPr>
      <w:r>
        <w:rPr>
          <w:rStyle w:val="FootnoteReference"/>
        </w:rPr>
        <w:footnoteRef/>
      </w:r>
      <w:r>
        <w:t xml:space="preserve"> </w:t>
      </w:r>
      <w:r w:rsidR="00EF7CEB">
        <w:tab/>
      </w:r>
      <w:r w:rsidRPr="00CD4813">
        <w:t>Zero Waste Network</w:t>
      </w:r>
      <w:r>
        <w:t>.</w:t>
      </w:r>
    </w:p>
  </w:footnote>
  <w:footnote w:id="113">
    <w:p w14:paraId="4CACDB6D" w14:textId="7684A423" w:rsidR="00BD27C5" w:rsidRDefault="00BD27C5" w:rsidP="00BD27C5">
      <w:pPr>
        <w:pStyle w:val="FootnoteText"/>
      </w:pPr>
      <w:r>
        <w:rPr>
          <w:rStyle w:val="FootnoteReference"/>
        </w:rPr>
        <w:footnoteRef/>
      </w:r>
      <w:r>
        <w:t xml:space="preserve"> </w:t>
      </w:r>
      <w:r w:rsidR="00EF7CEB">
        <w:tab/>
      </w:r>
      <w:r w:rsidR="00687E85">
        <w:t>DME Ltd.</w:t>
      </w:r>
    </w:p>
  </w:footnote>
  <w:footnote w:id="114">
    <w:p w14:paraId="1D7C490F" w14:textId="5999C761" w:rsidR="004B41CE" w:rsidRDefault="004B41CE" w:rsidP="004B41CE">
      <w:pPr>
        <w:pStyle w:val="FootnoteText"/>
      </w:pPr>
      <w:r>
        <w:rPr>
          <w:rStyle w:val="FootnoteReference"/>
        </w:rPr>
        <w:footnoteRef/>
      </w:r>
      <w:r>
        <w:t xml:space="preserve"> </w:t>
      </w:r>
      <w:r w:rsidR="00EF7CEB">
        <w:tab/>
      </w:r>
      <w:r w:rsidRPr="008C1DA8">
        <w:t>Palmerston North City Council</w:t>
      </w:r>
      <w:r>
        <w:t>.</w:t>
      </w:r>
    </w:p>
  </w:footnote>
  <w:footnote w:id="115">
    <w:p w14:paraId="45720137" w14:textId="7B82A708" w:rsidR="004B41CE" w:rsidRDefault="004B41CE">
      <w:pPr>
        <w:pStyle w:val="FootnoteText"/>
      </w:pPr>
      <w:r>
        <w:rPr>
          <w:rStyle w:val="FootnoteReference"/>
        </w:rPr>
        <w:footnoteRef/>
      </w:r>
      <w:r>
        <w:t xml:space="preserve"> </w:t>
      </w:r>
      <w:r w:rsidR="00EF7CEB">
        <w:tab/>
      </w:r>
      <w:r w:rsidR="00A91AC3" w:rsidRPr="00A91AC3">
        <w:t>WasteMINZ Product Stewardship Sector Group</w:t>
      </w:r>
      <w:r w:rsidR="00A91AC3">
        <w:t>.</w:t>
      </w:r>
    </w:p>
  </w:footnote>
  <w:footnote w:id="116">
    <w:p w14:paraId="017C7D69" w14:textId="09651BFC" w:rsidR="00D068BD" w:rsidRPr="00CA7ABE" w:rsidRDefault="00D068BD" w:rsidP="00D068BD">
      <w:pPr>
        <w:pStyle w:val="FootnoteText"/>
        <w:rPr>
          <w:sz w:val="18"/>
          <w:szCs w:val="18"/>
        </w:rPr>
      </w:pPr>
      <w:r>
        <w:rPr>
          <w:rStyle w:val="FootnoteReference"/>
        </w:rPr>
        <w:footnoteRef/>
      </w:r>
      <w:r>
        <w:t xml:space="preserve"> </w:t>
      </w:r>
      <w:r w:rsidR="0028242E">
        <w:tab/>
      </w:r>
      <w:r w:rsidRPr="004128C5">
        <w:t>Hurunui District Council</w:t>
      </w:r>
      <w:r w:rsidR="00CA0AEA">
        <w:t xml:space="preserve"> </w:t>
      </w:r>
      <w:r w:rsidR="00CA0AEA" w:rsidRPr="00F16A13">
        <w:t>and 10 others.</w:t>
      </w:r>
    </w:p>
  </w:footnote>
  <w:footnote w:id="117">
    <w:p w14:paraId="1FE3E4B0" w14:textId="06EF3A1D" w:rsidR="00D068BD" w:rsidRDefault="00D068BD" w:rsidP="00D068BD">
      <w:pPr>
        <w:pStyle w:val="FootnoteText"/>
      </w:pPr>
      <w:r>
        <w:rPr>
          <w:rStyle w:val="FootnoteReference"/>
        </w:rPr>
        <w:footnoteRef/>
      </w:r>
      <w:r>
        <w:t xml:space="preserve"> </w:t>
      </w:r>
      <w:r w:rsidR="0028242E">
        <w:tab/>
      </w:r>
      <w:r>
        <w:t>Zero Waste Network</w:t>
      </w:r>
      <w:r w:rsidR="00DD46A5">
        <w:t>.</w:t>
      </w:r>
    </w:p>
  </w:footnote>
  <w:footnote w:id="118">
    <w:p w14:paraId="04C8E89E" w14:textId="22951A6B" w:rsidR="00D068BD" w:rsidRDefault="00D068BD" w:rsidP="00D068BD">
      <w:pPr>
        <w:pStyle w:val="FootnoteText"/>
      </w:pPr>
      <w:r>
        <w:rPr>
          <w:rStyle w:val="FootnoteReference"/>
        </w:rPr>
        <w:footnoteRef/>
      </w:r>
      <w:r>
        <w:t xml:space="preserve"> </w:t>
      </w:r>
      <w:r w:rsidR="0028242E">
        <w:tab/>
      </w:r>
      <w:r w:rsidRPr="004128C5">
        <w:t>Kāpiti Coast District Council</w:t>
      </w:r>
      <w:r w:rsidR="004128C5">
        <w:t xml:space="preserve"> and two others.</w:t>
      </w:r>
    </w:p>
  </w:footnote>
  <w:footnote w:id="119">
    <w:p w14:paraId="0AA15B81" w14:textId="4D2330F8" w:rsidR="00D068BD" w:rsidRDefault="00D068BD" w:rsidP="00D068BD">
      <w:pPr>
        <w:pStyle w:val="FootnoteText"/>
      </w:pPr>
      <w:r>
        <w:rPr>
          <w:rStyle w:val="FootnoteReference"/>
        </w:rPr>
        <w:footnoteRef/>
      </w:r>
      <w:r>
        <w:t xml:space="preserve"> </w:t>
      </w:r>
      <w:r w:rsidR="0028242E">
        <w:tab/>
      </w:r>
      <w:r>
        <w:t>Auto Stewardship New Zealand.</w:t>
      </w:r>
    </w:p>
  </w:footnote>
  <w:footnote w:id="120">
    <w:p w14:paraId="6B401221" w14:textId="7E191C1B" w:rsidR="00D068BD" w:rsidRPr="00B25F8C" w:rsidRDefault="00D068BD" w:rsidP="00D068BD">
      <w:pPr>
        <w:pStyle w:val="FootnoteText"/>
      </w:pPr>
      <w:r>
        <w:rPr>
          <w:rStyle w:val="FootnoteReference"/>
        </w:rPr>
        <w:footnoteRef/>
      </w:r>
      <w:r>
        <w:t xml:space="preserve"> </w:t>
      </w:r>
      <w:r w:rsidR="0028242E">
        <w:tab/>
      </w:r>
      <w:r>
        <w:t xml:space="preserve">Napier City </w:t>
      </w:r>
      <w:r w:rsidRPr="00DD61B2">
        <w:t>Council</w:t>
      </w:r>
      <w:r w:rsidR="00DD61B2">
        <w:t xml:space="preserve"> and</w:t>
      </w:r>
      <w:r w:rsidRPr="00B25F8C">
        <w:t xml:space="preserve"> WasteMINZ Territorial Authorities’ Officers Forum.</w:t>
      </w:r>
    </w:p>
  </w:footnote>
  <w:footnote w:id="121">
    <w:p w14:paraId="14046F45" w14:textId="1C705F21" w:rsidR="00D068BD" w:rsidRDefault="00D068BD" w:rsidP="00D068BD">
      <w:pPr>
        <w:pStyle w:val="FootnoteText"/>
      </w:pPr>
      <w:r>
        <w:rPr>
          <w:rStyle w:val="FootnoteReference"/>
        </w:rPr>
        <w:footnoteRef/>
      </w:r>
      <w:r>
        <w:t xml:space="preserve"> </w:t>
      </w:r>
      <w:r w:rsidR="0028242E">
        <w:tab/>
      </w:r>
      <w:r w:rsidR="00F91DAD" w:rsidRPr="008C1DA8">
        <w:t>The Electric Motor Vehicle Company Ltd</w:t>
      </w:r>
      <w:r w:rsidR="00F91DAD">
        <w:t>.</w:t>
      </w:r>
    </w:p>
  </w:footnote>
  <w:footnote w:id="122">
    <w:p w14:paraId="26009D5D" w14:textId="1DFE246C" w:rsidR="0072728C" w:rsidRDefault="0072728C">
      <w:pPr>
        <w:pStyle w:val="FootnoteText"/>
      </w:pPr>
      <w:r>
        <w:rPr>
          <w:rStyle w:val="FootnoteReference"/>
        </w:rPr>
        <w:footnoteRef/>
      </w:r>
      <w:r>
        <w:t xml:space="preserve"> </w:t>
      </w:r>
      <w:r w:rsidR="0028242E">
        <w:tab/>
      </w:r>
      <w:r w:rsidR="00F471C8" w:rsidRPr="00F471C8">
        <w:t>Southern Plumbing &amp; Gasfitting Ltd</w:t>
      </w:r>
      <w:r w:rsidR="00CF1611" w:rsidRPr="00CF1611">
        <w:t xml:space="preserve"> and </w:t>
      </w:r>
      <w:r w:rsidR="00CF1611">
        <w:t xml:space="preserve">three </w:t>
      </w:r>
      <w:r w:rsidR="00CF1611" w:rsidRPr="00CF1611">
        <w:t>individual submitters.</w:t>
      </w:r>
    </w:p>
  </w:footnote>
  <w:footnote w:id="123">
    <w:p w14:paraId="16867C43" w14:textId="37BD12FA" w:rsidR="001D73DA" w:rsidRPr="001A7F2B" w:rsidRDefault="001D73DA" w:rsidP="001D73DA">
      <w:pPr>
        <w:pStyle w:val="FootnoteText"/>
        <w:rPr>
          <w:sz w:val="18"/>
          <w:szCs w:val="18"/>
        </w:rPr>
      </w:pPr>
      <w:r w:rsidRPr="000338BA">
        <w:rPr>
          <w:rStyle w:val="FootnoteReference"/>
        </w:rPr>
        <w:footnoteRef/>
      </w:r>
      <w:r w:rsidRPr="00443332">
        <w:rPr>
          <w:sz w:val="18"/>
          <w:szCs w:val="18"/>
        </w:rPr>
        <w:t xml:space="preserve"> </w:t>
      </w:r>
      <w:r w:rsidR="0028242E">
        <w:rPr>
          <w:sz w:val="18"/>
          <w:szCs w:val="18"/>
        </w:rPr>
        <w:tab/>
      </w:r>
      <w:r w:rsidRPr="007342C5">
        <w:rPr>
          <w:szCs w:val="19"/>
        </w:rPr>
        <w:t>Transpower</w:t>
      </w:r>
      <w:r w:rsidR="00CA249A">
        <w:rPr>
          <w:szCs w:val="19"/>
        </w:rPr>
        <w:t xml:space="preserve"> New Zealand Ltd</w:t>
      </w:r>
      <w:r w:rsidR="0088761D">
        <w:rPr>
          <w:szCs w:val="19"/>
        </w:rPr>
        <w:t>.</w:t>
      </w:r>
    </w:p>
  </w:footnote>
  <w:footnote w:id="124">
    <w:p w14:paraId="3690E357" w14:textId="6B8DCAEC" w:rsidR="00746FDA" w:rsidRPr="00635A5D" w:rsidRDefault="00746FDA" w:rsidP="00746FDA">
      <w:pPr>
        <w:pStyle w:val="FootnoteText"/>
        <w:rPr>
          <w:b/>
          <w:bCs/>
        </w:rPr>
      </w:pPr>
      <w:r w:rsidRPr="00364B8C">
        <w:rPr>
          <w:rStyle w:val="FootnoteReference"/>
        </w:rPr>
        <w:footnoteRef/>
      </w:r>
      <w:r>
        <w:t xml:space="preserve"> </w:t>
      </w:r>
      <w:r w:rsidR="0028242E">
        <w:tab/>
      </w:r>
      <w:r>
        <w:t>Tyremax LP</w:t>
      </w:r>
      <w:r w:rsidR="0088761D">
        <w:t>.</w:t>
      </w:r>
    </w:p>
  </w:footnote>
  <w:footnote w:id="125">
    <w:p w14:paraId="20F0E09C" w14:textId="39AEB23A" w:rsidR="003C6802" w:rsidRPr="005C5C88" w:rsidRDefault="003C6802" w:rsidP="003C6802">
      <w:pPr>
        <w:pStyle w:val="FootnoteText"/>
        <w:rPr>
          <w:sz w:val="18"/>
          <w:szCs w:val="18"/>
        </w:rPr>
      </w:pPr>
      <w:r>
        <w:rPr>
          <w:rStyle w:val="FootnoteReference"/>
        </w:rPr>
        <w:footnoteRef/>
      </w:r>
      <w:r>
        <w:t xml:space="preserve"> </w:t>
      </w:r>
      <w:r w:rsidR="0028242E">
        <w:tab/>
      </w:r>
      <w:r w:rsidRPr="00CA249A">
        <w:rPr>
          <w:szCs w:val="19"/>
        </w:rPr>
        <w:t>WasteMINZ Product Stewardship Sector Group</w:t>
      </w:r>
      <w:r w:rsidRPr="005C5C88">
        <w:rPr>
          <w:sz w:val="18"/>
          <w:szCs w:val="18"/>
        </w:rPr>
        <w:t>.</w:t>
      </w:r>
    </w:p>
  </w:footnote>
  <w:footnote w:id="126">
    <w:p w14:paraId="05F05DD6" w14:textId="3EE79F64" w:rsidR="00411A21" w:rsidRDefault="00411A21" w:rsidP="00283B63">
      <w:pPr>
        <w:pStyle w:val="CommentText"/>
        <w:jc w:val="left"/>
      </w:pPr>
      <w:r>
        <w:rPr>
          <w:rStyle w:val="FootnoteReference"/>
        </w:rPr>
        <w:footnoteRef/>
      </w:r>
      <w:r>
        <w:t xml:space="preserve"> </w:t>
      </w:r>
      <w:r>
        <w:tab/>
        <w:t>Tyremax LP.</w:t>
      </w:r>
    </w:p>
  </w:footnote>
  <w:footnote w:id="127">
    <w:p w14:paraId="4467B13F" w14:textId="0CCB7CBA" w:rsidR="00EE7320" w:rsidRDefault="00EE7320" w:rsidP="00283B63">
      <w:pPr>
        <w:pStyle w:val="CommentText"/>
        <w:jc w:val="left"/>
      </w:pPr>
      <w:r>
        <w:rPr>
          <w:rStyle w:val="FootnoteReference"/>
        </w:rPr>
        <w:footnoteRef/>
      </w:r>
      <w:r>
        <w:t xml:space="preserve"> </w:t>
      </w:r>
      <w:r w:rsidR="00EB496D">
        <w:tab/>
        <w:t>Carterton, Masterton, and Wairarapa District Council</w:t>
      </w:r>
      <w:r w:rsidR="00283B63">
        <w:t>s</w:t>
      </w:r>
      <w:r w:rsidR="00EB496D">
        <w:t xml:space="preserve"> joint submission, </w:t>
      </w:r>
      <w:r w:rsidR="00283B63">
        <w:t xml:space="preserve">Hastings District Council, Napier City Council and </w:t>
      </w:r>
      <w:r w:rsidR="00EB496D">
        <w:t>Waste MINZ Territorial Authorities' Officers Forum</w:t>
      </w:r>
      <w:r w:rsidR="00283B63">
        <w:t>.</w:t>
      </w:r>
      <w:r w:rsidR="00EB496D">
        <w:t xml:space="preserve"> </w:t>
      </w:r>
    </w:p>
  </w:footnote>
  <w:footnote w:id="128">
    <w:p w14:paraId="56574C2A" w14:textId="5E961CD2" w:rsidR="001D73DA" w:rsidRDefault="001D73DA" w:rsidP="001D73DA">
      <w:pPr>
        <w:pStyle w:val="FootnoteText"/>
      </w:pPr>
      <w:r>
        <w:rPr>
          <w:rStyle w:val="FootnoteReference"/>
        </w:rPr>
        <w:footnoteRef/>
      </w:r>
      <w:r>
        <w:t xml:space="preserve"> </w:t>
      </w:r>
      <w:r w:rsidR="00DF7E41">
        <w:tab/>
      </w:r>
      <w:r w:rsidR="001822FB">
        <w:t>Battery Industry Group</w:t>
      </w:r>
      <w:r w:rsidRPr="3463EC31">
        <w:t>.</w:t>
      </w:r>
    </w:p>
  </w:footnote>
  <w:footnote w:id="129">
    <w:p w14:paraId="5DB11D72" w14:textId="3FDC7B48" w:rsidR="00EB48CC" w:rsidRDefault="00EB48CC" w:rsidP="00EB48CC">
      <w:pPr>
        <w:pStyle w:val="FootnoteText"/>
      </w:pPr>
      <w:r>
        <w:rPr>
          <w:rStyle w:val="FootnoteReference"/>
        </w:rPr>
        <w:footnoteRef/>
      </w:r>
      <w:r>
        <w:t xml:space="preserve"> </w:t>
      </w:r>
      <w:r w:rsidR="00DF7E41">
        <w:tab/>
      </w:r>
      <w:r>
        <w:t>Auto Stewardship New Zealand</w:t>
      </w:r>
      <w:r w:rsidR="008E31FF">
        <w:t>.</w:t>
      </w:r>
    </w:p>
  </w:footnote>
  <w:footnote w:id="130">
    <w:p w14:paraId="425B41C0" w14:textId="456170A7" w:rsidR="007431A8" w:rsidRDefault="007431A8">
      <w:pPr>
        <w:pStyle w:val="FootnoteText"/>
      </w:pPr>
      <w:r>
        <w:rPr>
          <w:rStyle w:val="FootnoteReference"/>
        </w:rPr>
        <w:footnoteRef/>
      </w:r>
      <w:r>
        <w:t xml:space="preserve"> </w:t>
      </w:r>
      <w:r>
        <w:tab/>
        <w:t>Two individual supporters.</w:t>
      </w:r>
    </w:p>
  </w:footnote>
  <w:footnote w:id="131">
    <w:p w14:paraId="70EFDA01" w14:textId="3E587C40" w:rsidR="00E4566D" w:rsidRDefault="00E4566D" w:rsidP="00E4566D">
      <w:pPr>
        <w:pStyle w:val="FootnoteText"/>
      </w:pPr>
      <w:r>
        <w:rPr>
          <w:rStyle w:val="FootnoteReference"/>
        </w:rPr>
        <w:footnoteRef/>
      </w:r>
      <w:r>
        <w:t xml:space="preserve"> </w:t>
      </w:r>
      <w:r w:rsidR="00621C9E">
        <w:tab/>
      </w:r>
      <w:r w:rsidRPr="004E335B">
        <w:rPr>
          <w:rFonts w:cs="Calibri"/>
          <w:color w:val="000000" w:themeColor="text1"/>
          <w:sz w:val="18"/>
          <w:szCs w:val="18"/>
          <w:shd w:val="clear" w:color="auto" w:fill="FFFFFF"/>
        </w:rPr>
        <w:t>Para Kore Marae</w:t>
      </w:r>
      <w:r w:rsidR="001C2F1E" w:rsidRPr="004E335B">
        <w:rPr>
          <w:rFonts w:cs="Calibri"/>
          <w:color w:val="000000" w:themeColor="text1"/>
          <w:sz w:val="18"/>
          <w:szCs w:val="18"/>
          <w:shd w:val="clear" w:color="auto" w:fill="FFFFFF"/>
        </w:rPr>
        <w:t xml:space="preserve"> Incorporated</w:t>
      </w:r>
      <w:r w:rsidRPr="004E335B">
        <w:rPr>
          <w:color w:val="000000" w:themeColor="text1"/>
        </w:rPr>
        <w:t>.</w:t>
      </w:r>
    </w:p>
  </w:footnote>
  <w:footnote w:id="132">
    <w:p w14:paraId="3654FAC1" w14:textId="63A3893A" w:rsidR="00F910FF" w:rsidRDefault="00F910FF">
      <w:pPr>
        <w:pStyle w:val="FootnoteText"/>
      </w:pPr>
      <w:r>
        <w:rPr>
          <w:rStyle w:val="FootnoteReference"/>
        </w:rPr>
        <w:footnoteRef/>
      </w:r>
      <w:r>
        <w:t xml:space="preserve"> </w:t>
      </w:r>
      <w:r w:rsidR="00621C9E">
        <w:tab/>
      </w:r>
      <w:r w:rsidRPr="008F2648">
        <w:rPr>
          <w:sz w:val="18"/>
          <w:szCs w:val="18"/>
        </w:rPr>
        <w:t>Anonymous iwi submitter</w:t>
      </w:r>
      <w:r w:rsidR="009B13D4" w:rsidRPr="008F2648">
        <w:rPr>
          <w:sz w:val="18"/>
          <w:szCs w:val="18"/>
        </w:rPr>
        <w:t>.</w:t>
      </w:r>
    </w:p>
  </w:footnote>
  <w:footnote w:id="133">
    <w:p w14:paraId="533EA66E" w14:textId="19EF9C5B" w:rsidR="008F2648" w:rsidRDefault="008F2648" w:rsidP="008F2648">
      <w:pPr>
        <w:pStyle w:val="FootnoteText"/>
      </w:pPr>
      <w:r>
        <w:rPr>
          <w:rStyle w:val="FootnoteReference"/>
        </w:rPr>
        <w:footnoteRef/>
      </w:r>
      <w:r>
        <w:t xml:space="preserve"> </w:t>
      </w:r>
      <w:r w:rsidR="00621C9E">
        <w:tab/>
      </w:r>
      <w:r w:rsidRPr="00AC2FE5">
        <w:rPr>
          <w:sz w:val="18"/>
          <w:szCs w:val="18"/>
        </w:rPr>
        <w:t>Para Kore Marae Incorporated. In December 2021</w:t>
      </w:r>
      <w:r w:rsidR="008E4D25">
        <w:rPr>
          <w:sz w:val="18"/>
          <w:szCs w:val="18"/>
        </w:rPr>
        <w:t>,</w:t>
      </w:r>
      <w:r w:rsidRPr="00AC2FE5">
        <w:rPr>
          <w:sz w:val="18"/>
          <w:szCs w:val="18"/>
        </w:rPr>
        <w:t xml:space="preserve"> this group and 169 individuals and/or rōpū from across Aotearoa made a </w:t>
      </w:r>
      <w:r w:rsidRPr="0032777E">
        <w:rPr>
          <w:sz w:val="18"/>
          <w:szCs w:val="18"/>
        </w:rPr>
        <w:t>collective submission in response to the</w:t>
      </w:r>
      <w:r w:rsidRPr="00AC2FE5">
        <w:rPr>
          <w:sz w:val="18"/>
          <w:szCs w:val="18"/>
        </w:rPr>
        <w:t xml:space="preserve"> consultation on</w:t>
      </w:r>
      <w:r w:rsidRPr="0032777E">
        <w:rPr>
          <w:sz w:val="18"/>
          <w:szCs w:val="18"/>
        </w:rPr>
        <w:t xml:space="preserve"> </w:t>
      </w:r>
      <w:r w:rsidR="00CC181D" w:rsidRPr="00CC181D">
        <w:rPr>
          <w:sz w:val="18"/>
          <w:szCs w:val="18"/>
        </w:rPr>
        <w:t>Ministry for the Environment.</w:t>
      </w:r>
      <w:r w:rsidR="00CC181D">
        <w:rPr>
          <w:sz w:val="20"/>
          <w:szCs w:val="20"/>
        </w:rPr>
        <w:t xml:space="preserve"> </w:t>
      </w:r>
      <w:r w:rsidR="00CC181D" w:rsidRPr="00CC181D">
        <w:rPr>
          <w:sz w:val="18"/>
          <w:szCs w:val="18"/>
        </w:rPr>
        <w:t>2021</w:t>
      </w:r>
      <w:r w:rsidR="00CC181D">
        <w:rPr>
          <w:i/>
          <w:iCs/>
          <w:sz w:val="18"/>
          <w:szCs w:val="18"/>
        </w:rPr>
        <w:t>.</w:t>
      </w:r>
      <w:r w:rsidRPr="0032777E">
        <w:rPr>
          <w:i/>
          <w:iCs/>
          <w:sz w:val="18"/>
          <w:szCs w:val="18"/>
        </w:rPr>
        <w:t>Te kawe i te haepapa para | Taking responsibility for our</w:t>
      </w:r>
      <w:r w:rsidRPr="00AC2FE5">
        <w:rPr>
          <w:i/>
          <w:iCs/>
          <w:sz w:val="18"/>
          <w:szCs w:val="18"/>
        </w:rPr>
        <w:t xml:space="preserve"> waste: Proposals for a new waste strategy; Issues and options for new waste legislation</w:t>
      </w:r>
      <w:r w:rsidRPr="00AC2FE5">
        <w:rPr>
          <w:sz w:val="18"/>
          <w:szCs w:val="18"/>
        </w:rPr>
        <w:t>.</w:t>
      </w:r>
      <w:r w:rsidR="00E078A1">
        <w:rPr>
          <w:sz w:val="18"/>
          <w:szCs w:val="18"/>
        </w:rPr>
        <w:t xml:space="preserve"> </w:t>
      </w:r>
      <w:r w:rsidR="00E078A1" w:rsidRPr="00E078A1">
        <w:rPr>
          <w:sz w:val="18"/>
          <w:szCs w:val="18"/>
        </w:rPr>
        <w:t xml:space="preserve">Wellington: Ministry for the Environment. Retrieved from </w:t>
      </w:r>
      <w:hyperlink r:id="rId4" w:history="1">
        <w:r w:rsidR="00E078A1" w:rsidRPr="008F7663">
          <w:rPr>
            <w:rStyle w:val="Hyperlink"/>
            <w:sz w:val="18"/>
            <w:szCs w:val="18"/>
          </w:rPr>
          <w:t>https://environment.govt.nz/publications/</w:t>
        </w:r>
        <w:r w:rsidR="00A00863" w:rsidRPr="008F7663">
          <w:rPr>
            <w:rStyle w:val="Hyperlink"/>
            <w:sz w:val="18"/>
            <w:szCs w:val="18"/>
          </w:rPr>
          <w:t>taking-responsibility-for-our-waste-consultation-document</w:t>
        </w:r>
        <w:r w:rsidR="00E078A1" w:rsidRPr="008F7663">
          <w:rPr>
            <w:rStyle w:val="Hyperlink"/>
            <w:sz w:val="18"/>
            <w:szCs w:val="18"/>
          </w:rPr>
          <w:t xml:space="preserve"> </w:t>
        </w:r>
      </w:hyperlink>
      <w:r w:rsidR="00E078A1" w:rsidRPr="00E078A1">
        <w:rPr>
          <w:sz w:val="18"/>
          <w:szCs w:val="18"/>
        </w:rPr>
        <w:t xml:space="preserve"> (Ma</w:t>
      </w:r>
      <w:r w:rsidR="00E078A1">
        <w:rPr>
          <w:sz w:val="18"/>
          <w:szCs w:val="18"/>
        </w:rPr>
        <w:t>y</w:t>
      </w:r>
      <w:r w:rsidR="00E078A1" w:rsidRPr="00E078A1">
        <w:rPr>
          <w:sz w:val="18"/>
          <w:szCs w:val="18"/>
        </w:rPr>
        <w:t xml:space="preserve"> 2022).</w:t>
      </w:r>
    </w:p>
  </w:footnote>
  <w:footnote w:id="134">
    <w:p w14:paraId="38E11256" w14:textId="232486FE" w:rsidR="008F2648" w:rsidRDefault="008F2648">
      <w:pPr>
        <w:pStyle w:val="FootnoteText"/>
      </w:pPr>
      <w:r>
        <w:rPr>
          <w:rStyle w:val="FootnoteReference"/>
        </w:rPr>
        <w:footnoteRef/>
      </w:r>
      <w:r>
        <w:t xml:space="preserve"> </w:t>
      </w:r>
      <w:r w:rsidR="007A1736">
        <w:tab/>
      </w:r>
      <w:r w:rsidR="008256FE" w:rsidRPr="00AC2FE5">
        <w:rPr>
          <w:sz w:val="18"/>
          <w:szCs w:val="18"/>
        </w:rPr>
        <w:t>Para Kore Marae Incorporated</w:t>
      </w:r>
      <w:r w:rsidR="008256FE">
        <w:rPr>
          <w:sz w:val="18"/>
          <w:szCs w:val="18"/>
        </w:rPr>
        <w:t>.</w:t>
      </w:r>
    </w:p>
  </w:footnote>
  <w:footnote w:id="135">
    <w:p w14:paraId="5887EBAE" w14:textId="4B5B8814" w:rsidR="006C0A8C" w:rsidRPr="0068385F" w:rsidRDefault="006C0A8C" w:rsidP="006C0A8C">
      <w:pPr>
        <w:pStyle w:val="FootnoteText"/>
        <w:rPr>
          <w:color w:val="000000" w:themeColor="text1"/>
        </w:rPr>
      </w:pPr>
      <w:r w:rsidRPr="000338BA">
        <w:rPr>
          <w:rStyle w:val="FootnoteReference"/>
        </w:rPr>
        <w:footnoteRef/>
      </w:r>
      <w:r w:rsidRPr="0068385F">
        <w:rPr>
          <w:color w:val="000000" w:themeColor="text1"/>
        </w:rPr>
        <w:t xml:space="preserve"> </w:t>
      </w:r>
      <w:r w:rsidR="007A1736">
        <w:rPr>
          <w:color w:val="000000" w:themeColor="text1"/>
        </w:rPr>
        <w:tab/>
      </w:r>
      <w:r w:rsidRPr="0068385F">
        <w:rPr>
          <w:rFonts w:cs="Calibri"/>
          <w:color w:val="000000" w:themeColor="text1"/>
          <w:sz w:val="18"/>
          <w:szCs w:val="18"/>
          <w:shd w:val="clear" w:color="auto" w:fill="FFFFFF"/>
        </w:rPr>
        <w:t>Zero Waste Network</w:t>
      </w:r>
      <w:r w:rsidRPr="0068385F">
        <w:rPr>
          <w:color w:val="000000" w:themeColor="text1"/>
        </w:rPr>
        <w:t>.</w:t>
      </w:r>
    </w:p>
  </w:footnote>
  <w:footnote w:id="136">
    <w:p w14:paraId="072A1A28" w14:textId="3EA3425A" w:rsidR="00314645" w:rsidRDefault="00314645">
      <w:pPr>
        <w:pStyle w:val="FootnoteText"/>
      </w:pPr>
      <w:r>
        <w:rPr>
          <w:rStyle w:val="FootnoteReference"/>
        </w:rPr>
        <w:footnoteRef/>
      </w:r>
      <w:r>
        <w:t xml:space="preserve"> </w:t>
      </w:r>
      <w:r>
        <w:tab/>
        <w:t>Anonymous local authority submitter.</w:t>
      </w:r>
    </w:p>
  </w:footnote>
  <w:footnote w:id="137">
    <w:p w14:paraId="51B9F646" w14:textId="04B7EDF0" w:rsidR="00D73BBB" w:rsidRDefault="00D73BBB">
      <w:pPr>
        <w:pStyle w:val="FootnoteText"/>
      </w:pPr>
      <w:r>
        <w:rPr>
          <w:rStyle w:val="FootnoteReference"/>
        </w:rPr>
        <w:footnoteRef/>
      </w:r>
      <w:r>
        <w:t xml:space="preserve"> </w:t>
      </w:r>
      <w:r w:rsidR="00314645">
        <w:tab/>
        <w:t>Individual submitter.</w:t>
      </w:r>
    </w:p>
  </w:footnote>
  <w:footnote w:id="138">
    <w:p w14:paraId="06467C65" w14:textId="0E657354" w:rsidR="00272E48" w:rsidRDefault="00272E48">
      <w:pPr>
        <w:pStyle w:val="FootnoteText"/>
      </w:pPr>
      <w:r>
        <w:rPr>
          <w:rStyle w:val="FootnoteReference"/>
        </w:rPr>
        <w:footnoteRef/>
      </w:r>
      <w:r>
        <w:t xml:space="preserve"> </w:t>
      </w:r>
      <w:r>
        <w:tab/>
        <w:t>Environment Canterbury.</w:t>
      </w:r>
    </w:p>
  </w:footnote>
  <w:footnote w:id="139">
    <w:p w14:paraId="60135601" w14:textId="57E9D0C6" w:rsidR="0040048C" w:rsidRPr="00603046" w:rsidRDefault="0040048C" w:rsidP="0040048C">
      <w:pPr>
        <w:pStyle w:val="FootnoteText"/>
        <w:rPr>
          <w:szCs w:val="19"/>
        </w:rPr>
      </w:pPr>
      <w:r w:rsidRPr="00FD5CC4">
        <w:rPr>
          <w:rStyle w:val="FootnoteReference"/>
          <w:sz w:val="19"/>
          <w:szCs w:val="19"/>
        </w:rPr>
        <w:footnoteRef/>
      </w:r>
      <w:r w:rsidR="007A1736">
        <w:rPr>
          <w:szCs w:val="19"/>
        </w:rPr>
        <w:tab/>
      </w:r>
      <w:r w:rsidRPr="004E335B">
        <w:rPr>
          <w:rFonts w:cs="Calibri"/>
          <w:color w:val="000000" w:themeColor="text1"/>
          <w:szCs w:val="19"/>
          <w:shd w:val="clear" w:color="auto" w:fill="FFFFFF"/>
        </w:rPr>
        <w:t>WasteMINZ Product Stewardship Sector Group</w:t>
      </w:r>
      <w:r w:rsidRPr="004E335B">
        <w:rPr>
          <w:color w:val="000000" w:themeColor="text1"/>
          <w:szCs w:val="19"/>
        </w:rPr>
        <w:t>.</w:t>
      </w:r>
    </w:p>
  </w:footnote>
  <w:footnote w:id="140">
    <w:p w14:paraId="78396DFF" w14:textId="3E727BA1" w:rsidR="00E4566D" w:rsidRPr="0068385F" w:rsidRDefault="00E4566D" w:rsidP="00E4566D">
      <w:pPr>
        <w:pStyle w:val="FootnoteText"/>
        <w:rPr>
          <w:color w:val="000000" w:themeColor="text1"/>
        </w:rPr>
      </w:pPr>
      <w:r w:rsidRPr="000338BA">
        <w:rPr>
          <w:rStyle w:val="FootnoteReference"/>
        </w:rPr>
        <w:footnoteRef/>
      </w:r>
      <w:r w:rsidRPr="0068385F">
        <w:rPr>
          <w:color w:val="000000" w:themeColor="text1"/>
        </w:rPr>
        <w:t xml:space="preserve"> </w:t>
      </w:r>
      <w:r w:rsidR="00F54711">
        <w:rPr>
          <w:color w:val="000000" w:themeColor="text1"/>
        </w:rPr>
        <w:tab/>
      </w:r>
      <w:r w:rsidRPr="0068385F">
        <w:rPr>
          <w:color w:val="000000" w:themeColor="text1"/>
        </w:rPr>
        <w:t>Environment Canterbury.</w:t>
      </w:r>
    </w:p>
  </w:footnote>
  <w:footnote w:id="141">
    <w:p w14:paraId="0306905A" w14:textId="6B49B3A1" w:rsidR="0084631F" w:rsidRDefault="0084631F">
      <w:pPr>
        <w:pStyle w:val="FootnoteText"/>
      </w:pPr>
      <w:r>
        <w:rPr>
          <w:rStyle w:val="FootnoteReference"/>
        </w:rPr>
        <w:footnoteRef/>
      </w:r>
      <w:r>
        <w:t xml:space="preserve"> </w:t>
      </w:r>
      <w:r>
        <w:tab/>
        <w:t>Individual submitter.</w:t>
      </w:r>
    </w:p>
  </w:footnote>
  <w:footnote w:id="142">
    <w:p w14:paraId="2BBF1630" w14:textId="41DB6BAB" w:rsidR="0084631F" w:rsidRDefault="0084631F" w:rsidP="005B3F95">
      <w:pPr>
        <w:pStyle w:val="CommentText"/>
        <w:spacing w:before="0"/>
        <w:jc w:val="left"/>
      </w:pPr>
      <w:r>
        <w:rPr>
          <w:rStyle w:val="FootnoteReference"/>
        </w:rPr>
        <w:footnoteRef/>
      </w:r>
      <w:r>
        <w:t xml:space="preserve"> </w:t>
      </w:r>
      <w:r w:rsidR="001D38BD">
        <w:t xml:space="preserve">  Hamilton City Council, Waikato Regional Council, and Zero Waste Network.</w:t>
      </w:r>
    </w:p>
  </w:footnote>
  <w:footnote w:id="143">
    <w:p w14:paraId="4E3DD29C" w14:textId="48FDAFC5" w:rsidR="00E4566D" w:rsidRPr="0068385F" w:rsidRDefault="00E4566D" w:rsidP="00E4566D">
      <w:pPr>
        <w:pStyle w:val="FootnoteText"/>
        <w:rPr>
          <w:color w:val="000000" w:themeColor="text1"/>
        </w:rPr>
      </w:pPr>
      <w:r w:rsidRPr="000338BA">
        <w:rPr>
          <w:rStyle w:val="FootnoteReference"/>
        </w:rPr>
        <w:footnoteRef/>
      </w:r>
      <w:r w:rsidRPr="0068385F">
        <w:rPr>
          <w:color w:val="000000" w:themeColor="text1"/>
        </w:rPr>
        <w:t xml:space="preserve"> </w:t>
      </w:r>
      <w:r w:rsidR="00F54711">
        <w:rPr>
          <w:color w:val="000000" w:themeColor="text1"/>
        </w:rPr>
        <w:tab/>
      </w:r>
      <w:r w:rsidRPr="0068385F">
        <w:rPr>
          <w:color w:val="000000" w:themeColor="text1"/>
        </w:rPr>
        <w:t>Hastings District Council</w:t>
      </w:r>
      <w:r w:rsidRPr="0068385F">
        <w:rPr>
          <w:rFonts w:cs="Calibri"/>
          <w:color w:val="000000" w:themeColor="text1"/>
          <w:sz w:val="18"/>
          <w:szCs w:val="18"/>
        </w:rPr>
        <w:t>.</w:t>
      </w:r>
    </w:p>
  </w:footnote>
  <w:footnote w:id="144">
    <w:p w14:paraId="34C597FE" w14:textId="04563284" w:rsidR="00E4566D" w:rsidRPr="0068385F" w:rsidRDefault="00E4566D" w:rsidP="00E4566D">
      <w:pPr>
        <w:pStyle w:val="FootnoteText"/>
        <w:rPr>
          <w:color w:val="000000" w:themeColor="text1"/>
        </w:rPr>
      </w:pPr>
      <w:r w:rsidRPr="000338BA">
        <w:rPr>
          <w:rStyle w:val="FootnoteReference"/>
        </w:rPr>
        <w:footnoteRef/>
      </w:r>
      <w:r w:rsidRPr="000338BA">
        <w:rPr>
          <w:rStyle w:val="FootnoteReference"/>
        </w:rPr>
        <w:t xml:space="preserve"> </w:t>
      </w:r>
      <w:r w:rsidR="00F54711">
        <w:rPr>
          <w:color w:val="000000" w:themeColor="text1"/>
        </w:rPr>
        <w:tab/>
      </w:r>
      <w:r w:rsidRPr="0068385F">
        <w:rPr>
          <w:rFonts w:cs="Calibri"/>
          <w:color w:val="000000" w:themeColor="text1"/>
          <w:sz w:val="18"/>
          <w:szCs w:val="18"/>
          <w:shd w:val="clear" w:color="auto" w:fill="FFFFFF"/>
        </w:rPr>
        <w:t>WasteMINZ Product Stewardship Sector Group</w:t>
      </w:r>
      <w:r w:rsidRPr="0068385F">
        <w:rPr>
          <w:color w:val="000000" w:themeColor="text1"/>
        </w:rPr>
        <w:t>.</w:t>
      </w:r>
    </w:p>
  </w:footnote>
  <w:footnote w:id="145">
    <w:p w14:paraId="7E0D6E1F" w14:textId="3FE1E025" w:rsidR="00B01B16" w:rsidRDefault="00B01B16">
      <w:pPr>
        <w:pStyle w:val="FootnoteText"/>
      </w:pPr>
      <w:r>
        <w:rPr>
          <w:rStyle w:val="FootnoteReference"/>
        </w:rPr>
        <w:footnoteRef/>
      </w:r>
      <w:r>
        <w:t xml:space="preserve"> </w:t>
      </w:r>
      <w:r w:rsidR="00375737">
        <w:tab/>
        <w:t>Individual submitter.</w:t>
      </w:r>
    </w:p>
  </w:footnote>
  <w:footnote w:id="146">
    <w:p w14:paraId="03FEDA4E" w14:textId="79DCB529" w:rsidR="00E4566D" w:rsidRPr="0068385F" w:rsidRDefault="00E4566D" w:rsidP="00E4566D">
      <w:pPr>
        <w:pStyle w:val="FootnoteText"/>
        <w:rPr>
          <w:color w:val="000000" w:themeColor="text1"/>
        </w:rPr>
      </w:pPr>
      <w:r w:rsidRPr="000338BA">
        <w:rPr>
          <w:rStyle w:val="FootnoteReference"/>
        </w:rPr>
        <w:footnoteRef/>
      </w:r>
      <w:r w:rsidRPr="0068385F">
        <w:rPr>
          <w:color w:val="000000" w:themeColor="text1"/>
        </w:rPr>
        <w:t xml:space="preserve"> </w:t>
      </w:r>
      <w:r w:rsidR="00F54711">
        <w:rPr>
          <w:color w:val="000000" w:themeColor="text1"/>
        </w:rPr>
        <w:tab/>
      </w:r>
      <w:r w:rsidRPr="0068385F">
        <w:rPr>
          <w:color w:val="000000" w:themeColor="text1"/>
        </w:rPr>
        <w:t>Zero Waste Network</w:t>
      </w:r>
      <w:r w:rsidR="00B76738" w:rsidRPr="0068385F">
        <w:rPr>
          <w:color w:val="000000" w:themeColor="text1"/>
        </w:rPr>
        <w:t>.</w:t>
      </w:r>
    </w:p>
  </w:footnote>
  <w:footnote w:id="147">
    <w:p w14:paraId="63099EE0" w14:textId="231EE37A" w:rsidR="00E4566D" w:rsidRPr="0068385F" w:rsidRDefault="00E4566D" w:rsidP="00E4566D">
      <w:pPr>
        <w:pStyle w:val="FootnoteText"/>
        <w:rPr>
          <w:color w:val="000000" w:themeColor="text1"/>
        </w:rPr>
      </w:pPr>
      <w:r w:rsidRPr="000338BA">
        <w:rPr>
          <w:rStyle w:val="FootnoteReference"/>
        </w:rPr>
        <w:footnoteRef/>
      </w:r>
      <w:r w:rsidRPr="0068385F">
        <w:rPr>
          <w:color w:val="000000" w:themeColor="text1"/>
        </w:rPr>
        <w:t xml:space="preserve"> </w:t>
      </w:r>
      <w:r w:rsidR="00F54711">
        <w:rPr>
          <w:color w:val="000000" w:themeColor="text1"/>
        </w:rPr>
        <w:tab/>
      </w:r>
      <w:r w:rsidRPr="0068385F">
        <w:rPr>
          <w:rFonts w:cs="Calibri"/>
          <w:color w:val="000000" w:themeColor="text1"/>
          <w:sz w:val="18"/>
          <w:szCs w:val="18"/>
          <w:shd w:val="clear" w:color="auto" w:fill="FFFFFF"/>
        </w:rPr>
        <w:t>WasteMINZ Product Stewardship Sector Group</w:t>
      </w:r>
      <w:r w:rsidR="00E962D6" w:rsidRPr="0068385F">
        <w:rPr>
          <w:color w:val="000000" w:themeColor="text1"/>
        </w:rPr>
        <w:t>.</w:t>
      </w:r>
    </w:p>
  </w:footnote>
  <w:footnote w:id="148">
    <w:p w14:paraId="0320EE97" w14:textId="73098347" w:rsidR="00E4566D" w:rsidRPr="0068385F" w:rsidRDefault="00E4566D" w:rsidP="00DA26DE">
      <w:pPr>
        <w:pStyle w:val="FootnoteText"/>
        <w:spacing w:before="60"/>
        <w:rPr>
          <w:color w:val="000000" w:themeColor="text1"/>
        </w:rPr>
      </w:pPr>
      <w:r w:rsidRPr="000338BA">
        <w:rPr>
          <w:rStyle w:val="FootnoteReference"/>
        </w:rPr>
        <w:footnoteRef/>
      </w:r>
      <w:r w:rsidRPr="0068385F">
        <w:rPr>
          <w:color w:val="000000" w:themeColor="text1"/>
        </w:rPr>
        <w:t xml:space="preserve"> </w:t>
      </w:r>
      <w:r w:rsidR="00F54711">
        <w:rPr>
          <w:color w:val="000000" w:themeColor="text1"/>
        </w:rPr>
        <w:tab/>
      </w:r>
      <w:r w:rsidRPr="000338BA">
        <w:t>Hastings District Council</w:t>
      </w:r>
      <w:r w:rsidR="00163AEE" w:rsidRPr="000338BA">
        <w:t>,</w:t>
      </w:r>
      <w:r w:rsidRPr="000338BA">
        <w:t xml:space="preserve"> Kāpiti Coast District Council</w:t>
      </w:r>
      <w:r w:rsidR="00163AEE" w:rsidRPr="000338BA">
        <w:t xml:space="preserve"> and others.</w:t>
      </w:r>
      <w:r w:rsidR="00163AEE" w:rsidRPr="0068385F">
        <w:rPr>
          <w:rFonts w:cs="Calibri"/>
          <w:color w:val="000000" w:themeColor="text1"/>
          <w:sz w:val="18"/>
          <w:szCs w:val="18"/>
          <w:shd w:val="clear" w:color="auto" w:fill="FFFFFF"/>
        </w:rPr>
        <w:t xml:space="preserve"> </w:t>
      </w:r>
    </w:p>
  </w:footnote>
  <w:footnote w:id="149">
    <w:p w14:paraId="0F78615A" w14:textId="3C416758" w:rsidR="00177701" w:rsidRDefault="00177701">
      <w:pPr>
        <w:pStyle w:val="FootnoteText"/>
      </w:pPr>
      <w:r>
        <w:rPr>
          <w:rStyle w:val="FootnoteReference"/>
        </w:rPr>
        <w:footnoteRef/>
      </w:r>
      <w:r>
        <w:t xml:space="preserve"> </w:t>
      </w:r>
      <w:r>
        <w:tab/>
        <w:t>WasteMINZ Territorial Authorities' Officers Forum</w:t>
      </w:r>
      <w:r w:rsidR="00080660">
        <w:t>.</w:t>
      </w:r>
    </w:p>
  </w:footnote>
  <w:footnote w:id="150">
    <w:p w14:paraId="216DC9F5" w14:textId="4EFE3154" w:rsidR="00E4566D" w:rsidRPr="0068385F" w:rsidRDefault="00E4566D" w:rsidP="00E4566D">
      <w:pPr>
        <w:pStyle w:val="FootnoteText"/>
        <w:rPr>
          <w:color w:val="000000" w:themeColor="text1"/>
        </w:rPr>
      </w:pPr>
      <w:r w:rsidRPr="000338BA">
        <w:rPr>
          <w:rStyle w:val="FootnoteReference"/>
        </w:rPr>
        <w:footnoteRef/>
      </w:r>
      <w:r w:rsidRPr="000338BA">
        <w:rPr>
          <w:rStyle w:val="FootnoteReference"/>
        </w:rPr>
        <w:t xml:space="preserve"> </w:t>
      </w:r>
      <w:r w:rsidR="00F54711">
        <w:rPr>
          <w:color w:val="000000" w:themeColor="text1"/>
        </w:rPr>
        <w:tab/>
      </w:r>
      <w:r w:rsidRPr="0068385F">
        <w:rPr>
          <w:color w:val="000000" w:themeColor="text1"/>
        </w:rPr>
        <w:t>Hamilton City Council.</w:t>
      </w:r>
    </w:p>
  </w:footnote>
  <w:footnote w:id="151">
    <w:p w14:paraId="24B0F5D4" w14:textId="156E5CEB" w:rsidR="00F8359F" w:rsidRDefault="00F8359F" w:rsidP="00F8359F">
      <w:pPr>
        <w:pStyle w:val="FootnoteText"/>
      </w:pPr>
      <w:r>
        <w:rPr>
          <w:rStyle w:val="FootnoteReference"/>
        </w:rPr>
        <w:footnoteRef/>
      </w:r>
      <w:r>
        <w:t xml:space="preserve"> </w:t>
      </w:r>
      <w:r>
        <w:tab/>
        <w:t>WasteMINZ Territorial Authorities' Officers Forum.</w:t>
      </w:r>
    </w:p>
  </w:footnote>
  <w:footnote w:id="152">
    <w:p w14:paraId="54206B5A" w14:textId="2CB3164E" w:rsidR="00776B3F" w:rsidRDefault="00776B3F">
      <w:pPr>
        <w:pStyle w:val="FootnoteText"/>
      </w:pPr>
      <w:r>
        <w:rPr>
          <w:rStyle w:val="FootnoteReference"/>
        </w:rPr>
        <w:footnoteRef/>
      </w:r>
      <w:r>
        <w:t xml:space="preserve"> </w:t>
      </w:r>
      <w:r>
        <w:tab/>
        <w:t>FUSO New Zealand Ltd.</w:t>
      </w:r>
    </w:p>
  </w:footnote>
  <w:footnote w:id="153">
    <w:p w14:paraId="331B9B54" w14:textId="5B2011C0" w:rsidR="0086765B" w:rsidRDefault="0086765B">
      <w:pPr>
        <w:pStyle w:val="FootnoteText"/>
      </w:pPr>
      <w:r>
        <w:rPr>
          <w:rStyle w:val="FootnoteReference"/>
        </w:rPr>
        <w:footnoteRef/>
      </w:r>
      <w:r>
        <w:t xml:space="preserve"> </w:t>
      </w:r>
      <w:r>
        <w:tab/>
        <w:t>Ibid.</w:t>
      </w:r>
    </w:p>
  </w:footnote>
  <w:footnote w:id="154">
    <w:p w14:paraId="3184B7B0" w14:textId="066D94A8" w:rsidR="00464D49" w:rsidRDefault="00464D49">
      <w:pPr>
        <w:pStyle w:val="FootnoteText"/>
      </w:pPr>
      <w:r>
        <w:rPr>
          <w:rStyle w:val="FootnoteReference"/>
        </w:rPr>
        <w:footnoteRef/>
      </w:r>
      <w:r>
        <w:t xml:space="preserve"> </w:t>
      </w:r>
      <w:r>
        <w:tab/>
        <w:t>Zero Waste Network.</w:t>
      </w:r>
    </w:p>
  </w:footnote>
  <w:footnote w:id="155">
    <w:p w14:paraId="11E00FE6" w14:textId="1C1AAEC2" w:rsidR="008272EE" w:rsidRDefault="008272EE">
      <w:pPr>
        <w:pStyle w:val="FootnoteText"/>
      </w:pPr>
      <w:r>
        <w:rPr>
          <w:rStyle w:val="FootnoteReference"/>
        </w:rPr>
        <w:footnoteRef/>
      </w:r>
      <w:r>
        <w:t xml:space="preserve"> </w:t>
      </w:r>
      <w:r w:rsidR="00F54711">
        <w:tab/>
      </w:r>
      <w:r>
        <w:t>Napier City Council</w:t>
      </w:r>
      <w:r w:rsidR="002779E9">
        <w:t>;</w:t>
      </w:r>
      <w:r w:rsidR="00C764E1">
        <w:t xml:space="preserve"> Carterton</w:t>
      </w:r>
      <w:r w:rsidR="002779E9">
        <w:t>, Masterton and South Wairarapa</w:t>
      </w:r>
      <w:r w:rsidR="00C764E1">
        <w:t xml:space="preserve"> District Council</w:t>
      </w:r>
      <w:r w:rsidR="002779E9">
        <w:t>s</w:t>
      </w:r>
      <w:r w:rsidR="00F20D78">
        <w:t>; Hastings District Council.</w:t>
      </w:r>
      <w:r w:rsidR="00C764E1">
        <w:t xml:space="preserve"> </w:t>
      </w:r>
    </w:p>
  </w:footnote>
  <w:footnote w:id="156">
    <w:p w14:paraId="5CB9FE83" w14:textId="46AF16ED" w:rsidR="00E4566D" w:rsidRDefault="00E4566D" w:rsidP="00E4566D">
      <w:pPr>
        <w:pStyle w:val="FootnoteText"/>
      </w:pPr>
      <w:r>
        <w:rPr>
          <w:rStyle w:val="FootnoteReference"/>
        </w:rPr>
        <w:footnoteRef/>
      </w:r>
      <w:r>
        <w:t xml:space="preserve"> </w:t>
      </w:r>
      <w:r w:rsidR="00F54711">
        <w:tab/>
      </w:r>
      <w:r w:rsidRPr="00D678B1">
        <w:t>Ia Ara Aotearoa Transporting New Zealand.</w:t>
      </w:r>
    </w:p>
  </w:footnote>
  <w:footnote w:id="157">
    <w:p w14:paraId="6AFF1082" w14:textId="460F62C1" w:rsidR="00E4566D" w:rsidRDefault="00E4566D" w:rsidP="00E4566D">
      <w:pPr>
        <w:pStyle w:val="FootnoteText"/>
      </w:pPr>
      <w:r>
        <w:rPr>
          <w:rStyle w:val="FootnoteReference"/>
        </w:rPr>
        <w:footnoteRef/>
      </w:r>
      <w:r>
        <w:t xml:space="preserve"> </w:t>
      </w:r>
      <w:r w:rsidR="00F54711">
        <w:tab/>
      </w:r>
      <w:r w:rsidRPr="00D678B1">
        <w:t>WasteMINZ Product Stewardship Sector Group</w:t>
      </w:r>
      <w:r>
        <w:t>.</w:t>
      </w:r>
    </w:p>
  </w:footnote>
  <w:footnote w:id="158">
    <w:p w14:paraId="56293027" w14:textId="574C6C17" w:rsidR="00E4566D" w:rsidRPr="00DE4A50" w:rsidRDefault="00E4566D" w:rsidP="00E4566D">
      <w:pPr>
        <w:pStyle w:val="FootnoteText"/>
      </w:pPr>
      <w:r>
        <w:rPr>
          <w:rStyle w:val="FootnoteReference"/>
        </w:rPr>
        <w:footnoteRef/>
      </w:r>
      <w:r>
        <w:t xml:space="preserve"> </w:t>
      </w:r>
      <w:r w:rsidR="00F54711">
        <w:tab/>
      </w:r>
      <w:r w:rsidR="000E08B1">
        <w:t>Zero Waste Network.</w:t>
      </w:r>
    </w:p>
  </w:footnote>
  <w:footnote w:id="159">
    <w:p w14:paraId="01B129C2" w14:textId="29DB905D" w:rsidR="009F6A10" w:rsidRPr="00BB1043" w:rsidRDefault="009F6A10" w:rsidP="00BB1043">
      <w:pPr>
        <w:pStyle w:val="FootnoteText"/>
      </w:pPr>
      <w:r w:rsidRPr="00CC47C6">
        <w:rPr>
          <w:rStyle w:val="FootnoteReference"/>
        </w:rPr>
        <w:footnoteRef/>
      </w:r>
      <w:r w:rsidRPr="00CC47C6">
        <w:rPr>
          <w:rStyle w:val="FootnoteReference"/>
        </w:rPr>
        <w:t xml:space="preserve"> </w:t>
      </w:r>
      <w:r w:rsidR="00F54711">
        <w:rPr>
          <w:rStyle w:val="FootnoteReference"/>
          <w:color w:val="auto"/>
        </w:rPr>
        <w:tab/>
      </w:r>
      <w:r w:rsidRPr="00BB1043">
        <w:t>NZ Association of Metal Recyclers.</w:t>
      </w:r>
    </w:p>
  </w:footnote>
  <w:footnote w:id="160">
    <w:p w14:paraId="42662167" w14:textId="1BB2065B" w:rsidR="007F150F" w:rsidRPr="00BB1043" w:rsidRDefault="007F150F" w:rsidP="00BB1043">
      <w:pPr>
        <w:pStyle w:val="FootnoteText"/>
      </w:pPr>
      <w:r w:rsidRPr="00CC47C6">
        <w:rPr>
          <w:rStyle w:val="FootnoteReference"/>
        </w:rPr>
        <w:footnoteRef/>
      </w:r>
      <w:r w:rsidRPr="00CC47C6">
        <w:rPr>
          <w:rStyle w:val="FootnoteReference"/>
        </w:rPr>
        <w:t xml:space="preserve"> </w:t>
      </w:r>
      <w:r w:rsidR="00F54711">
        <w:tab/>
      </w:r>
      <w:hyperlink r:id="rId5" w:history="1">
        <w:r w:rsidR="00F54711" w:rsidRPr="00156D23">
          <w:rPr>
            <w:rStyle w:val="Hyperlink"/>
          </w:rPr>
          <w:t>https://environment.govt.nz/publications/taking-responsibility-for-our-waste-consultation-document/</w:t>
        </w:r>
      </w:hyperlink>
    </w:p>
  </w:footnote>
  <w:footnote w:id="161">
    <w:p w14:paraId="7964E798" w14:textId="063AAFF5" w:rsidR="006976E8" w:rsidRPr="00BB1043" w:rsidRDefault="006976E8" w:rsidP="00BB1043">
      <w:pPr>
        <w:pStyle w:val="FootnoteText"/>
      </w:pPr>
      <w:r w:rsidRPr="00CC47C6">
        <w:rPr>
          <w:rStyle w:val="FootnoteReference"/>
        </w:rPr>
        <w:footnoteRef/>
      </w:r>
      <w:r w:rsidRPr="00CC47C6">
        <w:rPr>
          <w:rStyle w:val="FootnoteReference"/>
        </w:rPr>
        <w:t xml:space="preserve"> </w:t>
      </w:r>
      <w:r w:rsidR="00F54711">
        <w:tab/>
      </w:r>
      <w:r w:rsidRPr="00BB1043">
        <w:t>Palmerston North City Council.</w:t>
      </w:r>
    </w:p>
  </w:footnote>
  <w:footnote w:id="162">
    <w:p w14:paraId="19E74BEA" w14:textId="147D1084" w:rsidR="00E4566D" w:rsidRPr="00BB1043" w:rsidRDefault="00E4566D" w:rsidP="00BB1043">
      <w:pPr>
        <w:pStyle w:val="FootnoteText"/>
      </w:pPr>
      <w:r w:rsidRPr="00CC47C6">
        <w:rPr>
          <w:rStyle w:val="FootnoteReference"/>
        </w:rPr>
        <w:footnoteRef/>
      </w:r>
      <w:r w:rsidRPr="00BB1043">
        <w:t xml:space="preserve"> </w:t>
      </w:r>
      <w:r w:rsidR="00F54711">
        <w:tab/>
      </w:r>
      <w:r w:rsidRPr="00BB1043">
        <w:t>WasteMINZ Territorial Authorities’ Officers Forum</w:t>
      </w:r>
      <w:r w:rsidR="00DF1C10" w:rsidRPr="00BB1043">
        <w:t xml:space="preserve"> and one other</w:t>
      </w:r>
      <w:r w:rsidR="005E36BD" w:rsidRPr="00BB1043">
        <w:t xml:space="preserve">. </w:t>
      </w:r>
    </w:p>
  </w:footnote>
  <w:footnote w:id="163">
    <w:p w14:paraId="0404C738" w14:textId="1CEF4882" w:rsidR="00335B2E" w:rsidRPr="00BB1043" w:rsidRDefault="00335B2E" w:rsidP="00BB1043">
      <w:pPr>
        <w:pStyle w:val="FootnoteText"/>
      </w:pPr>
      <w:r w:rsidRPr="00CC47C6">
        <w:rPr>
          <w:rStyle w:val="FootnoteReference"/>
        </w:rPr>
        <w:footnoteRef/>
      </w:r>
      <w:r w:rsidRPr="00BB1043">
        <w:t xml:space="preserve"> </w:t>
      </w:r>
      <w:r w:rsidR="00F54711">
        <w:tab/>
      </w:r>
      <w:r w:rsidR="00A21DF0" w:rsidRPr="00BB1043">
        <w:t>Waikato Regional Council.</w:t>
      </w:r>
    </w:p>
  </w:footnote>
  <w:footnote w:id="164">
    <w:p w14:paraId="595804D5" w14:textId="22BD71AE" w:rsidR="00E4566D" w:rsidRPr="00BB1043" w:rsidRDefault="00E4566D" w:rsidP="00BB1043">
      <w:pPr>
        <w:pStyle w:val="FootnoteText"/>
      </w:pPr>
      <w:r w:rsidRPr="00CC47C6">
        <w:rPr>
          <w:rStyle w:val="FootnoteReference"/>
        </w:rPr>
        <w:footnoteRef/>
      </w:r>
      <w:r w:rsidRPr="00BB1043">
        <w:t xml:space="preserve"> </w:t>
      </w:r>
      <w:r w:rsidR="00F54711">
        <w:tab/>
      </w:r>
      <w:r w:rsidRPr="00BB1043">
        <w:t>Manawatū District Council.</w:t>
      </w:r>
    </w:p>
  </w:footnote>
  <w:footnote w:id="165">
    <w:p w14:paraId="307D299E" w14:textId="0A7C28F5" w:rsidR="00C72DF2" w:rsidRDefault="00C72DF2">
      <w:pPr>
        <w:pStyle w:val="FootnoteText"/>
      </w:pPr>
      <w:r>
        <w:rPr>
          <w:rStyle w:val="FootnoteReference"/>
        </w:rPr>
        <w:footnoteRef/>
      </w:r>
      <w:r>
        <w:t xml:space="preserve"> </w:t>
      </w:r>
      <w:r>
        <w:tab/>
        <w:t xml:space="preserve">Anonymous local government </w:t>
      </w:r>
      <w:r w:rsidR="00643905">
        <w:t>submitter.</w:t>
      </w:r>
    </w:p>
  </w:footnote>
  <w:footnote w:id="166">
    <w:p w14:paraId="2B6D0B10" w14:textId="6A6A2D87" w:rsidR="002B3C9C" w:rsidRDefault="002B3C9C">
      <w:pPr>
        <w:pStyle w:val="FootnoteText"/>
      </w:pPr>
      <w:r>
        <w:rPr>
          <w:rStyle w:val="FootnoteReference"/>
        </w:rPr>
        <w:footnoteRef/>
      </w:r>
      <w:r>
        <w:t xml:space="preserve"> </w:t>
      </w:r>
      <w:r>
        <w:tab/>
        <w:t>Individual submitter.</w:t>
      </w:r>
    </w:p>
  </w:footnote>
  <w:footnote w:id="167">
    <w:p w14:paraId="7896D9E0" w14:textId="29F0F820" w:rsidR="001F1A81" w:rsidRPr="00603046" w:rsidRDefault="001F1A81" w:rsidP="00BB1043">
      <w:pPr>
        <w:pStyle w:val="FootnoteText"/>
        <w:rPr>
          <w:szCs w:val="19"/>
        </w:rPr>
      </w:pPr>
      <w:r w:rsidRPr="00BF6050">
        <w:rPr>
          <w:rStyle w:val="FootnoteReference"/>
        </w:rPr>
        <w:footnoteRef/>
      </w:r>
      <w:r w:rsidRPr="00650F20">
        <w:rPr>
          <w:sz w:val="22"/>
          <w:vertAlign w:val="superscript"/>
        </w:rPr>
        <w:t xml:space="preserve"> </w:t>
      </w:r>
      <w:r w:rsidR="005804A3">
        <w:rPr>
          <w:sz w:val="22"/>
          <w:vertAlign w:val="superscript"/>
        </w:rPr>
        <w:tab/>
      </w:r>
      <w:r w:rsidRPr="00BB1043">
        <w:t>Environment Canterbury</w:t>
      </w:r>
      <w:r w:rsidRPr="00603046">
        <w:rPr>
          <w:szCs w:val="19"/>
        </w:rPr>
        <w:t>.</w:t>
      </w:r>
    </w:p>
  </w:footnote>
  <w:footnote w:id="168">
    <w:p w14:paraId="3B56E9B1" w14:textId="1C6BA018" w:rsidR="009E7C7C" w:rsidRPr="00BB1043" w:rsidRDefault="009E7C7C" w:rsidP="00BB1043">
      <w:pPr>
        <w:pStyle w:val="FootnoteText"/>
      </w:pPr>
      <w:r w:rsidRPr="00BF6050">
        <w:rPr>
          <w:rStyle w:val="FootnoteReference"/>
        </w:rPr>
        <w:footnoteRef/>
      </w:r>
      <w:r w:rsidRPr="00650F20">
        <w:rPr>
          <w:sz w:val="22"/>
          <w:vertAlign w:val="superscript"/>
        </w:rPr>
        <w:t xml:space="preserve"> </w:t>
      </w:r>
      <w:r w:rsidR="005804A3">
        <w:rPr>
          <w:sz w:val="22"/>
          <w:vertAlign w:val="superscript"/>
        </w:rPr>
        <w:tab/>
      </w:r>
      <w:r w:rsidRPr="00BB1043">
        <w:t>Marlborough District Council.</w:t>
      </w:r>
    </w:p>
  </w:footnote>
  <w:footnote w:id="169">
    <w:p w14:paraId="36AB8DC2" w14:textId="67E98299" w:rsidR="000D1AB1" w:rsidRDefault="000D1AB1" w:rsidP="00BB1043">
      <w:pPr>
        <w:pStyle w:val="FootnoteText"/>
      </w:pPr>
      <w:r w:rsidRPr="00BF6050">
        <w:rPr>
          <w:rStyle w:val="FootnoteReference"/>
        </w:rPr>
        <w:footnoteRef/>
      </w:r>
      <w:r w:rsidRPr="00BF6050">
        <w:rPr>
          <w:rStyle w:val="FootnoteReference"/>
        </w:rPr>
        <w:t xml:space="preserve"> </w:t>
      </w:r>
      <w:r w:rsidR="005804A3">
        <w:rPr>
          <w:sz w:val="22"/>
          <w:vertAlign w:val="superscript"/>
        </w:rPr>
        <w:tab/>
      </w:r>
      <w:r w:rsidRPr="00BB1043">
        <w:t>Zero Waste Network.</w:t>
      </w:r>
    </w:p>
  </w:footnote>
  <w:footnote w:id="170">
    <w:p w14:paraId="287772C6" w14:textId="0444052C" w:rsidR="00734556" w:rsidRPr="00F96950" w:rsidRDefault="00734556" w:rsidP="00F96950">
      <w:pPr>
        <w:pStyle w:val="FootnoteText"/>
      </w:pPr>
      <w:r w:rsidRPr="00BF6050">
        <w:rPr>
          <w:rStyle w:val="FootnoteReference"/>
        </w:rPr>
        <w:footnoteRef/>
      </w:r>
      <w:r w:rsidRPr="00F96950">
        <w:rPr>
          <w:rStyle w:val="FootnoteReference"/>
          <w:color w:val="auto"/>
        </w:rPr>
        <w:t xml:space="preserve"> </w:t>
      </w:r>
      <w:r w:rsidR="005804A3">
        <w:tab/>
      </w:r>
      <w:r w:rsidRPr="00F96950">
        <w:t>Power Retreads.</w:t>
      </w:r>
    </w:p>
  </w:footnote>
  <w:footnote w:id="171">
    <w:p w14:paraId="0D80E55D" w14:textId="11F2694F" w:rsidR="00E238C9" w:rsidRDefault="00E238C9">
      <w:pPr>
        <w:pStyle w:val="FootnoteText"/>
      </w:pPr>
      <w:r>
        <w:rPr>
          <w:rStyle w:val="FootnoteReference"/>
        </w:rPr>
        <w:footnoteRef/>
      </w:r>
      <w:r>
        <w:t xml:space="preserve"> </w:t>
      </w:r>
      <w:r>
        <w:tab/>
        <w:t>BG Marketing.</w:t>
      </w:r>
    </w:p>
  </w:footnote>
  <w:footnote w:id="172">
    <w:p w14:paraId="00108378" w14:textId="7F5EC547" w:rsidR="00E238C9" w:rsidRDefault="00E238C9">
      <w:pPr>
        <w:pStyle w:val="FootnoteText"/>
      </w:pPr>
      <w:r>
        <w:rPr>
          <w:rStyle w:val="FootnoteReference"/>
        </w:rPr>
        <w:footnoteRef/>
      </w:r>
      <w:r>
        <w:t xml:space="preserve"> </w:t>
      </w:r>
      <w:r>
        <w:tab/>
      </w:r>
      <w:r w:rsidR="00561B5B">
        <w:t>Individual submitter.</w:t>
      </w:r>
    </w:p>
  </w:footnote>
  <w:footnote w:id="173">
    <w:p w14:paraId="503F8C28" w14:textId="3DF62613" w:rsidR="000A047F" w:rsidRDefault="000A047F">
      <w:pPr>
        <w:pStyle w:val="FootnoteText"/>
      </w:pPr>
      <w:r>
        <w:rPr>
          <w:rStyle w:val="FootnoteReference"/>
        </w:rPr>
        <w:footnoteRef/>
      </w:r>
      <w:r>
        <w:t xml:space="preserve"> </w:t>
      </w:r>
      <w:r>
        <w:tab/>
        <w:t xml:space="preserve">Anonymous </w:t>
      </w:r>
      <w:r w:rsidR="00BD6D90">
        <w:t>business/industry submitter.</w:t>
      </w:r>
    </w:p>
  </w:footnote>
  <w:footnote w:id="174">
    <w:p w14:paraId="238BA531" w14:textId="7EAA6CAC" w:rsidR="0040048C" w:rsidRPr="00F96950" w:rsidRDefault="0040048C" w:rsidP="00F96950">
      <w:pPr>
        <w:pStyle w:val="FootnoteText"/>
      </w:pPr>
      <w:r w:rsidRPr="00BF6050">
        <w:rPr>
          <w:rStyle w:val="FootnoteReference"/>
        </w:rPr>
        <w:footnoteRef/>
      </w:r>
      <w:r w:rsidRPr="00F96950">
        <w:t xml:space="preserve"> </w:t>
      </w:r>
      <w:r w:rsidR="005804A3">
        <w:tab/>
      </w:r>
      <w:r w:rsidRPr="00F96950">
        <w:t>Goodyear Dunlop Tyres NZ and Happy Valley Ventures.</w:t>
      </w:r>
    </w:p>
  </w:footnote>
  <w:footnote w:id="175">
    <w:p w14:paraId="5DAD9BCF" w14:textId="40C805B5" w:rsidR="00320D4C" w:rsidRDefault="00320D4C">
      <w:pPr>
        <w:pStyle w:val="FootnoteText"/>
      </w:pPr>
      <w:r>
        <w:rPr>
          <w:rStyle w:val="FootnoteReference"/>
        </w:rPr>
        <w:footnoteRef/>
      </w:r>
      <w:r>
        <w:t xml:space="preserve"> </w:t>
      </w:r>
      <w:r w:rsidR="00EC4E20">
        <w:tab/>
        <w:t>EnviroNZ.</w:t>
      </w:r>
    </w:p>
  </w:footnote>
  <w:footnote w:id="176">
    <w:p w14:paraId="27DF6D68" w14:textId="6B18029C" w:rsidR="002712D9" w:rsidRDefault="002712D9" w:rsidP="00F96950">
      <w:pPr>
        <w:pStyle w:val="FootnoteText"/>
      </w:pPr>
      <w:r w:rsidRPr="00BF6050">
        <w:rPr>
          <w:rStyle w:val="FootnoteReference"/>
        </w:rPr>
        <w:footnoteRef/>
      </w:r>
      <w:r w:rsidRPr="00F96950">
        <w:rPr>
          <w:sz w:val="22"/>
          <w:vertAlign w:val="superscript"/>
        </w:rPr>
        <w:t xml:space="preserve"> </w:t>
      </w:r>
      <w:r w:rsidR="005804A3">
        <w:rPr>
          <w:sz w:val="22"/>
          <w:vertAlign w:val="superscript"/>
        </w:rPr>
        <w:tab/>
      </w:r>
      <w:r w:rsidRPr="00F96950">
        <w:t>EnviroNZ.</w:t>
      </w:r>
    </w:p>
  </w:footnote>
  <w:footnote w:id="177">
    <w:p w14:paraId="17225E45" w14:textId="6463FF7E" w:rsidR="0072421F" w:rsidRDefault="0072421F" w:rsidP="0072421F">
      <w:pPr>
        <w:pStyle w:val="FootnoteText"/>
      </w:pPr>
      <w:r>
        <w:rPr>
          <w:rStyle w:val="FootnoteReference"/>
        </w:rPr>
        <w:footnoteRef/>
      </w:r>
      <w:r w:rsidR="00D71095">
        <w:tab/>
      </w:r>
      <w:r>
        <w:t>EnviroNZ.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28BF3" w14:textId="77777777" w:rsidR="00344C87" w:rsidRDefault="00344C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3A43E" w14:textId="2D510C08" w:rsidR="00DE7BF8" w:rsidRPr="00DE7BF8" w:rsidRDefault="00DE7BF8" w:rsidP="009F1D7F">
    <w:pPr>
      <w:pStyle w:val="Header"/>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5564A" w14:textId="1B9A0E59" w:rsidR="002F28FC" w:rsidRDefault="002F28FC" w:rsidP="002F28FC">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4D57C" w14:textId="77777777" w:rsidR="002F28FC" w:rsidRDefault="002F28FC" w:rsidP="002F28FC">
    <w:pPr>
      <w:pStyle w:val="Header"/>
      <w:jc w:val="left"/>
    </w:pPr>
    <w:r>
      <w:rPr>
        <w:rFonts w:ascii="Calibri" w:hAnsi="Calibri"/>
        <w:noProof/>
      </w:rPr>
      <w:drawing>
        <wp:inline distT="0" distB="0" distL="0" distR="0" wp14:anchorId="474ED9B4" wp14:editId="37029859">
          <wp:extent cx="2117598" cy="695325"/>
          <wp:effectExtent l="0" t="0" r="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FC679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911ED6"/>
    <w:multiLevelType w:val="multilevel"/>
    <w:tmpl w:val="C8AE2F7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3144EA8"/>
    <w:multiLevelType w:val="hybridMultilevel"/>
    <w:tmpl w:val="E23A4D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3A73D45"/>
    <w:multiLevelType w:val="hybridMultilevel"/>
    <w:tmpl w:val="7FB013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61F040E"/>
    <w:multiLevelType w:val="hybridMultilevel"/>
    <w:tmpl w:val="78EA39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6982D5A"/>
    <w:multiLevelType w:val="hybridMultilevel"/>
    <w:tmpl w:val="12F0F7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AA91BCD"/>
    <w:multiLevelType w:val="hybridMultilevel"/>
    <w:tmpl w:val="9150310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8" w15:restartNumberingAfterBreak="0">
    <w:nsid w:val="0B002555"/>
    <w:multiLevelType w:val="hybridMultilevel"/>
    <w:tmpl w:val="B0F8CB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 w15:restartNumberingAfterBreak="0">
    <w:nsid w:val="0D1E5977"/>
    <w:multiLevelType w:val="hybridMultilevel"/>
    <w:tmpl w:val="D6F032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D5A68FD"/>
    <w:multiLevelType w:val="hybridMultilevel"/>
    <w:tmpl w:val="F2740F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EDD5FE3"/>
    <w:multiLevelType w:val="hybridMultilevel"/>
    <w:tmpl w:val="9E50E1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01365F7"/>
    <w:multiLevelType w:val="hybridMultilevel"/>
    <w:tmpl w:val="044ADC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0B64CA2"/>
    <w:multiLevelType w:val="hybridMultilevel"/>
    <w:tmpl w:val="E1C62E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0E426FC"/>
    <w:multiLevelType w:val="hybridMultilevel"/>
    <w:tmpl w:val="E2707DD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179B4967"/>
    <w:multiLevelType w:val="hybridMultilevel"/>
    <w:tmpl w:val="583C89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B350277"/>
    <w:multiLevelType w:val="hybridMultilevel"/>
    <w:tmpl w:val="80DE3E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BF0029B"/>
    <w:multiLevelType w:val="hybridMultilevel"/>
    <w:tmpl w:val="683403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1CD66FF6"/>
    <w:multiLevelType w:val="hybridMultilevel"/>
    <w:tmpl w:val="73F85F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1"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2" w15:restartNumberingAfterBreak="0">
    <w:nsid w:val="21E2129E"/>
    <w:multiLevelType w:val="hybridMultilevel"/>
    <w:tmpl w:val="682CF8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28200BF"/>
    <w:multiLevelType w:val="hybridMultilevel"/>
    <w:tmpl w:val="86D8A5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40A47D0"/>
    <w:multiLevelType w:val="hybridMultilevel"/>
    <w:tmpl w:val="7870C6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6D32D2B"/>
    <w:multiLevelType w:val="hybridMultilevel"/>
    <w:tmpl w:val="2AE88E3C"/>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6"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8F74305"/>
    <w:multiLevelType w:val="hybridMultilevel"/>
    <w:tmpl w:val="9CB8AD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30" w15:restartNumberingAfterBreak="0">
    <w:nsid w:val="2FE816D4"/>
    <w:multiLevelType w:val="hybridMultilevel"/>
    <w:tmpl w:val="F8EE46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32727900"/>
    <w:multiLevelType w:val="hybridMultilevel"/>
    <w:tmpl w:val="A5CC05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33" w15:restartNumberingAfterBreak="0">
    <w:nsid w:val="32EA77DE"/>
    <w:multiLevelType w:val="multilevel"/>
    <w:tmpl w:val="C8AE2F7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33433CCE"/>
    <w:multiLevelType w:val="hybridMultilevel"/>
    <w:tmpl w:val="BDAAADDE"/>
    <w:lvl w:ilvl="0" w:tplc="14090001">
      <w:start w:val="1"/>
      <w:numFmt w:val="bullet"/>
      <w:lvlText w:val=""/>
      <w:lvlJc w:val="left"/>
      <w:pPr>
        <w:ind w:left="814" w:hanging="360"/>
      </w:pPr>
      <w:rPr>
        <w:rFonts w:ascii="Symbol" w:hAnsi="Symbol" w:hint="default"/>
      </w:rPr>
    </w:lvl>
    <w:lvl w:ilvl="1" w:tplc="14090003" w:tentative="1">
      <w:start w:val="1"/>
      <w:numFmt w:val="bullet"/>
      <w:lvlText w:val="o"/>
      <w:lvlJc w:val="left"/>
      <w:pPr>
        <w:ind w:left="1534" w:hanging="360"/>
      </w:pPr>
      <w:rPr>
        <w:rFonts w:ascii="Courier New" w:hAnsi="Courier New" w:cs="Courier New" w:hint="default"/>
      </w:rPr>
    </w:lvl>
    <w:lvl w:ilvl="2" w:tplc="14090005" w:tentative="1">
      <w:start w:val="1"/>
      <w:numFmt w:val="bullet"/>
      <w:lvlText w:val=""/>
      <w:lvlJc w:val="left"/>
      <w:pPr>
        <w:ind w:left="2254" w:hanging="360"/>
      </w:pPr>
      <w:rPr>
        <w:rFonts w:ascii="Wingdings" w:hAnsi="Wingdings" w:hint="default"/>
      </w:rPr>
    </w:lvl>
    <w:lvl w:ilvl="3" w:tplc="14090001" w:tentative="1">
      <w:start w:val="1"/>
      <w:numFmt w:val="bullet"/>
      <w:lvlText w:val=""/>
      <w:lvlJc w:val="left"/>
      <w:pPr>
        <w:ind w:left="2974" w:hanging="360"/>
      </w:pPr>
      <w:rPr>
        <w:rFonts w:ascii="Symbol" w:hAnsi="Symbol" w:hint="default"/>
      </w:rPr>
    </w:lvl>
    <w:lvl w:ilvl="4" w:tplc="14090003" w:tentative="1">
      <w:start w:val="1"/>
      <w:numFmt w:val="bullet"/>
      <w:lvlText w:val="o"/>
      <w:lvlJc w:val="left"/>
      <w:pPr>
        <w:ind w:left="3694" w:hanging="360"/>
      </w:pPr>
      <w:rPr>
        <w:rFonts w:ascii="Courier New" w:hAnsi="Courier New" w:cs="Courier New" w:hint="default"/>
      </w:rPr>
    </w:lvl>
    <w:lvl w:ilvl="5" w:tplc="14090005" w:tentative="1">
      <w:start w:val="1"/>
      <w:numFmt w:val="bullet"/>
      <w:lvlText w:val=""/>
      <w:lvlJc w:val="left"/>
      <w:pPr>
        <w:ind w:left="4414" w:hanging="360"/>
      </w:pPr>
      <w:rPr>
        <w:rFonts w:ascii="Wingdings" w:hAnsi="Wingdings" w:hint="default"/>
      </w:rPr>
    </w:lvl>
    <w:lvl w:ilvl="6" w:tplc="14090001" w:tentative="1">
      <w:start w:val="1"/>
      <w:numFmt w:val="bullet"/>
      <w:lvlText w:val=""/>
      <w:lvlJc w:val="left"/>
      <w:pPr>
        <w:ind w:left="5134" w:hanging="360"/>
      </w:pPr>
      <w:rPr>
        <w:rFonts w:ascii="Symbol" w:hAnsi="Symbol" w:hint="default"/>
      </w:rPr>
    </w:lvl>
    <w:lvl w:ilvl="7" w:tplc="14090003" w:tentative="1">
      <w:start w:val="1"/>
      <w:numFmt w:val="bullet"/>
      <w:lvlText w:val="o"/>
      <w:lvlJc w:val="left"/>
      <w:pPr>
        <w:ind w:left="5854" w:hanging="360"/>
      </w:pPr>
      <w:rPr>
        <w:rFonts w:ascii="Courier New" w:hAnsi="Courier New" w:cs="Courier New" w:hint="default"/>
      </w:rPr>
    </w:lvl>
    <w:lvl w:ilvl="8" w:tplc="14090005" w:tentative="1">
      <w:start w:val="1"/>
      <w:numFmt w:val="bullet"/>
      <w:lvlText w:val=""/>
      <w:lvlJc w:val="left"/>
      <w:pPr>
        <w:ind w:left="6574" w:hanging="360"/>
      </w:pPr>
      <w:rPr>
        <w:rFonts w:ascii="Wingdings" w:hAnsi="Wingdings" w:hint="default"/>
      </w:rPr>
    </w:lvl>
  </w:abstractNum>
  <w:abstractNum w:abstractNumId="35" w15:restartNumberingAfterBreak="0">
    <w:nsid w:val="36BF082F"/>
    <w:multiLevelType w:val="hybridMultilevel"/>
    <w:tmpl w:val="433822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3A202830"/>
    <w:multiLevelType w:val="hybridMultilevel"/>
    <w:tmpl w:val="F4029B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3A656C47"/>
    <w:multiLevelType w:val="hybridMultilevel"/>
    <w:tmpl w:val="3D2AEC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3E90339"/>
    <w:multiLevelType w:val="hybridMultilevel"/>
    <w:tmpl w:val="7E8C4DDE"/>
    <w:lvl w:ilvl="0" w:tplc="8FE49E8C">
      <w:start w:val="1"/>
      <w:numFmt w:val="bullet"/>
      <w:lvlText w:val=""/>
      <w:lvlJc w:val="left"/>
      <w:pPr>
        <w:ind w:left="720" w:hanging="360"/>
      </w:pPr>
      <w:rPr>
        <w:rFonts w:ascii="Symbol" w:hAnsi="Symbol" w:hint="default"/>
      </w:rPr>
    </w:lvl>
    <w:lvl w:ilvl="1" w:tplc="0BE24CD8">
      <w:start w:val="1"/>
      <w:numFmt w:val="bullet"/>
      <w:lvlText w:val="o"/>
      <w:lvlJc w:val="left"/>
      <w:pPr>
        <w:ind w:left="1440" w:hanging="360"/>
      </w:pPr>
      <w:rPr>
        <w:rFonts w:ascii="Courier New" w:hAnsi="Courier New" w:hint="default"/>
      </w:rPr>
    </w:lvl>
    <w:lvl w:ilvl="2" w:tplc="52BA28A0">
      <w:start w:val="1"/>
      <w:numFmt w:val="bullet"/>
      <w:lvlText w:val=""/>
      <w:lvlJc w:val="left"/>
      <w:pPr>
        <w:ind w:left="2160" w:hanging="360"/>
      </w:pPr>
      <w:rPr>
        <w:rFonts w:ascii="Wingdings" w:hAnsi="Wingdings" w:hint="default"/>
      </w:rPr>
    </w:lvl>
    <w:lvl w:ilvl="3" w:tplc="0868EAB8">
      <w:start w:val="1"/>
      <w:numFmt w:val="bullet"/>
      <w:lvlText w:val=""/>
      <w:lvlJc w:val="left"/>
      <w:pPr>
        <w:ind w:left="2880" w:hanging="360"/>
      </w:pPr>
      <w:rPr>
        <w:rFonts w:ascii="Symbol" w:hAnsi="Symbol" w:hint="default"/>
      </w:rPr>
    </w:lvl>
    <w:lvl w:ilvl="4" w:tplc="339C43EA">
      <w:start w:val="1"/>
      <w:numFmt w:val="bullet"/>
      <w:lvlText w:val="o"/>
      <w:lvlJc w:val="left"/>
      <w:pPr>
        <w:ind w:left="3600" w:hanging="360"/>
      </w:pPr>
      <w:rPr>
        <w:rFonts w:ascii="Courier New" w:hAnsi="Courier New" w:hint="default"/>
      </w:rPr>
    </w:lvl>
    <w:lvl w:ilvl="5" w:tplc="FBC8DFE6">
      <w:start w:val="1"/>
      <w:numFmt w:val="bullet"/>
      <w:lvlText w:val=""/>
      <w:lvlJc w:val="left"/>
      <w:pPr>
        <w:ind w:left="4320" w:hanging="360"/>
      </w:pPr>
      <w:rPr>
        <w:rFonts w:ascii="Wingdings" w:hAnsi="Wingdings" w:hint="default"/>
      </w:rPr>
    </w:lvl>
    <w:lvl w:ilvl="6" w:tplc="071289D4">
      <w:start w:val="1"/>
      <w:numFmt w:val="bullet"/>
      <w:lvlText w:val=""/>
      <w:lvlJc w:val="left"/>
      <w:pPr>
        <w:ind w:left="5040" w:hanging="360"/>
      </w:pPr>
      <w:rPr>
        <w:rFonts w:ascii="Symbol" w:hAnsi="Symbol" w:hint="default"/>
      </w:rPr>
    </w:lvl>
    <w:lvl w:ilvl="7" w:tplc="F06E2AE4">
      <w:start w:val="1"/>
      <w:numFmt w:val="bullet"/>
      <w:lvlText w:val="o"/>
      <w:lvlJc w:val="left"/>
      <w:pPr>
        <w:ind w:left="5760" w:hanging="360"/>
      </w:pPr>
      <w:rPr>
        <w:rFonts w:ascii="Courier New" w:hAnsi="Courier New" w:hint="default"/>
      </w:rPr>
    </w:lvl>
    <w:lvl w:ilvl="8" w:tplc="B9849CAA">
      <w:start w:val="1"/>
      <w:numFmt w:val="bullet"/>
      <w:lvlText w:val=""/>
      <w:lvlJc w:val="left"/>
      <w:pPr>
        <w:ind w:left="6480" w:hanging="360"/>
      </w:pPr>
      <w:rPr>
        <w:rFonts w:ascii="Wingdings" w:hAnsi="Wingdings" w:hint="default"/>
      </w:rPr>
    </w:lvl>
  </w:abstractNum>
  <w:abstractNum w:abstractNumId="41"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43" w15:restartNumberingAfterBreak="0">
    <w:nsid w:val="46475410"/>
    <w:multiLevelType w:val="hybridMultilevel"/>
    <w:tmpl w:val="FFFFFFFF"/>
    <w:lvl w:ilvl="0" w:tplc="688ADB2E">
      <w:start w:val="1"/>
      <w:numFmt w:val="bullet"/>
      <w:lvlText w:val=""/>
      <w:lvlJc w:val="left"/>
      <w:pPr>
        <w:ind w:left="720" w:hanging="360"/>
      </w:pPr>
      <w:rPr>
        <w:rFonts w:ascii="Symbol" w:hAnsi="Symbol" w:hint="default"/>
      </w:rPr>
    </w:lvl>
    <w:lvl w:ilvl="1" w:tplc="005282A6">
      <w:start w:val="1"/>
      <w:numFmt w:val="bullet"/>
      <w:lvlText w:val="o"/>
      <w:lvlJc w:val="left"/>
      <w:pPr>
        <w:ind w:left="1440" w:hanging="360"/>
      </w:pPr>
      <w:rPr>
        <w:rFonts w:ascii="Courier New" w:hAnsi="Courier New" w:hint="default"/>
      </w:rPr>
    </w:lvl>
    <w:lvl w:ilvl="2" w:tplc="7ED06476">
      <w:start w:val="1"/>
      <w:numFmt w:val="bullet"/>
      <w:lvlText w:val=""/>
      <w:lvlJc w:val="left"/>
      <w:pPr>
        <w:ind w:left="2160" w:hanging="360"/>
      </w:pPr>
      <w:rPr>
        <w:rFonts w:ascii="Wingdings" w:hAnsi="Wingdings" w:hint="default"/>
      </w:rPr>
    </w:lvl>
    <w:lvl w:ilvl="3" w:tplc="86C4B004">
      <w:start w:val="1"/>
      <w:numFmt w:val="bullet"/>
      <w:lvlText w:val=""/>
      <w:lvlJc w:val="left"/>
      <w:pPr>
        <w:ind w:left="2880" w:hanging="360"/>
      </w:pPr>
      <w:rPr>
        <w:rFonts w:ascii="Symbol" w:hAnsi="Symbol" w:hint="default"/>
      </w:rPr>
    </w:lvl>
    <w:lvl w:ilvl="4" w:tplc="38D6D272">
      <w:start w:val="1"/>
      <w:numFmt w:val="bullet"/>
      <w:lvlText w:val="o"/>
      <w:lvlJc w:val="left"/>
      <w:pPr>
        <w:ind w:left="3600" w:hanging="360"/>
      </w:pPr>
      <w:rPr>
        <w:rFonts w:ascii="Courier New" w:hAnsi="Courier New" w:hint="default"/>
      </w:rPr>
    </w:lvl>
    <w:lvl w:ilvl="5" w:tplc="1BA051A4">
      <w:start w:val="1"/>
      <w:numFmt w:val="bullet"/>
      <w:lvlText w:val=""/>
      <w:lvlJc w:val="left"/>
      <w:pPr>
        <w:ind w:left="4320" w:hanging="360"/>
      </w:pPr>
      <w:rPr>
        <w:rFonts w:ascii="Wingdings" w:hAnsi="Wingdings" w:hint="default"/>
      </w:rPr>
    </w:lvl>
    <w:lvl w:ilvl="6" w:tplc="6C3E26BE">
      <w:start w:val="1"/>
      <w:numFmt w:val="bullet"/>
      <w:lvlText w:val=""/>
      <w:lvlJc w:val="left"/>
      <w:pPr>
        <w:ind w:left="5040" w:hanging="360"/>
      </w:pPr>
      <w:rPr>
        <w:rFonts w:ascii="Symbol" w:hAnsi="Symbol" w:hint="default"/>
      </w:rPr>
    </w:lvl>
    <w:lvl w:ilvl="7" w:tplc="C4382076">
      <w:start w:val="1"/>
      <w:numFmt w:val="bullet"/>
      <w:lvlText w:val="o"/>
      <w:lvlJc w:val="left"/>
      <w:pPr>
        <w:ind w:left="5760" w:hanging="360"/>
      </w:pPr>
      <w:rPr>
        <w:rFonts w:ascii="Courier New" w:hAnsi="Courier New" w:hint="default"/>
      </w:rPr>
    </w:lvl>
    <w:lvl w:ilvl="8" w:tplc="D83C0B18">
      <w:start w:val="1"/>
      <w:numFmt w:val="bullet"/>
      <w:lvlText w:val=""/>
      <w:lvlJc w:val="left"/>
      <w:pPr>
        <w:ind w:left="6480" w:hanging="360"/>
      </w:pPr>
      <w:rPr>
        <w:rFonts w:ascii="Wingdings" w:hAnsi="Wingdings" w:hint="default"/>
      </w:rPr>
    </w:lvl>
  </w:abstractNum>
  <w:abstractNum w:abstractNumId="44" w15:restartNumberingAfterBreak="0">
    <w:nsid w:val="46BE1864"/>
    <w:multiLevelType w:val="hybridMultilevel"/>
    <w:tmpl w:val="BBE4D3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46D11547"/>
    <w:multiLevelType w:val="hybridMultilevel"/>
    <w:tmpl w:val="D16821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47F67720"/>
    <w:multiLevelType w:val="hybridMultilevel"/>
    <w:tmpl w:val="D286FF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4A695D03"/>
    <w:multiLevelType w:val="hybridMultilevel"/>
    <w:tmpl w:val="EECA6EF6"/>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48" w15:restartNumberingAfterBreak="0">
    <w:nsid w:val="4DCC3F25"/>
    <w:multiLevelType w:val="hybridMultilevel"/>
    <w:tmpl w:val="B1EA10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4FB76668"/>
    <w:multiLevelType w:val="hybridMultilevel"/>
    <w:tmpl w:val="D5CA32D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0" w15:restartNumberingAfterBreak="0">
    <w:nsid w:val="527815F1"/>
    <w:multiLevelType w:val="hybridMultilevel"/>
    <w:tmpl w:val="F650F2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52A7239B"/>
    <w:multiLevelType w:val="hybridMultilevel"/>
    <w:tmpl w:val="77661D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53" w15:restartNumberingAfterBreak="0">
    <w:nsid w:val="572D1AB4"/>
    <w:multiLevelType w:val="hybridMultilevel"/>
    <w:tmpl w:val="6BF88F6C"/>
    <w:lvl w:ilvl="0" w:tplc="B6D0BECE">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58172252"/>
    <w:multiLevelType w:val="hybridMultilevel"/>
    <w:tmpl w:val="9D16DE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5E651C59"/>
    <w:multiLevelType w:val="hybridMultilevel"/>
    <w:tmpl w:val="5650ADC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60A27777"/>
    <w:multiLevelType w:val="hybridMultilevel"/>
    <w:tmpl w:val="58EE38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60F26C78"/>
    <w:multiLevelType w:val="hybridMultilevel"/>
    <w:tmpl w:val="24BC93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610E28E7"/>
    <w:multiLevelType w:val="multilevel"/>
    <w:tmpl w:val="C8AE2F7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613568E3"/>
    <w:multiLevelType w:val="hybridMultilevel"/>
    <w:tmpl w:val="1DEA03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63242298"/>
    <w:multiLevelType w:val="hybridMultilevel"/>
    <w:tmpl w:val="AA947946"/>
    <w:lvl w:ilvl="0" w:tplc="FDCC21E2">
      <w:start w:val="1"/>
      <w:numFmt w:val="bullet"/>
      <w:lvlText w:val=""/>
      <w:lvlJc w:val="left"/>
      <w:pPr>
        <w:ind w:left="1440" w:hanging="360"/>
      </w:pPr>
      <w:rPr>
        <w:rFonts w:ascii="Symbol" w:hAnsi="Symbol"/>
      </w:rPr>
    </w:lvl>
    <w:lvl w:ilvl="1" w:tplc="462A0B8A">
      <w:start w:val="1"/>
      <w:numFmt w:val="bullet"/>
      <w:lvlText w:val=""/>
      <w:lvlJc w:val="left"/>
      <w:pPr>
        <w:ind w:left="1440" w:hanging="360"/>
      </w:pPr>
      <w:rPr>
        <w:rFonts w:ascii="Symbol" w:hAnsi="Symbol"/>
      </w:rPr>
    </w:lvl>
    <w:lvl w:ilvl="2" w:tplc="F3161336">
      <w:start w:val="1"/>
      <w:numFmt w:val="bullet"/>
      <w:lvlText w:val=""/>
      <w:lvlJc w:val="left"/>
      <w:pPr>
        <w:ind w:left="1440" w:hanging="360"/>
      </w:pPr>
      <w:rPr>
        <w:rFonts w:ascii="Symbol" w:hAnsi="Symbol"/>
      </w:rPr>
    </w:lvl>
    <w:lvl w:ilvl="3" w:tplc="537C1AB6">
      <w:start w:val="1"/>
      <w:numFmt w:val="bullet"/>
      <w:lvlText w:val=""/>
      <w:lvlJc w:val="left"/>
      <w:pPr>
        <w:ind w:left="1440" w:hanging="360"/>
      </w:pPr>
      <w:rPr>
        <w:rFonts w:ascii="Symbol" w:hAnsi="Symbol"/>
      </w:rPr>
    </w:lvl>
    <w:lvl w:ilvl="4" w:tplc="2648FCF8">
      <w:start w:val="1"/>
      <w:numFmt w:val="bullet"/>
      <w:lvlText w:val=""/>
      <w:lvlJc w:val="left"/>
      <w:pPr>
        <w:ind w:left="1440" w:hanging="360"/>
      </w:pPr>
      <w:rPr>
        <w:rFonts w:ascii="Symbol" w:hAnsi="Symbol"/>
      </w:rPr>
    </w:lvl>
    <w:lvl w:ilvl="5" w:tplc="649C1534">
      <w:start w:val="1"/>
      <w:numFmt w:val="bullet"/>
      <w:lvlText w:val=""/>
      <w:lvlJc w:val="left"/>
      <w:pPr>
        <w:ind w:left="1440" w:hanging="360"/>
      </w:pPr>
      <w:rPr>
        <w:rFonts w:ascii="Symbol" w:hAnsi="Symbol"/>
      </w:rPr>
    </w:lvl>
    <w:lvl w:ilvl="6" w:tplc="C020129E">
      <w:start w:val="1"/>
      <w:numFmt w:val="bullet"/>
      <w:lvlText w:val=""/>
      <w:lvlJc w:val="left"/>
      <w:pPr>
        <w:ind w:left="1440" w:hanging="360"/>
      </w:pPr>
      <w:rPr>
        <w:rFonts w:ascii="Symbol" w:hAnsi="Symbol"/>
      </w:rPr>
    </w:lvl>
    <w:lvl w:ilvl="7" w:tplc="81005D68">
      <w:start w:val="1"/>
      <w:numFmt w:val="bullet"/>
      <w:lvlText w:val=""/>
      <w:lvlJc w:val="left"/>
      <w:pPr>
        <w:ind w:left="1440" w:hanging="360"/>
      </w:pPr>
      <w:rPr>
        <w:rFonts w:ascii="Symbol" w:hAnsi="Symbol"/>
      </w:rPr>
    </w:lvl>
    <w:lvl w:ilvl="8" w:tplc="F364C99E">
      <w:start w:val="1"/>
      <w:numFmt w:val="bullet"/>
      <w:lvlText w:val=""/>
      <w:lvlJc w:val="left"/>
      <w:pPr>
        <w:ind w:left="1440" w:hanging="360"/>
      </w:pPr>
      <w:rPr>
        <w:rFonts w:ascii="Symbol" w:hAnsi="Symbol"/>
      </w:rPr>
    </w:lvl>
  </w:abstractNum>
  <w:abstractNum w:abstractNumId="61" w15:restartNumberingAfterBreak="0">
    <w:nsid w:val="64416975"/>
    <w:multiLevelType w:val="hybridMultilevel"/>
    <w:tmpl w:val="05945798"/>
    <w:lvl w:ilvl="0" w:tplc="14090001">
      <w:start w:val="1"/>
      <w:numFmt w:val="bullet"/>
      <w:lvlText w:val=""/>
      <w:lvlJc w:val="left"/>
      <w:pPr>
        <w:ind w:left="815" w:hanging="360"/>
      </w:pPr>
      <w:rPr>
        <w:rFonts w:ascii="Symbol" w:hAnsi="Symbol" w:hint="default"/>
      </w:rPr>
    </w:lvl>
    <w:lvl w:ilvl="1" w:tplc="14090003" w:tentative="1">
      <w:start w:val="1"/>
      <w:numFmt w:val="bullet"/>
      <w:lvlText w:val="o"/>
      <w:lvlJc w:val="left"/>
      <w:pPr>
        <w:ind w:left="1535" w:hanging="360"/>
      </w:pPr>
      <w:rPr>
        <w:rFonts w:ascii="Courier New" w:hAnsi="Courier New" w:cs="Courier New" w:hint="default"/>
      </w:rPr>
    </w:lvl>
    <w:lvl w:ilvl="2" w:tplc="14090005" w:tentative="1">
      <w:start w:val="1"/>
      <w:numFmt w:val="bullet"/>
      <w:lvlText w:val=""/>
      <w:lvlJc w:val="left"/>
      <w:pPr>
        <w:ind w:left="2255" w:hanging="360"/>
      </w:pPr>
      <w:rPr>
        <w:rFonts w:ascii="Wingdings" w:hAnsi="Wingdings" w:hint="default"/>
      </w:rPr>
    </w:lvl>
    <w:lvl w:ilvl="3" w:tplc="14090001" w:tentative="1">
      <w:start w:val="1"/>
      <w:numFmt w:val="bullet"/>
      <w:lvlText w:val=""/>
      <w:lvlJc w:val="left"/>
      <w:pPr>
        <w:ind w:left="2975" w:hanging="360"/>
      </w:pPr>
      <w:rPr>
        <w:rFonts w:ascii="Symbol" w:hAnsi="Symbol" w:hint="default"/>
      </w:rPr>
    </w:lvl>
    <w:lvl w:ilvl="4" w:tplc="14090003" w:tentative="1">
      <w:start w:val="1"/>
      <w:numFmt w:val="bullet"/>
      <w:lvlText w:val="o"/>
      <w:lvlJc w:val="left"/>
      <w:pPr>
        <w:ind w:left="3695" w:hanging="360"/>
      </w:pPr>
      <w:rPr>
        <w:rFonts w:ascii="Courier New" w:hAnsi="Courier New" w:cs="Courier New" w:hint="default"/>
      </w:rPr>
    </w:lvl>
    <w:lvl w:ilvl="5" w:tplc="14090005" w:tentative="1">
      <w:start w:val="1"/>
      <w:numFmt w:val="bullet"/>
      <w:lvlText w:val=""/>
      <w:lvlJc w:val="left"/>
      <w:pPr>
        <w:ind w:left="4415" w:hanging="360"/>
      </w:pPr>
      <w:rPr>
        <w:rFonts w:ascii="Wingdings" w:hAnsi="Wingdings" w:hint="default"/>
      </w:rPr>
    </w:lvl>
    <w:lvl w:ilvl="6" w:tplc="14090001" w:tentative="1">
      <w:start w:val="1"/>
      <w:numFmt w:val="bullet"/>
      <w:lvlText w:val=""/>
      <w:lvlJc w:val="left"/>
      <w:pPr>
        <w:ind w:left="5135" w:hanging="360"/>
      </w:pPr>
      <w:rPr>
        <w:rFonts w:ascii="Symbol" w:hAnsi="Symbol" w:hint="default"/>
      </w:rPr>
    </w:lvl>
    <w:lvl w:ilvl="7" w:tplc="14090003" w:tentative="1">
      <w:start w:val="1"/>
      <w:numFmt w:val="bullet"/>
      <w:lvlText w:val="o"/>
      <w:lvlJc w:val="left"/>
      <w:pPr>
        <w:ind w:left="5855" w:hanging="360"/>
      </w:pPr>
      <w:rPr>
        <w:rFonts w:ascii="Courier New" w:hAnsi="Courier New" w:cs="Courier New" w:hint="default"/>
      </w:rPr>
    </w:lvl>
    <w:lvl w:ilvl="8" w:tplc="14090005" w:tentative="1">
      <w:start w:val="1"/>
      <w:numFmt w:val="bullet"/>
      <w:lvlText w:val=""/>
      <w:lvlJc w:val="left"/>
      <w:pPr>
        <w:ind w:left="6575" w:hanging="360"/>
      </w:pPr>
      <w:rPr>
        <w:rFonts w:ascii="Wingdings" w:hAnsi="Wingdings" w:hint="default"/>
      </w:rPr>
    </w:lvl>
  </w:abstractNum>
  <w:abstractNum w:abstractNumId="62" w15:restartNumberingAfterBreak="0">
    <w:nsid w:val="64C70424"/>
    <w:multiLevelType w:val="hybridMultilevel"/>
    <w:tmpl w:val="1D50ED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68CD480D"/>
    <w:multiLevelType w:val="hybridMultilevel"/>
    <w:tmpl w:val="B99AFA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6BFD234C"/>
    <w:multiLevelType w:val="hybridMultilevel"/>
    <w:tmpl w:val="B0DA320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5" w15:restartNumberingAfterBreak="0">
    <w:nsid w:val="6D4F43E6"/>
    <w:multiLevelType w:val="multilevel"/>
    <w:tmpl w:val="07C09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E981AD7"/>
    <w:multiLevelType w:val="hybridMultilevel"/>
    <w:tmpl w:val="A6DCCD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69" w15:restartNumberingAfterBreak="0">
    <w:nsid w:val="73857651"/>
    <w:multiLevelType w:val="hybridMultilevel"/>
    <w:tmpl w:val="C7882E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751329A0"/>
    <w:multiLevelType w:val="hybridMultilevel"/>
    <w:tmpl w:val="4A6A32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755349C6"/>
    <w:multiLevelType w:val="hybridMultilevel"/>
    <w:tmpl w:val="FB86EB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76D5C9C"/>
    <w:multiLevelType w:val="hybridMultilevel"/>
    <w:tmpl w:val="1E54F2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777475D6"/>
    <w:multiLevelType w:val="hybridMultilevel"/>
    <w:tmpl w:val="E334FE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77A6687A"/>
    <w:multiLevelType w:val="hybridMultilevel"/>
    <w:tmpl w:val="E1F408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7A7F2441"/>
    <w:multiLevelType w:val="hybridMultilevel"/>
    <w:tmpl w:val="F04A09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15:restartNumberingAfterBreak="0">
    <w:nsid w:val="7E706BF5"/>
    <w:multiLevelType w:val="hybridMultilevel"/>
    <w:tmpl w:val="AAB2F4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390692404">
    <w:abstractNumId w:val="32"/>
  </w:num>
  <w:num w:numId="2" w16cid:durableId="1207597721">
    <w:abstractNumId w:val="52"/>
  </w:num>
  <w:num w:numId="3" w16cid:durableId="429082890">
    <w:abstractNumId w:val="39"/>
  </w:num>
  <w:num w:numId="4" w16cid:durableId="526021531">
    <w:abstractNumId w:val="29"/>
  </w:num>
  <w:num w:numId="5" w16cid:durableId="1887376847">
    <w:abstractNumId w:val="21"/>
  </w:num>
  <w:num w:numId="6" w16cid:durableId="800657371">
    <w:abstractNumId w:val="42"/>
  </w:num>
  <w:num w:numId="7" w16cid:durableId="143863065">
    <w:abstractNumId w:val="41"/>
  </w:num>
  <w:num w:numId="8" w16cid:durableId="1096710871">
    <w:abstractNumId w:val="72"/>
  </w:num>
  <w:num w:numId="9" w16cid:durableId="10349585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49924901">
    <w:abstractNumId w:val="28"/>
  </w:num>
  <w:num w:numId="11" w16cid:durableId="988947119">
    <w:abstractNumId w:val="67"/>
  </w:num>
  <w:num w:numId="12" w16cid:durableId="980844225">
    <w:abstractNumId w:val="9"/>
  </w:num>
  <w:num w:numId="13" w16cid:durableId="2115318751">
    <w:abstractNumId w:val="26"/>
  </w:num>
  <w:num w:numId="14" w16cid:durableId="2059010790">
    <w:abstractNumId w:val="38"/>
  </w:num>
  <w:num w:numId="15" w16cid:durableId="1764649158">
    <w:abstractNumId w:val="20"/>
  </w:num>
  <w:num w:numId="16" w16cid:durableId="1988699765">
    <w:abstractNumId w:val="68"/>
  </w:num>
  <w:num w:numId="17" w16cid:durableId="1715620996">
    <w:abstractNumId w:val="40"/>
  </w:num>
  <w:num w:numId="18" w16cid:durableId="946933001">
    <w:abstractNumId w:val="1"/>
  </w:num>
  <w:num w:numId="19" w16cid:durableId="5707022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13014513">
    <w:abstractNumId w:val="33"/>
  </w:num>
  <w:num w:numId="21" w16cid:durableId="643437016">
    <w:abstractNumId w:val="58"/>
  </w:num>
  <w:num w:numId="22" w16cid:durableId="15171903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23382857">
    <w:abstractNumId w:val="43"/>
  </w:num>
  <w:num w:numId="24" w16cid:durableId="628049767">
    <w:abstractNumId w:val="36"/>
  </w:num>
  <w:num w:numId="25" w16cid:durableId="1788968075">
    <w:abstractNumId w:val="55"/>
  </w:num>
  <w:num w:numId="26" w16cid:durableId="925261013">
    <w:abstractNumId w:val="30"/>
  </w:num>
  <w:num w:numId="27" w16cid:durableId="657997228">
    <w:abstractNumId w:val="7"/>
  </w:num>
  <w:num w:numId="28" w16cid:durableId="2063214899">
    <w:abstractNumId w:val="46"/>
  </w:num>
  <w:num w:numId="29" w16cid:durableId="759645210">
    <w:abstractNumId w:val="10"/>
  </w:num>
  <w:num w:numId="30" w16cid:durableId="2079859710">
    <w:abstractNumId w:val="50"/>
  </w:num>
  <w:num w:numId="31" w16cid:durableId="136265012">
    <w:abstractNumId w:val="14"/>
  </w:num>
  <w:num w:numId="32" w16cid:durableId="1065487774">
    <w:abstractNumId w:val="63"/>
  </w:num>
  <w:num w:numId="33" w16cid:durableId="1466702380">
    <w:abstractNumId w:val="47"/>
  </w:num>
  <w:num w:numId="34" w16cid:durableId="368340942">
    <w:abstractNumId w:val="23"/>
  </w:num>
  <w:num w:numId="35" w16cid:durableId="1507331395">
    <w:abstractNumId w:val="18"/>
  </w:num>
  <w:num w:numId="36" w16cid:durableId="571080785">
    <w:abstractNumId w:val="75"/>
  </w:num>
  <w:num w:numId="37" w16cid:durableId="649214964">
    <w:abstractNumId w:val="12"/>
  </w:num>
  <w:num w:numId="38" w16cid:durableId="1641106976">
    <w:abstractNumId w:val="34"/>
  </w:num>
  <w:num w:numId="39" w16cid:durableId="950430260">
    <w:abstractNumId w:val="35"/>
  </w:num>
  <w:num w:numId="40" w16cid:durableId="1524049574">
    <w:abstractNumId w:val="17"/>
  </w:num>
  <w:num w:numId="41" w16cid:durableId="389377838">
    <w:abstractNumId w:val="76"/>
  </w:num>
  <w:num w:numId="42" w16cid:durableId="563368525">
    <w:abstractNumId w:val="48"/>
  </w:num>
  <w:num w:numId="43" w16cid:durableId="13389171">
    <w:abstractNumId w:val="61"/>
  </w:num>
  <w:num w:numId="44" w16cid:durableId="2115244315">
    <w:abstractNumId w:val="70"/>
  </w:num>
  <w:num w:numId="45" w16cid:durableId="74865500">
    <w:abstractNumId w:val="57"/>
  </w:num>
  <w:num w:numId="46" w16cid:durableId="1727878526">
    <w:abstractNumId w:val="2"/>
  </w:num>
  <w:num w:numId="47" w16cid:durableId="1164971795">
    <w:abstractNumId w:val="22"/>
  </w:num>
  <w:num w:numId="48" w16cid:durableId="830949361">
    <w:abstractNumId w:val="44"/>
  </w:num>
  <w:num w:numId="49" w16cid:durableId="1890796039">
    <w:abstractNumId w:val="25"/>
  </w:num>
  <w:num w:numId="50" w16cid:durableId="884416028">
    <w:abstractNumId w:val="73"/>
  </w:num>
  <w:num w:numId="51" w16cid:durableId="535431364">
    <w:abstractNumId w:val="4"/>
  </w:num>
  <w:num w:numId="52" w16cid:durableId="531460040">
    <w:abstractNumId w:val="71"/>
  </w:num>
  <w:num w:numId="53" w16cid:durableId="1293437651">
    <w:abstractNumId w:val="51"/>
  </w:num>
  <w:num w:numId="54" w16cid:durableId="1105156437">
    <w:abstractNumId w:val="27"/>
  </w:num>
  <w:num w:numId="55" w16cid:durableId="356348876">
    <w:abstractNumId w:val="77"/>
  </w:num>
  <w:num w:numId="56" w16cid:durableId="872814367">
    <w:abstractNumId w:val="59"/>
  </w:num>
  <w:num w:numId="57" w16cid:durableId="1437940356">
    <w:abstractNumId w:val="74"/>
  </w:num>
  <w:num w:numId="58" w16cid:durableId="1373655036">
    <w:abstractNumId w:val="24"/>
  </w:num>
  <w:num w:numId="59" w16cid:durableId="946347036">
    <w:abstractNumId w:val="16"/>
  </w:num>
  <w:num w:numId="60" w16cid:durableId="1738163502">
    <w:abstractNumId w:val="13"/>
  </w:num>
  <w:num w:numId="61" w16cid:durableId="1120413291">
    <w:abstractNumId w:val="11"/>
  </w:num>
  <w:num w:numId="62" w16cid:durableId="1514370687">
    <w:abstractNumId w:val="56"/>
  </w:num>
  <w:num w:numId="63" w16cid:durableId="2066876280">
    <w:abstractNumId w:val="66"/>
  </w:num>
  <w:num w:numId="64" w16cid:durableId="368842255">
    <w:abstractNumId w:val="62"/>
  </w:num>
  <w:num w:numId="65" w16cid:durableId="685790974">
    <w:abstractNumId w:val="15"/>
  </w:num>
  <w:num w:numId="66" w16cid:durableId="1655445873">
    <w:abstractNumId w:val="65"/>
  </w:num>
  <w:num w:numId="67" w16cid:durableId="1242568673">
    <w:abstractNumId w:val="37"/>
  </w:num>
  <w:num w:numId="68" w16cid:durableId="1367825922">
    <w:abstractNumId w:val="49"/>
  </w:num>
  <w:num w:numId="69" w16cid:durableId="74283985">
    <w:abstractNumId w:val="6"/>
  </w:num>
  <w:num w:numId="70" w16cid:durableId="1254315785">
    <w:abstractNumId w:val="45"/>
  </w:num>
  <w:num w:numId="71" w16cid:durableId="188297730">
    <w:abstractNumId w:val="3"/>
  </w:num>
  <w:num w:numId="72" w16cid:durableId="55131013">
    <w:abstractNumId w:val="53"/>
  </w:num>
  <w:num w:numId="73" w16cid:durableId="1433084034">
    <w:abstractNumId w:val="54"/>
  </w:num>
  <w:num w:numId="74" w16cid:durableId="1446998959">
    <w:abstractNumId w:val="64"/>
  </w:num>
  <w:num w:numId="75" w16cid:durableId="407119859">
    <w:abstractNumId w:val="69"/>
  </w:num>
  <w:num w:numId="76" w16cid:durableId="1610117895">
    <w:abstractNumId w:val="5"/>
  </w:num>
  <w:num w:numId="77" w16cid:durableId="1451365137">
    <w:abstractNumId w:val="0"/>
  </w:num>
  <w:num w:numId="78" w16cid:durableId="688023681">
    <w:abstractNumId w:val="31"/>
  </w:num>
  <w:num w:numId="79" w16cid:durableId="579215919">
    <w:abstractNumId w:val="8"/>
  </w:num>
  <w:num w:numId="80" w16cid:durableId="1867862561">
    <w:abstractNumId w:val="19"/>
  </w:num>
  <w:num w:numId="81" w16cid:durableId="812329124">
    <w:abstractNumId w:val="6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916"/>
    <w:rsid w:val="00000126"/>
    <w:rsid w:val="0000033E"/>
    <w:rsid w:val="00000792"/>
    <w:rsid w:val="00000F04"/>
    <w:rsid w:val="00001393"/>
    <w:rsid w:val="000013A7"/>
    <w:rsid w:val="00001AA7"/>
    <w:rsid w:val="00001E74"/>
    <w:rsid w:val="00003C4F"/>
    <w:rsid w:val="00003ECD"/>
    <w:rsid w:val="0000483B"/>
    <w:rsid w:val="00004E0A"/>
    <w:rsid w:val="00004FD3"/>
    <w:rsid w:val="0000525B"/>
    <w:rsid w:val="000058F8"/>
    <w:rsid w:val="0000632D"/>
    <w:rsid w:val="00006DC7"/>
    <w:rsid w:val="00006DF5"/>
    <w:rsid w:val="00006F95"/>
    <w:rsid w:val="00007023"/>
    <w:rsid w:val="0000709F"/>
    <w:rsid w:val="000071D6"/>
    <w:rsid w:val="00007F2D"/>
    <w:rsid w:val="00007FAC"/>
    <w:rsid w:val="0001042C"/>
    <w:rsid w:val="00010559"/>
    <w:rsid w:val="00010A9C"/>
    <w:rsid w:val="00010ABA"/>
    <w:rsid w:val="00010E15"/>
    <w:rsid w:val="00010F57"/>
    <w:rsid w:val="0001100C"/>
    <w:rsid w:val="00011188"/>
    <w:rsid w:val="0001225A"/>
    <w:rsid w:val="00012555"/>
    <w:rsid w:val="00012A26"/>
    <w:rsid w:val="00012A4C"/>
    <w:rsid w:val="00012C4B"/>
    <w:rsid w:val="000137C5"/>
    <w:rsid w:val="00014236"/>
    <w:rsid w:val="000148F6"/>
    <w:rsid w:val="00014E7B"/>
    <w:rsid w:val="00015217"/>
    <w:rsid w:val="000159D2"/>
    <w:rsid w:val="000160A8"/>
    <w:rsid w:val="00016264"/>
    <w:rsid w:val="00016993"/>
    <w:rsid w:val="00016CAB"/>
    <w:rsid w:val="00016E5B"/>
    <w:rsid w:val="0001749B"/>
    <w:rsid w:val="00017D75"/>
    <w:rsid w:val="00017FE5"/>
    <w:rsid w:val="0002111B"/>
    <w:rsid w:val="00021910"/>
    <w:rsid w:val="00021B71"/>
    <w:rsid w:val="00022104"/>
    <w:rsid w:val="00022E8D"/>
    <w:rsid w:val="0002348A"/>
    <w:rsid w:val="000235B5"/>
    <w:rsid w:val="00023BDA"/>
    <w:rsid w:val="0002448D"/>
    <w:rsid w:val="00024708"/>
    <w:rsid w:val="0002491B"/>
    <w:rsid w:val="00024EE7"/>
    <w:rsid w:val="000254AD"/>
    <w:rsid w:val="00025F96"/>
    <w:rsid w:val="00025FAB"/>
    <w:rsid w:val="00026448"/>
    <w:rsid w:val="00026E89"/>
    <w:rsid w:val="000275A3"/>
    <w:rsid w:val="00030558"/>
    <w:rsid w:val="00030699"/>
    <w:rsid w:val="00030725"/>
    <w:rsid w:val="00030DB8"/>
    <w:rsid w:val="00031A83"/>
    <w:rsid w:val="00031B75"/>
    <w:rsid w:val="00031E89"/>
    <w:rsid w:val="0003213A"/>
    <w:rsid w:val="00032667"/>
    <w:rsid w:val="00032A81"/>
    <w:rsid w:val="0003389A"/>
    <w:rsid w:val="000338BA"/>
    <w:rsid w:val="000340D8"/>
    <w:rsid w:val="0003427D"/>
    <w:rsid w:val="00034721"/>
    <w:rsid w:val="00034DFA"/>
    <w:rsid w:val="000357ED"/>
    <w:rsid w:val="00035E15"/>
    <w:rsid w:val="0003640E"/>
    <w:rsid w:val="00036425"/>
    <w:rsid w:val="0003688A"/>
    <w:rsid w:val="000368FC"/>
    <w:rsid w:val="00036A0D"/>
    <w:rsid w:val="00036DA3"/>
    <w:rsid w:val="000379BF"/>
    <w:rsid w:val="00037BEC"/>
    <w:rsid w:val="000400D9"/>
    <w:rsid w:val="0004035C"/>
    <w:rsid w:val="00040860"/>
    <w:rsid w:val="00040CED"/>
    <w:rsid w:val="00040EA1"/>
    <w:rsid w:val="00041258"/>
    <w:rsid w:val="00041EA7"/>
    <w:rsid w:val="0004205F"/>
    <w:rsid w:val="000423A5"/>
    <w:rsid w:val="000423C6"/>
    <w:rsid w:val="00042854"/>
    <w:rsid w:val="00042EDB"/>
    <w:rsid w:val="000433AF"/>
    <w:rsid w:val="000433C0"/>
    <w:rsid w:val="00043E81"/>
    <w:rsid w:val="00044A50"/>
    <w:rsid w:val="00044C65"/>
    <w:rsid w:val="000458C7"/>
    <w:rsid w:val="00045991"/>
    <w:rsid w:val="00045E5C"/>
    <w:rsid w:val="00046288"/>
    <w:rsid w:val="00046C3E"/>
    <w:rsid w:val="00047391"/>
    <w:rsid w:val="00047941"/>
    <w:rsid w:val="0005077A"/>
    <w:rsid w:val="00050A22"/>
    <w:rsid w:val="00050D01"/>
    <w:rsid w:val="00050E27"/>
    <w:rsid w:val="00051226"/>
    <w:rsid w:val="0005144F"/>
    <w:rsid w:val="00051568"/>
    <w:rsid w:val="00051AF1"/>
    <w:rsid w:val="00051D42"/>
    <w:rsid w:val="000523B9"/>
    <w:rsid w:val="000526DF"/>
    <w:rsid w:val="000528EB"/>
    <w:rsid w:val="00052F8F"/>
    <w:rsid w:val="000538A1"/>
    <w:rsid w:val="00053A78"/>
    <w:rsid w:val="00055375"/>
    <w:rsid w:val="000560DB"/>
    <w:rsid w:val="0005627F"/>
    <w:rsid w:val="00056319"/>
    <w:rsid w:val="000564E7"/>
    <w:rsid w:val="0005658B"/>
    <w:rsid w:val="00056770"/>
    <w:rsid w:val="00056BF3"/>
    <w:rsid w:val="00057004"/>
    <w:rsid w:val="0005721D"/>
    <w:rsid w:val="00057270"/>
    <w:rsid w:val="00057386"/>
    <w:rsid w:val="00057EEF"/>
    <w:rsid w:val="000619CB"/>
    <w:rsid w:val="00062387"/>
    <w:rsid w:val="000623B5"/>
    <w:rsid w:val="00063166"/>
    <w:rsid w:val="0006394F"/>
    <w:rsid w:val="00063B70"/>
    <w:rsid w:val="000640F0"/>
    <w:rsid w:val="000642EA"/>
    <w:rsid w:val="0006434D"/>
    <w:rsid w:val="000643A1"/>
    <w:rsid w:val="00064679"/>
    <w:rsid w:val="00064A13"/>
    <w:rsid w:val="00064AF4"/>
    <w:rsid w:val="00064DB1"/>
    <w:rsid w:val="00064E66"/>
    <w:rsid w:val="00065686"/>
    <w:rsid w:val="00065BA3"/>
    <w:rsid w:val="00065D3B"/>
    <w:rsid w:val="00066400"/>
    <w:rsid w:val="000667E9"/>
    <w:rsid w:val="00067128"/>
    <w:rsid w:val="000675CD"/>
    <w:rsid w:val="00067872"/>
    <w:rsid w:val="000678AC"/>
    <w:rsid w:val="00067AA5"/>
    <w:rsid w:val="00067E69"/>
    <w:rsid w:val="000703A4"/>
    <w:rsid w:val="000703B2"/>
    <w:rsid w:val="00070B20"/>
    <w:rsid w:val="00070FBF"/>
    <w:rsid w:val="000711EE"/>
    <w:rsid w:val="0007180E"/>
    <w:rsid w:val="00071AE4"/>
    <w:rsid w:val="00071CB5"/>
    <w:rsid w:val="00071CCB"/>
    <w:rsid w:val="00071D03"/>
    <w:rsid w:val="0007232B"/>
    <w:rsid w:val="000735A2"/>
    <w:rsid w:val="00073EC1"/>
    <w:rsid w:val="00074435"/>
    <w:rsid w:val="000745FC"/>
    <w:rsid w:val="000749AB"/>
    <w:rsid w:val="00074C02"/>
    <w:rsid w:val="00074C2D"/>
    <w:rsid w:val="0007517E"/>
    <w:rsid w:val="00075228"/>
    <w:rsid w:val="00075722"/>
    <w:rsid w:val="00075C85"/>
    <w:rsid w:val="00075EB9"/>
    <w:rsid w:val="00075FCC"/>
    <w:rsid w:val="00075FE1"/>
    <w:rsid w:val="000763CB"/>
    <w:rsid w:val="00076667"/>
    <w:rsid w:val="000766DB"/>
    <w:rsid w:val="00077473"/>
    <w:rsid w:val="00077481"/>
    <w:rsid w:val="000776F9"/>
    <w:rsid w:val="000777D8"/>
    <w:rsid w:val="00077A5A"/>
    <w:rsid w:val="00077EE0"/>
    <w:rsid w:val="00080135"/>
    <w:rsid w:val="000802F9"/>
    <w:rsid w:val="00080660"/>
    <w:rsid w:val="000806E3"/>
    <w:rsid w:val="0008145A"/>
    <w:rsid w:val="0008162D"/>
    <w:rsid w:val="00082575"/>
    <w:rsid w:val="000831C8"/>
    <w:rsid w:val="00083311"/>
    <w:rsid w:val="00083F5E"/>
    <w:rsid w:val="000846D7"/>
    <w:rsid w:val="00084FDB"/>
    <w:rsid w:val="0008505C"/>
    <w:rsid w:val="00085C46"/>
    <w:rsid w:val="000861F1"/>
    <w:rsid w:val="00086585"/>
    <w:rsid w:val="0008686A"/>
    <w:rsid w:val="00086A83"/>
    <w:rsid w:val="000870CD"/>
    <w:rsid w:val="00087175"/>
    <w:rsid w:val="000871F6"/>
    <w:rsid w:val="0008720B"/>
    <w:rsid w:val="00087B26"/>
    <w:rsid w:val="00087D35"/>
    <w:rsid w:val="00091796"/>
    <w:rsid w:val="00091BA2"/>
    <w:rsid w:val="00091CB0"/>
    <w:rsid w:val="000926F6"/>
    <w:rsid w:val="00093C11"/>
    <w:rsid w:val="00094344"/>
    <w:rsid w:val="00094D20"/>
    <w:rsid w:val="00094D5A"/>
    <w:rsid w:val="00094EFE"/>
    <w:rsid w:val="000953C6"/>
    <w:rsid w:val="000953F4"/>
    <w:rsid w:val="000955BD"/>
    <w:rsid w:val="0009590C"/>
    <w:rsid w:val="000959E7"/>
    <w:rsid w:val="00095C45"/>
    <w:rsid w:val="00095E7D"/>
    <w:rsid w:val="000961ED"/>
    <w:rsid w:val="000964DE"/>
    <w:rsid w:val="000972AB"/>
    <w:rsid w:val="00097923"/>
    <w:rsid w:val="00097B40"/>
    <w:rsid w:val="00097D0E"/>
    <w:rsid w:val="00097F69"/>
    <w:rsid w:val="000A047F"/>
    <w:rsid w:val="000A062A"/>
    <w:rsid w:val="000A0A3C"/>
    <w:rsid w:val="000A109B"/>
    <w:rsid w:val="000A11F3"/>
    <w:rsid w:val="000A1548"/>
    <w:rsid w:val="000A17EA"/>
    <w:rsid w:val="000A1A1A"/>
    <w:rsid w:val="000A1C7A"/>
    <w:rsid w:val="000A2345"/>
    <w:rsid w:val="000A2394"/>
    <w:rsid w:val="000A2561"/>
    <w:rsid w:val="000A2958"/>
    <w:rsid w:val="000A31C1"/>
    <w:rsid w:val="000A32C5"/>
    <w:rsid w:val="000A3411"/>
    <w:rsid w:val="000A34CA"/>
    <w:rsid w:val="000A426F"/>
    <w:rsid w:val="000A4559"/>
    <w:rsid w:val="000A45FD"/>
    <w:rsid w:val="000A477B"/>
    <w:rsid w:val="000A558D"/>
    <w:rsid w:val="000A5611"/>
    <w:rsid w:val="000A563C"/>
    <w:rsid w:val="000A59C5"/>
    <w:rsid w:val="000A5DEA"/>
    <w:rsid w:val="000A5E02"/>
    <w:rsid w:val="000A5EBD"/>
    <w:rsid w:val="000A6278"/>
    <w:rsid w:val="000A68F1"/>
    <w:rsid w:val="000A6AA9"/>
    <w:rsid w:val="000A6EBC"/>
    <w:rsid w:val="000A7658"/>
    <w:rsid w:val="000A7B46"/>
    <w:rsid w:val="000A7F06"/>
    <w:rsid w:val="000A7F0F"/>
    <w:rsid w:val="000A7F4C"/>
    <w:rsid w:val="000B02BC"/>
    <w:rsid w:val="000B0498"/>
    <w:rsid w:val="000B0F36"/>
    <w:rsid w:val="000B185C"/>
    <w:rsid w:val="000B1942"/>
    <w:rsid w:val="000B1BED"/>
    <w:rsid w:val="000B2240"/>
    <w:rsid w:val="000B2477"/>
    <w:rsid w:val="000B2600"/>
    <w:rsid w:val="000B323B"/>
    <w:rsid w:val="000B352B"/>
    <w:rsid w:val="000B36F9"/>
    <w:rsid w:val="000B4074"/>
    <w:rsid w:val="000B4732"/>
    <w:rsid w:val="000B4BCD"/>
    <w:rsid w:val="000B541F"/>
    <w:rsid w:val="000B66DC"/>
    <w:rsid w:val="000B6D1F"/>
    <w:rsid w:val="000C062F"/>
    <w:rsid w:val="000C0931"/>
    <w:rsid w:val="000C17E7"/>
    <w:rsid w:val="000C1A70"/>
    <w:rsid w:val="000C1EA3"/>
    <w:rsid w:val="000C2A2E"/>
    <w:rsid w:val="000C3114"/>
    <w:rsid w:val="000C3188"/>
    <w:rsid w:val="000C3270"/>
    <w:rsid w:val="000C35EF"/>
    <w:rsid w:val="000C543B"/>
    <w:rsid w:val="000C577E"/>
    <w:rsid w:val="000C61D8"/>
    <w:rsid w:val="000C7005"/>
    <w:rsid w:val="000C7124"/>
    <w:rsid w:val="000C7DF0"/>
    <w:rsid w:val="000D0257"/>
    <w:rsid w:val="000D04BA"/>
    <w:rsid w:val="000D0B6E"/>
    <w:rsid w:val="000D0D65"/>
    <w:rsid w:val="000D0E34"/>
    <w:rsid w:val="000D12E0"/>
    <w:rsid w:val="000D1944"/>
    <w:rsid w:val="000D1AB1"/>
    <w:rsid w:val="000D1DD9"/>
    <w:rsid w:val="000D2172"/>
    <w:rsid w:val="000D2333"/>
    <w:rsid w:val="000D240D"/>
    <w:rsid w:val="000D293C"/>
    <w:rsid w:val="000D2BC1"/>
    <w:rsid w:val="000D30C3"/>
    <w:rsid w:val="000D337B"/>
    <w:rsid w:val="000D385A"/>
    <w:rsid w:val="000D38C2"/>
    <w:rsid w:val="000D3CA7"/>
    <w:rsid w:val="000D3D7B"/>
    <w:rsid w:val="000D3E8F"/>
    <w:rsid w:val="000D504C"/>
    <w:rsid w:val="000D549B"/>
    <w:rsid w:val="000D5B16"/>
    <w:rsid w:val="000D5FD6"/>
    <w:rsid w:val="000D6201"/>
    <w:rsid w:val="000D6346"/>
    <w:rsid w:val="000D6488"/>
    <w:rsid w:val="000D6E41"/>
    <w:rsid w:val="000D7088"/>
    <w:rsid w:val="000D770B"/>
    <w:rsid w:val="000D788E"/>
    <w:rsid w:val="000E0286"/>
    <w:rsid w:val="000E08B1"/>
    <w:rsid w:val="000E12B0"/>
    <w:rsid w:val="000E1528"/>
    <w:rsid w:val="000E1A98"/>
    <w:rsid w:val="000E1BC8"/>
    <w:rsid w:val="000E1D32"/>
    <w:rsid w:val="000E26D8"/>
    <w:rsid w:val="000E2B94"/>
    <w:rsid w:val="000E2BDF"/>
    <w:rsid w:val="000E310D"/>
    <w:rsid w:val="000E3142"/>
    <w:rsid w:val="000E3156"/>
    <w:rsid w:val="000E35B6"/>
    <w:rsid w:val="000E3678"/>
    <w:rsid w:val="000E37CC"/>
    <w:rsid w:val="000E3A72"/>
    <w:rsid w:val="000E3AAB"/>
    <w:rsid w:val="000E3BB8"/>
    <w:rsid w:val="000E3C85"/>
    <w:rsid w:val="000E3D9B"/>
    <w:rsid w:val="000E3DFD"/>
    <w:rsid w:val="000E4261"/>
    <w:rsid w:val="000E4697"/>
    <w:rsid w:val="000E46B8"/>
    <w:rsid w:val="000E4B1D"/>
    <w:rsid w:val="000E551A"/>
    <w:rsid w:val="000E58C5"/>
    <w:rsid w:val="000E6203"/>
    <w:rsid w:val="000E64CB"/>
    <w:rsid w:val="000E6FBF"/>
    <w:rsid w:val="000E722C"/>
    <w:rsid w:val="000E750D"/>
    <w:rsid w:val="000E755B"/>
    <w:rsid w:val="000E76C1"/>
    <w:rsid w:val="000E7829"/>
    <w:rsid w:val="000E786F"/>
    <w:rsid w:val="000E7DA7"/>
    <w:rsid w:val="000E7F24"/>
    <w:rsid w:val="000E7FA0"/>
    <w:rsid w:val="000F00BA"/>
    <w:rsid w:val="000F019A"/>
    <w:rsid w:val="000F02F8"/>
    <w:rsid w:val="000F0409"/>
    <w:rsid w:val="000F049F"/>
    <w:rsid w:val="000F0642"/>
    <w:rsid w:val="000F07FA"/>
    <w:rsid w:val="000F0B5E"/>
    <w:rsid w:val="000F136E"/>
    <w:rsid w:val="000F13C0"/>
    <w:rsid w:val="000F1770"/>
    <w:rsid w:val="000F1BD1"/>
    <w:rsid w:val="000F1D43"/>
    <w:rsid w:val="000F1FFF"/>
    <w:rsid w:val="000F20AA"/>
    <w:rsid w:val="000F2651"/>
    <w:rsid w:val="000F348D"/>
    <w:rsid w:val="000F369A"/>
    <w:rsid w:val="000F3DA4"/>
    <w:rsid w:val="000F4080"/>
    <w:rsid w:val="000F4463"/>
    <w:rsid w:val="000F5285"/>
    <w:rsid w:val="000F52E0"/>
    <w:rsid w:val="000F52E4"/>
    <w:rsid w:val="000F53A9"/>
    <w:rsid w:val="000F5AAE"/>
    <w:rsid w:val="000F6049"/>
    <w:rsid w:val="000F6464"/>
    <w:rsid w:val="000F6628"/>
    <w:rsid w:val="000F6C25"/>
    <w:rsid w:val="000F6CF1"/>
    <w:rsid w:val="000F76EB"/>
    <w:rsid w:val="000F78AE"/>
    <w:rsid w:val="000F7E25"/>
    <w:rsid w:val="001007EE"/>
    <w:rsid w:val="00100F76"/>
    <w:rsid w:val="001010F0"/>
    <w:rsid w:val="0010148E"/>
    <w:rsid w:val="0010192C"/>
    <w:rsid w:val="00101A11"/>
    <w:rsid w:val="001024B5"/>
    <w:rsid w:val="0010253C"/>
    <w:rsid w:val="00102810"/>
    <w:rsid w:val="00102A1E"/>
    <w:rsid w:val="00102BD1"/>
    <w:rsid w:val="00103081"/>
    <w:rsid w:val="00104070"/>
    <w:rsid w:val="0010486A"/>
    <w:rsid w:val="0010561C"/>
    <w:rsid w:val="00105C0F"/>
    <w:rsid w:val="00105E39"/>
    <w:rsid w:val="00106561"/>
    <w:rsid w:val="001068DF"/>
    <w:rsid w:val="00106B97"/>
    <w:rsid w:val="00106D63"/>
    <w:rsid w:val="001075F3"/>
    <w:rsid w:val="00107A01"/>
    <w:rsid w:val="00107C23"/>
    <w:rsid w:val="00107DDF"/>
    <w:rsid w:val="0010831D"/>
    <w:rsid w:val="00110307"/>
    <w:rsid w:val="001104A1"/>
    <w:rsid w:val="00110C7F"/>
    <w:rsid w:val="00110E30"/>
    <w:rsid w:val="00110EE2"/>
    <w:rsid w:val="00111635"/>
    <w:rsid w:val="00111A88"/>
    <w:rsid w:val="00111B18"/>
    <w:rsid w:val="00112211"/>
    <w:rsid w:val="0011221A"/>
    <w:rsid w:val="00112A44"/>
    <w:rsid w:val="00113283"/>
    <w:rsid w:val="001137AE"/>
    <w:rsid w:val="00113A47"/>
    <w:rsid w:val="00113B20"/>
    <w:rsid w:val="001147B3"/>
    <w:rsid w:val="001148F7"/>
    <w:rsid w:val="001149B2"/>
    <w:rsid w:val="00114C2D"/>
    <w:rsid w:val="00115125"/>
    <w:rsid w:val="001152F2"/>
    <w:rsid w:val="001157D7"/>
    <w:rsid w:val="00115811"/>
    <w:rsid w:val="00116382"/>
    <w:rsid w:val="00116484"/>
    <w:rsid w:val="001168E7"/>
    <w:rsid w:val="00116ACF"/>
    <w:rsid w:val="00116D5C"/>
    <w:rsid w:val="00116E4B"/>
    <w:rsid w:val="001172B2"/>
    <w:rsid w:val="00117F9B"/>
    <w:rsid w:val="00121211"/>
    <w:rsid w:val="0012128F"/>
    <w:rsid w:val="00121628"/>
    <w:rsid w:val="0012167D"/>
    <w:rsid w:val="00121C50"/>
    <w:rsid w:val="00122189"/>
    <w:rsid w:val="00122280"/>
    <w:rsid w:val="00122934"/>
    <w:rsid w:val="00122B49"/>
    <w:rsid w:val="00122D42"/>
    <w:rsid w:val="00123345"/>
    <w:rsid w:val="00123C46"/>
    <w:rsid w:val="0012470B"/>
    <w:rsid w:val="00124C43"/>
    <w:rsid w:val="00125440"/>
    <w:rsid w:val="001255FA"/>
    <w:rsid w:val="00125831"/>
    <w:rsid w:val="00125C75"/>
    <w:rsid w:val="00125C7E"/>
    <w:rsid w:val="0012676A"/>
    <w:rsid w:val="00126BB3"/>
    <w:rsid w:val="00127945"/>
    <w:rsid w:val="00127D94"/>
    <w:rsid w:val="00127E90"/>
    <w:rsid w:val="001302C1"/>
    <w:rsid w:val="00130603"/>
    <w:rsid w:val="001306D3"/>
    <w:rsid w:val="001310BF"/>
    <w:rsid w:val="001324C6"/>
    <w:rsid w:val="00132E2C"/>
    <w:rsid w:val="00133334"/>
    <w:rsid w:val="00133E73"/>
    <w:rsid w:val="00133FDB"/>
    <w:rsid w:val="001343E2"/>
    <w:rsid w:val="00134472"/>
    <w:rsid w:val="001348D9"/>
    <w:rsid w:val="00134F4A"/>
    <w:rsid w:val="00135E4E"/>
    <w:rsid w:val="00136246"/>
    <w:rsid w:val="001364D4"/>
    <w:rsid w:val="00136755"/>
    <w:rsid w:val="00136820"/>
    <w:rsid w:val="00136C24"/>
    <w:rsid w:val="001371C8"/>
    <w:rsid w:val="001372ED"/>
    <w:rsid w:val="0014002B"/>
    <w:rsid w:val="00140FEF"/>
    <w:rsid w:val="001415A4"/>
    <w:rsid w:val="00142223"/>
    <w:rsid w:val="001425BB"/>
    <w:rsid w:val="00142B50"/>
    <w:rsid w:val="0014330B"/>
    <w:rsid w:val="0014383F"/>
    <w:rsid w:val="00143873"/>
    <w:rsid w:val="001439E9"/>
    <w:rsid w:val="00143C55"/>
    <w:rsid w:val="001440FD"/>
    <w:rsid w:val="00144C6F"/>
    <w:rsid w:val="00145089"/>
    <w:rsid w:val="001451E7"/>
    <w:rsid w:val="001455B1"/>
    <w:rsid w:val="00145EEC"/>
    <w:rsid w:val="001462E3"/>
    <w:rsid w:val="0014720C"/>
    <w:rsid w:val="001472B9"/>
    <w:rsid w:val="001472C2"/>
    <w:rsid w:val="00147458"/>
    <w:rsid w:val="00147CA6"/>
    <w:rsid w:val="00147E21"/>
    <w:rsid w:val="00150BA8"/>
    <w:rsid w:val="00150D19"/>
    <w:rsid w:val="001513C7"/>
    <w:rsid w:val="00151674"/>
    <w:rsid w:val="0015181B"/>
    <w:rsid w:val="00151A9F"/>
    <w:rsid w:val="001524DC"/>
    <w:rsid w:val="00152B87"/>
    <w:rsid w:val="00153A96"/>
    <w:rsid w:val="00153BEC"/>
    <w:rsid w:val="00153D1C"/>
    <w:rsid w:val="001543E2"/>
    <w:rsid w:val="00155B43"/>
    <w:rsid w:val="00155B5D"/>
    <w:rsid w:val="001565A2"/>
    <w:rsid w:val="001567C3"/>
    <w:rsid w:val="00156A12"/>
    <w:rsid w:val="00157B3F"/>
    <w:rsid w:val="00157F8A"/>
    <w:rsid w:val="00157FFD"/>
    <w:rsid w:val="00160A8D"/>
    <w:rsid w:val="00160C3D"/>
    <w:rsid w:val="001610AA"/>
    <w:rsid w:val="00161B04"/>
    <w:rsid w:val="00161B24"/>
    <w:rsid w:val="00161C41"/>
    <w:rsid w:val="00161DD5"/>
    <w:rsid w:val="00161E2C"/>
    <w:rsid w:val="00161FBB"/>
    <w:rsid w:val="001626B9"/>
    <w:rsid w:val="00162811"/>
    <w:rsid w:val="00162CF9"/>
    <w:rsid w:val="00162EC4"/>
    <w:rsid w:val="00162F8D"/>
    <w:rsid w:val="001633A4"/>
    <w:rsid w:val="001634D6"/>
    <w:rsid w:val="00163919"/>
    <w:rsid w:val="00163AEE"/>
    <w:rsid w:val="00164371"/>
    <w:rsid w:val="00164481"/>
    <w:rsid w:val="001644F0"/>
    <w:rsid w:val="001648DD"/>
    <w:rsid w:val="00165220"/>
    <w:rsid w:val="00165705"/>
    <w:rsid w:val="00166389"/>
    <w:rsid w:val="00166E03"/>
    <w:rsid w:val="001677EA"/>
    <w:rsid w:val="00167E4C"/>
    <w:rsid w:val="00170AF2"/>
    <w:rsid w:val="00170B05"/>
    <w:rsid w:val="00170E61"/>
    <w:rsid w:val="00170F30"/>
    <w:rsid w:val="00171328"/>
    <w:rsid w:val="00171449"/>
    <w:rsid w:val="0017199C"/>
    <w:rsid w:val="00171C7E"/>
    <w:rsid w:val="00171EAE"/>
    <w:rsid w:val="00171F35"/>
    <w:rsid w:val="00172552"/>
    <w:rsid w:val="00172873"/>
    <w:rsid w:val="00172CF7"/>
    <w:rsid w:val="0017319E"/>
    <w:rsid w:val="0017352B"/>
    <w:rsid w:val="00173A1F"/>
    <w:rsid w:val="00173BC3"/>
    <w:rsid w:val="00173FA0"/>
    <w:rsid w:val="00174128"/>
    <w:rsid w:val="00174FEA"/>
    <w:rsid w:val="00175C34"/>
    <w:rsid w:val="00175F1C"/>
    <w:rsid w:val="00175F9A"/>
    <w:rsid w:val="00176E98"/>
    <w:rsid w:val="00177460"/>
    <w:rsid w:val="001774CE"/>
    <w:rsid w:val="00177701"/>
    <w:rsid w:val="00177792"/>
    <w:rsid w:val="00177996"/>
    <w:rsid w:val="00180B3F"/>
    <w:rsid w:val="00180C83"/>
    <w:rsid w:val="00180CE5"/>
    <w:rsid w:val="001811F4"/>
    <w:rsid w:val="0018175B"/>
    <w:rsid w:val="001817A1"/>
    <w:rsid w:val="001820A3"/>
    <w:rsid w:val="001822FB"/>
    <w:rsid w:val="00182394"/>
    <w:rsid w:val="0018332A"/>
    <w:rsid w:val="00183D80"/>
    <w:rsid w:val="001842C8"/>
    <w:rsid w:val="0018454C"/>
    <w:rsid w:val="00184FE3"/>
    <w:rsid w:val="00185044"/>
    <w:rsid w:val="001850DB"/>
    <w:rsid w:val="0018551C"/>
    <w:rsid w:val="00185901"/>
    <w:rsid w:val="0018599C"/>
    <w:rsid w:val="00185D00"/>
    <w:rsid w:val="00186330"/>
    <w:rsid w:val="00186780"/>
    <w:rsid w:val="001869EE"/>
    <w:rsid w:val="00186D00"/>
    <w:rsid w:val="0018743A"/>
    <w:rsid w:val="00187EAD"/>
    <w:rsid w:val="00190A57"/>
    <w:rsid w:val="00190B3F"/>
    <w:rsid w:val="00190F2B"/>
    <w:rsid w:val="0019122C"/>
    <w:rsid w:val="00191908"/>
    <w:rsid w:val="00191AC7"/>
    <w:rsid w:val="00192609"/>
    <w:rsid w:val="00192DF3"/>
    <w:rsid w:val="0019301F"/>
    <w:rsid w:val="0019326A"/>
    <w:rsid w:val="00193286"/>
    <w:rsid w:val="0019358D"/>
    <w:rsid w:val="001936B5"/>
    <w:rsid w:val="001937B8"/>
    <w:rsid w:val="00193900"/>
    <w:rsid w:val="00193923"/>
    <w:rsid w:val="001940B3"/>
    <w:rsid w:val="00194AD2"/>
    <w:rsid w:val="00194BB7"/>
    <w:rsid w:val="00194CC5"/>
    <w:rsid w:val="001951B2"/>
    <w:rsid w:val="0019565D"/>
    <w:rsid w:val="001959FC"/>
    <w:rsid w:val="00195BD3"/>
    <w:rsid w:val="00195D89"/>
    <w:rsid w:val="001968A6"/>
    <w:rsid w:val="00196DB3"/>
    <w:rsid w:val="00197564"/>
    <w:rsid w:val="00197EC2"/>
    <w:rsid w:val="00197ECE"/>
    <w:rsid w:val="001A0147"/>
    <w:rsid w:val="001A0C02"/>
    <w:rsid w:val="001A10BD"/>
    <w:rsid w:val="001A1CED"/>
    <w:rsid w:val="001A2066"/>
    <w:rsid w:val="001A279B"/>
    <w:rsid w:val="001A2933"/>
    <w:rsid w:val="001A2D9E"/>
    <w:rsid w:val="001A2DC3"/>
    <w:rsid w:val="001A2E87"/>
    <w:rsid w:val="001A3869"/>
    <w:rsid w:val="001A38C2"/>
    <w:rsid w:val="001A3C47"/>
    <w:rsid w:val="001A56D9"/>
    <w:rsid w:val="001A60D6"/>
    <w:rsid w:val="001A65C8"/>
    <w:rsid w:val="001A7246"/>
    <w:rsid w:val="001A7311"/>
    <w:rsid w:val="001A732E"/>
    <w:rsid w:val="001A7F30"/>
    <w:rsid w:val="001B0534"/>
    <w:rsid w:val="001B06E2"/>
    <w:rsid w:val="001B103A"/>
    <w:rsid w:val="001B103D"/>
    <w:rsid w:val="001B1513"/>
    <w:rsid w:val="001B1767"/>
    <w:rsid w:val="001B2225"/>
    <w:rsid w:val="001B2246"/>
    <w:rsid w:val="001B2453"/>
    <w:rsid w:val="001B2D74"/>
    <w:rsid w:val="001B2DB7"/>
    <w:rsid w:val="001B36B1"/>
    <w:rsid w:val="001B3D48"/>
    <w:rsid w:val="001B40EA"/>
    <w:rsid w:val="001B433E"/>
    <w:rsid w:val="001B4C63"/>
    <w:rsid w:val="001B4E34"/>
    <w:rsid w:val="001B5AF9"/>
    <w:rsid w:val="001B6600"/>
    <w:rsid w:val="001B6B9B"/>
    <w:rsid w:val="001B6C27"/>
    <w:rsid w:val="001B7144"/>
    <w:rsid w:val="001B7728"/>
    <w:rsid w:val="001B7E91"/>
    <w:rsid w:val="001C0360"/>
    <w:rsid w:val="001C0B67"/>
    <w:rsid w:val="001C0BE2"/>
    <w:rsid w:val="001C147E"/>
    <w:rsid w:val="001C151B"/>
    <w:rsid w:val="001C19E5"/>
    <w:rsid w:val="001C2942"/>
    <w:rsid w:val="001C2AB3"/>
    <w:rsid w:val="001C2EAA"/>
    <w:rsid w:val="001C2F1E"/>
    <w:rsid w:val="001C3651"/>
    <w:rsid w:val="001C3800"/>
    <w:rsid w:val="001C3C7B"/>
    <w:rsid w:val="001C3CE7"/>
    <w:rsid w:val="001C4823"/>
    <w:rsid w:val="001C4C90"/>
    <w:rsid w:val="001C5046"/>
    <w:rsid w:val="001C6122"/>
    <w:rsid w:val="001C6587"/>
    <w:rsid w:val="001C6671"/>
    <w:rsid w:val="001C6770"/>
    <w:rsid w:val="001C69BE"/>
    <w:rsid w:val="001C6B62"/>
    <w:rsid w:val="001C6C97"/>
    <w:rsid w:val="001C6DB5"/>
    <w:rsid w:val="001C7153"/>
    <w:rsid w:val="001C71AC"/>
    <w:rsid w:val="001C7316"/>
    <w:rsid w:val="001C7850"/>
    <w:rsid w:val="001C7E5C"/>
    <w:rsid w:val="001D00CC"/>
    <w:rsid w:val="001D0153"/>
    <w:rsid w:val="001D02B8"/>
    <w:rsid w:val="001D0494"/>
    <w:rsid w:val="001D07B7"/>
    <w:rsid w:val="001D0A16"/>
    <w:rsid w:val="001D1322"/>
    <w:rsid w:val="001D1719"/>
    <w:rsid w:val="001D171B"/>
    <w:rsid w:val="001D1732"/>
    <w:rsid w:val="001D1E2E"/>
    <w:rsid w:val="001D2003"/>
    <w:rsid w:val="001D2203"/>
    <w:rsid w:val="001D255C"/>
    <w:rsid w:val="001D2DEF"/>
    <w:rsid w:val="001D30BB"/>
    <w:rsid w:val="001D3521"/>
    <w:rsid w:val="001D387B"/>
    <w:rsid w:val="001D38BD"/>
    <w:rsid w:val="001D488C"/>
    <w:rsid w:val="001D4CC5"/>
    <w:rsid w:val="001D4CDF"/>
    <w:rsid w:val="001D4F88"/>
    <w:rsid w:val="001D578D"/>
    <w:rsid w:val="001D5818"/>
    <w:rsid w:val="001D653A"/>
    <w:rsid w:val="001D72FA"/>
    <w:rsid w:val="001D73DA"/>
    <w:rsid w:val="001D7DEE"/>
    <w:rsid w:val="001E02CB"/>
    <w:rsid w:val="001E0411"/>
    <w:rsid w:val="001E13A5"/>
    <w:rsid w:val="001E14FD"/>
    <w:rsid w:val="001E180F"/>
    <w:rsid w:val="001E1C64"/>
    <w:rsid w:val="001E1CEC"/>
    <w:rsid w:val="001E23F4"/>
    <w:rsid w:val="001E264E"/>
    <w:rsid w:val="001E276F"/>
    <w:rsid w:val="001E2ECB"/>
    <w:rsid w:val="001E4A70"/>
    <w:rsid w:val="001E4B64"/>
    <w:rsid w:val="001E552A"/>
    <w:rsid w:val="001E57B9"/>
    <w:rsid w:val="001E5B40"/>
    <w:rsid w:val="001E667D"/>
    <w:rsid w:val="001E6D3D"/>
    <w:rsid w:val="001E6E8D"/>
    <w:rsid w:val="001E7AA6"/>
    <w:rsid w:val="001E7B14"/>
    <w:rsid w:val="001E7EE4"/>
    <w:rsid w:val="001E7F76"/>
    <w:rsid w:val="001F0FAF"/>
    <w:rsid w:val="001F127C"/>
    <w:rsid w:val="001F139F"/>
    <w:rsid w:val="001F1A81"/>
    <w:rsid w:val="001F2805"/>
    <w:rsid w:val="001F2C9F"/>
    <w:rsid w:val="001F2E79"/>
    <w:rsid w:val="001F2F07"/>
    <w:rsid w:val="001F3123"/>
    <w:rsid w:val="001F3687"/>
    <w:rsid w:val="001F376D"/>
    <w:rsid w:val="001F3809"/>
    <w:rsid w:val="001F418C"/>
    <w:rsid w:val="001F4B2D"/>
    <w:rsid w:val="001F4DAA"/>
    <w:rsid w:val="001F4F40"/>
    <w:rsid w:val="001F50E0"/>
    <w:rsid w:val="001F51FB"/>
    <w:rsid w:val="001F52F9"/>
    <w:rsid w:val="001F594C"/>
    <w:rsid w:val="001F5C06"/>
    <w:rsid w:val="001F5F33"/>
    <w:rsid w:val="001F6956"/>
    <w:rsid w:val="001F69FC"/>
    <w:rsid w:val="001F6D62"/>
    <w:rsid w:val="001F7675"/>
    <w:rsid w:val="001F7ACD"/>
    <w:rsid w:val="00200FAE"/>
    <w:rsid w:val="0020102D"/>
    <w:rsid w:val="00201041"/>
    <w:rsid w:val="002010E2"/>
    <w:rsid w:val="00201481"/>
    <w:rsid w:val="00201B73"/>
    <w:rsid w:val="00202517"/>
    <w:rsid w:val="002027A3"/>
    <w:rsid w:val="00202ADB"/>
    <w:rsid w:val="00202BB7"/>
    <w:rsid w:val="00203112"/>
    <w:rsid w:val="00203BE6"/>
    <w:rsid w:val="0020435B"/>
    <w:rsid w:val="00204533"/>
    <w:rsid w:val="00204F2D"/>
    <w:rsid w:val="00205566"/>
    <w:rsid w:val="00205F06"/>
    <w:rsid w:val="002063AA"/>
    <w:rsid w:val="00206813"/>
    <w:rsid w:val="00206E32"/>
    <w:rsid w:val="002103B9"/>
    <w:rsid w:val="00210549"/>
    <w:rsid w:val="0021069E"/>
    <w:rsid w:val="002106FC"/>
    <w:rsid w:val="00210804"/>
    <w:rsid w:val="0021088F"/>
    <w:rsid w:val="0021095B"/>
    <w:rsid w:val="002113FE"/>
    <w:rsid w:val="002115D4"/>
    <w:rsid w:val="00211737"/>
    <w:rsid w:val="0021181B"/>
    <w:rsid w:val="00211912"/>
    <w:rsid w:val="0021210C"/>
    <w:rsid w:val="0021230F"/>
    <w:rsid w:val="0021242F"/>
    <w:rsid w:val="002125B0"/>
    <w:rsid w:val="002125F6"/>
    <w:rsid w:val="00212933"/>
    <w:rsid w:val="00212A82"/>
    <w:rsid w:val="00212D3F"/>
    <w:rsid w:val="00213D15"/>
    <w:rsid w:val="00214626"/>
    <w:rsid w:val="00214935"/>
    <w:rsid w:val="00214EA2"/>
    <w:rsid w:val="00215578"/>
    <w:rsid w:val="002160FA"/>
    <w:rsid w:val="002161C2"/>
    <w:rsid w:val="0021627E"/>
    <w:rsid w:val="002162CE"/>
    <w:rsid w:val="002166DD"/>
    <w:rsid w:val="002168A2"/>
    <w:rsid w:val="002177BA"/>
    <w:rsid w:val="00217867"/>
    <w:rsid w:val="00217BD2"/>
    <w:rsid w:val="00220358"/>
    <w:rsid w:val="002205E4"/>
    <w:rsid w:val="00220D67"/>
    <w:rsid w:val="00220DE7"/>
    <w:rsid w:val="002215F8"/>
    <w:rsid w:val="00221DC2"/>
    <w:rsid w:val="00221F80"/>
    <w:rsid w:val="0022273A"/>
    <w:rsid w:val="00222BA6"/>
    <w:rsid w:val="00222CBA"/>
    <w:rsid w:val="00222D28"/>
    <w:rsid w:val="00223CF4"/>
    <w:rsid w:val="00224220"/>
    <w:rsid w:val="00224398"/>
    <w:rsid w:val="0022479B"/>
    <w:rsid w:val="00224A81"/>
    <w:rsid w:val="00224E91"/>
    <w:rsid w:val="002252E0"/>
    <w:rsid w:val="00225308"/>
    <w:rsid w:val="00225B4C"/>
    <w:rsid w:val="00225E1E"/>
    <w:rsid w:val="00226129"/>
    <w:rsid w:val="0022614D"/>
    <w:rsid w:val="002269B6"/>
    <w:rsid w:val="00226AA2"/>
    <w:rsid w:val="00227218"/>
    <w:rsid w:val="0022770A"/>
    <w:rsid w:val="00227812"/>
    <w:rsid w:val="00227BEE"/>
    <w:rsid w:val="00227D3C"/>
    <w:rsid w:val="00227FB4"/>
    <w:rsid w:val="0023057E"/>
    <w:rsid w:val="0023098C"/>
    <w:rsid w:val="00230FDD"/>
    <w:rsid w:val="002312BC"/>
    <w:rsid w:val="00231539"/>
    <w:rsid w:val="00231AE2"/>
    <w:rsid w:val="0023327E"/>
    <w:rsid w:val="00233599"/>
    <w:rsid w:val="002337E5"/>
    <w:rsid w:val="00233C06"/>
    <w:rsid w:val="00233F24"/>
    <w:rsid w:val="00234373"/>
    <w:rsid w:val="00234599"/>
    <w:rsid w:val="00234B3A"/>
    <w:rsid w:val="00234BBB"/>
    <w:rsid w:val="0023502C"/>
    <w:rsid w:val="002353C8"/>
    <w:rsid w:val="002356F4"/>
    <w:rsid w:val="00235F02"/>
    <w:rsid w:val="00236B53"/>
    <w:rsid w:val="00236D28"/>
    <w:rsid w:val="00237517"/>
    <w:rsid w:val="00237FE4"/>
    <w:rsid w:val="00240656"/>
    <w:rsid w:val="00240DDA"/>
    <w:rsid w:val="00241610"/>
    <w:rsid w:val="00241AED"/>
    <w:rsid w:val="0024220F"/>
    <w:rsid w:val="00243182"/>
    <w:rsid w:val="00243928"/>
    <w:rsid w:val="00243946"/>
    <w:rsid w:val="00243B9F"/>
    <w:rsid w:val="00243BC5"/>
    <w:rsid w:val="00243C7D"/>
    <w:rsid w:val="00243E9A"/>
    <w:rsid w:val="00244371"/>
    <w:rsid w:val="00244AF8"/>
    <w:rsid w:val="00244BC5"/>
    <w:rsid w:val="00244E68"/>
    <w:rsid w:val="00244FAA"/>
    <w:rsid w:val="00245682"/>
    <w:rsid w:val="002456C5"/>
    <w:rsid w:val="002459D4"/>
    <w:rsid w:val="00245ABE"/>
    <w:rsid w:val="00245C0B"/>
    <w:rsid w:val="00246D4B"/>
    <w:rsid w:val="00246EAE"/>
    <w:rsid w:val="00246EDB"/>
    <w:rsid w:val="00247116"/>
    <w:rsid w:val="002471E5"/>
    <w:rsid w:val="00250443"/>
    <w:rsid w:val="00250B89"/>
    <w:rsid w:val="00250C1F"/>
    <w:rsid w:val="00250CB1"/>
    <w:rsid w:val="0025135C"/>
    <w:rsid w:val="002517A8"/>
    <w:rsid w:val="00251EEE"/>
    <w:rsid w:val="002523CF"/>
    <w:rsid w:val="00252BCE"/>
    <w:rsid w:val="00253177"/>
    <w:rsid w:val="002531B4"/>
    <w:rsid w:val="0025354C"/>
    <w:rsid w:val="002538B8"/>
    <w:rsid w:val="0025396F"/>
    <w:rsid w:val="00253C7F"/>
    <w:rsid w:val="00254319"/>
    <w:rsid w:val="00254D32"/>
    <w:rsid w:val="0025539F"/>
    <w:rsid w:val="00256388"/>
    <w:rsid w:val="00256E44"/>
    <w:rsid w:val="002600FF"/>
    <w:rsid w:val="0026037A"/>
    <w:rsid w:val="00260919"/>
    <w:rsid w:val="002611ED"/>
    <w:rsid w:val="002612FD"/>
    <w:rsid w:val="002613DC"/>
    <w:rsid w:val="00261755"/>
    <w:rsid w:val="00261AAA"/>
    <w:rsid w:val="00261FE1"/>
    <w:rsid w:val="00262097"/>
    <w:rsid w:val="00262D20"/>
    <w:rsid w:val="002634AB"/>
    <w:rsid w:val="002638E0"/>
    <w:rsid w:val="00263C19"/>
    <w:rsid w:val="00263E9F"/>
    <w:rsid w:val="00264874"/>
    <w:rsid w:val="00264E28"/>
    <w:rsid w:val="00264F03"/>
    <w:rsid w:val="00264F8F"/>
    <w:rsid w:val="00265342"/>
    <w:rsid w:val="002655AE"/>
    <w:rsid w:val="002655E5"/>
    <w:rsid w:val="0026591F"/>
    <w:rsid w:val="00265A65"/>
    <w:rsid w:val="002660F0"/>
    <w:rsid w:val="00266CE5"/>
    <w:rsid w:val="00266F02"/>
    <w:rsid w:val="002675B6"/>
    <w:rsid w:val="00267A0F"/>
    <w:rsid w:val="00267A99"/>
    <w:rsid w:val="00267C74"/>
    <w:rsid w:val="0027019D"/>
    <w:rsid w:val="00270271"/>
    <w:rsid w:val="0027052A"/>
    <w:rsid w:val="00270BB9"/>
    <w:rsid w:val="002712D9"/>
    <w:rsid w:val="0027184F"/>
    <w:rsid w:val="00271A71"/>
    <w:rsid w:val="00272174"/>
    <w:rsid w:val="002721A6"/>
    <w:rsid w:val="002722E0"/>
    <w:rsid w:val="00272E06"/>
    <w:rsid w:val="00272E48"/>
    <w:rsid w:val="002730EC"/>
    <w:rsid w:val="00273100"/>
    <w:rsid w:val="002735CC"/>
    <w:rsid w:val="002737E9"/>
    <w:rsid w:val="00274588"/>
    <w:rsid w:val="00274A67"/>
    <w:rsid w:val="00274AA2"/>
    <w:rsid w:val="00275044"/>
    <w:rsid w:val="002756EF"/>
    <w:rsid w:val="00275708"/>
    <w:rsid w:val="00275EA2"/>
    <w:rsid w:val="002764E2"/>
    <w:rsid w:val="002768CF"/>
    <w:rsid w:val="00276F82"/>
    <w:rsid w:val="002779E9"/>
    <w:rsid w:val="00280553"/>
    <w:rsid w:val="002805DF"/>
    <w:rsid w:val="0028092D"/>
    <w:rsid w:val="00280E90"/>
    <w:rsid w:val="002815D9"/>
    <w:rsid w:val="00281878"/>
    <w:rsid w:val="00281C59"/>
    <w:rsid w:val="00281DCC"/>
    <w:rsid w:val="00282289"/>
    <w:rsid w:val="00282317"/>
    <w:rsid w:val="0028242E"/>
    <w:rsid w:val="00282D25"/>
    <w:rsid w:val="00282DF9"/>
    <w:rsid w:val="002834F6"/>
    <w:rsid w:val="0028371D"/>
    <w:rsid w:val="00283A44"/>
    <w:rsid w:val="00283B63"/>
    <w:rsid w:val="0028529F"/>
    <w:rsid w:val="00285687"/>
    <w:rsid w:val="0028570E"/>
    <w:rsid w:val="00286395"/>
    <w:rsid w:val="002869BC"/>
    <w:rsid w:val="002869E1"/>
    <w:rsid w:val="00286B73"/>
    <w:rsid w:val="00287649"/>
    <w:rsid w:val="002876F1"/>
    <w:rsid w:val="002878B9"/>
    <w:rsid w:val="00287DAB"/>
    <w:rsid w:val="00287FB6"/>
    <w:rsid w:val="002900C5"/>
    <w:rsid w:val="002901E0"/>
    <w:rsid w:val="0029075B"/>
    <w:rsid w:val="00290BB1"/>
    <w:rsid w:val="00291B09"/>
    <w:rsid w:val="00291BC1"/>
    <w:rsid w:val="00291BED"/>
    <w:rsid w:val="00291F3A"/>
    <w:rsid w:val="00292853"/>
    <w:rsid w:val="00292EC5"/>
    <w:rsid w:val="002930F8"/>
    <w:rsid w:val="002933CA"/>
    <w:rsid w:val="00293A8F"/>
    <w:rsid w:val="00293BB4"/>
    <w:rsid w:val="002944CD"/>
    <w:rsid w:val="002946AE"/>
    <w:rsid w:val="00294975"/>
    <w:rsid w:val="00294F1C"/>
    <w:rsid w:val="00295155"/>
    <w:rsid w:val="00295939"/>
    <w:rsid w:val="00295C01"/>
    <w:rsid w:val="00295D51"/>
    <w:rsid w:val="0029606C"/>
    <w:rsid w:val="00296203"/>
    <w:rsid w:val="00296428"/>
    <w:rsid w:val="0029643D"/>
    <w:rsid w:val="002966BD"/>
    <w:rsid w:val="00296A18"/>
    <w:rsid w:val="0029706A"/>
    <w:rsid w:val="002971D5"/>
    <w:rsid w:val="002972EE"/>
    <w:rsid w:val="002977CB"/>
    <w:rsid w:val="00297F01"/>
    <w:rsid w:val="00297FCE"/>
    <w:rsid w:val="002A03BD"/>
    <w:rsid w:val="002A052D"/>
    <w:rsid w:val="002A0DF8"/>
    <w:rsid w:val="002A1928"/>
    <w:rsid w:val="002A1F1F"/>
    <w:rsid w:val="002A21B5"/>
    <w:rsid w:val="002A2393"/>
    <w:rsid w:val="002A2631"/>
    <w:rsid w:val="002A2A0C"/>
    <w:rsid w:val="002A2BB6"/>
    <w:rsid w:val="002A30E0"/>
    <w:rsid w:val="002A310C"/>
    <w:rsid w:val="002A3521"/>
    <w:rsid w:val="002A35C5"/>
    <w:rsid w:val="002A37E1"/>
    <w:rsid w:val="002A3B61"/>
    <w:rsid w:val="002A402A"/>
    <w:rsid w:val="002A45AA"/>
    <w:rsid w:val="002A4992"/>
    <w:rsid w:val="002A4B0B"/>
    <w:rsid w:val="002A4B6F"/>
    <w:rsid w:val="002A4FDB"/>
    <w:rsid w:val="002A4FFF"/>
    <w:rsid w:val="002A5040"/>
    <w:rsid w:val="002A533C"/>
    <w:rsid w:val="002A56E1"/>
    <w:rsid w:val="002A59BD"/>
    <w:rsid w:val="002A5F9B"/>
    <w:rsid w:val="002A6E3E"/>
    <w:rsid w:val="002A75CA"/>
    <w:rsid w:val="002A7693"/>
    <w:rsid w:val="002A7889"/>
    <w:rsid w:val="002A799A"/>
    <w:rsid w:val="002B0506"/>
    <w:rsid w:val="002B07B3"/>
    <w:rsid w:val="002B08CB"/>
    <w:rsid w:val="002B097D"/>
    <w:rsid w:val="002B0F07"/>
    <w:rsid w:val="002B10EF"/>
    <w:rsid w:val="002B11B2"/>
    <w:rsid w:val="002B18F7"/>
    <w:rsid w:val="002B225F"/>
    <w:rsid w:val="002B2E7A"/>
    <w:rsid w:val="002B30A6"/>
    <w:rsid w:val="002B38E0"/>
    <w:rsid w:val="002B3B94"/>
    <w:rsid w:val="002B3C9C"/>
    <w:rsid w:val="002B3ED7"/>
    <w:rsid w:val="002B4778"/>
    <w:rsid w:val="002B4898"/>
    <w:rsid w:val="002B4A8E"/>
    <w:rsid w:val="002B4DD1"/>
    <w:rsid w:val="002B6913"/>
    <w:rsid w:val="002B6D47"/>
    <w:rsid w:val="002B7192"/>
    <w:rsid w:val="002B75B2"/>
    <w:rsid w:val="002B79B7"/>
    <w:rsid w:val="002C0142"/>
    <w:rsid w:val="002C0804"/>
    <w:rsid w:val="002C141D"/>
    <w:rsid w:val="002C19C0"/>
    <w:rsid w:val="002C1F42"/>
    <w:rsid w:val="002C2485"/>
    <w:rsid w:val="002C25E0"/>
    <w:rsid w:val="002C2A2D"/>
    <w:rsid w:val="002C2E18"/>
    <w:rsid w:val="002C36C0"/>
    <w:rsid w:val="002C3928"/>
    <w:rsid w:val="002C3B33"/>
    <w:rsid w:val="002C435E"/>
    <w:rsid w:val="002C43BB"/>
    <w:rsid w:val="002C44AB"/>
    <w:rsid w:val="002C4D32"/>
    <w:rsid w:val="002C56D2"/>
    <w:rsid w:val="002C5E39"/>
    <w:rsid w:val="002C5FA2"/>
    <w:rsid w:val="002C6069"/>
    <w:rsid w:val="002C60E5"/>
    <w:rsid w:val="002C6719"/>
    <w:rsid w:val="002C7A02"/>
    <w:rsid w:val="002C7BD4"/>
    <w:rsid w:val="002D0107"/>
    <w:rsid w:val="002D02E0"/>
    <w:rsid w:val="002D062E"/>
    <w:rsid w:val="002D07BF"/>
    <w:rsid w:val="002D0D43"/>
    <w:rsid w:val="002D15C2"/>
    <w:rsid w:val="002D216B"/>
    <w:rsid w:val="002D2B10"/>
    <w:rsid w:val="002D386A"/>
    <w:rsid w:val="002D4100"/>
    <w:rsid w:val="002D477F"/>
    <w:rsid w:val="002D4F48"/>
    <w:rsid w:val="002D519B"/>
    <w:rsid w:val="002D55C3"/>
    <w:rsid w:val="002D5AEF"/>
    <w:rsid w:val="002D621E"/>
    <w:rsid w:val="002D66DA"/>
    <w:rsid w:val="002D7027"/>
    <w:rsid w:val="002D70DC"/>
    <w:rsid w:val="002D758B"/>
    <w:rsid w:val="002D79BC"/>
    <w:rsid w:val="002D7E58"/>
    <w:rsid w:val="002D7FC0"/>
    <w:rsid w:val="002E0D31"/>
    <w:rsid w:val="002E0EFA"/>
    <w:rsid w:val="002E1073"/>
    <w:rsid w:val="002E12EC"/>
    <w:rsid w:val="002E146D"/>
    <w:rsid w:val="002E1803"/>
    <w:rsid w:val="002E1E24"/>
    <w:rsid w:val="002E2184"/>
    <w:rsid w:val="002E272B"/>
    <w:rsid w:val="002E2911"/>
    <w:rsid w:val="002E29F8"/>
    <w:rsid w:val="002E2BCD"/>
    <w:rsid w:val="002E2C52"/>
    <w:rsid w:val="002E3285"/>
    <w:rsid w:val="002E342B"/>
    <w:rsid w:val="002E3B81"/>
    <w:rsid w:val="002E3D08"/>
    <w:rsid w:val="002E3E1D"/>
    <w:rsid w:val="002E3EEA"/>
    <w:rsid w:val="002E3F31"/>
    <w:rsid w:val="002E4D08"/>
    <w:rsid w:val="002E4DA5"/>
    <w:rsid w:val="002E52B8"/>
    <w:rsid w:val="002E5490"/>
    <w:rsid w:val="002E5B81"/>
    <w:rsid w:val="002E5DBF"/>
    <w:rsid w:val="002E5E01"/>
    <w:rsid w:val="002E60F5"/>
    <w:rsid w:val="002E615B"/>
    <w:rsid w:val="002E6536"/>
    <w:rsid w:val="002E69F5"/>
    <w:rsid w:val="002E6CAA"/>
    <w:rsid w:val="002E6F2C"/>
    <w:rsid w:val="002E73EC"/>
    <w:rsid w:val="002E7697"/>
    <w:rsid w:val="002E7FC8"/>
    <w:rsid w:val="002F023D"/>
    <w:rsid w:val="002F0610"/>
    <w:rsid w:val="002F10EC"/>
    <w:rsid w:val="002F1136"/>
    <w:rsid w:val="002F1231"/>
    <w:rsid w:val="002F124D"/>
    <w:rsid w:val="002F1521"/>
    <w:rsid w:val="002F15EE"/>
    <w:rsid w:val="002F28FC"/>
    <w:rsid w:val="002F3632"/>
    <w:rsid w:val="002F3AFB"/>
    <w:rsid w:val="002F3C41"/>
    <w:rsid w:val="002F4900"/>
    <w:rsid w:val="002F4C8E"/>
    <w:rsid w:val="002F5076"/>
    <w:rsid w:val="002F5839"/>
    <w:rsid w:val="002F6344"/>
    <w:rsid w:val="002F64D9"/>
    <w:rsid w:val="002F651D"/>
    <w:rsid w:val="002F6648"/>
    <w:rsid w:val="002F69AE"/>
    <w:rsid w:val="002F6A3C"/>
    <w:rsid w:val="002F6E44"/>
    <w:rsid w:val="002F74FD"/>
    <w:rsid w:val="002F787B"/>
    <w:rsid w:val="002F7974"/>
    <w:rsid w:val="002F7A1E"/>
    <w:rsid w:val="002F7D01"/>
    <w:rsid w:val="002F7D24"/>
    <w:rsid w:val="0030005C"/>
    <w:rsid w:val="00300369"/>
    <w:rsid w:val="00301D0A"/>
    <w:rsid w:val="00302295"/>
    <w:rsid w:val="00302335"/>
    <w:rsid w:val="003027B8"/>
    <w:rsid w:val="0030293F"/>
    <w:rsid w:val="00302947"/>
    <w:rsid w:val="00302C50"/>
    <w:rsid w:val="00302EC5"/>
    <w:rsid w:val="00302F7D"/>
    <w:rsid w:val="003031C2"/>
    <w:rsid w:val="003034F0"/>
    <w:rsid w:val="00303861"/>
    <w:rsid w:val="00304493"/>
    <w:rsid w:val="003044BE"/>
    <w:rsid w:val="0030488D"/>
    <w:rsid w:val="00304FFF"/>
    <w:rsid w:val="00305557"/>
    <w:rsid w:val="0030561F"/>
    <w:rsid w:val="00305CA3"/>
    <w:rsid w:val="00306E5C"/>
    <w:rsid w:val="003071F1"/>
    <w:rsid w:val="003073FB"/>
    <w:rsid w:val="00307C19"/>
    <w:rsid w:val="00310448"/>
    <w:rsid w:val="00310732"/>
    <w:rsid w:val="00310BC9"/>
    <w:rsid w:val="00310BD6"/>
    <w:rsid w:val="0031148B"/>
    <w:rsid w:val="00311762"/>
    <w:rsid w:val="00311E98"/>
    <w:rsid w:val="00312033"/>
    <w:rsid w:val="00312215"/>
    <w:rsid w:val="0031249C"/>
    <w:rsid w:val="003125C3"/>
    <w:rsid w:val="00312896"/>
    <w:rsid w:val="00312E27"/>
    <w:rsid w:val="003130B2"/>
    <w:rsid w:val="003134F7"/>
    <w:rsid w:val="0031375E"/>
    <w:rsid w:val="00313EAC"/>
    <w:rsid w:val="003142F4"/>
    <w:rsid w:val="0031454E"/>
    <w:rsid w:val="00314641"/>
    <w:rsid w:val="00314645"/>
    <w:rsid w:val="00315372"/>
    <w:rsid w:val="0031611F"/>
    <w:rsid w:val="003164F1"/>
    <w:rsid w:val="00317A32"/>
    <w:rsid w:val="00317A33"/>
    <w:rsid w:val="00320339"/>
    <w:rsid w:val="00320995"/>
    <w:rsid w:val="00320A8B"/>
    <w:rsid w:val="00320D4C"/>
    <w:rsid w:val="00321214"/>
    <w:rsid w:val="003213D5"/>
    <w:rsid w:val="003222D2"/>
    <w:rsid w:val="00322354"/>
    <w:rsid w:val="00323737"/>
    <w:rsid w:val="00323AD6"/>
    <w:rsid w:val="00323DBE"/>
    <w:rsid w:val="00323F27"/>
    <w:rsid w:val="00323F8E"/>
    <w:rsid w:val="003242EF"/>
    <w:rsid w:val="00325339"/>
    <w:rsid w:val="003253EA"/>
    <w:rsid w:val="003255AA"/>
    <w:rsid w:val="003256EA"/>
    <w:rsid w:val="0032648D"/>
    <w:rsid w:val="003267FA"/>
    <w:rsid w:val="0032777E"/>
    <w:rsid w:val="00330269"/>
    <w:rsid w:val="00330F0F"/>
    <w:rsid w:val="003310AB"/>
    <w:rsid w:val="003311B1"/>
    <w:rsid w:val="003314B6"/>
    <w:rsid w:val="00331A20"/>
    <w:rsid w:val="00331E65"/>
    <w:rsid w:val="00332ABD"/>
    <w:rsid w:val="00332F5B"/>
    <w:rsid w:val="00333107"/>
    <w:rsid w:val="0033343B"/>
    <w:rsid w:val="00333935"/>
    <w:rsid w:val="0033393C"/>
    <w:rsid w:val="00333CC8"/>
    <w:rsid w:val="00333D41"/>
    <w:rsid w:val="00334CC6"/>
    <w:rsid w:val="003357EE"/>
    <w:rsid w:val="00335B2E"/>
    <w:rsid w:val="00336E78"/>
    <w:rsid w:val="00337368"/>
    <w:rsid w:val="00337B4D"/>
    <w:rsid w:val="003407A9"/>
    <w:rsid w:val="00340908"/>
    <w:rsid w:val="00340A74"/>
    <w:rsid w:val="00340BA3"/>
    <w:rsid w:val="00340BAF"/>
    <w:rsid w:val="00340C2B"/>
    <w:rsid w:val="00340F9A"/>
    <w:rsid w:val="00341018"/>
    <w:rsid w:val="0034161F"/>
    <w:rsid w:val="00341723"/>
    <w:rsid w:val="003420D9"/>
    <w:rsid w:val="003420F4"/>
    <w:rsid w:val="003423E0"/>
    <w:rsid w:val="003427A7"/>
    <w:rsid w:val="00342A47"/>
    <w:rsid w:val="0034301A"/>
    <w:rsid w:val="003434BC"/>
    <w:rsid w:val="003434C7"/>
    <w:rsid w:val="003436AF"/>
    <w:rsid w:val="00343D76"/>
    <w:rsid w:val="00344AA7"/>
    <w:rsid w:val="00344AF0"/>
    <w:rsid w:val="00344C87"/>
    <w:rsid w:val="00344DFD"/>
    <w:rsid w:val="003451D3"/>
    <w:rsid w:val="00345853"/>
    <w:rsid w:val="00345F45"/>
    <w:rsid w:val="003462BB"/>
    <w:rsid w:val="00346415"/>
    <w:rsid w:val="00346631"/>
    <w:rsid w:val="00346AAD"/>
    <w:rsid w:val="00346D96"/>
    <w:rsid w:val="00346FFB"/>
    <w:rsid w:val="0034736A"/>
    <w:rsid w:val="0034747C"/>
    <w:rsid w:val="00347B6C"/>
    <w:rsid w:val="00347C5D"/>
    <w:rsid w:val="003504D0"/>
    <w:rsid w:val="0035151C"/>
    <w:rsid w:val="00352178"/>
    <w:rsid w:val="00352254"/>
    <w:rsid w:val="003522A3"/>
    <w:rsid w:val="003522F7"/>
    <w:rsid w:val="00352F3E"/>
    <w:rsid w:val="00353671"/>
    <w:rsid w:val="00353929"/>
    <w:rsid w:val="00353F9E"/>
    <w:rsid w:val="003540D1"/>
    <w:rsid w:val="003545BF"/>
    <w:rsid w:val="00355214"/>
    <w:rsid w:val="0035586A"/>
    <w:rsid w:val="00355C04"/>
    <w:rsid w:val="0035611A"/>
    <w:rsid w:val="0035616F"/>
    <w:rsid w:val="00356B01"/>
    <w:rsid w:val="00356C3D"/>
    <w:rsid w:val="00357855"/>
    <w:rsid w:val="00360B75"/>
    <w:rsid w:val="00361122"/>
    <w:rsid w:val="0036116D"/>
    <w:rsid w:val="0036151C"/>
    <w:rsid w:val="00361A9B"/>
    <w:rsid w:val="00362063"/>
    <w:rsid w:val="003623C9"/>
    <w:rsid w:val="00362B75"/>
    <w:rsid w:val="00362CCF"/>
    <w:rsid w:val="003631DB"/>
    <w:rsid w:val="00363556"/>
    <w:rsid w:val="00364524"/>
    <w:rsid w:val="003646C1"/>
    <w:rsid w:val="00364B8C"/>
    <w:rsid w:val="0036503C"/>
    <w:rsid w:val="0036513A"/>
    <w:rsid w:val="00365237"/>
    <w:rsid w:val="0036559C"/>
    <w:rsid w:val="0036587E"/>
    <w:rsid w:val="00365FB1"/>
    <w:rsid w:val="003660CD"/>
    <w:rsid w:val="00366AC2"/>
    <w:rsid w:val="00366B08"/>
    <w:rsid w:val="00367496"/>
    <w:rsid w:val="003678BE"/>
    <w:rsid w:val="003700F8"/>
    <w:rsid w:val="00370949"/>
    <w:rsid w:val="00371C05"/>
    <w:rsid w:val="0037243B"/>
    <w:rsid w:val="0037251C"/>
    <w:rsid w:val="0037272C"/>
    <w:rsid w:val="0037290C"/>
    <w:rsid w:val="00372B9A"/>
    <w:rsid w:val="003731BF"/>
    <w:rsid w:val="00373290"/>
    <w:rsid w:val="00375287"/>
    <w:rsid w:val="0037538A"/>
    <w:rsid w:val="003756C6"/>
    <w:rsid w:val="00375737"/>
    <w:rsid w:val="00375791"/>
    <w:rsid w:val="00375826"/>
    <w:rsid w:val="00375994"/>
    <w:rsid w:val="00375C59"/>
    <w:rsid w:val="00375E05"/>
    <w:rsid w:val="00375FEC"/>
    <w:rsid w:val="0037674A"/>
    <w:rsid w:val="00376BB7"/>
    <w:rsid w:val="00376C31"/>
    <w:rsid w:val="00376EEE"/>
    <w:rsid w:val="00377BA1"/>
    <w:rsid w:val="00377CCF"/>
    <w:rsid w:val="00377FF0"/>
    <w:rsid w:val="00380493"/>
    <w:rsid w:val="00380616"/>
    <w:rsid w:val="00381022"/>
    <w:rsid w:val="003814B8"/>
    <w:rsid w:val="0038223B"/>
    <w:rsid w:val="0038278C"/>
    <w:rsid w:val="0038286A"/>
    <w:rsid w:val="00382909"/>
    <w:rsid w:val="003829F8"/>
    <w:rsid w:val="00382EE1"/>
    <w:rsid w:val="0038355A"/>
    <w:rsid w:val="00384258"/>
    <w:rsid w:val="00384CBA"/>
    <w:rsid w:val="00384D9A"/>
    <w:rsid w:val="00384DD9"/>
    <w:rsid w:val="00384FBB"/>
    <w:rsid w:val="00384FD8"/>
    <w:rsid w:val="003850D1"/>
    <w:rsid w:val="00385131"/>
    <w:rsid w:val="00385361"/>
    <w:rsid w:val="003855AC"/>
    <w:rsid w:val="0038620B"/>
    <w:rsid w:val="003875F6"/>
    <w:rsid w:val="00387647"/>
    <w:rsid w:val="0038791A"/>
    <w:rsid w:val="00387F59"/>
    <w:rsid w:val="00390056"/>
    <w:rsid w:val="0039055C"/>
    <w:rsid w:val="00390718"/>
    <w:rsid w:val="00390767"/>
    <w:rsid w:val="00390883"/>
    <w:rsid w:val="003913C3"/>
    <w:rsid w:val="00391470"/>
    <w:rsid w:val="003915C6"/>
    <w:rsid w:val="00391C76"/>
    <w:rsid w:val="003920C4"/>
    <w:rsid w:val="00392184"/>
    <w:rsid w:val="00392515"/>
    <w:rsid w:val="00392652"/>
    <w:rsid w:val="0039286E"/>
    <w:rsid w:val="0039298A"/>
    <w:rsid w:val="00392B41"/>
    <w:rsid w:val="00392FBA"/>
    <w:rsid w:val="003930E3"/>
    <w:rsid w:val="0039436E"/>
    <w:rsid w:val="0039456F"/>
    <w:rsid w:val="003945C8"/>
    <w:rsid w:val="0039480D"/>
    <w:rsid w:val="00395446"/>
    <w:rsid w:val="00396725"/>
    <w:rsid w:val="003975D9"/>
    <w:rsid w:val="00397762"/>
    <w:rsid w:val="00397A28"/>
    <w:rsid w:val="00397AA5"/>
    <w:rsid w:val="00397E94"/>
    <w:rsid w:val="00397F05"/>
    <w:rsid w:val="003A0442"/>
    <w:rsid w:val="003A0899"/>
    <w:rsid w:val="003A1512"/>
    <w:rsid w:val="003A1D3B"/>
    <w:rsid w:val="003A1EB7"/>
    <w:rsid w:val="003A23F3"/>
    <w:rsid w:val="003A24EF"/>
    <w:rsid w:val="003A2C2E"/>
    <w:rsid w:val="003A2D82"/>
    <w:rsid w:val="003A2D9D"/>
    <w:rsid w:val="003A2DE6"/>
    <w:rsid w:val="003A337C"/>
    <w:rsid w:val="003A36DA"/>
    <w:rsid w:val="003A38F1"/>
    <w:rsid w:val="003A3D1B"/>
    <w:rsid w:val="003A3EBB"/>
    <w:rsid w:val="003A3EE1"/>
    <w:rsid w:val="003A3F39"/>
    <w:rsid w:val="003A4296"/>
    <w:rsid w:val="003A4455"/>
    <w:rsid w:val="003A4549"/>
    <w:rsid w:val="003A49B3"/>
    <w:rsid w:val="003A4A5C"/>
    <w:rsid w:val="003A55B4"/>
    <w:rsid w:val="003A5796"/>
    <w:rsid w:val="003A61B6"/>
    <w:rsid w:val="003A623F"/>
    <w:rsid w:val="003A71AD"/>
    <w:rsid w:val="003A7D1D"/>
    <w:rsid w:val="003B00A3"/>
    <w:rsid w:val="003B15A7"/>
    <w:rsid w:val="003B1688"/>
    <w:rsid w:val="003B1FA4"/>
    <w:rsid w:val="003B1FE6"/>
    <w:rsid w:val="003B2858"/>
    <w:rsid w:val="003B3106"/>
    <w:rsid w:val="003B3974"/>
    <w:rsid w:val="003B39E0"/>
    <w:rsid w:val="003B3DAB"/>
    <w:rsid w:val="003B404D"/>
    <w:rsid w:val="003B46BC"/>
    <w:rsid w:val="003B4B34"/>
    <w:rsid w:val="003B4CDA"/>
    <w:rsid w:val="003B4F2D"/>
    <w:rsid w:val="003B5A50"/>
    <w:rsid w:val="003B5BD9"/>
    <w:rsid w:val="003B64A3"/>
    <w:rsid w:val="003B6DB8"/>
    <w:rsid w:val="003B72B9"/>
    <w:rsid w:val="003C0887"/>
    <w:rsid w:val="003C08AF"/>
    <w:rsid w:val="003C2EDD"/>
    <w:rsid w:val="003C31CF"/>
    <w:rsid w:val="003C3220"/>
    <w:rsid w:val="003C3A47"/>
    <w:rsid w:val="003C3A79"/>
    <w:rsid w:val="003C48F2"/>
    <w:rsid w:val="003C5177"/>
    <w:rsid w:val="003C52B0"/>
    <w:rsid w:val="003C5911"/>
    <w:rsid w:val="003C5CDB"/>
    <w:rsid w:val="003C6465"/>
    <w:rsid w:val="003C65E4"/>
    <w:rsid w:val="003C6802"/>
    <w:rsid w:val="003C729C"/>
    <w:rsid w:val="003C731A"/>
    <w:rsid w:val="003C7712"/>
    <w:rsid w:val="003C7862"/>
    <w:rsid w:val="003C7868"/>
    <w:rsid w:val="003C7ECD"/>
    <w:rsid w:val="003D007D"/>
    <w:rsid w:val="003D01A1"/>
    <w:rsid w:val="003D04D6"/>
    <w:rsid w:val="003D04F6"/>
    <w:rsid w:val="003D144F"/>
    <w:rsid w:val="003D18CC"/>
    <w:rsid w:val="003D23AF"/>
    <w:rsid w:val="003D2DA6"/>
    <w:rsid w:val="003D2E52"/>
    <w:rsid w:val="003D3583"/>
    <w:rsid w:val="003D35B2"/>
    <w:rsid w:val="003D391E"/>
    <w:rsid w:val="003D39DD"/>
    <w:rsid w:val="003D3B6F"/>
    <w:rsid w:val="003D3D97"/>
    <w:rsid w:val="003D40E8"/>
    <w:rsid w:val="003D455E"/>
    <w:rsid w:val="003D56D0"/>
    <w:rsid w:val="003D5785"/>
    <w:rsid w:val="003D5A2D"/>
    <w:rsid w:val="003D5A9D"/>
    <w:rsid w:val="003D62C0"/>
    <w:rsid w:val="003D64CE"/>
    <w:rsid w:val="003D65F6"/>
    <w:rsid w:val="003D6911"/>
    <w:rsid w:val="003D6CA2"/>
    <w:rsid w:val="003D6D33"/>
    <w:rsid w:val="003D6DDB"/>
    <w:rsid w:val="003D7E4B"/>
    <w:rsid w:val="003E0035"/>
    <w:rsid w:val="003E0B4B"/>
    <w:rsid w:val="003E0C14"/>
    <w:rsid w:val="003E0D6F"/>
    <w:rsid w:val="003E1591"/>
    <w:rsid w:val="003E1ACF"/>
    <w:rsid w:val="003E216C"/>
    <w:rsid w:val="003E236E"/>
    <w:rsid w:val="003E259D"/>
    <w:rsid w:val="003E26BA"/>
    <w:rsid w:val="003E2906"/>
    <w:rsid w:val="003E2969"/>
    <w:rsid w:val="003E2C1A"/>
    <w:rsid w:val="003E2E15"/>
    <w:rsid w:val="003E330F"/>
    <w:rsid w:val="003E3421"/>
    <w:rsid w:val="003E3478"/>
    <w:rsid w:val="003E3E8C"/>
    <w:rsid w:val="003E4054"/>
    <w:rsid w:val="003E4113"/>
    <w:rsid w:val="003E4E74"/>
    <w:rsid w:val="003E548D"/>
    <w:rsid w:val="003E557F"/>
    <w:rsid w:val="003E55CC"/>
    <w:rsid w:val="003E5F31"/>
    <w:rsid w:val="003E5F7D"/>
    <w:rsid w:val="003E6412"/>
    <w:rsid w:val="003E6520"/>
    <w:rsid w:val="003E67E7"/>
    <w:rsid w:val="003E6B25"/>
    <w:rsid w:val="003E6B3C"/>
    <w:rsid w:val="003E6B95"/>
    <w:rsid w:val="003E70FF"/>
    <w:rsid w:val="003E7515"/>
    <w:rsid w:val="003E7F1B"/>
    <w:rsid w:val="003F06BB"/>
    <w:rsid w:val="003F0B41"/>
    <w:rsid w:val="003F16FE"/>
    <w:rsid w:val="003F1E39"/>
    <w:rsid w:val="003F1F9F"/>
    <w:rsid w:val="003F229D"/>
    <w:rsid w:val="003F25F0"/>
    <w:rsid w:val="003F2D5B"/>
    <w:rsid w:val="003F309D"/>
    <w:rsid w:val="003F3D12"/>
    <w:rsid w:val="003F43C8"/>
    <w:rsid w:val="003F47A5"/>
    <w:rsid w:val="003F5176"/>
    <w:rsid w:val="003F55B0"/>
    <w:rsid w:val="003F5AD2"/>
    <w:rsid w:val="003F5CA4"/>
    <w:rsid w:val="003F6D50"/>
    <w:rsid w:val="003F7006"/>
    <w:rsid w:val="003F7507"/>
    <w:rsid w:val="003F75F3"/>
    <w:rsid w:val="003F7C72"/>
    <w:rsid w:val="003F7D10"/>
    <w:rsid w:val="0040048C"/>
    <w:rsid w:val="00400BC6"/>
    <w:rsid w:val="00401000"/>
    <w:rsid w:val="004013BF"/>
    <w:rsid w:val="004016C6"/>
    <w:rsid w:val="0040179A"/>
    <w:rsid w:val="00401856"/>
    <w:rsid w:val="004028A2"/>
    <w:rsid w:val="00402FEB"/>
    <w:rsid w:val="00403344"/>
    <w:rsid w:val="004038A8"/>
    <w:rsid w:val="00403C69"/>
    <w:rsid w:val="00403C82"/>
    <w:rsid w:val="00404346"/>
    <w:rsid w:val="00404C44"/>
    <w:rsid w:val="00404EE8"/>
    <w:rsid w:val="0040510D"/>
    <w:rsid w:val="0040512D"/>
    <w:rsid w:val="0040602F"/>
    <w:rsid w:val="004060AF"/>
    <w:rsid w:val="00406AFB"/>
    <w:rsid w:val="00406FC8"/>
    <w:rsid w:val="00407382"/>
    <w:rsid w:val="0040791B"/>
    <w:rsid w:val="00410746"/>
    <w:rsid w:val="00410DB0"/>
    <w:rsid w:val="00411958"/>
    <w:rsid w:val="00411A21"/>
    <w:rsid w:val="00411B2A"/>
    <w:rsid w:val="004124CA"/>
    <w:rsid w:val="004126A5"/>
    <w:rsid w:val="004128C5"/>
    <w:rsid w:val="00412973"/>
    <w:rsid w:val="00412D42"/>
    <w:rsid w:val="00412DA4"/>
    <w:rsid w:val="00412EB6"/>
    <w:rsid w:val="00413467"/>
    <w:rsid w:val="0041351F"/>
    <w:rsid w:val="004137C8"/>
    <w:rsid w:val="00413BF9"/>
    <w:rsid w:val="00413C25"/>
    <w:rsid w:val="00413DD9"/>
    <w:rsid w:val="00415531"/>
    <w:rsid w:val="00416330"/>
    <w:rsid w:val="0041718E"/>
    <w:rsid w:val="004174EF"/>
    <w:rsid w:val="004176C7"/>
    <w:rsid w:val="00417877"/>
    <w:rsid w:val="00417D9F"/>
    <w:rsid w:val="00417E97"/>
    <w:rsid w:val="00420229"/>
    <w:rsid w:val="00420DBA"/>
    <w:rsid w:val="00421311"/>
    <w:rsid w:val="0042140E"/>
    <w:rsid w:val="0042182F"/>
    <w:rsid w:val="00422BCF"/>
    <w:rsid w:val="00422E13"/>
    <w:rsid w:val="00422ED0"/>
    <w:rsid w:val="0042316F"/>
    <w:rsid w:val="0042350F"/>
    <w:rsid w:val="00423599"/>
    <w:rsid w:val="00423814"/>
    <w:rsid w:val="0042384C"/>
    <w:rsid w:val="00423893"/>
    <w:rsid w:val="00423B4A"/>
    <w:rsid w:val="00423BC9"/>
    <w:rsid w:val="00423E95"/>
    <w:rsid w:val="004253DC"/>
    <w:rsid w:val="004255B4"/>
    <w:rsid w:val="00426766"/>
    <w:rsid w:val="004267D0"/>
    <w:rsid w:val="004275A3"/>
    <w:rsid w:val="004277C5"/>
    <w:rsid w:val="004279CA"/>
    <w:rsid w:val="00427A82"/>
    <w:rsid w:val="00427EA2"/>
    <w:rsid w:val="00430115"/>
    <w:rsid w:val="00430242"/>
    <w:rsid w:val="004309CD"/>
    <w:rsid w:val="00430A4B"/>
    <w:rsid w:val="004317FF"/>
    <w:rsid w:val="00431C46"/>
    <w:rsid w:val="00431D90"/>
    <w:rsid w:val="004327E6"/>
    <w:rsid w:val="004329DC"/>
    <w:rsid w:val="00432AC6"/>
    <w:rsid w:val="004338A7"/>
    <w:rsid w:val="0043486E"/>
    <w:rsid w:val="00434C5E"/>
    <w:rsid w:val="00434CCC"/>
    <w:rsid w:val="00434E53"/>
    <w:rsid w:val="00435765"/>
    <w:rsid w:val="00435C0A"/>
    <w:rsid w:val="004360B6"/>
    <w:rsid w:val="004362E5"/>
    <w:rsid w:val="00436356"/>
    <w:rsid w:val="0043650A"/>
    <w:rsid w:val="00437268"/>
    <w:rsid w:val="00437449"/>
    <w:rsid w:val="00440722"/>
    <w:rsid w:val="00440F20"/>
    <w:rsid w:val="004421C7"/>
    <w:rsid w:val="004425D9"/>
    <w:rsid w:val="004429E8"/>
    <w:rsid w:val="00442AAE"/>
    <w:rsid w:val="00442D1C"/>
    <w:rsid w:val="00442E5B"/>
    <w:rsid w:val="00443244"/>
    <w:rsid w:val="0044350E"/>
    <w:rsid w:val="004438E7"/>
    <w:rsid w:val="00444AF6"/>
    <w:rsid w:val="004450C2"/>
    <w:rsid w:val="0044519D"/>
    <w:rsid w:val="00445544"/>
    <w:rsid w:val="004455E6"/>
    <w:rsid w:val="00445C0B"/>
    <w:rsid w:val="00446195"/>
    <w:rsid w:val="00446260"/>
    <w:rsid w:val="004479CF"/>
    <w:rsid w:val="00447CD0"/>
    <w:rsid w:val="00447FC2"/>
    <w:rsid w:val="004502F4"/>
    <w:rsid w:val="004506F4"/>
    <w:rsid w:val="00450770"/>
    <w:rsid w:val="0045086D"/>
    <w:rsid w:val="0045092E"/>
    <w:rsid w:val="004509D1"/>
    <w:rsid w:val="00450A42"/>
    <w:rsid w:val="00450C64"/>
    <w:rsid w:val="00450CCB"/>
    <w:rsid w:val="00450E7C"/>
    <w:rsid w:val="00450FD8"/>
    <w:rsid w:val="004513A5"/>
    <w:rsid w:val="00451D50"/>
    <w:rsid w:val="0045203D"/>
    <w:rsid w:val="00452752"/>
    <w:rsid w:val="004528B4"/>
    <w:rsid w:val="00452EC4"/>
    <w:rsid w:val="0045301E"/>
    <w:rsid w:val="00453340"/>
    <w:rsid w:val="00453775"/>
    <w:rsid w:val="00453890"/>
    <w:rsid w:val="00453FE7"/>
    <w:rsid w:val="00454380"/>
    <w:rsid w:val="0045470C"/>
    <w:rsid w:val="00454959"/>
    <w:rsid w:val="004549B2"/>
    <w:rsid w:val="004552C8"/>
    <w:rsid w:val="0045536C"/>
    <w:rsid w:val="00455A07"/>
    <w:rsid w:val="00455AEB"/>
    <w:rsid w:val="0045603C"/>
    <w:rsid w:val="00456053"/>
    <w:rsid w:val="00456068"/>
    <w:rsid w:val="00456896"/>
    <w:rsid w:val="00456ADA"/>
    <w:rsid w:val="00456B0D"/>
    <w:rsid w:val="00457135"/>
    <w:rsid w:val="00457385"/>
    <w:rsid w:val="0045770D"/>
    <w:rsid w:val="0045790F"/>
    <w:rsid w:val="00457D63"/>
    <w:rsid w:val="00457E21"/>
    <w:rsid w:val="0046007E"/>
    <w:rsid w:val="0046024B"/>
    <w:rsid w:val="004606B2"/>
    <w:rsid w:val="00460927"/>
    <w:rsid w:val="00460DA2"/>
    <w:rsid w:val="00460E36"/>
    <w:rsid w:val="00461155"/>
    <w:rsid w:val="00461FCB"/>
    <w:rsid w:val="00462119"/>
    <w:rsid w:val="0046218C"/>
    <w:rsid w:val="004623D4"/>
    <w:rsid w:val="004627A3"/>
    <w:rsid w:val="00462919"/>
    <w:rsid w:val="00462E0D"/>
    <w:rsid w:val="00463944"/>
    <w:rsid w:val="00463B60"/>
    <w:rsid w:val="00463CAC"/>
    <w:rsid w:val="004640DB"/>
    <w:rsid w:val="00464D49"/>
    <w:rsid w:val="00464F00"/>
    <w:rsid w:val="0046512A"/>
    <w:rsid w:val="00465234"/>
    <w:rsid w:val="004658D2"/>
    <w:rsid w:val="00465B24"/>
    <w:rsid w:val="00466858"/>
    <w:rsid w:val="00466D0F"/>
    <w:rsid w:val="00466DD2"/>
    <w:rsid w:val="00467009"/>
    <w:rsid w:val="00467544"/>
    <w:rsid w:val="004676BA"/>
    <w:rsid w:val="0046784C"/>
    <w:rsid w:val="00467B6C"/>
    <w:rsid w:val="00467ECB"/>
    <w:rsid w:val="004705FD"/>
    <w:rsid w:val="004710C3"/>
    <w:rsid w:val="004711B0"/>
    <w:rsid w:val="00471459"/>
    <w:rsid w:val="004714BD"/>
    <w:rsid w:val="00472274"/>
    <w:rsid w:val="004722D4"/>
    <w:rsid w:val="004725E3"/>
    <w:rsid w:val="00472AD0"/>
    <w:rsid w:val="00472D9C"/>
    <w:rsid w:val="00472E56"/>
    <w:rsid w:val="004732D7"/>
    <w:rsid w:val="00473475"/>
    <w:rsid w:val="00473788"/>
    <w:rsid w:val="00473AAF"/>
    <w:rsid w:val="00473B60"/>
    <w:rsid w:val="00473D9A"/>
    <w:rsid w:val="004741B9"/>
    <w:rsid w:val="0047461D"/>
    <w:rsid w:val="004748CC"/>
    <w:rsid w:val="00475AFF"/>
    <w:rsid w:val="00475D30"/>
    <w:rsid w:val="004765F4"/>
    <w:rsid w:val="00476B2A"/>
    <w:rsid w:val="00476B4D"/>
    <w:rsid w:val="00476C96"/>
    <w:rsid w:val="00476CBC"/>
    <w:rsid w:val="00476DBD"/>
    <w:rsid w:val="00476E6C"/>
    <w:rsid w:val="00477267"/>
    <w:rsid w:val="00477282"/>
    <w:rsid w:val="00477947"/>
    <w:rsid w:val="00480478"/>
    <w:rsid w:val="00480FA1"/>
    <w:rsid w:val="0048195B"/>
    <w:rsid w:val="00481FD7"/>
    <w:rsid w:val="00482595"/>
    <w:rsid w:val="00482DE5"/>
    <w:rsid w:val="00483266"/>
    <w:rsid w:val="0048352E"/>
    <w:rsid w:val="0048355C"/>
    <w:rsid w:val="004836A9"/>
    <w:rsid w:val="00483B23"/>
    <w:rsid w:val="004840D7"/>
    <w:rsid w:val="004846F1"/>
    <w:rsid w:val="004846F4"/>
    <w:rsid w:val="00484991"/>
    <w:rsid w:val="00484E46"/>
    <w:rsid w:val="0048506D"/>
    <w:rsid w:val="004856FA"/>
    <w:rsid w:val="00485C26"/>
    <w:rsid w:val="00485EC0"/>
    <w:rsid w:val="00485F2B"/>
    <w:rsid w:val="00486F4E"/>
    <w:rsid w:val="004875E1"/>
    <w:rsid w:val="00487B37"/>
    <w:rsid w:val="00490636"/>
    <w:rsid w:val="00490FF0"/>
    <w:rsid w:val="004910FE"/>
    <w:rsid w:val="00491198"/>
    <w:rsid w:val="004917E0"/>
    <w:rsid w:val="00491BF6"/>
    <w:rsid w:val="00491FED"/>
    <w:rsid w:val="00492DDB"/>
    <w:rsid w:val="00492F82"/>
    <w:rsid w:val="00493511"/>
    <w:rsid w:val="0049359F"/>
    <w:rsid w:val="00493DE9"/>
    <w:rsid w:val="004943C2"/>
    <w:rsid w:val="00494918"/>
    <w:rsid w:val="00494C65"/>
    <w:rsid w:val="00494F0C"/>
    <w:rsid w:val="00495557"/>
    <w:rsid w:val="00495BAF"/>
    <w:rsid w:val="00495F2C"/>
    <w:rsid w:val="0049604C"/>
    <w:rsid w:val="0049618D"/>
    <w:rsid w:val="00496370"/>
    <w:rsid w:val="004965EF"/>
    <w:rsid w:val="0049666B"/>
    <w:rsid w:val="00496CD2"/>
    <w:rsid w:val="0049706B"/>
    <w:rsid w:val="0049719D"/>
    <w:rsid w:val="00497FCD"/>
    <w:rsid w:val="004A095C"/>
    <w:rsid w:val="004A0A21"/>
    <w:rsid w:val="004A0D1E"/>
    <w:rsid w:val="004A0E66"/>
    <w:rsid w:val="004A0EEC"/>
    <w:rsid w:val="004A130F"/>
    <w:rsid w:val="004A17EF"/>
    <w:rsid w:val="004A1AF7"/>
    <w:rsid w:val="004A1BDA"/>
    <w:rsid w:val="004A22DA"/>
    <w:rsid w:val="004A2700"/>
    <w:rsid w:val="004A2736"/>
    <w:rsid w:val="004A2D15"/>
    <w:rsid w:val="004A36C8"/>
    <w:rsid w:val="004A3721"/>
    <w:rsid w:val="004A3742"/>
    <w:rsid w:val="004A37B8"/>
    <w:rsid w:val="004A39E9"/>
    <w:rsid w:val="004A3B10"/>
    <w:rsid w:val="004A3BF9"/>
    <w:rsid w:val="004A3CC2"/>
    <w:rsid w:val="004A3ED3"/>
    <w:rsid w:val="004A3FE9"/>
    <w:rsid w:val="004A47BC"/>
    <w:rsid w:val="004A4AC6"/>
    <w:rsid w:val="004A534B"/>
    <w:rsid w:val="004A68F6"/>
    <w:rsid w:val="004A6D21"/>
    <w:rsid w:val="004A6D36"/>
    <w:rsid w:val="004A7494"/>
    <w:rsid w:val="004B046F"/>
    <w:rsid w:val="004B07D4"/>
    <w:rsid w:val="004B1199"/>
    <w:rsid w:val="004B16C4"/>
    <w:rsid w:val="004B1867"/>
    <w:rsid w:val="004B2A64"/>
    <w:rsid w:val="004B41CE"/>
    <w:rsid w:val="004B41DA"/>
    <w:rsid w:val="004B445A"/>
    <w:rsid w:val="004B470D"/>
    <w:rsid w:val="004B4764"/>
    <w:rsid w:val="004B4846"/>
    <w:rsid w:val="004B4AAD"/>
    <w:rsid w:val="004B4D85"/>
    <w:rsid w:val="004B5394"/>
    <w:rsid w:val="004B5BDD"/>
    <w:rsid w:val="004B6145"/>
    <w:rsid w:val="004B65DF"/>
    <w:rsid w:val="004B6BEE"/>
    <w:rsid w:val="004B6E9E"/>
    <w:rsid w:val="004B6F83"/>
    <w:rsid w:val="004B77B4"/>
    <w:rsid w:val="004B7934"/>
    <w:rsid w:val="004B7A66"/>
    <w:rsid w:val="004B7C29"/>
    <w:rsid w:val="004C0645"/>
    <w:rsid w:val="004C06E5"/>
    <w:rsid w:val="004C0B84"/>
    <w:rsid w:val="004C11B2"/>
    <w:rsid w:val="004C11BC"/>
    <w:rsid w:val="004C1820"/>
    <w:rsid w:val="004C1851"/>
    <w:rsid w:val="004C1B7D"/>
    <w:rsid w:val="004C1E3C"/>
    <w:rsid w:val="004C25F0"/>
    <w:rsid w:val="004C267B"/>
    <w:rsid w:val="004C26DD"/>
    <w:rsid w:val="004C2B5D"/>
    <w:rsid w:val="004C2D68"/>
    <w:rsid w:val="004C2F56"/>
    <w:rsid w:val="004C339D"/>
    <w:rsid w:val="004C33E8"/>
    <w:rsid w:val="004C4307"/>
    <w:rsid w:val="004C4309"/>
    <w:rsid w:val="004C49E3"/>
    <w:rsid w:val="004C49F6"/>
    <w:rsid w:val="004C4B37"/>
    <w:rsid w:val="004C4DD1"/>
    <w:rsid w:val="004C4E8A"/>
    <w:rsid w:val="004C514A"/>
    <w:rsid w:val="004C51AE"/>
    <w:rsid w:val="004C645A"/>
    <w:rsid w:val="004C6572"/>
    <w:rsid w:val="004C6D4F"/>
    <w:rsid w:val="004C7541"/>
    <w:rsid w:val="004C78CB"/>
    <w:rsid w:val="004D1E71"/>
    <w:rsid w:val="004D22BB"/>
    <w:rsid w:val="004D2412"/>
    <w:rsid w:val="004D2877"/>
    <w:rsid w:val="004D2CDF"/>
    <w:rsid w:val="004D33CE"/>
    <w:rsid w:val="004D3CCB"/>
    <w:rsid w:val="004D40B2"/>
    <w:rsid w:val="004D4282"/>
    <w:rsid w:val="004D4AAE"/>
    <w:rsid w:val="004D5B02"/>
    <w:rsid w:val="004D6364"/>
    <w:rsid w:val="004D6555"/>
    <w:rsid w:val="004D6FFC"/>
    <w:rsid w:val="004D7042"/>
    <w:rsid w:val="004D7118"/>
    <w:rsid w:val="004D7C86"/>
    <w:rsid w:val="004E0197"/>
    <w:rsid w:val="004E0C8C"/>
    <w:rsid w:val="004E1122"/>
    <w:rsid w:val="004E1409"/>
    <w:rsid w:val="004E1A87"/>
    <w:rsid w:val="004E1BB0"/>
    <w:rsid w:val="004E29AF"/>
    <w:rsid w:val="004E2AF6"/>
    <w:rsid w:val="004E3030"/>
    <w:rsid w:val="004E3311"/>
    <w:rsid w:val="004E335B"/>
    <w:rsid w:val="004E36AE"/>
    <w:rsid w:val="004E3736"/>
    <w:rsid w:val="004E38EC"/>
    <w:rsid w:val="004E3933"/>
    <w:rsid w:val="004E3CFB"/>
    <w:rsid w:val="004E4104"/>
    <w:rsid w:val="004E4549"/>
    <w:rsid w:val="004E474F"/>
    <w:rsid w:val="004E4C83"/>
    <w:rsid w:val="004E4D53"/>
    <w:rsid w:val="004E4D84"/>
    <w:rsid w:val="004E4E9D"/>
    <w:rsid w:val="004E4EBC"/>
    <w:rsid w:val="004E5104"/>
    <w:rsid w:val="004E523A"/>
    <w:rsid w:val="004E5716"/>
    <w:rsid w:val="004E5B06"/>
    <w:rsid w:val="004E5CAF"/>
    <w:rsid w:val="004E5FA8"/>
    <w:rsid w:val="004E684C"/>
    <w:rsid w:val="004E6FF1"/>
    <w:rsid w:val="004E76DB"/>
    <w:rsid w:val="004E7CBC"/>
    <w:rsid w:val="004F00FC"/>
    <w:rsid w:val="004F0613"/>
    <w:rsid w:val="004F0E09"/>
    <w:rsid w:val="004F0F91"/>
    <w:rsid w:val="004F1D26"/>
    <w:rsid w:val="004F1F90"/>
    <w:rsid w:val="004F2401"/>
    <w:rsid w:val="004F2A44"/>
    <w:rsid w:val="004F2DAD"/>
    <w:rsid w:val="004F34F7"/>
    <w:rsid w:val="004F4893"/>
    <w:rsid w:val="004F55D6"/>
    <w:rsid w:val="004F565A"/>
    <w:rsid w:val="004F571B"/>
    <w:rsid w:val="004F5FBD"/>
    <w:rsid w:val="004F64EB"/>
    <w:rsid w:val="004F67BC"/>
    <w:rsid w:val="004F690F"/>
    <w:rsid w:val="004F7A74"/>
    <w:rsid w:val="005000A8"/>
    <w:rsid w:val="00500250"/>
    <w:rsid w:val="0050025A"/>
    <w:rsid w:val="00500264"/>
    <w:rsid w:val="00500824"/>
    <w:rsid w:val="00500885"/>
    <w:rsid w:val="00500DAB"/>
    <w:rsid w:val="00501144"/>
    <w:rsid w:val="005013A4"/>
    <w:rsid w:val="005013EF"/>
    <w:rsid w:val="005019E0"/>
    <w:rsid w:val="00501A53"/>
    <w:rsid w:val="0050211F"/>
    <w:rsid w:val="005022E7"/>
    <w:rsid w:val="00502A93"/>
    <w:rsid w:val="00502AAD"/>
    <w:rsid w:val="00503A1F"/>
    <w:rsid w:val="00506083"/>
    <w:rsid w:val="00506640"/>
    <w:rsid w:val="005068D6"/>
    <w:rsid w:val="00506B86"/>
    <w:rsid w:val="00506EEC"/>
    <w:rsid w:val="00506FD4"/>
    <w:rsid w:val="00507C77"/>
    <w:rsid w:val="00510139"/>
    <w:rsid w:val="00510759"/>
    <w:rsid w:val="005107FF"/>
    <w:rsid w:val="00510954"/>
    <w:rsid w:val="00510A74"/>
    <w:rsid w:val="00510CBC"/>
    <w:rsid w:val="00510FFF"/>
    <w:rsid w:val="0051102D"/>
    <w:rsid w:val="005112A5"/>
    <w:rsid w:val="00511466"/>
    <w:rsid w:val="00511AAA"/>
    <w:rsid w:val="00511F48"/>
    <w:rsid w:val="00512448"/>
    <w:rsid w:val="0051253A"/>
    <w:rsid w:val="0051266C"/>
    <w:rsid w:val="00513B72"/>
    <w:rsid w:val="00515230"/>
    <w:rsid w:val="00515277"/>
    <w:rsid w:val="005158C2"/>
    <w:rsid w:val="00516737"/>
    <w:rsid w:val="005169DE"/>
    <w:rsid w:val="0051754D"/>
    <w:rsid w:val="0051785D"/>
    <w:rsid w:val="00517913"/>
    <w:rsid w:val="0052005F"/>
    <w:rsid w:val="00520168"/>
    <w:rsid w:val="00520200"/>
    <w:rsid w:val="00520BB0"/>
    <w:rsid w:val="00520E2D"/>
    <w:rsid w:val="00520F04"/>
    <w:rsid w:val="00521717"/>
    <w:rsid w:val="0052196C"/>
    <w:rsid w:val="00521DCE"/>
    <w:rsid w:val="0052232B"/>
    <w:rsid w:val="005224B2"/>
    <w:rsid w:val="00523581"/>
    <w:rsid w:val="00523B23"/>
    <w:rsid w:val="00523DFA"/>
    <w:rsid w:val="00523F46"/>
    <w:rsid w:val="0052424A"/>
    <w:rsid w:val="005254BC"/>
    <w:rsid w:val="005256FC"/>
    <w:rsid w:val="00525849"/>
    <w:rsid w:val="00525E10"/>
    <w:rsid w:val="00526B1A"/>
    <w:rsid w:val="00526C27"/>
    <w:rsid w:val="00526DFF"/>
    <w:rsid w:val="00527473"/>
    <w:rsid w:val="00527EF9"/>
    <w:rsid w:val="005305FF"/>
    <w:rsid w:val="00530A75"/>
    <w:rsid w:val="00530B25"/>
    <w:rsid w:val="00530BB5"/>
    <w:rsid w:val="00530C9B"/>
    <w:rsid w:val="00532334"/>
    <w:rsid w:val="005324AF"/>
    <w:rsid w:val="005326E4"/>
    <w:rsid w:val="0053402C"/>
    <w:rsid w:val="00534090"/>
    <w:rsid w:val="00534ABA"/>
    <w:rsid w:val="005351E8"/>
    <w:rsid w:val="00535598"/>
    <w:rsid w:val="005359A3"/>
    <w:rsid w:val="00535B70"/>
    <w:rsid w:val="00535B91"/>
    <w:rsid w:val="00535FFF"/>
    <w:rsid w:val="0053616F"/>
    <w:rsid w:val="005368AD"/>
    <w:rsid w:val="00536B9B"/>
    <w:rsid w:val="005370BC"/>
    <w:rsid w:val="00537697"/>
    <w:rsid w:val="00537B35"/>
    <w:rsid w:val="00537DE7"/>
    <w:rsid w:val="00537EC4"/>
    <w:rsid w:val="00537FE4"/>
    <w:rsid w:val="0054027D"/>
    <w:rsid w:val="005403E8"/>
    <w:rsid w:val="00540611"/>
    <w:rsid w:val="00540632"/>
    <w:rsid w:val="00541222"/>
    <w:rsid w:val="0054130F"/>
    <w:rsid w:val="0054132B"/>
    <w:rsid w:val="00541955"/>
    <w:rsid w:val="00541A8D"/>
    <w:rsid w:val="00541C54"/>
    <w:rsid w:val="00541E12"/>
    <w:rsid w:val="00542A05"/>
    <w:rsid w:val="00542CAF"/>
    <w:rsid w:val="005433A4"/>
    <w:rsid w:val="005437DF"/>
    <w:rsid w:val="005440DF"/>
    <w:rsid w:val="00544DA0"/>
    <w:rsid w:val="005454BD"/>
    <w:rsid w:val="005457E4"/>
    <w:rsid w:val="00545A19"/>
    <w:rsid w:val="005461DE"/>
    <w:rsid w:val="00546839"/>
    <w:rsid w:val="00546A96"/>
    <w:rsid w:val="00546C49"/>
    <w:rsid w:val="00546CF4"/>
    <w:rsid w:val="00547C90"/>
    <w:rsid w:val="0055010B"/>
    <w:rsid w:val="00550D59"/>
    <w:rsid w:val="0055110D"/>
    <w:rsid w:val="00551F81"/>
    <w:rsid w:val="005520B6"/>
    <w:rsid w:val="0055210F"/>
    <w:rsid w:val="0055273F"/>
    <w:rsid w:val="00552CD7"/>
    <w:rsid w:val="005532BB"/>
    <w:rsid w:val="005533BE"/>
    <w:rsid w:val="00553A64"/>
    <w:rsid w:val="00553F74"/>
    <w:rsid w:val="00554B30"/>
    <w:rsid w:val="00554C96"/>
    <w:rsid w:val="00554FFB"/>
    <w:rsid w:val="00555167"/>
    <w:rsid w:val="00555C88"/>
    <w:rsid w:val="00555D19"/>
    <w:rsid w:val="005568DE"/>
    <w:rsid w:val="00556D23"/>
    <w:rsid w:val="00556F5F"/>
    <w:rsid w:val="0055798A"/>
    <w:rsid w:val="00557C50"/>
    <w:rsid w:val="00557D34"/>
    <w:rsid w:val="005606B6"/>
    <w:rsid w:val="005608D6"/>
    <w:rsid w:val="00560C24"/>
    <w:rsid w:val="00560F19"/>
    <w:rsid w:val="0056114B"/>
    <w:rsid w:val="00561B5B"/>
    <w:rsid w:val="00561E6B"/>
    <w:rsid w:val="00561FE9"/>
    <w:rsid w:val="005621D2"/>
    <w:rsid w:val="005621E0"/>
    <w:rsid w:val="00562D90"/>
    <w:rsid w:val="00562E59"/>
    <w:rsid w:val="0056313C"/>
    <w:rsid w:val="00563317"/>
    <w:rsid w:val="00563A23"/>
    <w:rsid w:val="00563A5A"/>
    <w:rsid w:val="00563B49"/>
    <w:rsid w:val="00563C61"/>
    <w:rsid w:val="00563ECB"/>
    <w:rsid w:val="00563F47"/>
    <w:rsid w:val="00563F92"/>
    <w:rsid w:val="005640BB"/>
    <w:rsid w:val="00564C23"/>
    <w:rsid w:val="00564EF8"/>
    <w:rsid w:val="00565086"/>
    <w:rsid w:val="00565406"/>
    <w:rsid w:val="00565570"/>
    <w:rsid w:val="005657DD"/>
    <w:rsid w:val="0056585A"/>
    <w:rsid w:val="0056585B"/>
    <w:rsid w:val="00565B29"/>
    <w:rsid w:val="005664CC"/>
    <w:rsid w:val="0056659A"/>
    <w:rsid w:val="0056664B"/>
    <w:rsid w:val="005667D5"/>
    <w:rsid w:val="005674D8"/>
    <w:rsid w:val="00567588"/>
    <w:rsid w:val="00567992"/>
    <w:rsid w:val="00567A5C"/>
    <w:rsid w:val="00567B8B"/>
    <w:rsid w:val="00567C3C"/>
    <w:rsid w:val="005702F8"/>
    <w:rsid w:val="00571231"/>
    <w:rsid w:val="00571767"/>
    <w:rsid w:val="00571E44"/>
    <w:rsid w:val="00572DE8"/>
    <w:rsid w:val="00573E61"/>
    <w:rsid w:val="0057411B"/>
    <w:rsid w:val="0057430E"/>
    <w:rsid w:val="00574525"/>
    <w:rsid w:val="0057458B"/>
    <w:rsid w:val="00574679"/>
    <w:rsid w:val="00574778"/>
    <w:rsid w:val="0057498F"/>
    <w:rsid w:val="00574DE9"/>
    <w:rsid w:val="00574E22"/>
    <w:rsid w:val="00575DF4"/>
    <w:rsid w:val="00576CFC"/>
    <w:rsid w:val="0057765D"/>
    <w:rsid w:val="005777FC"/>
    <w:rsid w:val="00577D14"/>
    <w:rsid w:val="005804A3"/>
    <w:rsid w:val="005808EB"/>
    <w:rsid w:val="00580D37"/>
    <w:rsid w:val="00580DF2"/>
    <w:rsid w:val="005816B3"/>
    <w:rsid w:val="0058190F"/>
    <w:rsid w:val="00581CFC"/>
    <w:rsid w:val="00581FA0"/>
    <w:rsid w:val="00582600"/>
    <w:rsid w:val="00582B90"/>
    <w:rsid w:val="00582E77"/>
    <w:rsid w:val="005831A7"/>
    <w:rsid w:val="00583321"/>
    <w:rsid w:val="0058341E"/>
    <w:rsid w:val="005840DF"/>
    <w:rsid w:val="005847C9"/>
    <w:rsid w:val="005849E8"/>
    <w:rsid w:val="00584F3A"/>
    <w:rsid w:val="005853AB"/>
    <w:rsid w:val="00585748"/>
    <w:rsid w:val="00585770"/>
    <w:rsid w:val="005859C5"/>
    <w:rsid w:val="00585C79"/>
    <w:rsid w:val="00585FC2"/>
    <w:rsid w:val="00585FD0"/>
    <w:rsid w:val="00586144"/>
    <w:rsid w:val="00586E1F"/>
    <w:rsid w:val="005872D9"/>
    <w:rsid w:val="00587785"/>
    <w:rsid w:val="0058788D"/>
    <w:rsid w:val="00587E29"/>
    <w:rsid w:val="00587FE6"/>
    <w:rsid w:val="00591698"/>
    <w:rsid w:val="00592DE0"/>
    <w:rsid w:val="005934FE"/>
    <w:rsid w:val="00593B87"/>
    <w:rsid w:val="00593C1C"/>
    <w:rsid w:val="00593E94"/>
    <w:rsid w:val="00594143"/>
    <w:rsid w:val="00594543"/>
    <w:rsid w:val="00594612"/>
    <w:rsid w:val="0059476D"/>
    <w:rsid w:val="005950B7"/>
    <w:rsid w:val="00595873"/>
    <w:rsid w:val="005959A5"/>
    <w:rsid w:val="00595CDD"/>
    <w:rsid w:val="00595F2B"/>
    <w:rsid w:val="005964BB"/>
    <w:rsid w:val="00596A70"/>
    <w:rsid w:val="00596BD3"/>
    <w:rsid w:val="00596BE7"/>
    <w:rsid w:val="00596C3E"/>
    <w:rsid w:val="005977DD"/>
    <w:rsid w:val="005A04BD"/>
    <w:rsid w:val="005A0A3F"/>
    <w:rsid w:val="005A114F"/>
    <w:rsid w:val="005A180D"/>
    <w:rsid w:val="005A1F49"/>
    <w:rsid w:val="005A2364"/>
    <w:rsid w:val="005A2480"/>
    <w:rsid w:val="005A2524"/>
    <w:rsid w:val="005A2684"/>
    <w:rsid w:val="005A2A46"/>
    <w:rsid w:val="005A2B2C"/>
    <w:rsid w:val="005A2B67"/>
    <w:rsid w:val="005A2D6B"/>
    <w:rsid w:val="005A2F42"/>
    <w:rsid w:val="005A3252"/>
    <w:rsid w:val="005A33F7"/>
    <w:rsid w:val="005A3DF5"/>
    <w:rsid w:val="005A4077"/>
    <w:rsid w:val="005A40CF"/>
    <w:rsid w:val="005A432E"/>
    <w:rsid w:val="005A4A9C"/>
    <w:rsid w:val="005A4BAE"/>
    <w:rsid w:val="005A4F39"/>
    <w:rsid w:val="005A574D"/>
    <w:rsid w:val="005A5B5C"/>
    <w:rsid w:val="005A6E93"/>
    <w:rsid w:val="005A7002"/>
    <w:rsid w:val="005A707A"/>
    <w:rsid w:val="005A7340"/>
    <w:rsid w:val="005A7BE6"/>
    <w:rsid w:val="005A7DD1"/>
    <w:rsid w:val="005A7F93"/>
    <w:rsid w:val="005B07C4"/>
    <w:rsid w:val="005B07EA"/>
    <w:rsid w:val="005B097E"/>
    <w:rsid w:val="005B0AB0"/>
    <w:rsid w:val="005B0B20"/>
    <w:rsid w:val="005B0BD6"/>
    <w:rsid w:val="005B0EFB"/>
    <w:rsid w:val="005B1060"/>
    <w:rsid w:val="005B12B9"/>
    <w:rsid w:val="005B17C1"/>
    <w:rsid w:val="005B2488"/>
    <w:rsid w:val="005B24AC"/>
    <w:rsid w:val="005B258A"/>
    <w:rsid w:val="005B31DA"/>
    <w:rsid w:val="005B3737"/>
    <w:rsid w:val="005B3A42"/>
    <w:rsid w:val="005B3EBD"/>
    <w:rsid w:val="005B3F95"/>
    <w:rsid w:val="005B4C95"/>
    <w:rsid w:val="005B5D40"/>
    <w:rsid w:val="005B5EFC"/>
    <w:rsid w:val="005B6412"/>
    <w:rsid w:val="005B6698"/>
    <w:rsid w:val="005B66D3"/>
    <w:rsid w:val="005B67A4"/>
    <w:rsid w:val="005B68A7"/>
    <w:rsid w:val="005B68E5"/>
    <w:rsid w:val="005B6AC3"/>
    <w:rsid w:val="005C003D"/>
    <w:rsid w:val="005C055E"/>
    <w:rsid w:val="005C0911"/>
    <w:rsid w:val="005C0B4F"/>
    <w:rsid w:val="005C0DBF"/>
    <w:rsid w:val="005C0FA1"/>
    <w:rsid w:val="005C1004"/>
    <w:rsid w:val="005C1615"/>
    <w:rsid w:val="005C1C4A"/>
    <w:rsid w:val="005C1D98"/>
    <w:rsid w:val="005C1DA5"/>
    <w:rsid w:val="005C21BA"/>
    <w:rsid w:val="005C2559"/>
    <w:rsid w:val="005C2873"/>
    <w:rsid w:val="005C2F13"/>
    <w:rsid w:val="005C30DB"/>
    <w:rsid w:val="005C34FC"/>
    <w:rsid w:val="005C3B5C"/>
    <w:rsid w:val="005C3C66"/>
    <w:rsid w:val="005C3C7F"/>
    <w:rsid w:val="005C5143"/>
    <w:rsid w:val="005C5639"/>
    <w:rsid w:val="005C5742"/>
    <w:rsid w:val="005C760E"/>
    <w:rsid w:val="005C7E9E"/>
    <w:rsid w:val="005D18C9"/>
    <w:rsid w:val="005D1B72"/>
    <w:rsid w:val="005D1F4D"/>
    <w:rsid w:val="005D2471"/>
    <w:rsid w:val="005D25A3"/>
    <w:rsid w:val="005D2779"/>
    <w:rsid w:val="005D303D"/>
    <w:rsid w:val="005D3242"/>
    <w:rsid w:val="005D3D68"/>
    <w:rsid w:val="005D5919"/>
    <w:rsid w:val="005D610C"/>
    <w:rsid w:val="005D6473"/>
    <w:rsid w:val="005D6BF5"/>
    <w:rsid w:val="005D7316"/>
    <w:rsid w:val="005D74E7"/>
    <w:rsid w:val="005D7B4F"/>
    <w:rsid w:val="005D7B6B"/>
    <w:rsid w:val="005D7C20"/>
    <w:rsid w:val="005D7F7B"/>
    <w:rsid w:val="005E007E"/>
    <w:rsid w:val="005E03E3"/>
    <w:rsid w:val="005E0BB8"/>
    <w:rsid w:val="005E1231"/>
    <w:rsid w:val="005E1463"/>
    <w:rsid w:val="005E36BD"/>
    <w:rsid w:val="005E3BCD"/>
    <w:rsid w:val="005E4A87"/>
    <w:rsid w:val="005E4DA5"/>
    <w:rsid w:val="005E503E"/>
    <w:rsid w:val="005E55C5"/>
    <w:rsid w:val="005E59C7"/>
    <w:rsid w:val="005E5E7B"/>
    <w:rsid w:val="005E6095"/>
    <w:rsid w:val="005E6A3F"/>
    <w:rsid w:val="005E6CF3"/>
    <w:rsid w:val="005E6DB8"/>
    <w:rsid w:val="005E6EA5"/>
    <w:rsid w:val="005E7228"/>
    <w:rsid w:val="005E7284"/>
    <w:rsid w:val="005E7BAC"/>
    <w:rsid w:val="005F0E5C"/>
    <w:rsid w:val="005F134E"/>
    <w:rsid w:val="005F1365"/>
    <w:rsid w:val="005F23BB"/>
    <w:rsid w:val="005F2473"/>
    <w:rsid w:val="005F2C1F"/>
    <w:rsid w:val="005F2E44"/>
    <w:rsid w:val="005F3690"/>
    <w:rsid w:val="005F36E3"/>
    <w:rsid w:val="005F37B2"/>
    <w:rsid w:val="005F37E5"/>
    <w:rsid w:val="005F37FD"/>
    <w:rsid w:val="005F3986"/>
    <w:rsid w:val="005F3A5C"/>
    <w:rsid w:val="005F4C57"/>
    <w:rsid w:val="005F6748"/>
    <w:rsid w:val="005F6774"/>
    <w:rsid w:val="005F680D"/>
    <w:rsid w:val="005F79AA"/>
    <w:rsid w:val="005F7FB1"/>
    <w:rsid w:val="00600341"/>
    <w:rsid w:val="0060044B"/>
    <w:rsid w:val="00601360"/>
    <w:rsid w:val="006013D7"/>
    <w:rsid w:val="006014DB"/>
    <w:rsid w:val="00601587"/>
    <w:rsid w:val="00601934"/>
    <w:rsid w:val="00601F6A"/>
    <w:rsid w:val="00602079"/>
    <w:rsid w:val="006022F3"/>
    <w:rsid w:val="00602579"/>
    <w:rsid w:val="006027C5"/>
    <w:rsid w:val="00602BA4"/>
    <w:rsid w:val="00602DA2"/>
    <w:rsid w:val="00602E26"/>
    <w:rsid w:val="00602FD3"/>
    <w:rsid w:val="00602FF4"/>
    <w:rsid w:val="00603046"/>
    <w:rsid w:val="00603228"/>
    <w:rsid w:val="006038C3"/>
    <w:rsid w:val="00604969"/>
    <w:rsid w:val="00604A74"/>
    <w:rsid w:val="00604ACD"/>
    <w:rsid w:val="00604C15"/>
    <w:rsid w:val="00604DC2"/>
    <w:rsid w:val="006060C4"/>
    <w:rsid w:val="00606185"/>
    <w:rsid w:val="0060637A"/>
    <w:rsid w:val="00607C35"/>
    <w:rsid w:val="00610887"/>
    <w:rsid w:val="00610BCA"/>
    <w:rsid w:val="00611777"/>
    <w:rsid w:val="0061189F"/>
    <w:rsid w:val="0061219B"/>
    <w:rsid w:val="00612D05"/>
    <w:rsid w:val="00613EC0"/>
    <w:rsid w:val="00613FB6"/>
    <w:rsid w:val="006140C6"/>
    <w:rsid w:val="00614134"/>
    <w:rsid w:val="00614241"/>
    <w:rsid w:val="0061428D"/>
    <w:rsid w:val="00615411"/>
    <w:rsid w:val="0061573B"/>
    <w:rsid w:val="0061599E"/>
    <w:rsid w:val="00615AC7"/>
    <w:rsid w:val="00615FF3"/>
    <w:rsid w:val="006162E6"/>
    <w:rsid w:val="00617088"/>
    <w:rsid w:val="006171A5"/>
    <w:rsid w:val="00617256"/>
    <w:rsid w:val="00617528"/>
    <w:rsid w:val="0062005D"/>
    <w:rsid w:val="00620309"/>
    <w:rsid w:val="0062159D"/>
    <w:rsid w:val="00621680"/>
    <w:rsid w:val="00621A58"/>
    <w:rsid w:val="00621C9E"/>
    <w:rsid w:val="00621EC5"/>
    <w:rsid w:val="0062231D"/>
    <w:rsid w:val="006223E0"/>
    <w:rsid w:val="006224D0"/>
    <w:rsid w:val="00622BCE"/>
    <w:rsid w:val="00622E29"/>
    <w:rsid w:val="006230A0"/>
    <w:rsid w:val="00623643"/>
    <w:rsid w:val="00624018"/>
    <w:rsid w:val="006240C4"/>
    <w:rsid w:val="00624B3C"/>
    <w:rsid w:val="00624B4F"/>
    <w:rsid w:val="00625304"/>
    <w:rsid w:val="0062568B"/>
    <w:rsid w:val="0062581B"/>
    <w:rsid w:val="00625FEA"/>
    <w:rsid w:val="006261F4"/>
    <w:rsid w:val="00626D47"/>
    <w:rsid w:val="00627A23"/>
    <w:rsid w:val="00627EBD"/>
    <w:rsid w:val="00630524"/>
    <w:rsid w:val="00630972"/>
    <w:rsid w:val="00630CC5"/>
    <w:rsid w:val="0063164E"/>
    <w:rsid w:val="0063191D"/>
    <w:rsid w:val="00631A2A"/>
    <w:rsid w:val="00631D04"/>
    <w:rsid w:val="00631D0C"/>
    <w:rsid w:val="00633488"/>
    <w:rsid w:val="00633581"/>
    <w:rsid w:val="006338C8"/>
    <w:rsid w:val="006339AF"/>
    <w:rsid w:val="00633A5A"/>
    <w:rsid w:val="00633C47"/>
    <w:rsid w:val="00634287"/>
    <w:rsid w:val="006348F7"/>
    <w:rsid w:val="00634C6D"/>
    <w:rsid w:val="0063512D"/>
    <w:rsid w:val="006358FB"/>
    <w:rsid w:val="00635AE2"/>
    <w:rsid w:val="00635E1E"/>
    <w:rsid w:val="00636071"/>
    <w:rsid w:val="0063677C"/>
    <w:rsid w:val="00636972"/>
    <w:rsid w:val="00636B69"/>
    <w:rsid w:val="00636BC2"/>
    <w:rsid w:val="00636F89"/>
    <w:rsid w:val="006404B1"/>
    <w:rsid w:val="006404D1"/>
    <w:rsid w:val="00640F43"/>
    <w:rsid w:val="006412CA"/>
    <w:rsid w:val="00641CF6"/>
    <w:rsid w:val="006420DA"/>
    <w:rsid w:val="006420F4"/>
    <w:rsid w:val="00642377"/>
    <w:rsid w:val="00642A0A"/>
    <w:rsid w:val="00643905"/>
    <w:rsid w:val="00643AC1"/>
    <w:rsid w:val="00643D62"/>
    <w:rsid w:val="00644A5E"/>
    <w:rsid w:val="00644A6C"/>
    <w:rsid w:val="00644D69"/>
    <w:rsid w:val="0064505C"/>
    <w:rsid w:val="00645251"/>
    <w:rsid w:val="006457A8"/>
    <w:rsid w:val="00645EA0"/>
    <w:rsid w:val="00645F76"/>
    <w:rsid w:val="00646EB0"/>
    <w:rsid w:val="0064714D"/>
    <w:rsid w:val="0064727D"/>
    <w:rsid w:val="00647B32"/>
    <w:rsid w:val="00647C27"/>
    <w:rsid w:val="00650F20"/>
    <w:rsid w:val="006519E6"/>
    <w:rsid w:val="00651B47"/>
    <w:rsid w:val="00651CDE"/>
    <w:rsid w:val="00652326"/>
    <w:rsid w:val="006524F6"/>
    <w:rsid w:val="00652907"/>
    <w:rsid w:val="00652E06"/>
    <w:rsid w:val="00653BA0"/>
    <w:rsid w:val="00653FC4"/>
    <w:rsid w:val="006542FB"/>
    <w:rsid w:val="006543A3"/>
    <w:rsid w:val="00654F91"/>
    <w:rsid w:val="00655361"/>
    <w:rsid w:val="0065609A"/>
    <w:rsid w:val="00656253"/>
    <w:rsid w:val="00656799"/>
    <w:rsid w:val="006568E6"/>
    <w:rsid w:val="00656B77"/>
    <w:rsid w:val="00656E72"/>
    <w:rsid w:val="00657846"/>
    <w:rsid w:val="006578A1"/>
    <w:rsid w:val="00660C77"/>
    <w:rsid w:val="0066137B"/>
    <w:rsid w:val="0066174E"/>
    <w:rsid w:val="00661A5B"/>
    <w:rsid w:val="00661BBB"/>
    <w:rsid w:val="00661D76"/>
    <w:rsid w:val="00661E57"/>
    <w:rsid w:val="006629E4"/>
    <w:rsid w:val="00662B8B"/>
    <w:rsid w:val="0066352E"/>
    <w:rsid w:val="006636E5"/>
    <w:rsid w:val="00663783"/>
    <w:rsid w:val="00663E47"/>
    <w:rsid w:val="006644A7"/>
    <w:rsid w:val="00664BDE"/>
    <w:rsid w:val="006651B1"/>
    <w:rsid w:val="0066544D"/>
    <w:rsid w:val="0066565B"/>
    <w:rsid w:val="00665C44"/>
    <w:rsid w:val="00666209"/>
    <w:rsid w:val="00666284"/>
    <w:rsid w:val="0066671D"/>
    <w:rsid w:val="00666764"/>
    <w:rsid w:val="006667F3"/>
    <w:rsid w:val="00667AEA"/>
    <w:rsid w:val="006704FA"/>
    <w:rsid w:val="00670687"/>
    <w:rsid w:val="00670CAF"/>
    <w:rsid w:val="00670DC5"/>
    <w:rsid w:val="00670EEF"/>
    <w:rsid w:val="00671188"/>
    <w:rsid w:val="00671652"/>
    <w:rsid w:val="006716FC"/>
    <w:rsid w:val="00671FAA"/>
    <w:rsid w:val="00672D0D"/>
    <w:rsid w:val="0067326C"/>
    <w:rsid w:val="00673778"/>
    <w:rsid w:val="00674028"/>
    <w:rsid w:val="00675DA5"/>
    <w:rsid w:val="00676784"/>
    <w:rsid w:val="00677B07"/>
    <w:rsid w:val="00680482"/>
    <w:rsid w:val="0068081E"/>
    <w:rsid w:val="006808DC"/>
    <w:rsid w:val="006816B6"/>
    <w:rsid w:val="00681B58"/>
    <w:rsid w:val="00681CDB"/>
    <w:rsid w:val="006820EB"/>
    <w:rsid w:val="00682128"/>
    <w:rsid w:val="00682135"/>
    <w:rsid w:val="0068220C"/>
    <w:rsid w:val="00682AB1"/>
    <w:rsid w:val="00682E9F"/>
    <w:rsid w:val="00683252"/>
    <w:rsid w:val="0068343A"/>
    <w:rsid w:val="006834D4"/>
    <w:rsid w:val="0068385F"/>
    <w:rsid w:val="0068413D"/>
    <w:rsid w:val="006844BA"/>
    <w:rsid w:val="00684591"/>
    <w:rsid w:val="006845A2"/>
    <w:rsid w:val="00684770"/>
    <w:rsid w:val="006848E5"/>
    <w:rsid w:val="00684BF8"/>
    <w:rsid w:val="00684D9B"/>
    <w:rsid w:val="00684E8F"/>
    <w:rsid w:val="006858AA"/>
    <w:rsid w:val="00685BCF"/>
    <w:rsid w:val="00685E82"/>
    <w:rsid w:val="006871D0"/>
    <w:rsid w:val="0068751F"/>
    <w:rsid w:val="00687E85"/>
    <w:rsid w:val="00687EAA"/>
    <w:rsid w:val="006900D1"/>
    <w:rsid w:val="00690297"/>
    <w:rsid w:val="0069052D"/>
    <w:rsid w:val="006908EF"/>
    <w:rsid w:val="00690EE8"/>
    <w:rsid w:val="0069115A"/>
    <w:rsid w:val="006912F1"/>
    <w:rsid w:val="00691387"/>
    <w:rsid w:val="00691A59"/>
    <w:rsid w:val="006927F2"/>
    <w:rsid w:val="006931E1"/>
    <w:rsid w:val="0069356A"/>
    <w:rsid w:val="006940D8"/>
    <w:rsid w:val="00694310"/>
    <w:rsid w:val="00694700"/>
    <w:rsid w:val="00694803"/>
    <w:rsid w:val="00694C57"/>
    <w:rsid w:val="00694CE8"/>
    <w:rsid w:val="0069560C"/>
    <w:rsid w:val="0069569E"/>
    <w:rsid w:val="006956C6"/>
    <w:rsid w:val="00695AD4"/>
    <w:rsid w:val="00696247"/>
    <w:rsid w:val="00696EE3"/>
    <w:rsid w:val="0069715D"/>
    <w:rsid w:val="00697205"/>
    <w:rsid w:val="00697392"/>
    <w:rsid w:val="006973E5"/>
    <w:rsid w:val="006975C8"/>
    <w:rsid w:val="00697664"/>
    <w:rsid w:val="00697681"/>
    <w:rsid w:val="006976E8"/>
    <w:rsid w:val="0069770C"/>
    <w:rsid w:val="0069787D"/>
    <w:rsid w:val="00697CE5"/>
    <w:rsid w:val="006A03C7"/>
    <w:rsid w:val="006A08F2"/>
    <w:rsid w:val="006A151A"/>
    <w:rsid w:val="006A1DF7"/>
    <w:rsid w:val="006A1E5E"/>
    <w:rsid w:val="006A1E62"/>
    <w:rsid w:val="006A26CD"/>
    <w:rsid w:val="006A2A12"/>
    <w:rsid w:val="006A2E9C"/>
    <w:rsid w:val="006A2F2B"/>
    <w:rsid w:val="006A3566"/>
    <w:rsid w:val="006A35E0"/>
    <w:rsid w:val="006A377F"/>
    <w:rsid w:val="006A384A"/>
    <w:rsid w:val="006A3875"/>
    <w:rsid w:val="006A3D40"/>
    <w:rsid w:val="006A49A9"/>
    <w:rsid w:val="006A54D8"/>
    <w:rsid w:val="006A561D"/>
    <w:rsid w:val="006A56B7"/>
    <w:rsid w:val="006A5A0C"/>
    <w:rsid w:val="006A5BA0"/>
    <w:rsid w:val="006A5BB1"/>
    <w:rsid w:val="006A5F88"/>
    <w:rsid w:val="006A64CF"/>
    <w:rsid w:val="006A69F7"/>
    <w:rsid w:val="006A7AA9"/>
    <w:rsid w:val="006A7D95"/>
    <w:rsid w:val="006B073A"/>
    <w:rsid w:val="006B106C"/>
    <w:rsid w:val="006B120D"/>
    <w:rsid w:val="006B13C1"/>
    <w:rsid w:val="006B2CC7"/>
    <w:rsid w:val="006B3AF9"/>
    <w:rsid w:val="006B4090"/>
    <w:rsid w:val="006B44A4"/>
    <w:rsid w:val="006B44C5"/>
    <w:rsid w:val="006B52EF"/>
    <w:rsid w:val="006B555F"/>
    <w:rsid w:val="006B5C4D"/>
    <w:rsid w:val="006B5ED1"/>
    <w:rsid w:val="006B6242"/>
    <w:rsid w:val="006B67DA"/>
    <w:rsid w:val="006B6C7C"/>
    <w:rsid w:val="006B6EA4"/>
    <w:rsid w:val="006B77BB"/>
    <w:rsid w:val="006B7F8F"/>
    <w:rsid w:val="006B7FC5"/>
    <w:rsid w:val="006C0342"/>
    <w:rsid w:val="006C055E"/>
    <w:rsid w:val="006C0A8C"/>
    <w:rsid w:val="006C0D13"/>
    <w:rsid w:val="006C187F"/>
    <w:rsid w:val="006C19BC"/>
    <w:rsid w:val="006C19D5"/>
    <w:rsid w:val="006C1B44"/>
    <w:rsid w:val="006C1F77"/>
    <w:rsid w:val="006C2211"/>
    <w:rsid w:val="006C28BA"/>
    <w:rsid w:val="006C3031"/>
    <w:rsid w:val="006C3607"/>
    <w:rsid w:val="006C3990"/>
    <w:rsid w:val="006C3A53"/>
    <w:rsid w:val="006C3E21"/>
    <w:rsid w:val="006C3ED2"/>
    <w:rsid w:val="006C4233"/>
    <w:rsid w:val="006C42E7"/>
    <w:rsid w:val="006C4422"/>
    <w:rsid w:val="006C5473"/>
    <w:rsid w:val="006C5CCA"/>
    <w:rsid w:val="006C625F"/>
    <w:rsid w:val="006C6DD5"/>
    <w:rsid w:val="006C78A6"/>
    <w:rsid w:val="006C7AB4"/>
    <w:rsid w:val="006C7D71"/>
    <w:rsid w:val="006D006B"/>
    <w:rsid w:val="006D105C"/>
    <w:rsid w:val="006D2587"/>
    <w:rsid w:val="006D30E7"/>
    <w:rsid w:val="006D318C"/>
    <w:rsid w:val="006D35CF"/>
    <w:rsid w:val="006D48E7"/>
    <w:rsid w:val="006D4947"/>
    <w:rsid w:val="006D4B14"/>
    <w:rsid w:val="006D55C3"/>
    <w:rsid w:val="006D5F16"/>
    <w:rsid w:val="006D5F28"/>
    <w:rsid w:val="006D63AD"/>
    <w:rsid w:val="006D6764"/>
    <w:rsid w:val="006D67D9"/>
    <w:rsid w:val="006D6C93"/>
    <w:rsid w:val="006D7573"/>
    <w:rsid w:val="006D7ACB"/>
    <w:rsid w:val="006E0340"/>
    <w:rsid w:val="006E06F9"/>
    <w:rsid w:val="006E07A9"/>
    <w:rsid w:val="006E0A53"/>
    <w:rsid w:val="006E0D91"/>
    <w:rsid w:val="006E1706"/>
    <w:rsid w:val="006E2595"/>
    <w:rsid w:val="006E3CB2"/>
    <w:rsid w:val="006E3DA8"/>
    <w:rsid w:val="006E3FA9"/>
    <w:rsid w:val="006E3FCD"/>
    <w:rsid w:val="006E509D"/>
    <w:rsid w:val="006E557A"/>
    <w:rsid w:val="006E5DAA"/>
    <w:rsid w:val="006E6086"/>
    <w:rsid w:val="006E63FE"/>
    <w:rsid w:val="006E6560"/>
    <w:rsid w:val="006E6E4C"/>
    <w:rsid w:val="006E6F74"/>
    <w:rsid w:val="006E7002"/>
    <w:rsid w:val="006E7006"/>
    <w:rsid w:val="006E7337"/>
    <w:rsid w:val="006E7B91"/>
    <w:rsid w:val="006F00E7"/>
    <w:rsid w:val="006F0F6E"/>
    <w:rsid w:val="006F12BB"/>
    <w:rsid w:val="006F1B22"/>
    <w:rsid w:val="006F1BA4"/>
    <w:rsid w:val="006F1E78"/>
    <w:rsid w:val="006F2259"/>
    <w:rsid w:val="006F23E1"/>
    <w:rsid w:val="006F2F8F"/>
    <w:rsid w:val="006F2FDA"/>
    <w:rsid w:val="006F2FE5"/>
    <w:rsid w:val="006F31F6"/>
    <w:rsid w:val="006F3460"/>
    <w:rsid w:val="006F34FE"/>
    <w:rsid w:val="006F3615"/>
    <w:rsid w:val="006F3EA5"/>
    <w:rsid w:val="006F3FA3"/>
    <w:rsid w:val="006F48BA"/>
    <w:rsid w:val="006F4AF9"/>
    <w:rsid w:val="006F54EB"/>
    <w:rsid w:val="006F5CC1"/>
    <w:rsid w:val="006F66EE"/>
    <w:rsid w:val="006F67A5"/>
    <w:rsid w:val="006F762D"/>
    <w:rsid w:val="006F7C9C"/>
    <w:rsid w:val="00700492"/>
    <w:rsid w:val="00700948"/>
    <w:rsid w:val="007009AC"/>
    <w:rsid w:val="00700DDB"/>
    <w:rsid w:val="007010AC"/>
    <w:rsid w:val="00701414"/>
    <w:rsid w:val="0070167E"/>
    <w:rsid w:val="0070178D"/>
    <w:rsid w:val="00701E1B"/>
    <w:rsid w:val="00702ED0"/>
    <w:rsid w:val="007034C8"/>
    <w:rsid w:val="0070372B"/>
    <w:rsid w:val="00703C09"/>
    <w:rsid w:val="0070434A"/>
    <w:rsid w:val="007048C4"/>
    <w:rsid w:val="00704AA0"/>
    <w:rsid w:val="00704CC4"/>
    <w:rsid w:val="00705331"/>
    <w:rsid w:val="00705345"/>
    <w:rsid w:val="00706135"/>
    <w:rsid w:val="0070638D"/>
    <w:rsid w:val="00706A76"/>
    <w:rsid w:val="00706DBF"/>
    <w:rsid w:val="00707280"/>
    <w:rsid w:val="00707A59"/>
    <w:rsid w:val="00707E84"/>
    <w:rsid w:val="0071046B"/>
    <w:rsid w:val="0071081D"/>
    <w:rsid w:val="00710AC6"/>
    <w:rsid w:val="00710C1D"/>
    <w:rsid w:val="007110A3"/>
    <w:rsid w:val="00711108"/>
    <w:rsid w:val="00711213"/>
    <w:rsid w:val="007112A1"/>
    <w:rsid w:val="00711697"/>
    <w:rsid w:val="00711996"/>
    <w:rsid w:val="00711B3B"/>
    <w:rsid w:val="00711BA3"/>
    <w:rsid w:val="00711C9D"/>
    <w:rsid w:val="00712B71"/>
    <w:rsid w:val="00712E55"/>
    <w:rsid w:val="00713023"/>
    <w:rsid w:val="007131D5"/>
    <w:rsid w:val="0071322C"/>
    <w:rsid w:val="00713779"/>
    <w:rsid w:val="00713989"/>
    <w:rsid w:val="00713DCF"/>
    <w:rsid w:val="00714004"/>
    <w:rsid w:val="0071458E"/>
    <w:rsid w:val="007145C9"/>
    <w:rsid w:val="00714631"/>
    <w:rsid w:val="00714B6E"/>
    <w:rsid w:val="0071512F"/>
    <w:rsid w:val="00715751"/>
    <w:rsid w:val="00715DDE"/>
    <w:rsid w:val="007161C4"/>
    <w:rsid w:val="00716492"/>
    <w:rsid w:val="007169AC"/>
    <w:rsid w:val="007169DD"/>
    <w:rsid w:val="00717679"/>
    <w:rsid w:val="00717B67"/>
    <w:rsid w:val="00717DF3"/>
    <w:rsid w:val="007206A2"/>
    <w:rsid w:val="00720B38"/>
    <w:rsid w:val="00720CA7"/>
    <w:rsid w:val="00721430"/>
    <w:rsid w:val="0072147B"/>
    <w:rsid w:val="0072181E"/>
    <w:rsid w:val="00722267"/>
    <w:rsid w:val="0072285E"/>
    <w:rsid w:val="00722BC3"/>
    <w:rsid w:val="00722C62"/>
    <w:rsid w:val="00723139"/>
    <w:rsid w:val="007231B9"/>
    <w:rsid w:val="0072321F"/>
    <w:rsid w:val="00723295"/>
    <w:rsid w:val="007238E2"/>
    <w:rsid w:val="007239B4"/>
    <w:rsid w:val="0072421F"/>
    <w:rsid w:val="00724446"/>
    <w:rsid w:val="00724584"/>
    <w:rsid w:val="00724AA1"/>
    <w:rsid w:val="00724D39"/>
    <w:rsid w:val="007256EF"/>
    <w:rsid w:val="00725917"/>
    <w:rsid w:val="00725A19"/>
    <w:rsid w:val="00726356"/>
    <w:rsid w:val="00726433"/>
    <w:rsid w:val="00726546"/>
    <w:rsid w:val="007268C7"/>
    <w:rsid w:val="007268F5"/>
    <w:rsid w:val="00726972"/>
    <w:rsid w:val="00726AAB"/>
    <w:rsid w:val="00726C27"/>
    <w:rsid w:val="00727077"/>
    <w:rsid w:val="0072728C"/>
    <w:rsid w:val="00727E56"/>
    <w:rsid w:val="00730A55"/>
    <w:rsid w:val="00730EA6"/>
    <w:rsid w:val="00731B44"/>
    <w:rsid w:val="00731C15"/>
    <w:rsid w:val="00732045"/>
    <w:rsid w:val="007320EC"/>
    <w:rsid w:val="007322A0"/>
    <w:rsid w:val="0073242A"/>
    <w:rsid w:val="00732C1A"/>
    <w:rsid w:val="00732E8C"/>
    <w:rsid w:val="00732F7C"/>
    <w:rsid w:val="00733662"/>
    <w:rsid w:val="00733CDC"/>
    <w:rsid w:val="007342C5"/>
    <w:rsid w:val="00734556"/>
    <w:rsid w:val="00734B9A"/>
    <w:rsid w:val="00735695"/>
    <w:rsid w:val="007359B8"/>
    <w:rsid w:val="007360CB"/>
    <w:rsid w:val="00737566"/>
    <w:rsid w:val="007376D2"/>
    <w:rsid w:val="00740BE9"/>
    <w:rsid w:val="00741837"/>
    <w:rsid w:val="00741963"/>
    <w:rsid w:val="007419E1"/>
    <w:rsid w:val="00741BA2"/>
    <w:rsid w:val="00741CF4"/>
    <w:rsid w:val="00741DCC"/>
    <w:rsid w:val="00741DE2"/>
    <w:rsid w:val="007421A1"/>
    <w:rsid w:val="007422F5"/>
    <w:rsid w:val="007426E5"/>
    <w:rsid w:val="007427FE"/>
    <w:rsid w:val="00742C51"/>
    <w:rsid w:val="00742EE7"/>
    <w:rsid w:val="007431A8"/>
    <w:rsid w:val="00743445"/>
    <w:rsid w:val="00745E01"/>
    <w:rsid w:val="0074666B"/>
    <w:rsid w:val="007468D6"/>
    <w:rsid w:val="00746BFF"/>
    <w:rsid w:val="00746E0F"/>
    <w:rsid w:val="00746F75"/>
    <w:rsid w:val="00746FDA"/>
    <w:rsid w:val="007473E1"/>
    <w:rsid w:val="00747897"/>
    <w:rsid w:val="00747E47"/>
    <w:rsid w:val="00750192"/>
    <w:rsid w:val="007504E1"/>
    <w:rsid w:val="00750544"/>
    <w:rsid w:val="00750804"/>
    <w:rsid w:val="007509AB"/>
    <w:rsid w:val="00750CC9"/>
    <w:rsid w:val="00750F06"/>
    <w:rsid w:val="00751689"/>
    <w:rsid w:val="007516BC"/>
    <w:rsid w:val="007518A5"/>
    <w:rsid w:val="0075219E"/>
    <w:rsid w:val="007524AA"/>
    <w:rsid w:val="00752843"/>
    <w:rsid w:val="00752FC1"/>
    <w:rsid w:val="00753744"/>
    <w:rsid w:val="00753A07"/>
    <w:rsid w:val="00753A93"/>
    <w:rsid w:val="00753AA4"/>
    <w:rsid w:val="0075430A"/>
    <w:rsid w:val="007553FE"/>
    <w:rsid w:val="00755663"/>
    <w:rsid w:val="00756386"/>
    <w:rsid w:val="00756603"/>
    <w:rsid w:val="00756AA3"/>
    <w:rsid w:val="00756EBE"/>
    <w:rsid w:val="00756F8B"/>
    <w:rsid w:val="00756FB7"/>
    <w:rsid w:val="00757192"/>
    <w:rsid w:val="00757540"/>
    <w:rsid w:val="007575C0"/>
    <w:rsid w:val="00757A01"/>
    <w:rsid w:val="00757D2F"/>
    <w:rsid w:val="0076000E"/>
    <w:rsid w:val="007600E9"/>
    <w:rsid w:val="0076026D"/>
    <w:rsid w:val="00760C00"/>
    <w:rsid w:val="007610E9"/>
    <w:rsid w:val="0076169A"/>
    <w:rsid w:val="00761728"/>
    <w:rsid w:val="00761C6C"/>
    <w:rsid w:val="007624BE"/>
    <w:rsid w:val="0076256F"/>
    <w:rsid w:val="0076263D"/>
    <w:rsid w:val="00762B72"/>
    <w:rsid w:val="00763996"/>
    <w:rsid w:val="00763CCB"/>
    <w:rsid w:val="007642B4"/>
    <w:rsid w:val="00764C45"/>
    <w:rsid w:val="00764C7F"/>
    <w:rsid w:val="0076566E"/>
    <w:rsid w:val="00765D72"/>
    <w:rsid w:val="00766277"/>
    <w:rsid w:val="007662EA"/>
    <w:rsid w:val="0076656A"/>
    <w:rsid w:val="00766635"/>
    <w:rsid w:val="00766701"/>
    <w:rsid w:val="00766911"/>
    <w:rsid w:val="007675BE"/>
    <w:rsid w:val="00767793"/>
    <w:rsid w:val="007679D8"/>
    <w:rsid w:val="007700B8"/>
    <w:rsid w:val="007704C8"/>
    <w:rsid w:val="00770803"/>
    <w:rsid w:val="00771319"/>
    <w:rsid w:val="007713E8"/>
    <w:rsid w:val="00771794"/>
    <w:rsid w:val="00771CCF"/>
    <w:rsid w:val="00771F7D"/>
    <w:rsid w:val="00772AEB"/>
    <w:rsid w:val="00772C3E"/>
    <w:rsid w:val="007736E8"/>
    <w:rsid w:val="00774145"/>
    <w:rsid w:val="007741E9"/>
    <w:rsid w:val="00774400"/>
    <w:rsid w:val="0077499A"/>
    <w:rsid w:val="00774ACE"/>
    <w:rsid w:val="007750AB"/>
    <w:rsid w:val="007753A8"/>
    <w:rsid w:val="00775823"/>
    <w:rsid w:val="007759A9"/>
    <w:rsid w:val="00775F57"/>
    <w:rsid w:val="00776584"/>
    <w:rsid w:val="007769EF"/>
    <w:rsid w:val="00776B3F"/>
    <w:rsid w:val="00776D4F"/>
    <w:rsid w:val="00776DDC"/>
    <w:rsid w:val="007770F9"/>
    <w:rsid w:val="00777179"/>
    <w:rsid w:val="00777945"/>
    <w:rsid w:val="00777D11"/>
    <w:rsid w:val="00777D40"/>
    <w:rsid w:val="00780B8D"/>
    <w:rsid w:val="00780B8E"/>
    <w:rsid w:val="00780D0F"/>
    <w:rsid w:val="00781649"/>
    <w:rsid w:val="007816EE"/>
    <w:rsid w:val="00781A59"/>
    <w:rsid w:val="007823D6"/>
    <w:rsid w:val="0078254E"/>
    <w:rsid w:val="00782628"/>
    <w:rsid w:val="007826AB"/>
    <w:rsid w:val="00783E63"/>
    <w:rsid w:val="007840AE"/>
    <w:rsid w:val="007840E2"/>
    <w:rsid w:val="0078569F"/>
    <w:rsid w:val="00785803"/>
    <w:rsid w:val="00785E4F"/>
    <w:rsid w:val="00785EB4"/>
    <w:rsid w:val="0078609A"/>
    <w:rsid w:val="00786F85"/>
    <w:rsid w:val="0078731A"/>
    <w:rsid w:val="00787487"/>
    <w:rsid w:val="00787693"/>
    <w:rsid w:val="00787E03"/>
    <w:rsid w:val="00787F17"/>
    <w:rsid w:val="00790477"/>
    <w:rsid w:val="007906F1"/>
    <w:rsid w:val="00790EDA"/>
    <w:rsid w:val="00791349"/>
    <w:rsid w:val="00791956"/>
    <w:rsid w:val="00791D85"/>
    <w:rsid w:val="00791DAF"/>
    <w:rsid w:val="007921EE"/>
    <w:rsid w:val="007924CA"/>
    <w:rsid w:val="007945D1"/>
    <w:rsid w:val="0079463F"/>
    <w:rsid w:val="00794C71"/>
    <w:rsid w:val="00794CBF"/>
    <w:rsid w:val="00795365"/>
    <w:rsid w:val="00795380"/>
    <w:rsid w:val="0079567E"/>
    <w:rsid w:val="007961D5"/>
    <w:rsid w:val="00796876"/>
    <w:rsid w:val="00796A6F"/>
    <w:rsid w:val="00796C5D"/>
    <w:rsid w:val="0079768A"/>
    <w:rsid w:val="00797B06"/>
    <w:rsid w:val="00797B9C"/>
    <w:rsid w:val="007A0266"/>
    <w:rsid w:val="007A0483"/>
    <w:rsid w:val="007A0C42"/>
    <w:rsid w:val="007A0C4B"/>
    <w:rsid w:val="007A1065"/>
    <w:rsid w:val="007A1725"/>
    <w:rsid w:val="007A1736"/>
    <w:rsid w:val="007A17C8"/>
    <w:rsid w:val="007A1D86"/>
    <w:rsid w:val="007A2A97"/>
    <w:rsid w:val="007A2CDC"/>
    <w:rsid w:val="007A2F9E"/>
    <w:rsid w:val="007A371B"/>
    <w:rsid w:val="007A3832"/>
    <w:rsid w:val="007A3988"/>
    <w:rsid w:val="007A3A0F"/>
    <w:rsid w:val="007A3CA6"/>
    <w:rsid w:val="007A3E60"/>
    <w:rsid w:val="007A407D"/>
    <w:rsid w:val="007A42C3"/>
    <w:rsid w:val="007A43DD"/>
    <w:rsid w:val="007A464F"/>
    <w:rsid w:val="007A54B9"/>
    <w:rsid w:val="007A5850"/>
    <w:rsid w:val="007A5C93"/>
    <w:rsid w:val="007A6196"/>
    <w:rsid w:val="007A6379"/>
    <w:rsid w:val="007A63D5"/>
    <w:rsid w:val="007A689A"/>
    <w:rsid w:val="007A68EA"/>
    <w:rsid w:val="007A6B0B"/>
    <w:rsid w:val="007A6B7D"/>
    <w:rsid w:val="007A6CFA"/>
    <w:rsid w:val="007A721B"/>
    <w:rsid w:val="007A7629"/>
    <w:rsid w:val="007B0672"/>
    <w:rsid w:val="007B1027"/>
    <w:rsid w:val="007B135B"/>
    <w:rsid w:val="007B1435"/>
    <w:rsid w:val="007B1691"/>
    <w:rsid w:val="007B174F"/>
    <w:rsid w:val="007B1863"/>
    <w:rsid w:val="007B197C"/>
    <w:rsid w:val="007B22E0"/>
    <w:rsid w:val="007B230B"/>
    <w:rsid w:val="007B28CA"/>
    <w:rsid w:val="007B3263"/>
    <w:rsid w:val="007B358D"/>
    <w:rsid w:val="007B48D7"/>
    <w:rsid w:val="007B5401"/>
    <w:rsid w:val="007B5FB4"/>
    <w:rsid w:val="007B6170"/>
    <w:rsid w:val="007B6B2B"/>
    <w:rsid w:val="007B6C75"/>
    <w:rsid w:val="007B7017"/>
    <w:rsid w:val="007B7949"/>
    <w:rsid w:val="007B7BA2"/>
    <w:rsid w:val="007B7BE4"/>
    <w:rsid w:val="007B7D30"/>
    <w:rsid w:val="007B7EB1"/>
    <w:rsid w:val="007C0FA9"/>
    <w:rsid w:val="007C1264"/>
    <w:rsid w:val="007C2413"/>
    <w:rsid w:val="007C25AE"/>
    <w:rsid w:val="007C3152"/>
    <w:rsid w:val="007C333B"/>
    <w:rsid w:val="007C33BA"/>
    <w:rsid w:val="007C3767"/>
    <w:rsid w:val="007C3914"/>
    <w:rsid w:val="007C3CEA"/>
    <w:rsid w:val="007C3D92"/>
    <w:rsid w:val="007C3E98"/>
    <w:rsid w:val="007C48E8"/>
    <w:rsid w:val="007C4D11"/>
    <w:rsid w:val="007C5000"/>
    <w:rsid w:val="007C572D"/>
    <w:rsid w:val="007C5963"/>
    <w:rsid w:val="007C5A8F"/>
    <w:rsid w:val="007C5B38"/>
    <w:rsid w:val="007C62E9"/>
    <w:rsid w:val="007C6A60"/>
    <w:rsid w:val="007C7218"/>
    <w:rsid w:val="007C76E8"/>
    <w:rsid w:val="007D01E6"/>
    <w:rsid w:val="007D035E"/>
    <w:rsid w:val="007D0396"/>
    <w:rsid w:val="007D0644"/>
    <w:rsid w:val="007D0D42"/>
    <w:rsid w:val="007D0DD3"/>
    <w:rsid w:val="007D1801"/>
    <w:rsid w:val="007D1FE0"/>
    <w:rsid w:val="007D20BB"/>
    <w:rsid w:val="007D2585"/>
    <w:rsid w:val="007D259D"/>
    <w:rsid w:val="007D261E"/>
    <w:rsid w:val="007D2F61"/>
    <w:rsid w:val="007D3004"/>
    <w:rsid w:val="007D3665"/>
    <w:rsid w:val="007D391D"/>
    <w:rsid w:val="007D3BA7"/>
    <w:rsid w:val="007D3C48"/>
    <w:rsid w:val="007D3D0E"/>
    <w:rsid w:val="007D3D33"/>
    <w:rsid w:val="007D41C2"/>
    <w:rsid w:val="007D4B30"/>
    <w:rsid w:val="007D4F02"/>
    <w:rsid w:val="007D4F6C"/>
    <w:rsid w:val="007D65A0"/>
    <w:rsid w:val="007D674C"/>
    <w:rsid w:val="007D68F0"/>
    <w:rsid w:val="007D6B7B"/>
    <w:rsid w:val="007D6CF1"/>
    <w:rsid w:val="007D7131"/>
    <w:rsid w:val="007D7557"/>
    <w:rsid w:val="007D7BBC"/>
    <w:rsid w:val="007D7BEC"/>
    <w:rsid w:val="007D7CE3"/>
    <w:rsid w:val="007E02F2"/>
    <w:rsid w:val="007E051A"/>
    <w:rsid w:val="007E06D5"/>
    <w:rsid w:val="007E0798"/>
    <w:rsid w:val="007E0DEA"/>
    <w:rsid w:val="007E1B72"/>
    <w:rsid w:val="007E1B95"/>
    <w:rsid w:val="007E3E12"/>
    <w:rsid w:val="007E3EE3"/>
    <w:rsid w:val="007E4BBB"/>
    <w:rsid w:val="007E4ECC"/>
    <w:rsid w:val="007E547A"/>
    <w:rsid w:val="007E5562"/>
    <w:rsid w:val="007E5628"/>
    <w:rsid w:val="007E57DE"/>
    <w:rsid w:val="007E5902"/>
    <w:rsid w:val="007E596E"/>
    <w:rsid w:val="007E6719"/>
    <w:rsid w:val="007E68ED"/>
    <w:rsid w:val="007E69ED"/>
    <w:rsid w:val="007E6DBE"/>
    <w:rsid w:val="007E7455"/>
    <w:rsid w:val="007E7492"/>
    <w:rsid w:val="007E77B9"/>
    <w:rsid w:val="007E7B2D"/>
    <w:rsid w:val="007F0221"/>
    <w:rsid w:val="007F034B"/>
    <w:rsid w:val="007F07B9"/>
    <w:rsid w:val="007F07D2"/>
    <w:rsid w:val="007F0928"/>
    <w:rsid w:val="007F0F06"/>
    <w:rsid w:val="007F150F"/>
    <w:rsid w:val="007F15CE"/>
    <w:rsid w:val="007F1D35"/>
    <w:rsid w:val="007F1E88"/>
    <w:rsid w:val="007F2CD7"/>
    <w:rsid w:val="007F3549"/>
    <w:rsid w:val="007F3568"/>
    <w:rsid w:val="007F37C2"/>
    <w:rsid w:val="007F3D46"/>
    <w:rsid w:val="007F4166"/>
    <w:rsid w:val="007F422D"/>
    <w:rsid w:val="007F4DBA"/>
    <w:rsid w:val="007F519C"/>
    <w:rsid w:val="007F534D"/>
    <w:rsid w:val="007F5354"/>
    <w:rsid w:val="007F54A2"/>
    <w:rsid w:val="007F54FE"/>
    <w:rsid w:val="007F5535"/>
    <w:rsid w:val="007F56D7"/>
    <w:rsid w:val="007F5B0A"/>
    <w:rsid w:val="007F5D32"/>
    <w:rsid w:val="007F5F6C"/>
    <w:rsid w:val="007F6DA1"/>
    <w:rsid w:val="007F6EE3"/>
    <w:rsid w:val="007F7001"/>
    <w:rsid w:val="007F72DC"/>
    <w:rsid w:val="007F7556"/>
    <w:rsid w:val="007F795F"/>
    <w:rsid w:val="0080069C"/>
    <w:rsid w:val="008006FD"/>
    <w:rsid w:val="008009FB"/>
    <w:rsid w:val="00800A26"/>
    <w:rsid w:val="0080148D"/>
    <w:rsid w:val="0080156B"/>
    <w:rsid w:val="00801A3A"/>
    <w:rsid w:val="008022F1"/>
    <w:rsid w:val="00802917"/>
    <w:rsid w:val="00803F73"/>
    <w:rsid w:val="00804114"/>
    <w:rsid w:val="00804634"/>
    <w:rsid w:val="008047DA"/>
    <w:rsid w:val="008047E8"/>
    <w:rsid w:val="00804F44"/>
    <w:rsid w:val="0080531E"/>
    <w:rsid w:val="0080545F"/>
    <w:rsid w:val="00805C3D"/>
    <w:rsid w:val="00806620"/>
    <w:rsid w:val="00806F1D"/>
    <w:rsid w:val="00806F1F"/>
    <w:rsid w:val="008077ED"/>
    <w:rsid w:val="00807B6F"/>
    <w:rsid w:val="00807E93"/>
    <w:rsid w:val="00810087"/>
    <w:rsid w:val="00810172"/>
    <w:rsid w:val="00810762"/>
    <w:rsid w:val="00810858"/>
    <w:rsid w:val="00810EFF"/>
    <w:rsid w:val="00811314"/>
    <w:rsid w:val="00811A39"/>
    <w:rsid w:val="0081269B"/>
    <w:rsid w:val="0081291B"/>
    <w:rsid w:val="00813622"/>
    <w:rsid w:val="008136A9"/>
    <w:rsid w:val="00813DCF"/>
    <w:rsid w:val="00813E59"/>
    <w:rsid w:val="00813F40"/>
    <w:rsid w:val="00813FAB"/>
    <w:rsid w:val="0081498C"/>
    <w:rsid w:val="00814AE1"/>
    <w:rsid w:val="00815D31"/>
    <w:rsid w:val="0081601F"/>
    <w:rsid w:val="00816064"/>
    <w:rsid w:val="008161A6"/>
    <w:rsid w:val="00816605"/>
    <w:rsid w:val="00816609"/>
    <w:rsid w:val="008174B2"/>
    <w:rsid w:val="00817CFF"/>
    <w:rsid w:val="0082000D"/>
    <w:rsid w:val="0082037E"/>
    <w:rsid w:val="00820C9C"/>
    <w:rsid w:val="00820F55"/>
    <w:rsid w:val="008212CC"/>
    <w:rsid w:val="00821572"/>
    <w:rsid w:val="008215FF"/>
    <w:rsid w:val="00822310"/>
    <w:rsid w:val="00822B04"/>
    <w:rsid w:val="00823794"/>
    <w:rsid w:val="008237F4"/>
    <w:rsid w:val="00823E05"/>
    <w:rsid w:val="00823F67"/>
    <w:rsid w:val="00824022"/>
    <w:rsid w:val="0082483A"/>
    <w:rsid w:val="00824A81"/>
    <w:rsid w:val="00824EAD"/>
    <w:rsid w:val="00825280"/>
    <w:rsid w:val="008256FE"/>
    <w:rsid w:val="00825714"/>
    <w:rsid w:val="008257B8"/>
    <w:rsid w:val="008260ED"/>
    <w:rsid w:val="00826546"/>
    <w:rsid w:val="0082699D"/>
    <w:rsid w:val="00826D8D"/>
    <w:rsid w:val="00826E6B"/>
    <w:rsid w:val="00827207"/>
    <w:rsid w:val="008272EE"/>
    <w:rsid w:val="008275FD"/>
    <w:rsid w:val="00827BC6"/>
    <w:rsid w:val="00830BA1"/>
    <w:rsid w:val="00830EB2"/>
    <w:rsid w:val="008315D8"/>
    <w:rsid w:val="00831652"/>
    <w:rsid w:val="0083202E"/>
    <w:rsid w:val="0083254A"/>
    <w:rsid w:val="0083304F"/>
    <w:rsid w:val="008334C9"/>
    <w:rsid w:val="00833A6E"/>
    <w:rsid w:val="00833BEA"/>
    <w:rsid w:val="00833C39"/>
    <w:rsid w:val="00833DDE"/>
    <w:rsid w:val="00834122"/>
    <w:rsid w:val="00834308"/>
    <w:rsid w:val="00834C1C"/>
    <w:rsid w:val="008352C5"/>
    <w:rsid w:val="00835314"/>
    <w:rsid w:val="008357FF"/>
    <w:rsid w:val="008358A6"/>
    <w:rsid w:val="008359FB"/>
    <w:rsid w:val="00835C56"/>
    <w:rsid w:val="008360FC"/>
    <w:rsid w:val="008365F2"/>
    <w:rsid w:val="00836E81"/>
    <w:rsid w:val="00836F47"/>
    <w:rsid w:val="00837588"/>
    <w:rsid w:val="008377C1"/>
    <w:rsid w:val="00837A67"/>
    <w:rsid w:val="00837C90"/>
    <w:rsid w:val="00837EB1"/>
    <w:rsid w:val="00840299"/>
    <w:rsid w:val="0084042B"/>
    <w:rsid w:val="008408AB"/>
    <w:rsid w:val="008409BB"/>
    <w:rsid w:val="00840CC0"/>
    <w:rsid w:val="00840F39"/>
    <w:rsid w:val="0084184A"/>
    <w:rsid w:val="00842111"/>
    <w:rsid w:val="008423F2"/>
    <w:rsid w:val="00842A30"/>
    <w:rsid w:val="00842F71"/>
    <w:rsid w:val="00842FEC"/>
    <w:rsid w:val="00843179"/>
    <w:rsid w:val="00843357"/>
    <w:rsid w:val="0084346A"/>
    <w:rsid w:val="0084386A"/>
    <w:rsid w:val="00843E0E"/>
    <w:rsid w:val="00843E41"/>
    <w:rsid w:val="00843FCC"/>
    <w:rsid w:val="008442EA"/>
    <w:rsid w:val="00844589"/>
    <w:rsid w:val="00844794"/>
    <w:rsid w:val="00844CF9"/>
    <w:rsid w:val="00844FE7"/>
    <w:rsid w:val="00845275"/>
    <w:rsid w:val="00845425"/>
    <w:rsid w:val="008455F7"/>
    <w:rsid w:val="00845670"/>
    <w:rsid w:val="008457B3"/>
    <w:rsid w:val="008458FB"/>
    <w:rsid w:val="00845969"/>
    <w:rsid w:val="00845F37"/>
    <w:rsid w:val="00845F79"/>
    <w:rsid w:val="00845FF5"/>
    <w:rsid w:val="00846001"/>
    <w:rsid w:val="0084615D"/>
    <w:rsid w:val="0084631F"/>
    <w:rsid w:val="00846333"/>
    <w:rsid w:val="0084642A"/>
    <w:rsid w:val="008465C4"/>
    <w:rsid w:val="00846710"/>
    <w:rsid w:val="00846767"/>
    <w:rsid w:val="00846FC0"/>
    <w:rsid w:val="008478ED"/>
    <w:rsid w:val="00847CAA"/>
    <w:rsid w:val="00847D31"/>
    <w:rsid w:val="00851401"/>
    <w:rsid w:val="00851728"/>
    <w:rsid w:val="00851DFF"/>
    <w:rsid w:val="00853084"/>
    <w:rsid w:val="00853142"/>
    <w:rsid w:val="008540A6"/>
    <w:rsid w:val="00854420"/>
    <w:rsid w:val="00854481"/>
    <w:rsid w:val="00855016"/>
    <w:rsid w:val="008555EF"/>
    <w:rsid w:val="00857591"/>
    <w:rsid w:val="00857E88"/>
    <w:rsid w:val="00857FA9"/>
    <w:rsid w:val="008612DB"/>
    <w:rsid w:val="00861B4C"/>
    <w:rsid w:val="00861B57"/>
    <w:rsid w:val="008626B6"/>
    <w:rsid w:val="00862AC4"/>
    <w:rsid w:val="00862B3A"/>
    <w:rsid w:val="00862D47"/>
    <w:rsid w:val="0086317B"/>
    <w:rsid w:val="008633AC"/>
    <w:rsid w:val="008634E3"/>
    <w:rsid w:val="008634FB"/>
    <w:rsid w:val="00863BB6"/>
    <w:rsid w:val="00864627"/>
    <w:rsid w:val="00864635"/>
    <w:rsid w:val="00864678"/>
    <w:rsid w:val="008647F6"/>
    <w:rsid w:val="0086481C"/>
    <w:rsid w:val="00864C1A"/>
    <w:rsid w:val="00865217"/>
    <w:rsid w:val="008658AA"/>
    <w:rsid w:val="008658FA"/>
    <w:rsid w:val="00865CBD"/>
    <w:rsid w:val="0086609A"/>
    <w:rsid w:val="00866164"/>
    <w:rsid w:val="00866E15"/>
    <w:rsid w:val="00866E37"/>
    <w:rsid w:val="00866F9E"/>
    <w:rsid w:val="008672E2"/>
    <w:rsid w:val="0086765B"/>
    <w:rsid w:val="0086793D"/>
    <w:rsid w:val="00867B1C"/>
    <w:rsid w:val="00867B26"/>
    <w:rsid w:val="00867EF8"/>
    <w:rsid w:val="0087066F"/>
    <w:rsid w:val="0087073A"/>
    <w:rsid w:val="00870FB9"/>
    <w:rsid w:val="008713D6"/>
    <w:rsid w:val="00871643"/>
    <w:rsid w:val="0087166D"/>
    <w:rsid w:val="00871AF1"/>
    <w:rsid w:val="00871B07"/>
    <w:rsid w:val="0087281D"/>
    <w:rsid w:val="008732D8"/>
    <w:rsid w:val="00873377"/>
    <w:rsid w:val="00873577"/>
    <w:rsid w:val="0087409F"/>
    <w:rsid w:val="008742F3"/>
    <w:rsid w:val="00874D58"/>
    <w:rsid w:val="008750D2"/>
    <w:rsid w:val="008757A4"/>
    <w:rsid w:val="00875AB5"/>
    <w:rsid w:val="00875C91"/>
    <w:rsid w:val="00875F85"/>
    <w:rsid w:val="00876275"/>
    <w:rsid w:val="00876C6B"/>
    <w:rsid w:val="00876D20"/>
    <w:rsid w:val="00876DC9"/>
    <w:rsid w:val="00876EEA"/>
    <w:rsid w:val="00877125"/>
    <w:rsid w:val="008773EC"/>
    <w:rsid w:val="008775A7"/>
    <w:rsid w:val="008777C2"/>
    <w:rsid w:val="00877AAB"/>
    <w:rsid w:val="00877B18"/>
    <w:rsid w:val="00880BE9"/>
    <w:rsid w:val="008811E3"/>
    <w:rsid w:val="00881511"/>
    <w:rsid w:val="00881F16"/>
    <w:rsid w:val="00882448"/>
    <w:rsid w:val="00882F1D"/>
    <w:rsid w:val="00883A4D"/>
    <w:rsid w:val="00883B21"/>
    <w:rsid w:val="00883F8F"/>
    <w:rsid w:val="00884235"/>
    <w:rsid w:val="0088465F"/>
    <w:rsid w:val="00885285"/>
    <w:rsid w:val="0088564A"/>
    <w:rsid w:val="00885985"/>
    <w:rsid w:val="00885FF0"/>
    <w:rsid w:val="00886699"/>
    <w:rsid w:val="0088709A"/>
    <w:rsid w:val="00887134"/>
    <w:rsid w:val="00887604"/>
    <w:rsid w:val="0088761D"/>
    <w:rsid w:val="00887D97"/>
    <w:rsid w:val="00890562"/>
    <w:rsid w:val="008907AA"/>
    <w:rsid w:val="00890B9D"/>
    <w:rsid w:val="00890C5F"/>
    <w:rsid w:val="0089199F"/>
    <w:rsid w:val="00891C32"/>
    <w:rsid w:val="00891D7F"/>
    <w:rsid w:val="00892265"/>
    <w:rsid w:val="0089233E"/>
    <w:rsid w:val="00892C52"/>
    <w:rsid w:val="0089330E"/>
    <w:rsid w:val="00893A8E"/>
    <w:rsid w:val="00893E27"/>
    <w:rsid w:val="00893E82"/>
    <w:rsid w:val="008945F7"/>
    <w:rsid w:val="0089463D"/>
    <w:rsid w:val="00894E5A"/>
    <w:rsid w:val="008950CF"/>
    <w:rsid w:val="00895536"/>
    <w:rsid w:val="0089554F"/>
    <w:rsid w:val="008955E6"/>
    <w:rsid w:val="00895B5F"/>
    <w:rsid w:val="0089609E"/>
    <w:rsid w:val="0089637C"/>
    <w:rsid w:val="00896712"/>
    <w:rsid w:val="008967F2"/>
    <w:rsid w:val="00896870"/>
    <w:rsid w:val="008969BD"/>
    <w:rsid w:val="00896ECD"/>
    <w:rsid w:val="00896FAE"/>
    <w:rsid w:val="0089790C"/>
    <w:rsid w:val="00897E1D"/>
    <w:rsid w:val="008A0B30"/>
    <w:rsid w:val="008A0E71"/>
    <w:rsid w:val="008A13BD"/>
    <w:rsid w:val="008A1596"/>
    <w:rsid w:val="008A1EDF"/>
    <w:rsid w:val="008A2695"/>
    <w:rsid w:val="008A2DC9"/>
    <w:rsid w:val="008A2FF1"/>
    <w:rsid w:val="008A30D7"/>
    <w:rsid w:val="008A32D4"/>
    <w:rsid w:val="008A367F"/>
    <w:rsid w:val="008A37AF"/>
    <w:rsid w:val="008A387E"/>
    <w:rsid w:val="008A3D62"/>
    <w:rsid w:val="008A4214"/>
    <w:rsid w:val="008A448D"/>
    <w:rsid w:val="008A4491"/>
    <w:rsid w:val="008A4A55"/>
    <w:rsid w:val="008A4F7B"/>
    <w:rsid w:val="008A506F"/>
    <w:rsid w:val="008A528A"/>
    <w:rsid w:val="008A5298"/>
    <w:rsid w:val="008A535A"/>
    <w:rsid w:val="008A5A97"/>
    <w:rsid w:val="008A720F"/>
    <w:rsid w:val="008A7498"/>
    <w:rsid w:val="008A7C72"/>
    <w:rsid w:val="008B04F2"/>
    <w:rsid w:val="008B0D0E"/>
    <w:rsid w:val="008B12BB"/>
    <w:rsid w:val="008B1411"/>
    <w:rsid w:val="008B1419"/>
    <w:rsid w:val="008B17A2"/>
    <w:rsid w:val="008B25F2"/>
    <w:rsid w:val="008B2643"/>
    <w:rsid w:val="008B2FAE"/>
    <w:rsid w:val="008B3317"/>
    <w:rsid w:val="008B414B"/>
    <w:rsid w:val="008B4B33"/>
    <w:rsid w:val="008B4E0E"/>
    <w:rsid w:val="008B4FB9"/>
    <w:rsid w:val="008B5175"/>
    <w:rsid w:val="008B5715"/>
    <w:rsid w:val="008B5A2D"/>
    <w:rsid w:val="008B5BC2"/>
    <w:rsid w:val="008B5D96"/>
    <w:rsid w:val="008B5E54"/>
    <w:rsid w:val="008B6030"/>
    <w:rsid w:val="008B60BB"/>
    <w:rsid w:val="008B6732"/>
    <w:rsid w:val="008B68EC"/>
    <w:rsid w:val="008B711E"/>
    <w:rsid w:val="008B7D2E"/>
    <w:rsid w:val="008C01E0"/>
    <w:rsid w:val="008C042F"/>
    <w:rsid w:val="008C057B"/>
    <w:rsid w:val="008C0CAC"/>
    <w:rsid w:val="008C1113"/>
    <w:rsid w:val="008C13B4"/>
    <w:rsid w:val="008C1557"/>
    <w:rsid w:val="008C1B8C"/>
    <w:rsid w:val="008C2306"/>
    <w:rsid w:val="008C26D1"/>
    <w:rsid w:val="008C2B7F"/>
    <w:rsid w:val="008C331B"/>
    <w:rsid w:val="008C36AC"/>
    <w:rsid w:val="008C3959"/>
    <w:rsid w:val="008C47D8"/>
    <w:rsid w:val="008C4953"/>
    <w:rsid w:val="008C4E44"/>
    <w:rsid w:val="008C4FAC"/>
    <w:rsid w:val="008C5880"/>
    <w:rsid w:val="008C6255"/>
    <w:rsid w:val="008C684B"/>
    <w:rsid w:val="008C68A4"/>
    <w:rsid w:val="008C6ABD"/>
    <w:rsid w:val="008C6F18"/>
    <w:rsid w:val="008C7685"/>
    <w:rsid w:val="008C78AE"/>
    <w:rsid w:val="008C7FDF"/>
    <w:rsid w:val="008D007A"/>
    <w:rsid w:val="008D07DE"/>
    <w:rsid w:val="008D0831"/>
    <w:rsid w:val="008D086A"/>
    <w:rsid w:val="008D0E40"/>
    <w:rsid w:val="008D1E7F"/>
    <w:rsid w:val="008D2367"/>
    <w:rsid w:val="008D314B"/>
    <w:rsid w:val="008D427A"/>
    <w:rsid w:val="008D4595"/>
    <w:rsid w:val="008D49FF"/>
    <w:rsid w:val="008D4DD5"/>
    <w:rsid w:val="008D5657"/>
    <w:rsid w:val="008D6752"/>
    <w:rsid w:val="008D69E7"/>
    <w:rsid w:val="008D6E86"/>
    <w:rsid w:val="008D6FC1"/>
    <w:rsid w:val="008D705D"/>
    <w:rsid w:val="008E0140"/>
    <w:rsid w:val="008E0688"/>
    <w:rsid w:val="008E0BEF"/>
    <w:rsid w:val="008E0FDD"/>
    <w:rsid w:val="008E103C"/>
    <w:rsid w:val="008E104B"/>
    <w:rsid w:val="008E1A9E"/>
    <w:rsid w:val="008E1C9F"/>
    <w:rsid w:val="008E1E25"/>
    <w:rsid w:val="008E266D"/>
    <w:rsid w:val="008E28D2"/>
    <w:rsid w:val="008E2F0C"/>
    <w:rsid w:val="008E31FF"/>
    <w:rsid w:val="008E3BA6"/>
    <w:rsid w:val="008E3E23"/>
    <w:rsid w:val="008E4D25"/>
    <w:rsid w:val="008E4FD6"/>
    <w:rsid w:val="008E50C6"/>
    <w:rsid w:val="008E547B"/>
    <w:rsid w:val="008E5DF8"/>
    <w:rsid w:val="008E6612"/>
    <w:rsid w:val="008E7930"/>
    <w:rsid w:val="008F0250"/>
    <w:rsid w:val="008F02D8"/>
    <w:rsid w:val="008F11F4"/>
    <w:rsid w:val="008F1618"/>
    <w:rsid w:val="008F1952"/>
    <w:rsid w:val="008F1C0D"/>
    <w:rsid w:val="008F254D"/>
    <w:rsid w:val="008F2648"/>
    <w:rsid w:val="008F2795"/>
    <w:rsid w:val="008F2A4E"/>
    <w:rsid w:val="008F30D3"/>
    <w:rsid w:val="008F310B"/>
    <w:rsid w:val="008F322B"/>
    <w:rsid w:val="008F338A"/>
    <w:rsid w:val="008F34CB"/>
    <w:rsid w:val="008F3519"/>
    <w:rsid w:val="008F3AD3"/>
    <w:rsid w:val="008F3C8D"/>
    <w:rsid w:val="008F3CA7"/>
    <w:rsid w:val="008F443F"/>
    <w:rsid w:val="008F4B14"/>
    <w:rsid w:val="008F5DE5"/>
    <w:rsid w:val="008F5E42"/>
    <w:rsid w:val="008F63B1"/>
    <w:rsid w:val="008F6675"/>
    <w:rsid w:val="008F6973"/>
    <w:rsid w:val="008F6E6A"/>
    <w:rsid w:val="008F7663"/>
    <w:rsid w:val="008F7AA7"/>
    <w:rsid w:val="008F7F94"/>
    <w:rsid w:val="00900126"/>
    <w:rsid w:val="00900501"/>
    <w:rsid w:val="0090065E"/>
    <w:rsid w:val="00900947"/>
    <w:rsid w:val="00900EB8"/>
    <w:rsid w:val="00900FBA"/>
    <w:rsid w:val="009010E6"/>
    <w:rsid w:val="00902231"/>
    <w:rsid w:val="00902E46"/>
    <w:rsid w:val="00902E5B"/>
    <w:rsid w:val="00903691"/>
    <w:rsid w:val="009039FA"/>
    <w:rsid w:val="00903FD9"/>
    <w:rsid w:val="00904B33"/>
    <w:rsid w:val="00904CF5"/>
    <w:rsid w:val="00904E6C"/>
    <w:rsid w:val="00905259"/>
    <w:rsid w:val="0090556C"/>
    <w:rsid w:val="00905633"/>
    <w:rsid w:val="00905EAE"/>
    <w:rsid w:val="009060C4"/>
    <w:rsid w:val="00906128"/>
    <w:rsid w:val="0090624D"/>
    <w:rsid w:val="00906C91"/>
    <w:rsid w:val="00906C95"/>
    <w:rsid w:val="0090704E"/>
    <w:rsid w:val="00907656"/>
    <w:rsid w:val="009077D6"/>
    <w:rsid w:val="00907CA6"/>
    <w:rsid w:val="00907E47"/>
    <w:rsid w:val="009103B6"/>
    <w:rsid w:val="009105F7"/>
    <w:rsid w:val="009115EF"/>
    <w:rsid w:val="009116DA"/>
    <w:rsid w:val="009116DD"/>
    <w:rsid w:val="00911A55"/>
    <w:rsid w:val="00912D1C"/>
    <w:rsid w:val="00913019"/>
    <w:rsid w:val="00913F1E"/>
    <w:rsid w:val="00913FB2"/>
    <w:rsid w:val="009140C4"/>
    <w:rsid w:val="0091428E"/>
    <w:rsid w:val="009144A9"/>
    <w:rsid w:val="0091468B"/>
    <w:rsid w:val="0091526F"/>
    <w:rsid w:val="009153D2"/>
    <w:rsid w:val="00916286"/>
    <w:rsid w:val="00916595"/>
    <w:rsid w:val="00916C47"/>
    <w:rsid w:val="009171AD"/>
    <w:rsid w:val="00917569"/>
    <w:rsid w:val="00917AA6"/>
    <w:rsid w:val="00917D72"/>
    <w:rsid w:val="00920174"/>
    <w:rsid w:val="009209FE"/>
    <w:rsid w:val="00921153"/>
    <w:rsid w:val="0092150D"/>
    <w:rsid w:val="009219D2"/>
    <w:rsid w:val="00921A4E"/>
    <w:rsid w:val="00921E37"/>
    <w:rsid w:val="00922511"/>
    <w:rsid w:val="00922B1B"/>
    <w:rsid w:val="00922B8C"/>
    <w:rsid w:val="00922F07"/>
    <w:rsid w:val="00923463"/>
    <w:rsid w:val="0092368F"/>
    <w:rsid w:val="009238E3"/>
    <w:rsid w:val="00923C9B"/>
    <w:rsid w:val="009244DC"/>
    <w:rsid w:val="0092476B"/>
    <w:rsid w:val="00925238"/>
    <w:rsid w:val="0092574B"/>
    <w:rsid w:val="00925ACF"/>
    <w:rsid w:val="0092615D"/>
    <w:rsid w:val="00926431"/>
    <w:rsid w:val="00926546"/>
    <w:rsid w:val="009265A1"/>
    <w:rsid w:val="00926D15"/>
    <w:rsid w:val="009273EE"/>
    <w:rsid w:val="00927700"/>
    <w:rsid w:val="00927772"/>
    <w:rsid w:val="00930236"/>
    <w:rsid w:val="00930307"/>
    <w:rsid w:val="0093036E"/>
    <w:rsid w:val="00931224"/>
    <w:rsid w:val="00931A48"/>
    <w:rsid w:val="00931AC1"/>
    <w:rsid w:val="0093264C"/>
    <w:rsid w:val="00932B17"/>
    <w:rsid w:val="00933316"/>
    <w:rsid w:val="009333D3"/>
    <w:rsid w:val="00933917"/>
    <w:rsid w:val="009339B6"/>
    <w:rsid w:val="00933B4C"/>
    <w:rsid w:val="00933DC4"/>
    <w:rsid w:val="0093419F"/>
    <w:rsid w:val="0093431B"/>
    <w:rsid w:val="009346D6"/>
    <w:rsid w:val="00934743"/>
    <w:rsid w:val="0093487E"/>
    <w:rsid w:val="00934FFE"/>
    <w:rsid w:val="0093517A"/>
    <w:rsid w:val="009352E8"/>
    <w:rsid w:val="00936405"/>
    <w:rsid w:val="00936A73"/>
    <w:rsid w:val="00936B64"/>
    <w:rsid w:val="009379C4"/>
    <w:rsid w:val="00937C44"/>
    <w:rsid w:val="00937CB6"/>
    <w:rsid w:val="00940160"/>
    <w:rsid w:val="0094041A"/>
    <w:rsid w:val="00940840"/>
    <w:rsid w:val="00940D32"/>
    <w:rsid w:val="00941178"/>
    <w:rsid w:val="0094190D"/>
    <w:rsid w:val="00941B26"/>
    <w:rsid w:val="00941C0A"/>
    <w:rsid w:val="00942354"/>
    <w:rsid w:val="00942681"/>
    <w:rsid w:val="00943A7E"/>
    <w:rsid w:val="00943E42"/>
    <w:rsid w:val="00943E5D"/>
    <w:rsid w:val="009441C3"/>
    <w:rsid w:val="00944728"/>
    <w:rsid w:val="00944ABB"/>
    <w:rsid w:val="00944FF3"/>
    <w:rsid w:val="009453E8"/>
    <w:rsid w:val="00945573"/>
    <w:rsid w:val="00945664"/>
    <w:rsid w:val="00945AD1"/>
    <w:rsid w:val="00946229"/>
    <w:rsid w:val="00946ECB"/>
    <w:rsid w:val="00946F11"/>
    <w:rsid w:val="00947268"/>
    <w:rsid w:val="0094750E"/>
    <w:rsid w:val="00947C94"/>
    <w:rsid w:val="009506D7"/>
    <w:rsid w:val="009507C8"/>
    <w:rsid w:val="0095115E"/>
    <w:rsid w:val="0095118A"/>
    <w:rsid w:val="0095182B"/>
    <w:rsid w:val="00952468"/>
    <w:rsid w:val="00952A33"/>
    <w:rsid w:val="009532B4"/>
    <w:rsid w:val="00953BFD"/>
    <w:rsid w:val="00953FB7"/>
    <w:rsid w:val="00954767"/>
    <w:rsid w:val="0095487A"/>
    <w:rsid w:val="009548FB"/>
    <w:rsid w:val="00954CAA"/>
    <w:rsid w:val="0095538B"/>
    <w:rsid w:val="00956B68"/>
    <w:rsid w:val="00956E73"/>
    <w:rsid w:val="00957AF7"/>
    <w:rsid w:val="00957E94"/>
    <w:rsid w:val="00960ACA"/>
    <w:rsid w:val="00960C4F"/>
    <w:rsid w:val="009617F7"/>
    <w:rsid w:val="00961F58"/>
    <w:rsid w:val="0096206C"/>
    <w:rsid w:val="0096217C"/>
    <w:rsid w:val="00962441"/>
    <w:rsid w:val="00963277"/>
    <w:rsid w:val="00963887"/>
    <w:rsid w:val="009638C9"/>
    <w:rsid w:val="00964010"/>
    <w:rsid w:val="00964979"/>
    <w:rsid w:val="00964B53"/>
    <w:rsid w:val="00964C3F"/>
    <w:rsid w:val="00964C6C"/>
    <w:rsid w:val="00965176"/>
    <w:rsid w:val="00965240"/>
    <w:rsid w:val="00965847"/>
    <w:rsid w:val="00965A3E"/>
    <w:rsid w:val="00965C48"/>
    <w:rsid w:val="00966D9D"/>
    <w:rsid w:val="00966E4A"/>
    <w:rsid w:val="00967041"/>
    <w:rsid w:val="00967048"/>
    <w:rsid w:val="00967616"/>
    <w:rsid w:val="00970272"/>
    <w:rsid w:val="00970721"/>
    <w:rsid w:val="00970918"/>
    <w:rsid w:val="0097099E"/>
    <w:rsid w:val="00971297"/>
    <w:rsid w:val="00971761"/>
    <w:rsid w:val="0097216F"/>
    <w:rsid w:val="00972C3B"/>
    <w:rsid w:val="00973057"/>
    <w:rsid w:val="009734D0"/>
    <w:rsid w:val="009737AB"/>
    <w:rsid w:val="009737D7"/>
    <w:rsid w:val="009740A4"/>
    <w:rsid w:val="009742FA"/>
    <w:rsid w:val="00974370"/>
    <w:rsid w:val="00974D50"/>
    <w:rsid w:val="009751AF"/>
    <w:rsid w:val="00975203"/>
    <w:rsid w:val="00975326"/>
    <w:rsid w:val="0097586C"/>
    <w:rsid w:val="00975AE1"/>
    <w:rsid w:val="00975AFB"/>
    <w:rsid w:val="00975DEA"/>
    <w:rsid w:val="009761A1"/>
    <w:rsid w:val="00976921"/>
    <w:rsid w:val="009769B4"/>
    <w:rsid w:val="00976CFA"/>
    <w:rsid w:val="00976D88"/>
    <w:rsid w:val="00977CDF"/>
    <w:rsid w:val="0098043F"/>
    <w:rsid w:val="00981038"/>
    <w:rsid w:val="0098106E"/>
    <w:rsid w:val="00981511"/>
    <w:rsid w:val="00981D1C"/>
    <w:rsid w:val="00981E1C"/>
    <w:rsid w:val="00982118"/>
    <w:rsid w:val="0098275B"/>
    <w:rsid w:val="00982C62"/>
    <w:rsid w:val="00982C91"/>
    <w:rsid w:val="00982F76"/>
    <w:rsid w:val="00982FA3"/>
    <w:rsid w:val="00983164"/>
    <w:rsid w:val="0098327D"/>
    <w:rsid w:val="00983466"/>
    <w:rsid w:val="009840FD"/>
    <w:rsid w:val="00984701"/>
    <w:rsid w:val="00984847"/>
    <w:rsid w:val="00984BEC"/>
    <w:rsid w:val="00985B8E"/>
    <w:rsid w:val="00985DA9"/>
    <w:rsid w:val="00985EB8"/>
    <w:rsid w:val="00985FB3"/>
    <w:rsid w:val="00986566"/>
    <w:rsid w:val="00986695"/>
    <w:rsid w:val="00986CC1"/>
    <w:rsid w:val="00986ECB"/>
    <w:rsid w:val="00986F4E"/>
    <w:rsid w:val="00987191"/>
    <w:rsid w:val="00987A5A"/>
    <w:rsid w:val="00987CB4"/>
    <w:rsid w:val="00987E65"/>
    <w:rsid w:val="0099056F"/>
    <w:rsid w:val="0099097E"/>
    <w:rsid w:val="009910C2"/>
    <w:rsid w:val="00992110"/>
    <w:rsid w:val="009921FC"/>
    <w:rsid w:val="00992393"/>
    <w:rsid w:val="0099272B"/>
    <w:rsid w:val="00992A0E"/>
    <w:rsid w:val="0099379D"/>
    <w:rsid w:val="0099399E"/>
    <w:rsid w:val="00993FD4"/>
    <w:rsid w:val="0099413C"/>
    <w:rsid w:val="00994230"/>
    <w:rsid w:val="009944F5"/>
    <w:rsid w:val="00994518"/>
    <w:rsid w:val="0099479E"/>
    <w:rsid w:val="00994FA8"/>
    <w:rsid w:val="009951D8"/>
    <w:rsid w:val="00995355"/>
    <w:rsid w:val="0099586F"/>
    <w:rsid w:val="00995A71"/>
    <w:rsid w:val="0099658C"/>
    <w:rsid w:val="00996B70"/>
    <w:rsid w:val="00996CB5"/>
    <w:rsid w:val="0099719E"/>
    <w:rsid w:val="00997AAD"/>
    <w:rsid w:val="009A0169"/>
    <w:rsid w:val="009A0C67"/>
    <w:rsid w:val="009A0F2B"/>
    <w:rsid w:val="009A1491"/>
    <w:rsid w:val="009A1B56"/>
    <w:rsid w:val="009A1CDB"/>
    <w:rsid w:val="009A1E87"/>
    <w:rsid w:val="009A2A8A"/>
    <w:rsid w:val="009A2F17"/>
    <w:rsid w:val="009A3C93"/>
    <w:rsid w:val="009A3FD0"/>
    <w:rsid w:val="009A4030"/>
    <w:rsid w:val="009A41A2"/>
    <w:rsid w:val="009A441C"/>
    <w:rsid w:val="009A49E7"/>
    <w:rsid w:val="009A5128"/>
    <w:rsid w:val="009A51C7"/>
    <w:rsid w:val="009A59EC"/>
    <w:rsid w:val="009A5C56"/>
    <w:rsid w:val="009A5CA8"/>
    <w:rsid w:val="009A6ED0"/>
    <w:rsid w:val="009A7006"/>
    <w:rsid w:val="009A706A"/>
    <w:rsid w:val="009A71AB"/>
    <w:rsid w:val="009A7745"/>
    <w:rsid w:val="009A7C3D"/>
    <w:rsid w:val="009A7F5F"/>
    <w:rsid w:val="009B0156"/>
    <w:rsid w:val="009B0218"/>
    <w:rsid w:val="009B0295"/>
    <w:rsid w:val="009B05BA"/>
    <w:rsid w:val="009B09CA"/>
    <w:rsid w:val="009B0D7C"/>
    <w:rsid w:val="009B13D4"/>
    <w:rsid w:val="009B1B02"/>
    <w:rsid w:val="009B1B0E"/>
    <w:rsid w:val="009B1FA9"/>
    <w:rsid w:val="009B2596"/>
    <w:rsid w:val="009B42B6"/>
    <w:rsid w:val="009B42CC"/>
    <w:rsid w:val="009B43D6"/>
    <w:rsid w:val="009B4EB7"/>
    <w:rsid w:val="009B5081"/>
    <w:rsid w:val="009B54E7"/>
    <w:rsid w:val="009B5502"/>
    <w:rsid w:val="009B6240"/>
    <w:rsid w:val="009B6985"/>
    <w:rsid w:val="009B69B3"/>
    <w:rsid w:val="009B6BD5"/>
    <w:rsid w:val="009B6E61"/>
    <w:rsid w:val="009B7011"/>
    <w:rsid w:val="009B71E4"/>
    <w:rsid w:val="009B7DDB"/>
    <w:rsid w:val="009B7E0F"/>
    <w:rsid w:val="009B7F32"/>
    <w:rsid w:val="009B7FF1"/>
    <w:rsid w:val="009C0481"/>
    <w:rsid w:val="009C04EE"/>
    <w:rsid w:val="009C0CD4"/>
    <w:rsid w:val="009C15E7"/>
    <w:rsid w:val="009C17C8"/>
    <w:rsid w:val="009C2BBE"/>
    <w:rsid w:val="009C2C39"/>
    <w:rsid w:val="009C371E"/>
    <w:rsid w:val="009C385B"/>
    <w:rsid w:val="009C3E3C"/>
    <w:rsid w:val="009C4353"/>
    <w:rsid w:val="009C49C2"/>
    <w:rsid w:val="009C4E2D"/>
    <w:rsid w:val="009C620A"/>
    <w:rsid w:val="009C62C0"/>
    <w:rsid w:val="009C6336"/>
    <w:rsid w:val="009C6637"/>
    <w:rsid w:val="009C6862"/>
    <w:rsid w:val="009C6875"/>
    <w:rsid w:val="009C6A88"/>
    <w:rsid w:val="009C765D"/>
    <w:rsid w:val="009C7ADA"/>
    <w:rsid w:val="009D000A"/>
    <w:rsid w:val="009D0151"/>
    <w:rsid w:val="009D0332"/>
    <w:rsid w:val="009D0BF3"/>
    <w:rsid w:val="009D134B"/>
    <w:rsid w:val="009D1A86"/>
    <w:rsid w:val="009D1E12"/>
    <w:rsid w:val="009D2DA9"/>
    <w:rsid w:val="009D2E93"/>
    <w:rsid w:val="009D2EA9"/>
    <w:rsid w:val="009D3038"/>
    <w:rsid w:val="009D34C0"/>
    <w:rsid w:val="009D35FB"/>
    <w:rsid w:val="009D40AE"/>
    <w:rsid w:val="009D4BBE"/>
    <w:rsid w:val="009D4E16"/>
    <w:rsid w:val="009D56B2"/>
    <w:rsid w:val="009D5893"/>
    <w:rsid w:val="009D6620"/>
    <w:rsid w:val="009D6C54"/>
    <w:rsid w:val="009D72B0"/>
    <w:rsid w:val="009D77CE"/>
    <w:rsid w:val="009D7DE3"/>
    <w:rsid w:val="009E004A"/>
    <w:rsid w:val="009E066B"/>
    <w:rsid w:val="009E0D0E"/>
    <w:rsid w:val="009E1309"/>
    <w:rsid w:val="009E1515"/>
    <w:rsid w:val="009E1595"/>
    <w:rsid w:val="009E19B5"/>
    <w:rsid w:val="009E1C2A"/>
    <w:rsid w:val="009E1CFF"/>
    <w:rsid w:val="009E1FEE"/>
    <w:rsid w:val="009E2050"/>
    <w:rsid w:val="009E23EA"/>
    <w:rsid w:val="009E2C0E"/>
    <w:rsid w:val="009E2D24"/>
    <w:rsid w:val="009E2EA0"/>
    <w:rsid w:val="009E305F"/>
    <w:rsid w:val="009E36FF"/>
    <w:rsid w:val="009E37D3"/>
    <w:rsid w:val="009E42C2"/>
    <w:rsid w:val="009E5028"/>
    <w:rsid w:val="009E50FB"/>
    <w:rsid w:val="009E5280"/>
    <w:rsid w:val="009E537C"/>
    <w:rsid w:val="009E5386"/>
    <w:rsid w:val="009E5DD1"/>
    <w:rsid w:val="009E602D"/>
    <w:rsid w:val="009E60AD"/>
    <w:rsid w:val="009E68B1"/>
    <w:rsid w:val="009E68C8"/>
    <w:rsid w:val="009E6908"/>
    <w:rsid w:val="009E6AB5"/>
    <w:rsid w:val="009E6DAB"/>
    <w:rsid w:val="009E6DB6"/>
    <w:rsid w:val="009E6F4B"/>
    <w:rsid w:val="009E703C"/>
    <w:rsid w:val="009E78B6"/>
    <w:rsid w:val="009E7934"/>
    <w:rsid w:val="009E7991"/>
    <w:rsid w:val="009E7C7C"/>
    <w:rsid w:val="009E7E4C"/>
    <w:rsid w:val="009F0594"/>
    <w:rsid w:val="009F08F5"/>
    <w:rsid w:val="009F0956"/>
    <w:rsid w:val="009F0CEB"/>
    <w:rsid w:val="009F0EE5"/>
    <w:rsid w:val="009F1264"/>
    <w:rsid w:val="009F17C0"/>
    <w:rsid w:val="009F1D7F"/>
    <w:rsid w:val="009F245B"/>
    <w:rsid w:val="009F25E6"/>
    <w:rsid w:val="009F2BE8"/>
    <w:rsid w:val="009F2F09"/>
    <w:rsid w:val="009F3250"/>
    <w:rsid w:val="009F35B2"/>
    <w:rsid w:val="009F3799"/>
    <w:rsid w:val="009F3817"/>
    <w:rsid w:val="009F39A7"/>
    <w:rsid w:val="009F3C95"/>
    <w:rsid w:val="009F40B7"/>
    <w:rsid w:val="009F4188"/>
    <w:rsid w:val="009F4302"/>
    <w:rsid w:val="009F4393"/>
    <w:rsid w:val="009F4695"/>
    <w:rsid w:val="009F4916"/>
    <w:rsid w:val="009F4BE9"/>
    <w:rsid w:val="009F6095"/>
    <w:rsid w:val="009F62D3"/>
    <w:rsid w:val="009F6648"/>
    <w:rsid w:val="009F6928"/>
    <w:rsid w:val="009F6A10"/>
    <w:rsid w:val="009F7BAD"/>
    <w:rsid w:val="009F7CA9"/>
    <w:rsid w:val="00A00112"/>
    <w:rsid w:val="00A005D0"/>
    <w:rsid w:val="00A00863"/>
    <w:rsid w:val="00A008B5"/>
    <w:rsid w:val="00A011E5"/>
    <w:rsid w:val="00A0160F"/>
    <w:rsid w:val="00A017B4"/>
    <w:rsid w:val="00A01C53"/>
    <w:rsid w:val="00A01D38"/>
    <w:rsid w:val="00A0208F"/>
    <w:rsid w:val="00A02414"/>
    <w:rsid w:val="00A025B9"/>
    <w:rsid w:val="00A02899"/>
    <w:rsid w:val="00A0355C"/>
    <w:rsid w:val="00A035E4"/>
    <w:rsid w:val="00A03A13"/>
    <w:rsid w:val="00A03C6C"/>
    <w:rsid w:val="00A040CD"/>
    <w:rsid w:val="00A04429"/>
    <w:rsid w:val="00A06136"/>
    <w:rsid w:val="00A06446"/>
    <w:rsid w:val="00A06697"/>
    <w:rsid w:val="00A06C40"/>
    <w:rsid w:val="00A06EE8"/>
    <w:rsid w:val="00A10586"/>
    <w:rsid w:val="00A1076E"/>
    <w:rsid w:val="00A10A48"/>
    <w:rsid w:val="00A10A7E"/>
    <w:rsid w:val="00A110DA"/>
    <w:rsid w:val="00A110E0"/>
    <w:rsid w:val="00A1132B"/>
    <w:rsid w:val="00A11712"/>
    <w:rsid w:val="00A11930"/>
    <w:rsid w:val="00A11B54"/>
    <w:rsid w:val="00A11CDC"/>
    <w:rsid w:val="00A1238C"/>
    <w:rsid w:val="00A1263D"/>
    <w:rsid w:val="00A12835"/>
    <w:rsid w:val="00A12AF2"/>
    <w:rsid w:val="00A12D8A"/>
    <w:rsid w:val="00A12E6C"/>
    <w:rsid w:val="00A13044"/>
    <w:rsid w:val="00A1313A"/>
    <w:rsid w:val="00A136D0"/>
    <w:rsid w:val="00A13D1A"/>
    <w:rsid w:val="00A14DC2"/>
    <w:rsid w:val="00A14DD6"/>
    <w:rsid w:val="00A15539"/>
    <w:rsid w:val="00A15D5E"/>
    <w:rsid w:val="00A161F8"/>
    <w:rsid w:val="00A16508"/>
    <w:rsid w:val="00A168B8"/>
    <w:rsid w:val="00A169FA"/>
    <w:rsid w:val="00A16C3D"/>
    <w:rsid w:val="00A16C6E"/>
    <w:rsid w:val="00A16E5A"/>
    <w:rsid w:val="00A17309"/>
    <w:rsid w:val="00A1766A"/>
    <w:rsid w:val="00A200F4"/>
    <w:rsid w:val="00A205D3"/>
    <w:rsid w:val="00A206C9"/>
    <w:rsid w:val="00A20C27"/>
    <w:rsid w:val="00A20E7D"/>
    <w:rsid w:val="00A214D2"/>
    <w:rsid w:val="00A216BC"/>
    <w:rsid w:val="00A21994"/>
    <w:rsid w:val="00A21DF0"/>
    <w:rsid w:val="00A22CC9"/>
    <w:rsid w:val="00A23931"/>
    <w:rsid w:val="00A23FD6"/>
    <w:rsid w:val="00A24204"/>
    <w:rsid w:val="00A2460A"/>
    <w:rsid w:val="00A25317"/>
    <w:rsid w:val="00A25706"/>
    <w:rsid w:val="00A25D84"/>
    <w:rsid w:val="00A26029"/>
    <w:rsid w:val="00A262E4"/>
    <w:rsid w:val="00A2646C"/>
    <w:rsid w:val="00A268EA"/>
    <w:rsid w:val="00A272DA"/>
    <w:rsid w:val="00A2753A"/>
    <w:rsid w:val="00A276D4"/>
    <w:rsid w:val="00A30679"/>
    <w:rsid w:val="00A30DD0"/>
    <w:rsid w:val="00A30F1F"/>
    <w:rsid w:val="00A31CE0"/>
    <w:rsid w:val="00A31FA9"/>
    <w:rsid w:val="00A32468"/>
    <w:rsid w:val="00A32B13"/>
    <w:rsid w:val="00A32CE0"/>
    <w:rsid w:val="00A32E19"/>
    <w:rsid w:val="00A333BF"/>
    <w:rsid w:val="00A33825"/>
    <w:rsid w:val="00A3398F"/>
    <w:rsid w:val="00A33DAC"/>
    <w:rsid w:val="00A3469E"/>
    <w:rsid w:val="00A3487E"/>
    <w:rsid w:val="00A35583"/>
    <w:rsid w:val="00A35E23"/>
    <w:rsid w:val="00A35FE8"/>
    <w:rsid w:val="00A360A4"/>
    <w:rsid w:val="00A362DD"/>
    <w:rsid w:val="00A363EF"/>
    <w:rsid w:val="00A36C9B"/>
    <w:rsid w:val="00A36DFE"/>
    <w:rsid w:val="00A370FD"/>
    <w:rsid w:val="00A374DD"/>
    <w:rsid w:val="00A3798C"/>
    <w:rsid w:val="00A37DA1"/>
    <w:rsid w:val="00A37DD9"/>
    <w:rsid w:val="00A37F38"/>
    <w:rsid w:val="00A40ED7"/>
    <w:rsid w:val="00A40F83"/>
    <w:rsid w:val="00A412BA"/>
    <w:rsid w:val="00A41416"/>
    <w:rsid w:val="00A4159B"/>
    <w:rsid w:val="00A4200D"/>
    <w:rsid w:val="00A424BF"/>
    <w:rsid w:val="00A4258E"/>
    <w:rsid w:val="00A42D59"/>
    <w:rsid w:val="00A432D1"/>
    <w:rsid w:val="00A43716"/>
    <w:rsid w:val="00A442C5"/>
    <w:rsid w:val="00A44712"/>
    <w:rsid w:val="00A447DF"/>
    <w:rsid w:val="00A44AF5"/>
    <w:rsid w:val="00A44B8B"/>
    <w:rsid w:val="00A44E76"/>
    <w:rsid w:val="00A450DA"/>
    <w:rsid w:val="00A45EC4"/>
    <w:rsid w:val="00A47212"/>
    <w:rsid w:val="00A474EA"/>
    <w:rsid w:val="00A501B2"/>
    <w:rsid w:val="00A5034A"/>
    <w:rsid w:val="00A504FA"/>
    <w:rsid w:val="00A5053F"/>
    <w:rsid w:val="00A5092B"/>
    <w:rsid w:val="00A50C16"/>
    <w:rsid w:val="00A50FFA"/>
    <w:rsid w:val="00A5105E"/>
    <w:rsid w:val="00A51A67"/>
    <w:rsid w:val="00A52B0F"/>
    <w:rsid w:val="00A5301B"/>
    <w:rsid w:val="00A539D1"/>
    <w:rsid w:val="00A54DAE"/>
    <w:rsid w:val="00A56825"/>
    <w:rsid w:val="00A56D3B"/>
    <w:rsid w:val="00A56DD1"/>
    <w:rsid w:val="00A57029"/>
    <w:rsid w:val="00A57450"/>
    <w:rsid w:val="00A57479"/>
    <w:rsid w:val="00A57C08"/>
    <w:rsid w:val="00A600D9"/>
    <w:rsid w:val="00A604CD"/>
    <w:rsid w:val="00A61682"/>
    <w:rsid w:val="00A617C5"/>
    <w:rsid w:val="00A61A6A"/>
    <w:rsid w:val="00A61B18"/>
    <w:rsid w:val="00A61CF4"/>
    <w:rsid w:val="00A61F7A"/>
    <w:rsid w:val="00A62BB5"/>
    <w:rsid w:val="00A637A0"/>
    <w:rsid w:val="00A63830"/>
    <w:rsid w:val="00A63ECD"/>
    <w:rsid w:val="00A64093"/>
    <w:rsid w:val="00A640EB"/>
    <w:rsid w:val="00A64744"/>
    <w:rsid w:val="00A64815"/>
    <w:rsid w:val="00A65043"/>
    <w:rsid w:val="00A66729"/>
    <w:rsid w:val="00A66A24"/>
    <w:rsid w:val="00A66DDB"/>
    <w:rsid w:val="00A66DF9"/>
    <w:rsid w:val="00A67AA4"/>
    <w:rsid w:val="00A704E4"/>
    <w:rsid w:val="00A7136A"/>
    <w:rsid w:val="00A71A47"/>
    <w:rsid w:val="00A71C44"/>
    <w:rsid w:val="00A71E5B"/>
    <w:rsid w:val="00A72296"/>
    <w:rsid w:val="00A73594"/>
    <w:rsid w:val="00A7388E"/>
    <w:rsid w:val="00A73FBC"/>
    <w:rsid w:val="00A74544"/>
    <w:rsid w:val="00A74548"/>
    <w:rsid w:val="00A74DF2"/>
    <w:rsid w:val="00A74E4D"/>
    <w:rsid w:val="00A7592E"/>
    <w:rsid w:val="00A75939"/>
    <w:rsid w:val="00A764B7"/>
    <w:rsid w:val="00A76B30"/>
    <w:rsid w:val="00A76C1F"/>
    <w:rsid w:val="00A777D1"/>
    <w:rsid w:val="00A778DE"/>
    <w:rsid w:val="00A77CAA"/>
    <w:rsid w:val="00A803FC"/>
    <w:rsid w:val="00A8071A"/>
    <w:rsid w:val="00A80DD9"/>
    <w:rsid w:val="00A80FCA"/>
    <w:rsid w:val="00A81ADE"/>
    <w:rsid w:val="00A81CBC"/>
    <w:rsid w:val="00A81DEB"/>
    <w:rsid w:val="00A82506"/>
    <w:rsid w:val="00A8283B"/>
    <w:rsid w:val="00A82AA9"/>
    <w:rsid w:val="00A82AB0"/>
    <w:rsid w:val="00A82C5E"/>
    <w:rsid w:val="00A82F77"/>
    <w:rsid w:val="00A837CE"/>
    <w:rsid w:val="00A83DB5"/>
    <w:rsid w:val="00A83FBA"/>
    <w:rsid w:val="00A84636"/>
    <w:rsid w:val="00A8474E"/>
    <w:rsid w:val="00A84FE1"/>
    <w:rsid w:val="00A85080"/>
    <w:rsid w:val="00A85337"/>
    <w:rsid w:val="00A8626D"/>
    <w:rsid w:val="00A86406"/>
    <w:rsid w:val="00A86853"/>
    <w:rsid w:val="00A86B75"/>
    <w:rsid w:val="00A86E75"/>
    <w:rsid w:val="00A86F33"/>
    <w:rsid w:val="00A9009A"/>
    <w:rsid w:val="00A9065F"/>
    <w:rsid w:val="00A90B0E"/>
    <w:rsid w:val="00A91AA1"/>
    <w:rsid w:val="00A91AC3"/>
    <w:rsid w:val="00A91C8C"/>
    <w:rsid w:val="00A91F0D"/>
    <w:rsid w:val="00A9235A"/>
    <w:rsid w:val="00A926AC"/>
    <w:rsid w:val="00A92FF7"/>
    <w:rsid w:val="00A93007"/>
    <w:rsid w:val="00A93069"/>
    <w:rsid w:val="00A938D5"/>
    <w:rsid w:val="00A9468F"/>
    <w:rsid w:val="00A9498D"/>
    <w:rsid w:val="00A95335"/>
    <w:rsid w:val="00A9541E"/>
    <w:rsid w:val="00A9566B"/>
    <w:rsid w:val="00A959F4"/>
    <w:rsid w:val="00A95FC4"/>
    <w:rsid w:val="00A9657F"/>
    <w:rsid w:val="00A975B6"/>
    <w:rsid w:val="00A9797D"/>
    <w:rsid w:val="00AA015F"/>
    <w:rsid w:val="00AA0C3A"/>
    <w:rsid w:val="00AA11B8"/>
    <w:rsid w:val="00AA1723"/>
    <w:rsid w:val="00AA190D"/>
    <w:rsid w:val="00AA1F0D"/>
    <w:rsid w:val="00AA1FDD"/>
    <w:rsid w:val="00AA22C3"/>
    <w:rsid w:val="00AA230D"/>
    <w:rsid w:val="00AA2507"/>
    <w:rsid w:val="00AA2918"/>
    <w:rsid w:val="00AA3903"/>
    <w:rsid w:val="00AA4941"/>
    <w:rsid w:val="00AA49E9"/>
    <w:rsid w:val="00AA5475"/>
    <w:rsid w:val="00AA56EB"/>
    <w:rsid w:val="00AA5825"/>
    <w:rsid w:val="00AA5876"/>
    <w:rsid w:val="00AA6172"/>
    <w:rsid w:val="00AA63DB"/>
    <w:rsid w:val="00AA6748"/>
    <w:rsid w:val="00AA6A8A"/>
    <w:rsid w:val="00AA6DD8"/>
    <w:rsid w:val="00AA6FA3"/>
    <w:rsid w:val="00AA7038"/>
    <w:rsid w:val="00AA70BB"/>
    <w:rsid w:val="00AA757C"/>
    <w:rsid w:val="00AA7F10"/>
    <w:rsid w:val="00AB00DC"/>
    <w:rsid w:val="00AB0391"/>
    <w:rsid w:val="00AB0A67"/>
    <w:rsid w:val="00AB0B64"/>
    <w:rsid w:val="00AB0F1E"/>
    <w:rsid w:val="00AB2151"/>
    <w:rsid w:val="00AB231E"/>
    <w:rsid w:val="00AB242E"/>
    <w:rsid w:val="00AB2C59"/>
    <w:rsid w:val="00AB2C8A"/>
    <w:rsid w:val="00AB3391"/>
    <w:rsid w:val="00AB3C23"/>
    <w:rsid w:val="00AB3E77"/>
    <w:rsid w:val="00AB406E"/>
    <w:rsid w:val="00AB41E1"/>
    <w:rsid w:val="00AB42B6"/>
    <w:rsid w:val="00AB4D67"/>
    <w:rsid w:val="00AB545D"/>
    <w:rsid w:val="00AB54D7"/>
    <w:rsid w:val="00AB5795"/>
    <w:rsid w:val="00AB57D3"/>
    <w:rsid w:val="00AB6500"/>
    <w:rsid w:val="00AB6886"/>
    <w:rsid w:val="00AB6AE4"/>
    <w:rsid w:val="00AB6E00"/>
    <w:rsid w:val="00AB6E4E"/>
    <w:rsid w:val="00AB6F37"/>
    <w:rsid w:val="00AB769E"/>
    <w:rsid w:val="00AB7D55"/>
    <w:rsid w:val="00AC0681"/>
    <w:rsid w:val="00AC087F"/>
    <w:rsid w:val="00AC0B1D"/>
    <w:rsid w:val="00AC154B"/>
    <w:rsid w:val="00AC1B72"/>
    <w:rsid w:val="00AC1DAB"/>
    <w:rsid w:val="00AC1EBA"/>
    <w:rsid w:val="00AC250E"/>
    <w:rsid w:val="00AC26FE"/>
    <w:rsid w:val="00AC2FE5"/>
    <w:rsid w:val="00AC350D"/>
    <w:rsid w:val="00AC3568"/>
    <w:rsid w:val="00AC3CF2"/>
    <w:rsid w:val="00AC3EF7"/>
    <w:rsid w:val="00AC47EC"/>
    <w:rsid w:val="00AC4E5D"/>
    <w:rsid w:val="00AC5A64"/>
    <w:rsid w:val="00AC64D1"/>
    <w:rsid w:val="00AC69A7"/>
    <w:rsid w:val="00AC6C0F"/>
    <w:rsid w:val="00AC6C53"/>
    <w:rsid w:val="00AC6E85"/>
    <w:rsid w:val="00AC7284"/>
    <w:rsid w:val="00AC7BD2"/>
    <w:rsid w:val="00AC7CE6"/>
    <w:rsid w:val="00AD04E9"/>
    <w:rsid w:val="00AD0828"/>
    <w:rsid w:val="00AD0B13"/>
    <w:rsid w:val="00AD0C17"/>
    <w:rsid w:val="00AD0E69"/>
    <w:rsid w:val="00AD103D"/>
    <w:rsid w:val="00AD159C"/>
    <w:rsid w:val="00AD17FA"/>
    <w:rsid w:val="00AD18DE"/>
    <w:rsid w:val="00AD1902"/>
    <w:rsid w:val="00AD19EC"/>
    <w:rsid w:val="00AD1D51"/>
    <w:rsid w:val="00AD1F30"/>
    <w:rsid w:val="00AD2717"/>
    <w:rsid w:val="00AD2FA5"/>
    <w:rsid w:val="00AD3339"/>
    <w:rsid w:val="00AD347E"/>
    <w:rsid w:val="00AD3DC4"/>
    <w:rsid w:val="00AD4773"/>
    <w:rsid w:val="00AD4FF4"/>
    <w:rsid w:val="00AD531D"/>
    <w:rsid w:val="00AD5469"/>
    <w:rsid w:val="00AD5919"/>
    <w:rsid w:val="00AD5AB3"/>
    <w:rsid w:val="00AD5CBF"/>
    <w:rsid w:val="00AD600C"/>
    <w:rsid w:val="00AD63D6"/>
    <w:rsid w:val="00AD6CD5"/>
    <w:rsid w:val="00AD733B"/>
    <w:rsid w:val="00AD7CA7"/>
    <w:rsid w:val="00AD7D50"/>
    <w:rsid w:val="00AE0040"/>
    <w:rsid w:val="00AE085F"/>
    <w:rsid w:val="00AE09DB"/>
    <w:rsid w:val="00AE0B95"/>
    <w:rsid w:val="00AE184D"/>
    <w:rsid w:val="00AE1C03"/>
    <w:rsid w:val="00AE1C31"/>
    <w:rsid w:val="00AE23E3"/>
    <w:rsid w:val="00AE2A2C"/>
    <w:rsid w:val="00AE2E68"/>
    <w:rsid w:val="00AE2F65"/>
    <w:rsid w:val="00AE317E"/>
    <w:rsid w:val="00AE35A5"/>
    <w:rsid w:val="00AE3734"/>
    <w:rsid w:val="00AE40DB"/>
    <w:rsid w:val="00AE4304"/>
    <w:rsid w:val="00AE4860"/>
    <w:rsid w:val="00AE4E2A"/>
    <w:rsid w:val="00AE5559"/>
    <w:rsid w:val="00AE5CF9"/>
    <w:rsid w:val="00AE5DB6"/>
    <w:rsid w:val="00AE5E8B"/>
    <w:rsid w:val="00AE6AC4"/>
    <w:rsid w:val="00AE6C3C"/>
    <w:rsid w:val="00AE702E"/>
    <w:rsid w:val="00AE73E0"/>
    <w:rsid w:val="00AE7FFB"/>
    <w:rsid w:val="00AF03C0"/>
    <w:rsid w:val="00AF0FAD"/>
    <w:rsid w:val="00AF166F"/>
    <w:rsid w:val="00AF1C03"/>
    <w:rsid w:val="00AF2138"/>
    <w:rsid w:val="00AF32AA"/>
    <w:rsid w:val="00AF39AF"/>
    <w:rsid w:val="00AF3E3B"/>
    <w:rsid w:val="00AF3E5A"/>
    <w:rsid w:val="00AF46FE"/>
    <w:rsid w:val="00AF486F"/>
    <w:rsid w:val="00AF50AD"/>
    <w:rsid w:val="00AF548B"/>
    <w:rsid w:val="00AF55E0"/>
    <w:rsid w:val="00AF5666"/>
    <w:rsid w:val="00AF5737"/>
    <w:rsid w:val="00AF5870"/>
    <w:rsid w:val="00AF5913"/>
    <w:rsid w:val="00AF6619"/>
    <w:rsid w:val="00AF6843"/>
    <w:rsid w:val="00AF6CFD"/>
    <w:rsid w:val="00AF717B"/>
    <w:rsid w:val="00AF7DC1"/>
    <w:rsid w:val="00AF7EA7"/>
    <w:rsid w:val="00B000AE"/>
    <w:rsid w:val="00B0040B"/>
    <w:rsid w:val="00B00830"/>
    <w:rsid w:val="00B00AB5"/>
    <w:rsid w:val="00B00AEC"/>
    <w:rsid w:val="00B00CC0"/>
    <w:rsid w:val="00B00EF8"/>
    <w:rsid w:val="00B00F5C"/>
    <w:rsid w:val="00B017CF"/>
    <w:rsid w:val="00B019C1"/>
    <w:rsid w:val="00B01B16"/>
    <w:rsid w:val="00B01C8C"/>
    <w:rsid w:val="00B0236E"/>
    <w:rsid w:val="00B02506"/>
    <w:rsid w:val="00B02A69"/>
    <w:rsid w:val="00B02AAC"/>
    <w:rsid w:val="00B02ACE"/>
    <w:rsid w:val="00B02EF1"/>
    <w:rsid w:val="00B03913"/>
    <w:rsid w:val="00B03DA8"/>
    <w:rsid w:val="00B044E2"/>
    <w:rsid w:val="00B049B6"/>
    <w:rsid w:val="00B04CEA"/>
    <w:rsid w:val="00B0544D"/>
    <w:rsid w:val="00B05607"/>
    <w:rsid w:val="00B05A08"/>
    <w:rsid w:val="00B05F14"/>
    <w:rsid w:val="00B06737"/>
    <w:rsid w:val="00B0703D"/>
    <w:rsid w:val="00B074DB"/>
    <w:rsid w:val="00B0784C"/>
    <w:rsid w:val="00B07CE9"/>
    <w:rsid w:val="00B101D5"/>
    <w:rsid w:val="00B101F9"/>
    <w:rsid w:val="00B10455"/>
    <w:rsid w:val="00B10633"/>
    <w:rsid w:val="00B10B08"/>
    <w:rsid w:val="00B1152F"/>
    <w:rsid w:val="00B11A78"/>
    <w:rsid w:val="00B11CFB"/>
    <w:rsid w:val="00B12111"/>
    <w:rsid w:val="00B122CC"/>
    <w:rsid w:val="00B1247B"/>
    <w:rsid w:val="00B13E18"/>
    <w:rsid w:val="00B14109"/>
    <w:rsid w:val="00B14410"/>
    <w:rsid w:val="00B1486D"/>
    <w:rsid w:val="00B14E63"/>
    <w:rsid w:val="00B150D6"/>
    <w:rsid w:val="00B15373"/>
    <w:rsid w:val="00B15639"/>
    <w:rsid w:val="00B15AEB"/>
    <w:rsid w:val="00B15D15"/>
    <w:rsid w:val="00B15E42"/>
    <w:rsid w:val="00B15EEE"/>
    <w:rsid w:val="00B15F90"/>
    <w:rsid w:val="00B16198"/>
    <w:rsid w:val="00B16A2C"/>
    <w:rsid w:val="00B16A6E"/>
    <w:rsid w:val="00B16FB6"/>
    <w:rsid w:val="00B17022"/>
    <w:rsid w:val="00B21558"/>
    <w:rsid w:val="00B21736"/>
    <w:rsid w:val="00B218B1"/>
    <w:rsid w:val="00B21A33"/>
    <w:rsid w:val="00B21FD1"/>
    <w:rsid w:val="00B224AA"/>
    <w:rsid w:val="00B22998"/>
    <w:rsid w:val="00B229FE"/>
    <w:rsid w:val="00B22CC9"/>
    <w:rsid w:val="00B22F50"/>
    <w:rsid w:val="00B2302B"/>
    <w:rsid w:val="00B23106"/>
    <w:rsid w:val="00B2317A"/>
    <w:rsid w:val="00B23415"/>
    <w:rsid w:val="00B2374C"/>
    <w:rsid w:val="00B2420B"/>
    <w:rsid w:val="00B24363"/>
    <w:rsid w:val="00B2451D"/>
    <w:rsid w:val="00B2456E"/>
    <w:rsid w:val="00B24979"/>
    <w:rsid w:val="00B24A5A"/>
    <w:rsid w:val="00B250A5"/>
    <w:rsid w:val="00B254E6"/>
    <w:rsid w:val="00B25651"/>
    <w:rsid w:val="00B25C48"/>
    <w:rsid w:val="00B25EF6"/>
    <w:rsid w:val="00B25F8C"/>
    <w:rsid w:val="00B26664"/>
    <w:rsid w:val="00B26937"/>
    <w:rsid w:val="00B277D1"/>
    <w:rsid w:val="00B30243"/>
    <w:rsid w:val="00B30421"/>
    <w:rsid w:val="00B30DC8"/>
    <w:rsid w:val="00B30F02"/>
    <w:rsid w:val="00B31052"/>
    <w:rsid w:val="00B315BB"/>
    <w:rsid w:val="00B3165D"/>
    <w:rsid w:val="00B31977"/>
    <w:rsid w:val="00B320AF"/>
    <w:rsid w:val="00B320C0"/>
    <w:rsid w:val="00B3235A"/>
    <w:rsid w:val="00B32E8C"/>
    <w:rsid w:val="00B333FE"/>
    <w:rsid w:val="00B33661"/>
    <w:rsid w:val="00B3382B"/>
    <w:rsid w:val="00B33A8D"/>
    <w:rsid w:val="00B345DA"/>
    <w:rsid w:val="00B35094"/>
    <w:rsid w:val="00B350F0"/>
    <w:rsid w:val="00B35176"/>
    <w:rsid w:val="00B357AC"/>
    <w:rsid w:val="00B35992"/>
    <w:rsid w:val="00B35E4B"/>
    <w:rsid w:val="00B35FC3"/>
    <w:rsid w:val="00B35FCC"/>
    <w:rsid w:val="00B3601F"/>
    <w:rsid w:val="00B361F6"/>
    <w:rsid w:val="00B36518"/>
    <w:rsid w:val="00B37108"/>
    <w:rsid w:val="00B3784C"/>
    <w:rsid w:val="00B378CC"/>
    <w:rsid w:val="00B413EC"/>
    <w:rsid w:val="00B41615"/>
    <w:rsid w:val="00B41FD8"/>
    <w:rsid w:val="00B42021"/>
    <w:rsid w:val="00B420DF"/>
    <w:rsid w:val="00B420E0"/>
    <w:rsid w:val="00B428E2"/>
    <w:rsid w:val="00B42A2C"/>
    <w:rsid w:val="00B42A5C"/>
    <w:rsid w:val="00B42A98"/>
    <w:rsid w:val="00B42C64"/>
    <w:rsid w:val="00B437FF"/>
    <w:rsid w:val="00B4387E"/>
    <w:rsid w:val="00B448EF"/>
    <w:rsid w:val="00B44FFE"/>
    <w:rsid w:val="00B46ACE"/>
    <w:rsid w:val="00B47493"/>
    <w:rsid w:val="00B474C8"/>
    <w:rsid w:val="00B474DF"/>
    <w:rsid w:val="00B476E5"/>
    <w:rsid w:val="00B47915"/>
    <w:rsid w:val="00B47F03"/>
    <w:rsid w:val="00B50AEA"/>
    <w:rsid w:val="00B50E18"/>
    <w:rsid w:val="00B513A9"/>
    <w:rsid w:val="00B5144B"/>
    <w:rsid w:val="00B51568"/>
    <w:rsid w:val="00B51610"/>
    <w:rsid w:val="00B5167B"/>
    <w:rsid w:val="00B5172F"/>
    <w:rsid w:val="00B520E3"/>
    <w:rsid w:val="00B52336"/>
    <w:rsid w:val="00B5240A"/>
    <w:rsid w:val="00B5355E"/>
    <w:rsid w:val="00B5388C"/>
    <w:rsid w:val="00B53F88"/>
    <w:rsid w:val="00B53FE2"/>
    <w:rsid w:val="00B54CF0"/>
    <w:rsid w:val="00B5564B"/>
    <w:rsid w:val="00B559A6"/>
    <w:rsid w:val="00B55CED"/>
    <w:rsid w:val="00B55D46"/>
    <w:rsid w:val="00B55D57"/>
    <w:rsid w:val="00B55DF5"/>
    <w:rsid w:val="00B55E9D"/>
    <w:rsid w:val="00B55F80"/>
    <w:rsid w:val="00B56480"/>
    <w:rsid w:val="00B565D6"/>
    <w:rsid w:val="00B56E91"/>
    <w:rsid w:val="00B576A4"/>
    <w:rsid w:val="00B57998"/>
    <w:rsid w:val="00B57BBD"/>
    <w:rsid w:val="00B57CD0"/>
    <w:rsid w:val="00B57DA9"/>
    <w:rsid w:val="00B60177"/>
    <w:rsid w:val="00B6046B"/>
    <w:rsid w:val="00B60639"/>
    <w:rsid w:val="00B60D08"/>
    <w:rsid w:val="00B6107F"/>
    <w:rsid w:val="00B621A8"/>
    <w:rsid w:val="00B6256E"/>
    <w:rsid w:val="00B6308E"/>
    <w:rsid w:val="00B63CB0"/>
    <w:rsid w:val="00B63D58"/>
    <w:rsid w:val="00B64E8A"/>
    <w:rsid w:val="00B65588"/>
    <w:rsid w:val="00B658D1"/>
    <w:rsid w:val="00B65B3F"/>
    <w:rsid w:val="00B65F9C"/>
    <w:rsid w:val="00B66064"/>
    <w:rsid w:val="00B66995"/>
    <w:rsid w:val="00B671A1"/>
    <w:rsid w:val="00B67440"/>
    <w:rsid w:val="00B675A6"/>
    <w:rsid w:val="00B6794D"/>
    <w:rsid w:val="00B67B4D"/>
    <w:rsid w:val="00B67B55"/>
    <w:rsid w:val="00B67C6C"/>
    <w:rsid w:val="00B67D5B"/>
    <w:rsid w:val="00B70705"/>
    <w:rsid w:val="00B70C61"/>
    <w:rsid w:val="00B70E5A"/>
    <w:rsid w:val="00B714D5"/>
    <w:rsid w:val="00B716BC"/>
    <w:rsid w:val="00B71970"/>
    <w:rsid w:val="00B71CBB"/>
    <w:rsid w:val="00B7210F"/>
    <w:rsid w:val="00B7220D"/>
    <w:rsid w:val="00B72666"/>
    <w:rsid w:val="00B73FA8"/>
    <w:rsid w:val="00B749B6"/>
    <w:rsid w:val="00B7509A"/>
    <w:rsid w:val="00B7613E"/>
    <w:rsid w:val="00B765ED"/>
    <w:rsid w:val="00B766C1"/>
    <w:rsid w:val="00B76738"/>
    <w:rsid w:val="00B76966"/>
    <w:rsid w:val="00B76B96"/>
    <w:rsid w:val="00B76EFB"/>
    <w:rsid w:val="00B77129"/>
    <w:rsid w:val="00B773F4"/>
    <w:rsid w:val="00B77C14"/>
    <w:rsid w:val="00B77C37"/>
    <w:rsid w:val="00B77FEF"/>
    <w:rsid w:val="00B8016A"/>
    <w:rsid w:val="00B807BF"/>
    <w:rsid w:val="00B809B1"/>
    <w:rsid w:val="00B80CCE"/>
    <w:rsid w:val="00B80DE1"/>
    <w:rsid w:val="00B81400"/>
    <w:rsid w:val="00B81E76"/>
    <w:rsid w:val="00B823F7"/>
    <w:rsid w:val="00B824C2"/>
    <w:rsid w:val="00B82543"/>
    <w:rsid w:val="00B82998"/>
    <w:rsid w:val="00B834B0"/>
    <w:rsid w:val="00B835E2"/>
    <w:rsid w:val="00B837F6"/>
    <w:rsid w:val="00B83AD3"/>
    <w:rsid w:val="00B83DAE"/>
    <w:rsid w:val="00B8464E"/>
    <w:rsid w:val="00B84FB4"/>
    <w:rsid w:val="00B852B5"/>
    <w:rsid w:val="00B85478"/>
    <w:rsid w:val="00B854B4"/>
    <w:rsid w:val="00B85530"/>
    <w:rsid w:val="00B86F2A"/>
    <w:rsid w:val="00B87522"/>
    <w:rsid w:val="00B8756E"/>
    <w:rsid w:val="00B877CC"/>
    <w:rsid w:val="00B87DF9"/>
    <w:rsid w:val="00B91951"/>
    <w:rsid w:val="00B91A58"/>
    <w:rsid w:val="00B91D99"/>
    <w:rsid w:val="00B91EAD"/>
    <w:rsid w:val="00B920B9"/>
    <w:rsid w:val="00B924A7"/>
    <w:rsid w:val="00B928A4"/>
    <w:rsid w:val="00B930D2"/>
    <w:rsid w:val="00B932BD"/>
    <w:rsid w:val="00B937CD"/>
    <w:rsid w:val="00B938BC"/>
    <w:rsid w:val="00B93997"/>
    <w:rsid w:val="00B93C98"/>
    <w:rsid w:val="00B9401B"/>
    <w:rsid w:val="00B9446A"/>
    <w:rsid w:val="00B94672"/>
    <w:rsid w:val="00B95157"/>
    <w:rsid w:val="00B9550E"/>
    <w:rsid w:val="00B96144"/>
    <w:rsid w:val="00B971BC"/>
    <w:rsid w:val="00B976BB"/>
    <w:rsid w:val="00B978E8"/>
    <w:rsid w:val="00B97C23"/>
    <w:rsid w:val="00BA01A7"/>
    <w:rsid w:val="00BA0224"/>
    <w:rsid w:val="00BA05C8"/>
    <w:rsid w:val="00BA09AA"/>
    <w:rsid w:val="00BA0AD5"/>
    <w:rsid w:val="00BA0CA0"/>
    <w:rsid w:val="00BA0E3C"/>
    <w:rsid w:val="00BA1432"/>
    <w:rsid w:val="00BA1EB2"/>
    <w:rsid w:val="00BA1F74"/>
    <w:rsid w:val="00BA1FE7"/>
    <w:rsid w:val="00BA2298"/>
    <w:rsid w:val="00BA2539"/>
    <w:rsid w:val="00BA2B1D"/>
    <w:rsid w:val="00BA2FB5"/>
    <w:rsid w:val="00BA3883"/>
    <w:rsid w:val="00BA3D14"/>
    <w:rsid w:val="00BA435A"/>
    <w:rsid w:val="00BA48CB"/>
    <w:rsid w:val="00BA4AEC"/>
    <w:rsid w:val="00BA54BA"/>
    <w:rsid w:val="00BA5603"/>
    <w:rsid w:val="00BA56D9"/>
    <w:rsid w:val="00BA5A72"/>
    <w:rsid w:val="00BA5C08"/>
    <w:rsid w:val="00BA6194"/>
    <w:rsid w:val="00BA62C6"/>
    <w:rsid w:val="00BA6341"/>
    <w:rsid w:val="00BA635A"/>
    <w:rsid w:val="00BA6C9F"/>
    <w:rsid w:val="00BA7AFE"/>
    <w:rsid w:val="00BA7EEE"/>
    <w:rsid w:val="00BB02BC"/>
    <w:rsid w:val="00BB1043"/>
    <w:rsid w:val="00BB14D8"/>
    <w:rsid w:val="00BB2008"/>
    <w:rsid w:val="00BB27C9"/>
    <w:rsid w:val="00BB29DF"/>
    <w:rsid w:val="00BB2CFC"/>
    <w:rsid w:val="00BB339F"/>
    <w:rsid w:val="00BB33EA"/>
    <w:rsid w:val="00BB34DC"/>
    <w:rsid w:val="00BB35D0"/>
    <w:rsid w:val="00BB3AC4"/>
    <w:rsid w:val="00BB44C2"/>
    <w:rsid w:val="00BB47CA"/>
    <w:rsid w:val="00BB4999"/>
    <w:rsid w:val="00BB499D"/>
    <w:rsid w:val="00BB4BCD"/>
    <w:rsid w:val="00BB52EB"/>
    <w:rsid w:val="00BB56C7"/>
    <w:rsid w:val="00BB5940"/>
    <w:rsid w:val="00BB5B62"/>
    <w:rsid w:val="00BB5F43"/>
    <w:rsid w:val="00BB6502"/>
    <w:rsid w:val="00BB6842"/>
    <w:rsid w:val="00BB6848"/>
    <w:rsid w:val="00BB6BCD"/>
    <w:rsid w:val="00BB70F9"/>
    <w:rsid w:val="00BB7177"/>
    <w:rsid w:val="00BB7212"/>
    <w:rsid w:val="00BB7336"/>
    <w:rsid w:val="00BB78DE"/>
    <w:rsid w:val="00BB7C9B"/>
    <w:rsid w:val="00BB7E6B"/>
    <w:rsid w:val="00BC09E5"/>
    <w:rsid w:val="00BC11E1"/>
    <w:rsid w:val="00BC1527"/>
    <w:rsid w:val="00BC2028"/>
    <w:rsid w:val="00BC2306"/>
    <w:rsid w:val="00BC2F31"/>
    <w:rsid w:val="00BC4021"/>
    <w:rsid w:val="00BC4036"/>
    <w:rsid w:val="00BC4297"/>
    <w:rsid w:val="00BC4F0A"/>
    <w:rsid w:val="00BC509F"/>
    <w:rsid w:val="00BC51D2"/>
    <w:rsid w:val="00BC5DFF"/>
    <w:rsid w:val="00BC64BE"/>
    <w:rsid w:val="00BC6B0A"/>
    <w:rsid w:val="00BC7088"/>
    <w:rsid w:val="00BC7155"/>
    <w:rsid w:val="00BC7550"/>
    <w:rsid w:val="00BC795A"/>
    <w:rsid w:val="00BD0B72"/>
    <w:rsid w:val="00BD16C8"/>
    <w:rsid w:val="00BD258C"/>
    <w:rsid w:val="00BD2668"/>
    <w:rsid w:val="00BD27C5"/>
    <w:rsid w:val="00BD2B3F"/>
    <w:rsid w:val="00BD3198"/>
    <w:rsid w:val="00BD3924"/>
    <w:rsid w:val="00BD4332"/>
    <w:rsid w:val="00BD450F"/>
    <w:rsid w:val="00BD4512"/>
    <w:rsid w:val="00BD47E9"/>
    <w:rsid w:val="00BD5059"/>
    <w:rsid w:val="00BD52AA"/>
    <w:rsid w:val="00BD66CB"/>
    <w:rsid w:val="00BD6D90"/>
    <w:rsid w:val="00BD774C"/>
    <w:rsid w:val="00BE0B0B"/>
    <w:rsid w:val="00BE1061"/>
    <w:rsid w:val="00BE1169"/>
    <w:rsid w:val="00BE1321"/>
    <w:rsid w:val="00BE1C74"/>
    <w:rsid w:val="00BE2147"/>
    <w:rsid w:val="00BE249B"/>
    <w:rsid w:val="00BE2893"/>
    <w:rsid w:val="00BE2E5B"/>
    <w:rsid w:val="00BE2EB4"/>
    <w:rsid w:val="00BE2F5A"/>
    <w:rsid w:val="00BE36EB"/>
    <w:rsid w:val="00BE37D3"/>
    <w:rsid w:val="00BE522A"/>
    <w:rsid w:val="00BE57B5"/>
    <w:rsid w:val="00BE598D"/>
    <w:rsid w:val="00BE64FC"/>
    <w:rsid w:val="00BE65AC"/>
    <w:rsid w:val="00BE75E6"/>
    <w:rsid w:val="00BE7A7C"/>
    <w:rsid w:val="00BF0168"/>
    <w:rsid w:val="00BF08D5"/>
    <w:rsid w:val="00BF0A44"/>
    <w:rsid w:val="00BF0CEC"/>
    <w:rsid w:val="00BF12CB"/>
    <w:rsid w:val="00BF1A44"/>
    <w:rsid w:val="00BF1A4A"/>
    <w:rsid w:val="00BF1DAD"/>
    <w:rsid w:val="00BF1EDF"/>
    <w:rsid w:val="00BF2365"/>
    <w:rsid w:val="00BF29D1"/>
    <w:rsid w:val="00BF2A98"/>
    <w:rsid w:val="00BF2B55"/>
    <w:rsid w:val="00BF2C8F"/>
    <w:rsid w:val="00BF33EF"/>
    <w:rsid w:val="00BF3C0E"/>
    <w:rsid w:val="00BF487A"/>
    <w:rsid w:val="00BF4932"/>
    <w:rsid w:val="00BF4D3D"/>
    <w:rsid w:val="00BF5B8C"/>
    <w:rsid w:val="00BF6050"/>
    <w:rsid w:val="00BF642A"/>
    <w:rsid w:val="00BF64E0"/>
    <w:rsid w:val="00BF6508"/>
    <w:rsid w:val="00BF66B7"/>
    <w:rsid w:val="00BF6A68"/>
    <w:rsid w:val="00BF7152"/>
    <w:rsid w:val="00BF73F0"/>
    <w:rsid w:val="00BF75B1"/>
    <w:rsid w:val="00BF75C9"/>
    <w:rsid w:val="00BF7A8C"/>
    <w:rsid w:val="00BF7BD3"/>
    <w:rsid w:val="00C00352"/>
    <w:rsid w:val="00C007CE"/>
    <w:rsid w:val="00C009DB"/>
    <w:rsid w:val="00C00A22"/>
    <w:rsid w:val="00C00F18"/>
    <w:rsid w:val="00C00F24"/>
    <w:rsid w:val="00C01D39"/>
    <w:rsid w:val="00C0200C"/>
    <w:rsid w:val="00C020A8"/>
    <w:rsid w:val="00C034A4"/>
    <w:rsid w:val="00C03B21"/>
    <w:rsid w:val="00C03DD0"/>
    <w:rsid w:val="00C04445"/>
    <w:rsid w:val="00C04705"/>
    <w:rsid w:val="00C04A7F"/>
    <w:rsid w:val="00C04E2B"/>
    <w:rsid w:val="00C051AA"/>
    <w:rsid w:val="00C060A0"/>
    <w:rsid w:val="00C0618E"/>
    <w:rsid w:val="00C06311"/>
    <w:rsid w:val="00C06660"/>
    <w:rsid w:val="00C068D1"/>
    <w:rsid w:val="00C07187"/>
    <w:rsid w:val="00C075C9"/>
    <w:rsid w:val="00C07C65"/>
    <w:rsid w:val="00C07FAD"/>
    <w:rsid w:val="00C105A7"/>
    <w:rsid w:val="00C106C4"/>
    <w:rsid w:val="00C11154"/>
    <w:rsid w:val="00C111EA"/>
    <w:rsid w:val="00C11242"/>
    <w:rsid w:val="00C119AD"/>
    <w:rsid w:val="00C12289"/>
    <w:rsid w:val="00C1228D"/>
    <w:rsid w:val="00C12B5A"/>
    <w:rsid w:val="00C12C46"/>
    <w:rsid w:val="00C13318"/>
    <w:rsid w:val="00C13480"/>
    <w:rsid w:val="00C13CC7"/>
    <w:rsid w:val="00C13E7B"/>
    <w:rsid w:val="00C13FED"/>
    <w:rsid w:val="00C146AD"/>
    <w:rsid w:val="00C14E7D"/>
    <w:rsid w:val="00C156B5"/>
    <w:rsid w:val="00C15722"/>
    <w:rsid w:val="00C163FB"/>
    <w:rsid w:val="00C164DB"/>
    <w:rsid w:val="00C16897"/>
    <w:rsid w:val="00C16CE8"/>
    <w:rsid w:val="00C17291"/>
    <w:rsid w:val="00C17306"/>
    <w:rsid w:val="00C200C9"/>
    <w:rsid w:val="00C20248"/>
    <w:rsid w:val="00C202FD"/>
    <w:rsid w:val="00C2074E"/>
    <w:rsid w:val="00C20987"/>
    <w:rsid w:val="00C2140E"/>
    <w:rsid w:val="00C218FD"/>
    <w:rsid w:val="00C21D8E"/>
    <w:rsid w:val="00C21F50"/>
    <w:rsid w:val="00C22525"/>
    <w:rsid w:val="00C226AA"/>
    <w:rsid w:val="00C22B0D"/>
    <w:rsid w:val="00C2314F"/>
    <w:rsid w:val="00C23DBB"/>
    <w:rsid w:val="00C23FE1"/>
    <w:rsid w:val="00C2410D"/>
    <w:rsid w:val="00C24351"/>
    <w:rsid w:val="00C24BAF"/>
    <w:rsid w:val="00C254F8"/>
    <w:rsid w:val="00C25B54"/>
    <w:rsid w:val="00C25F8B"/>
    <w:rsid w:val="00C26499"/>
    <w:rsid w:val="00C265C0"/>
    <w:rsid w:val="00C26B9E"/>
    <w:rsid w:val="00C26DBC"/>
    <w:rsid w:val="00C272EF"/>
    <w:rsid w:val="00C2732B"/>
    <w:rsid w:val="00C274BA"/>
    <w:rsid w:val="00C2753F"/>
    <w:rsid w:val="00C276A8"/>
    <w:rsid w:val="00C27975"/>
    <w:rsid w:val="00C300BC"/>
    <w:rsid w:val="00C30DBE"/>
    <w:rsid w:val="00C318F7"/>
    <w:rsid w:val="00C319D2"/>
    <w:rsid w:val="00C31DC1"/>
    <w:rsid w:val="00C31F85"/>
    <w:rsid w:val="00C3209E"/>
    <w:rsid w:val="00C32534"/>
    <w:rsid w:val="00C326C0"/>
    <w:rsid w:val="00C326EE"/>
    <w:rsid w:val="00C32779"/>
    <w:rsid w:val="00C32951"/>
    <w:rsid w:val="00C32C02"/>
    <w:rsid w:val="00C33235"/>
    <w:rsid w:val="00C33423"/>
    <w:rsid w:val="00C33677"/>
    <w:rsid w:val="00C33D3F"/>
    <w:rsid w:val="00C34137"/>
    <w:rsid w:val="00C3476B"/>
    <w:rsid w:val="00C34938"/>
    <w:rsid w:val="00C34CB0"/>
    <w:rsid w:val="00C35240"/>
    <w:rsid w:val="00C355E4"/>
    <w:rsid w:val="00C368B3"/>
    <w:rsid w:val="00C36F07"/>
    <w:rsid w:val="00C37214"/>
    <w:rsid w:val="00C372E8"/>
    <w:rsid w:val="00C37481"/>
    <w:rsid w:val="00C40069"/>
    <w:rsid w:val="00C409DC"/>
    <w:rsid w:val="00C40B1B"/>
    <w:rsid w:val="00C40E88"/>
    <w:rsid w:val="00C416A3"/>
    <w:rsid w:val="00C41785"/>
    <w:rsid w:val="00C4192E"/>
    <w:rsid w:val="00C41979"/>
    <w:rsid w:val="00C41FC1"/>
    <w:rsid w:val="00C42A1B"/>
    <w:rsid w:val="00C42BE2"/>
    <w:rsid w:val="00C42DE6"/>
    <w:rsid w:val="00C434C2"/>
    <w:rsid w:val="00C43940"/>
    <w:rsid w:val="00C44342"/>
    <w:rsid w:val="00C44694"/>
    <w:rsid w:val="00C44744"/>
    <w:rsid w:val="00C44DAD"/>
    <w:rsid w:val="00C44E43"/>
    <w:rsid w:val="00C457C1"/>
    <w:rsid w:val="00C45F85"/>
    <w:rsid w:val="00C461C5"/>
    <w:rsid w:val="00C46625"/>
    <w:rsid w:val="00C46745"/>
    <w:rsid w:val="00C46870"/>
    <w:rsid w:val="00C469C9"/>
    <w:rsid w:val="00C46B7E"/>
    <w:rsid w:val="00C46C24"/>
    <w:rsid w:val="00C47545"/>
    <w:rsid w:val="00C47593"/>
    <w:rsid w:val="00C47748"/>
    <w:rsid w:val="00C47A06"/>
    <w:rsid w:val="00C5044B"/>
    <w:rsid w:val="00C506BD"/>
    <w:rsid w:val="00C50764"/>
    <w:rsid w:val="00C50E55"/>
    <w:rsid w:val="00C51426"/>
    <w:rsid w:val="00C51622"/>
    <w:rsid w:val="00C51989"/>
    <w:rsid w:val="00C51ABC"/>
    <w:rsid w:val="00C51AD8"/>
    <w:rsid w:val="00C51FB3"/>
    <w:rsid w:val="00C5223C"/>
    <w:rsid w:val="00C52A35"/>
    <w:rsid w:val="00C53213"/>
    <w:rsid w:val="00C5352B"/>
    <w:rsid w:val="00C53917"/>
    <w:rsid w:val="00C541DE"/>
    <w:rsid w:val="00C54B83"/>
    <w:rsid w:val="00C54C11"/>
    <w:rsid w:val="00C54C67"/>
    <w:rsid w:val="00C54E65"/>
    <w:rsid w:val="00C552D5"/>
    <w:rsid w:val="00C5595F"/>
    <w:rsid w:val="00C56324"/>
    <w:rsid w:val="00C5653B"/>
    <w:rsid w:val="00C565A3"/>
    <w:rsid w:val="00C577F7"/>
    <w:rsid w:val="00C60308"/>
    <w:rsid w:val="00C60667"/>
    <w:rsid w:val="00C61AB9"/>
    <w:rsid w:val="00C61D03"/>
    <w:rsid w:val="00C61F84"/>
    <w:rsid w:val="00C626C1"/>
    <w:rsid w:val="00C62E99"/>
    <w:rsid w:val="00C62FF7"/>
    <w:rsid w:val="00C63135"/>
    <w:rsid w:val="00C637DC"/>
    <w:rsid w:val="00C63D6D"/>
    <w:rsid w:val="00C63EE8"/>
    <w:rsid w:val="00C63FC7"/>
    <w:rsid w:val="00C6432E"/>
    <w:rsid w:val="00C65718"/>
    <w:rsid w:val="00C659BF"/>
    <w:rsid w:val="00C65C81"/>
    <w:rsid w:val="00C65D5F"/>
    <w:rsid w:val="00C65EBB"/>
    <w:rsid w:val="00C666DE"/>
    <w:rsid w:val="00C66772"/>
    <w:rsid w:val="00C66D2B"/>
    <w:rsid w:val="00C67580"/>
    <w:rsid w:val="00C6781C"/>
    <w:rsid w:val="00C67EA1"/>
    <w:rsid w:val="00C703C0"/>
    <w:rsid w:val="00C70AEE"/>
    <w:rsid w:val="00C7140F"/>
    <w:rsid w:val="00C71D15"/>
    <w:rsid w:val="00C71E5A"/>
    <w:rsid w:val="00C7234D"/>
    <w:rsid w:val="00C7244E"/>
    <w:rsid w:val="00C726C9"/>
    <w:rsid w:val="00C72700"/>
    <w:rsid w:val="00C72801"/>
    <w:rsid w:val="00C72C0A"/>
    <w:rsid w:val="00C72DF2"/>
    <w:rsid w:val="00C7310F"/>
    <w:rsid w:val="00C73A03"/>
    <w:rsid w:val="00C73E67"/>
    <w:rsid w:val="00C73FAD"/>
    <w:rsid w:val="00C74786"/>
    <w:rsid w:val="00C74AE1"/>
    <w:rsid w:val="00C757B8"/>
    <w:rsid w:val="00C75AC3"/>
    <w:rsid w:val="00C764E1"/>
    <w:rsid w:val="00C76906"/>
    <w:rsid w:val="00C76B7C"/>
    <w:rsid w:val="00C76CC7"/>
    <w:rsid w:val="00C76F81"/>
    <w:rsid w:val="00C776A4"/>
    <w:rsid w:val="00C80064"/>
    <w:rsid w:val="00C800DD"/>
    <w:rsid w:val="00C80920"/>
    <w:rsid w:val="00C80B03"/>
    <w:rsid w:val="00C811C9"/>
    <w:rsid w:val="00C81EC9"/>
    <w:rsid w:val="00C8243F"/>
    <w:rsid w:val="00C8289B"/>
    <w:rsid w:val="00C82D54"/>
    <w:rsid w:val="00C82F3B"/>
    <w:rsid w:val="00C837C4"/>
    <w:rsid w:val="00C83829"/>
    <w:rsid w:val="00C83AFB"/>
    <w:rsid w:val="00C83EDD"/>
    <w:rsid w:val="00C83EED"/>
    <w:rsid w:val="00C84907"/>
    <w:rsid w:val="00C84BF1"/>
    <w:rsid w:val="00C84CA2"/>
    <w:rsid w:val="00C85840"/>
    <w:rsid w:val="00C85A36"/>
    <w:rsid w:val="00C85C70"/>
    <w:rsid w:val="00C85CD1"/>
    <w:rsid w:val="00C85E0E"/>
    <w:rsid w:val="00C86319"/>
    <w:rsid w:val="00C864EF"/>
    <w:rsid w:val="00C86731"/>
    <w:rsid w:val="00C86C56"/>
    <w:rsid w:val="00C8773E"/>
    <w:rsid w:val="00C87E25"/>
    <w:rsid w:val="00C87EDA"/>
    <w:rsid w:val="00C90601"/>
    <w:rsid w:val="00C9071F"/>
    <w:rsid w:val="00C90AD6"/>
    <w:rsid w:val="00C90B73"/>
    <w:rsid w:val="00C90D16"/>
    <w:rsid w:val="00C91137"/>
    <w:rsid w:val="00C9116A"/>
    <w:rsid w:val="00C9166B"/>
    <w:rsid w:val="00C91E37"/>
    <w:rsid w:val="00C92449"/>
    <w:rsid w:val="00C9265D"/>
    <w:rsid w:val="00C92824"/>
    <w:rsid w:val="00C931AA"/>
    <w:rsid w:val="00C9337F"/>
    <w:rsid w:val="00C933D1"/>
    <w:rsid w:val="00C937BA"/>
    <w:rsid w:val="00C947E1"/>
    <w:rsid w:val="00C949FC"/>
    <w:rsid w:val="00C94D74"/>
    <w:rsid w:val="00C95E4B"/>
    <w:rsid w:val="00C960CF"/>
    <w:rsid w:val="00C96294"/>
    <w:rsid w:val="00C9637F"/>
    <w:rsid w:val="00C96672"/>
    <w:rsid w:val="00C96678"/>
    <w:rsid w:val="00C96772"/>
    <w:rsid w:val="00C96CFA"/>
    <w:rsid w:val="00C96E5A"/>
    <w:rsid w:val="00C96EB5"/>
    <w:rsid w:val="00C97913"/>
    <w:rsid w:val="00CA0257"/>
    <w:rsid w:val="00CA0917"/>
    <w:rsid w:val="00CA0AEA"/>
    <w:rsid w:val="00CA102B"/>
    <w:rsid w:val="00CA16BC"/>
    <w:rsid w:val="00CA195B"/>
    <w:rsid w:val="00CA249A"/>
    <w:rsid w:val="00CA283D"/>
    <w:rsid w:val="00CA2987"/>
    <w:rsid w:val="00CA29D1"/>
    <w:rsid w:val="00CA2DD6"/>
    <w:rsid w:val="00CA31CE"/>
    <w:rsid w:val="00CA3247"/>
    <w:rsid w:val="00CA33D3"/>
    <w:rsid w:val="00CA3752"/>
    <w:rsid w:val="00CA3999"/>
    <w:rsid w:val="00CA39C0"/>
    <w:rsid w:val="00CA3F34"/>
    <w:rsid w:val="00CA54C8"/>
    <w:rsid w:val="00CA5AD3"/>
    <w:rsid w:val="00CA62DD"/>
    <w:rsid w:val="00CA6695"/>
    <w:rsid w:val="00CA69BA"/>
    <w:rsid w:val="00CA6DA3"/>
    <w:rsid w:val="00CA6F4D"/>
    <w:rsid w:val="00CA7343"/>
    <w:rsid w:val="00CA7DE6"/>
    <w:rsid w:val="00CA7E24"/>
    <w:rsid w:val="00CA7F8A"/>
    <w:rsid w:val="00CB0339"/>
    <w:rsid w:val="00CB0528"/>
    <w:rsid w:val="00CB0DF2"/>
    <w:rsid w:val="00CB110E"/>
    <w:rsid w:val="00CB11F8"/>
    <w:rsid w:val="00CB139C"/>
    <w:rsid w:val="00CB225B"/>
    <w:rsid w:val="00CB22EA"/>
    <w:rsid w:val="00CB2C25"/>
    <w:rsid w:val="00CB2EF5"/>
    <w:rsid w:val="00CB33E4"/>
    <w:rsid w:val="00CB4230"/>
    <w:rsid w:val="00CB431B"/>
    <w:rsid w:val="00CB49C3"/>
    <w:rsid w:val="00CB4A77"/>
    <w:rsid w:val="00CB4EA5"/>
    <w:rsid w:val="00CB5287"/>
    <w:rsid w:val="00CB557F"/>
    <w:rsid w:val="00CB592B"/>
    <w:rsid w:val="00CB5C5F"/>
    <w:rsid w:val="00CB5F97"/>
    <w:rsid w:val="00CB600E"/>
    <w:rsid w:val="00CB65B8"/>
    <w:rsid w:val="00CB66D4"/>
    <w:rsid w:val="00CB6CDF"/>
    <w:rsid w:val="00CB7264"/>
    <w:rsid w:val="00CB730F"/>
    <w:rsid w:val="00CB761C"/>
    <w:rsid w:val="00CB76B5"/>
    <w:rsid w:val="00CB7AD6"/>
    <w:rsid w:val="00CC0495"/>
    <w:rsid w:val="00CC0503"/>
    <w:rsid w:val="00CC0785"/>
    <w:rsid w:val="00CC110F"/>
    <w:rsid w:val="00CC11B8"/>
    <w:rsid w:val="00CC149F"/>
    <w:rsid w:val="00CC181D"/>
    <w:rsid w:val="00CC1AF9"/>
    <w:rsid w:val="00CC2094"/>
    <w:rsid w:val="00CC20E0"/>
    <w:rsid w:val="00CC2818"/>
    <w:rsid w:val="00CC2A17"/>
    <w:rsid w:val="00CC2C0A"/>
    <w:rsid w:val="00CC2D64"/>
    <w:rsid w:val="00CC2F7A"/>
    <w:rsid w:val="00CC3A70"/>
    <w:rsid w:val="00CC3B81"/>
    <w:rsid w:val="00CC3FC4"/>
    <w:rsid w:val="00CC4033"/>
    <w:rsid w:val="00CC40B8"/>
    <w:rsid w:val="00CC47C6"/>
    <w:rsid w:val="00CC4D1D"/>
    <w:rsid w:val="00CC5444"/>
    <w:rsid w:val="00CC5631"/>
    <w:rsid w:val="00CC62A6"/>
    <w:rsid w:val="00CC676C"/>
    <w:rsid w:val="00CC6EA3"/>
    <w:rsid w:val="00CC7A11"/>
    <w:rsid w:val="00CC7F6A"/>
    <w:rsid w:val="00CD04A8"/>
    <w:rsid w:val="00CD051B"/>
    <w:rsid w:val="00CD08D5"/>
    <w:rsid w:val="00CD0A35"/>
    <w:rsid w:val="00CD17B7"/>
    <w:rsid w:val="00CD1DB1"/>
    <w:rsid w:val="00CD2253"/>
    <w:rsid w:val="00CD22B5"/>
    <w:rsid w:val="00CD22F4"/>
    <w:rsid w:val="00CD25E1"/>
    <w:rsid w:val="00CD2F19"/>
    <w:rsid w:val="00CD367C"/>
    <w:rsid w:val="00CD454A"/>
    <w:rsid w:val="00CD4820"/>
    <w:rsid w:val="00CD4F54"/>
    <w:rsid w:val="00CD4FFE"/>
    <w:rsid w:val="00CD57FA"/>
    <w:rsid w:val="00CD5A6E"/>
    <w:rsid w:val="00CD6041"/>
    <w:rsid w:val="00CD6203"/>
    <w:rsid w:val="00CD711F"/>
    <w:rsid w:val="00CD74A7"/>
    <w:rsid w:val="00CD79B2"/>
    <w:rsid w:val="00CE0DE1"/>
    <w:rsid w:val="00CE157C"/>
    <w:rsid w:val="00CE1A80"/>
    <w:rsid w:val="00CE1AF6"/>
    <w:rsid w:val="00CE2298"/>
    <w:rsid w:val="00CE3064"/>
    <w:rsid w:val="00CE354C"/>
    <w:rsid w:val="00CE388F"/>
    <w:rsid w:val="00CE39E4"/>
    <w:rsid w:val="00CE3B60"/>
    <w:rsid w:val="00CE4282"/>
    <w:rsid w:val="00CE42B0"/>
    <w:rsid w:val="00CE4DCE"/>
    <w:rsid w:val="00CE54E1"/>
    <w:rsid w:val="00CE55B6"/>
    <w:rsid w:val="00CE5856"/>
    <w:rsid w:val="00CE5BDE"/>
    <w:rsid w:val="00CE5EF2"/>
    <w:rsid w:val="00CE6A6D"/>
    <w:rsid w:val="00CE6D01"/>
    <w:rsid w:val="00CE774C"/>
    <w:rsid w:val="00CF012E"/>
    <w:rsid w:val="00CF04D4"/>
    <w:rsid w:val="00CF0B4C"/>
    <w:rsid w:val="00CF0DC5"/>
    <w:rsid w:val="00CF1611"/>
    <w:rsid w:val="00CF1680"/>
    <w:rsid w:val="00CF1BD7"/>
    <w:rsid w:val="00CF21A5"/>
    <w:rsid w:val="00CF24AB"/>
    <w:rsid w:val="00CF24CE"/>
    <w:rsid w:val="00CF2518"/>
    <w:rsid w:val="00CF25AB"/>
    <w:rsid w:val="00CF2DDE"/>
    <w:rsid w:val="00CF344A"/>
    <w:rsid w:val="00CF39A0"/>
    <w:rsid w:val="00CF3AE8"/>
    <w:rsid w:val="00CF3D1C"/>
    <w:rsid w:val="00CF4713"/>
    <w:rsid w:val="00CF4856"/>
    <w:rsid w:val="00CF4B12"/>
    <w:rsid w:val="00CF5587"/>
    <w:rsid w:val="00CF58FE"/>
    <w:rsid w:val="00CF5965"/>
    <w:rsid w:val="00CF5B3D"/>
    <w:rsid w:val="00CF5EBE"/>
    <w:rsid w:val="00CF6C20"/>
    <w:rsid w:val="00CF76D0"/>
    <w:rsid w:val="00CF783B"/>
    <w:rsid w:val="00CF7D97"/>
    <w:rsid w:val="00CF7EEC"/>
    <w:rsid w:val="00D001A1"/>
    <w:rsid w:val="00D001C2"/>
    <w:rsid w:val="00D001FA"/>
    <w:rsid w:val="00D00264"/>
    <w:rsid w:val="00D00779"/>
    <w:rsid w:val="00D009D8"/>
    <w:rsid w:val="00D012E1"/>
    <w:rsid w:val="00D01318"/>
    <w:rsid w:val="00D01665"/>
    <w:rsid w:val="00D01B24"/>
    <w:rsid w:val="00D01D1E"/>
    <w:rsid w:val="00D01DB1"/>
    <w:rsid w:val="00D01E16"/>
    <w:rsid w:val="00D02580"/>
    <w:rsid w:val="00D02713"/>
    <w:rsid w:val="00D03BF7"/>
    <w:rsid w:val="00D03F1E"/>
    <w:rsid w:val="00D040C7"/>
    <w:rsid w:val="00D0428E"/>
    <w:rsid w:val="00D04426"/>
    <w:rsid w:val="00D0482F"/>
    <w:rsid w:val="00D04A33"/>
    <w:rsid w:val="00D04C5F"/>
    <w:rsid w:val="00D05892"/>
    <w:rsid w:val="00D058AC"/>
    <w:rsid w:val="00D05B25"/>
    <w:rsid w:val="00D06824"/>
    <w:rsid w:val="00D068BD"/>
    <w:rsid w:val="00D06C03"/>
    <w:rsid w:val="00D06E92"/>
    <w:rsid w:val="00D06EB6"/>
    <w:rsid w:val="00D07049"/>
    <w:rsid w:val="00D1037A"/>
    <w:rsid w:val="00D104F7"/>
    <w:rsid w:val="00D10D09"/>
    <w:rsid w:val="00D1163E"/>
    <w:rsid w:val="00D1217B"/>
    <w:rsid w:val="00D12362"/>
    <w:rsid w:val="00D12452"/>
    <w:rsid w:val="00D12A4F"/>
    <w:rsid w:val="00D12AED"/>
    <w:rsid w:val="00D12B8A"/>
    <w:rsid w:val="00D12EFF"/>
    <w:rsid w:val="00D136BD"/>
    <w:rsid w:val="00D13FC0"/>
    <w:rsid w:val="00D143A7"/>
    <w:rsid w:val="00D14C15"/>
    <w:rsid w:val="00D1577B"/>
    <w:rsid w:val="00D15CB3"/>
    <w:rsid w:val="00D15F51"/>
    <w:rsid w:val="00D16505"/>
    <w:rsid w:val="00D16E46"/>
    <w:rsid w:val="00D16ED5"/>
    <w:rsid w:val="00D202B1"/>
    <w:rsid w:val="00D20662"/>
    <w:rsid w:val="00D2089F"/>
    <w:rsid w:val="00D21291"/>
    <w:rsid w:val="00D21C8A"/>
    <w:rsid w:val="00D2297E"/>
    <w:rsid w:val="00D22CAC"/>
    <w:rsid w:val="00D22D65"/>
    <w:rsid w:val="00D22DE5"/>
    <w:rsid w:val="00D233BD"/>
    <w:rsid w:val="00D233D7"/>
    <w:rsid w:val="00D239B0"/>
    <w:rsid w:val="00D23CBB"/>
    <w:rsid w:val="00D24182"/>
    <w:rsid w:val="00D24348"/>
    <w:rsid w:val="00D24677"/>
    <w:rsid w:val="00D252E1"/>
    <w:rsid w:val="00D2570F"/>
    <w:rsid w:val="00D25806"/>
    <w:rsid w:val="00D25963"/>
    <w:rsid w:val="00D25E9D"/>
    <w:rsid w:val="00D25F1C"/>
    <w:rsid w:val="00D26BC3"/>
    <w:rsid w:val="00D26DE6"/>
    <w:rsid w:val="00D26EE7"/>
    <w:rsid w:val="00D27875"/>
    <w:rsid w:val="00D2787B"/>
    <w:rsid w:val="00D27B1E"/>
    <w:rsid w:val="00D30718"/>
    <w:rsid w:val="00D31062"/>
    <w:rsid w:val="00D322FB"/>
    <w:rsid w:val="00D32475"/>
    <w:rsid w:val="00D32C18"/>
    <w:rsid w:val="00D32E88"/>
    <w:rsid w:val="00D32EF4"/>
    <w:rsid w:val="00D32FF6"/>
    <w:rsid w:val="00D333EC"/>
    <w:rsid w:val="00D33F81"/>
    <w:rsid w:val="00D342F0"/>
    <w:rsid w:val="00D343F0"/>
    <w:rsid w:val="00D34850"/>
    <w:rsid w:val="00D34D0E"/>
    <w:rsid w:val="00D35060"/>
    <w:rsid w:val="00D35411"/>
    <w:rsid w:val="00D357FA"/>
    <w:rsid w:val="00D363F4"/>
    <w:rsid w:val="00D36930"/>
    <w:rsid w:val="00D369D4"/>
    <w:rsid w:val="00D36AD7"/>
    <w:rsid w:val="00D3714D"/>
    <w:rsid w:val="00D3734D"/>
    <w:rsid w:val="00D373E9"/>
    <w:rsid w:val="00D37AF5"/>
    <w:rsid w:val="00D37B9F"/>
    <w:rsid w:val="00D37C61"/>
    <w:rsid w:val="00D403FF"/>
    <w:rsid w:val="00D404C4"/>
    <w:rsid w:val="00D40CE9"/>
    <w:rsid w:val="00D41A83"/>
    <w:rsid w:val="00D42115"/>
    <w:rsid w:val="00D42EFD"/>
    <w:rsid w:val="00D4374C"/>
    <w:rsid w:val="00D44402"/>
    <w:rsid w:val="00D44763"/>
    <w:rsid w:val="00D45190"/>
    <w:rsid w:val="00D457D1"/>
    <w:rsid w:val="00D458AA"/>
    <w:rsid w:val="00D45AB9"/>
    <w:rsid w:val="00D46338"/>
    <w:rsid w:val="00D466B0"/>
    <w:rsid w:val="00D46BA2"/>
    <w:rsid w:val="00D46C42"/>
    <w:rsid w:val="00D47234"/>
    <w:rsid w:val="00D47281"/>
    <w:rsid w:val="00D47581"/>
    <w:rsid w:val="00D47AB3"/>
    <w:rsid w:val="00D50295"/>
    <w:rsid w:val="00D5069A"/>
    <w:rsid w:val="00D50E43"/>
    <w:rsid w:val="00D51469"/>
    <w:rsid w:val="00D51549"/>
    <w:rsid w:val="00D519A3"/>
    <w:rsid w:val="00D52B45"/>
    <w:rsid w:val="00D530EB"/>
    <w:rsid w:val="00D53393"/>
    <w:rsid w:val="00D535B6"/>
    <w:rsid w:val="00D5456D"/>
    <w:rsid w:val="00D547AB"/>
    <w:rsid w:val="00D55235"/>
    <w:rsid w:val="00D55D78"/>
    <w:rsid w:val="00D55DF4"/>
    <w:rsid w:val="00D56916"/>
    <w:rsid w:val="00D572B2"/>
    <w:rsid w:val="00D57534"/>
    <w:rsid w:val="00D57F53"/>
    <w:rsid w:val="00D60CAB"/>
    <w:rsid w:val="00D610FD"/>
    <w:rsid w:val="00D612AF"/>
    <w:rsid w:val="00D619F3"/>
    <w:rsid w:val="00D6259D"/>
    <w:rsid w:val="00D6296F"/>
    <w:rsid w:val="00D62A5B"/>
    <w:rsid w:val="00D62B43"/>
    <w:rsid w:val="00D62ECD"/>
    <w:rsid w:val="00D63227"/>
    <w:rsid w:val="00D63748"/>
    <w:rsid w:val="00D639F0"/>
    <w:rsid w:val="00D63C1B"/>
    <w:rsid w:val="00D63D76"/>
    <w:rsid w:val="00D63DC8"/>
    <w:rsid w:val="00D64BFF"/>
    <w:rsid w:val="00D64DA8"/>
    <w:rsid w:val="00D64DE1"/>
    <w:rsid w:val="00D64E3F"/>
    <w:rsid w:val="00D64F46"/>
    <w:rsid w:val="00D65303"/>
    <w:rsid w:val="00D653D0"/>
    <w:rsid w:val="00D655E5"/>
    <w:rsid w:val="00D65AC9"/>
    <w:rsid w:val="00D6692A"/>
    <w:rsid w:val="00D66E55"/>
    <w:rsid w:val="00D67022"/>
    <w:rsid w:val="00D674E9"/>
    <w:rsid w:val="00D67567"/>
    <w:rsid w:val="00D678B1"/>
    <w:rsid w:val="00D6799A"/>
    <w:rsid w:val="00D67A15"/>
    <w:rsid w:val="00D7009C"/>
    <w:rsid w:val="00D705E8"/>
    <w:rsid w:val="00D70F17"/>
    <w:rsid w:val="00D71095"/>
    <w:rsid w:val="00D712DA"/>
    <w:rsid w:val="00D7194C"/>
    <w:rsid w:val="00D719EF"/>
    <w:rsid w:val="00D72327"/>
    <w:rsid w:val="00D7236D"/>
    <w:rsid w:val="00D725BC"/>
    <w:rsid w:val="00D725CB"/>
    <w:rsid w:val="00D727E0"/>
    <w:rsid w:val="00D72B87"/>
    <w:rsid w:val="00D72C72"/>
    <w:rsid w:val="00D73202"/>
    <w:rsid w:val="00D73BBB"/>
    <w:rsid w:val="00D74160"/>
    <w:rsid w:val="00D74197"/>
    <w:rsid w:val="00D745F8"/>
    <w:rsid w:val="00D75D22"/>
    <w:rsid w:val="00D75DA5"/>
    <w:rsid w:val="00D762A1"/>
    <w:rsid w:val="00D762E5"/>
    <w:rsid w:val="00D7672C"/>
    <w:rsid w:val="00D76C58"/>
    <w:rsid w:val="00D76CF2"/>
    <w:rsid w:val="00D76E7C"/>
    <w:rsid w:val="00D76F73"/>
    <w:rsid w:val="00D775A4"/>
    <w:rsid w:val="00D8006F"/>
    <w:rsid w:val="00D80177"/>
    <w:rsid w:val="00D80B40"/>
    <w:rsid w:val="00D8132C"/>
    <w:rsid w:val="00D8155B"/>
    <w:rsid w:val="00D816D5"/>
    <w:rsid w:val="00D81E79"/>
    <w:rsid w:val="00D82413"/>
    <w:rsid w:val="00D825A5"/>
    <w:rsid w:val="00D825B7"/>
    <w:rsid w:val="00D8290E"/>
    <w:rsid w:val="00D82AC8"/>
    <w:rsid w:val="00D82AD1"/>
    <w:rsid w:val="00D82E6E"/>
    <w:rsid w:val="00D83040"/>
    <w:rsid w:val="00D8323B"/>
    <w:rsid w:val="00D83489"/>
    <w:rsid w:val="00D83D13"/>
    <w:rsid w:val="00D841AC"/>
    <w:rsid w:val="00D841DB"/>
    <w:rsid w:val="00D84DE9"/>
    <w:rsid w:val="00D84F44"/>
    <w:rsid w:val="00D8589D"/>
    <w:rsid w:val="00D85A81"/>
    <w:rsid w:val="00D86466"/>
    <w:rsid w:val="00D86AE9"/>
    <w:rsid w:val="00D86D36"/>
    <w:rsid w:val="00D870E8"/>
    <w:rsid w:val="00D87151"/>
    <w:rsid w:val="00D87423"/>
    <w:rsid w:val="00D87452"/>
    <w:rsid w:val="00D87485"/>
    <w:rsid w:val="00D8778A"/>
    <w:rsid w:val="00D87F6D"/>
    <w:rsid w:val="00D9067C"/>
    <w:rsid w:val="00D907CB"/>
    <w:rsid w:val="00D90DD3"/>
    <w:rsid w:val="00D91571"/>
    <w:rsid w:val="00D91711"/>
    <w:rsid w:val="00D91BF2"/>
    <w:rsid w:val="00D91D86"/>
    <w:rsid w:val="00D91F8D"/>
    <w:rsid w:val="00D93322"/>
    <w:rsid w:val="00D93A87"/>
    <w:rsid w:val="00D93C1C"/>
    <w:rsid w:val="00D94026"/>
    <w:rsid w:val="00D94120"/>
    <w:rsid w:val="00D943C5"/>
    <w:rsid w:val="00D94890"/>
    <w:rsid w:val="00D951DD"/>
    <w:rsid w:val="00D952ED"/>
    <w:rsid w:val="00D9535B"/>
    <w:rsid w:val="00D957FA"/>
    <w:rsid w:val="00D9664C"/>
    <w:rsid w:val="00D9686E"/>
    <w:rsid w:val="00D97404"/>
    <w:rsid w:val="00D975A3"/>
    <w:rsid w:val="00D979D0"/>
    <w:rsid w:val="00D97B58"/>
    <w:rsid w:val="00D97F3E"/>
    <w:rsid w:val="00DA08CA"/>
    <w:rsid w:val="00DA0CB4"/>
    <w:rsid w:val="00DA0F37"/>
    <w:rsid w:val="00DA101A"/>
    <w:rsid w:val="00DA122C"/>
    <w:rsid w:val="00DA1698"/>
    <w:rsid w:val="00DA1A06"/>
    <w:rsid w:val="00DA2310"/>
    <w:rsid w:val="00DA25B5"/>
    <w:rsid w:val="00DA26DE"/>
    <w:rsid w:val="00DA2D1F"/>
    <w:rsid w:val="00DA2F2A"/>
    <w:rsid w:val="00DA2FD5"/>
    <w:rsid w:val="00DA4838"/>
    <w:rsid w:val="00DA4989"/>
    <w:rsid w:val="00DA5721"/>
    <w:rsid w:val="00DA5C07"/>
    <w:rsid w:val="00DA606B"/>
    <w:rsid w:val="00DA6173"/>
    <w:rsid w:val="00DA6943"/>
    <w:rsid w:val="00DA70C5"/>
    <w:rsid w:val="00DA73C7"/>
    <w:rsid w:val="00DA7477"/>
    <w:rsid w:val="00DA7573"/>
    <w:rsid w:val="00DA7BD4"/>
    <w:rsid w:val="00DA7D0C"/>
    <w:rsid w:val="00DA7D76"/>
    <w:rsid w:val="00DB0191"/>
    <w:rsid w:val="00DB0359"/>
    <w:rsid w:val="00DB0443"/>
    <w:rsid w:val="00DB0E8A"/>
    <w:rsid w:val="00DB0EF6"/>
    <w:rsid w:val="00DB0F8A"/>
    <w:rsid w:val="00DB139C"/>
    <w:rsid w:val="00DB1749"/>
    <w:rsid w:val="00DB26A8"/>
    <w:rsid w:val="00DB27CF"/>
    <w:rsid w:val="00DB2998"/>
    <w:rsid w:val="00DB324C"/>
    <w:rsid w:val="00DB3C6B"/>
    <w:rsid w:val="00DB3FC2"/>
    <w:rsid w:val="00DB3FD3"/>
    <w:rsid w:val="00DB46BB"/>
    <w:rsid w:val="00DB4AC0"/>
    <w:rsid w:val="00DB539D"/>
    <w:rsid w:val="00DB5822"/>
    <w:rsid w:val="00DB5960"/>
    <w:rsid w:val="00DB5F04"/>
    <w:rsid w:val="00DB5F2A"/>
    <w:rsid w:val="00DB6209"/>
    <w:rsid w:val="00DB6544"/>
    <w:rsid w:val="00DB6A2B"/>
    <w:rsid w:val="00DB6CD6"/>
    <w:rsid w:val="00DB6F45"/>
    <w:rsid w:val="00DB72B7"/>
    <w:rsid w:val="00DB7546"/>
    <w:rsid w:val="00DB782D"/>
    <w:rsid w:val="00DB7850"/>
    <w:rsid w:val="00DC042C"/>
    <w:rsid w:val="00DC0624"/>
    <w:rsid w:val="00DC0B7E"/>
    <w:rsid w:val="00DC0C80"/>
    <w:rsid w:val="00DC0FC3"/>
    <w:rsid w:val="00DC1A58"/>
    <w:rsid w:val="00DC1AC0"/>
    <w:rsid w:val="00DC1C59"/>
    <w:rsid w:val="00DC1CDD"/>
    <w:rsid w:val="00DC1D8E"/>
    <w:rsid w:val="00DC1FF7"/>
    <w:rsid w:val="00DC20C3"/>
    <w:rsid w:val="00DC21D0"/>
    <w:rsid w:val="00DC227A"/>
    <w:rsid w:val="00DC2360"/>
    <w:rsid w:val="00DC26E4"/>
    <w:rsid w:val="00DC2A1F"/>
    <w:rsid w:val="00DC2BAE"/>
    <w:rsid w:val="00DC2CEE"/>
    <w:rsid w:val="00DC3257"/>
    <w:rsid w:val="00DC3279"/>
    <w:rsid w:val="00DC361A"/>
    <w:rsid w:val="00DC3BF1"/>
    <w:rsid w:val="00DC3CFC"/>
    <w:rsid w:val="00DC497C"/>
    <w:rsid w:val="00DC4D1D"/>
    <w:rsid w:val="00DC4D87"/>
    <w:rsid w:val="00DC54EB"/>
    <w:rsid w:val="00DC580A"/>
    <w:rsid w:val="00DC5B50"/>
    <w:rsid w:val="00DC66BC"/>
    <w:rsid w:val="00DC7032"/>
    <w:rsid w:val="00DC727F"/>
    <w:rsid w:val="00DC7E78"/>
    <w:rsid w:val="00DD0493"/>
    <w:rsid w:val="00DD0924"/>
    <w:rsid w:val="00DD0CBF"/>
    <w:rsid w:val="00DD1071"/>
    <w:rsid w:val="00DD12EA"/>
    <w:rsid w:val="00DD12FD"/>
    <w:rsid w:val="00DD1576"/>
    <w:rsid w:val="00DD1FA1"/>
    <w:rsid w:val="00DD2893"/>
    <w:rsid w:val="00DD36B4"/>
    <w:rsid w:val="00DD3A2C"/>
    <w:rsid w:val="00DD4416"/>
    <w:rsid w:val="00DD4616"/>
    <w:rsid w:val="00DD46A5"/>
    <w:rsid w:val="00DD4717"/>
    <w:rsid w:val="00DD4CF8"/>
    <w:rsid w:val="00DD4F1C"/>
    <w:rsid w:val="00DD4F74"/>
    <w:rsid w:val="00DD501B"/>
    <w:rsid w:val="00DD531F"/>
    <w:rsid w:val="00DD54F9"/>
    <w:rsid w:val="00DD556C"/>
    <w:rsid w:val="00DD5737"/>
    <w:rsid w:val="00DD58E8"/>
    <w:rsid w:val="00DD5E81"/>
    <w:rsid w:val="00DD612B"/>
    <w:rsid w:val="00DD61B2"/>
    <w:rsid w:val="00DD6596"/>
    <w:rsid w:val="00DD6C46"/>
    <w:rsid w:val="00DD6C7A"/>
    <w:rsid w:val="00DD6F44"/>
    <w:rsid w:val="00DD7654"/>
    <w:rsid w:val="00DD7CCA"/>
    <w:rsid w:val="00DE00D6"/>
    <w:rsid w:val="00DE05CD"/>
    <w:rsid w:val="00DE0BDE"/>
    <w:rsid w:val="00DE0F61"/>
    <w:rsid w:val="00DE10CF"/>
    <w:rsid w:val="00DE1270"/>
    <w:rsid w:val="00DE1E1E"/>
    <w:rsid w:val="00DE223E"/>
    <w:rsid w:val="00DE2AE7"/>
    <w:rsid w:val="00DE2D33"/>
    <w:rsid w:val="00DE34EB"/>
    <w:rsid w:val="00DE3592"/>
    <w:rsid w:val="00DE3E78"/>
    <w:rsid w:val="00DE41D0"/>
    <w:rsid w:val="00DE41F8"/>
    <w:rsid w:val="00DE48E1"/>
    <w:rsid w:val="00DE4B9D"/>
    <w:rsid w:val="00DE50EA"/>
    <w:rsid w:val="00DE545C"/>
    <w:rsid w:val="00DE571B"/>
    <w:rsid w:val="00DE59B2"/>
    <w:rsid w:val="00DE5C9F"/>
    <w:rsid w:val="00DE6EC7"/>
    <w:rsid w:val="00DE70A2"/>
    <w:rsid w:val="00DE734E"/>
    <w:rsid w:val="00DE7887"/>
    <w:rsid w:val="00DE78C9"/>
    <w:rsid w:val="00DE7B05"/>
    <w:rsid w:val="00DE7BF8"/>
    <w:rsid w:val="00DE7E8F"/>
    <w:rsid w:val="00DF0383"/>
    <w:rsid w:val="00DF0386"/>
    <w:rsid w:val="00DF0AB7"/>
    <w:rsid w:val="00DF0DC3"/>
    <w:rsid w:val="00DF14F9"/>
    <w:rsid w:val="00DF164B"/>
    <w:rsid w:val="00DF1C10"/>
    <w:rsid w:val="00DF1C2D"/>
    <w:rsid w:val="00DF1FAE"/>
    <w:rsid w:val="00DF2AD9"/>
    <w:rsid w:val="00DF33B2"/>
    <w:rsid w:val="00DF4EEA"/>
    <w:rsid w:val="00DF4F14"/>
    <w:rsid w:val="00DF54D0"/>
    <w:rsid w:val="00DF560B"/>
    <w:rsid w:val="00DF580C"/>
    <w:rsid w:val="00DF5C1A"/>
    <w:rsid w:val="00DF5EAB"/>
    <w:rsid w:val="00DF6313"/>
    <w:rsid w:val="00DF6599"/>
    <w:rsid w:val="00DF67BB"/>
    <w:rsid w:val="00DF6BCB"/>
    <w:rsid w:val="00DF6D45"/>
    <w:rsid w:val="00DF6D4A"/>
    <w:rsid w:val="00DF7042"/>
    <w:rsid w:val="00DF78FD"/>
    <w:rsid w:val="00DF7E41"/>
    <w:rsid w:val="00DF7EFE"/>
    <w:rsid w:val="00E00197"/>
    <w:rsid w:val="00E00D64"/>
    <w:rsid w:val="00E00E15"/>
    <w:rsid w:val="00E00F63"/>
    <w:rsid w:val="00E01142"/>
    <w:rsid w:val="00E01210"/>
    <w:rsid w:val="00E01C5C"/>
    <w:rsid w:val="00E01D50"/>
    <w:rsid w:val="00E02664"/>
    <w:rsid w:val="00E02936"/>
    <w:rsid w:val="00E02C4D"/>
    <w:rsid w:val="00E031A5"/>
    <w:rsid w:val="00E0341B"/>
    <w:rsid w:val="00E0348F"/>
    <w:rsid w:val="00E035A6"/>
    <w:rsid w:val="00E035EC"/>
    <w:rsid w:val="00E038F5"/>
    <w:rsid w:val="00E03C13"/>
    <w:rsid w:val="00E03D67"/>
    <w:rsid w:val="00E04510"/>
    <w:rsid w:val="00E04784"/>
    <w:rsid w:val="00E04BB6"/>
    <w:rsid w:val="00E05569"/>
    <w:rsid w:val="00E055E8"/>
    <w:rsid w:val="00E05A6C"/>
    <w:rsid w:val="00E05A87"/>
    <w:rsid w:val="00E05D93"/>
    <w:rsid w:val="00E05F59"/>
    <w:rsid w:val="00E0655D"/>
    <w:rsid w:val="00E07148"/>
    <w:rsid w:val="00E074A1"/>
    <w:rsid w:val="00E078A1"/>
    <w:rsid w:val="00E1024A"/>
    <w:rsid w:val="00E105E4"/>
    <w:rsid w:val="00E10B17"/>
    <w:rsid w:val="00E10B67"/>
    <w:rsid w:val="00E11893"/>
    <w:rsid w:val="00E1258B"/>
    <w:rsid w:val="00E12742"/>
    <w:rsid w:val="00E12AB9"/>
    <w:rsid w:val="00E12B67"/>
    <w:rsid w:val="00E136DD"/>
    <w:rsid w:val="00E13887"/>
    <w:rsid w:val="00E141D3"/>
    <w:rsid w:val="00E14941"/>
    <w:rsid w:val="00E14E6B"/>
    <w:rsid w:val="00E1526B"/>
    <w:rsid w:val="00E1534B"/>
    <w:rsid w:val="00E15408"/>
    <w:rsid w:val="00E15743"/>
    <w:rsid w:val="00E15C52"/>
    <w:rsid w:val="00E15E6C"/>
    <w:rsid w:val="00E15EDA"/>
    <w:rsid w:val="00E15F0B"/>
    <w:rsid w:val="00E160E8"/>
    <w:rsid w:val="00E16199"/>
    <w:rsid w:val="00E16311"/>
    <w:rsid w:val="00E168D3"/>
    <w:rsid w:val="00E16D0E"/>
    <w:rsid w:val="00E1702C"/>
    <w:rsid w:val="00E17557"/>
    <w:rsid w:val="00E17A6F"/>
    <w:rsid w:val="00E17EBC"/>
    <w:rsid w:val="00E20CC5"/>
    <w:rsid w:val="00E21782"/>
    <w:rsid w:val="00E21ACA"/>
    <w:rsid w:val="00E21DB2"/>
    <w:rsid w:val="00E22B80"/>
    <w:rsid w:val="00E22C0E"/>
    <w:rsid w:val="00E22CFF"/>
    <w:rsid w:val="00E230BD"/>
    <w:rsid w:val="00E231BF"/>
    <w:rsid w:val="00E231CD"/>
    <w:rsid w:val="00E231E1"/>
    <w:rsid w:val="00E23888"/>
    <w:rsid w:val="00E238C9"/>
    <w:rsid w:val="00E23B9C"/>
    <w:rsid w:val="00E23CE3"/>
    <w:rsid w:val="00E23CF7"/>
    <w:rsid w:val="00E23E0C"/>
    <w:rsid w:val="00E23E76"/>
    <w:rsid w:val="00E242DC"/>
    <w:rsid w:val="00E248B4"/>
    <w:rsid w:val="00E249DB"/>
    <w:rsid w:val="00E253A3"/>
    <w:rsid w:val="00E253F5"/>
    <w:rsid w:val="00E25402"/>
    <w:rsid w:val="00E259B0"/>
    <w:rsid w:val="00E25AD5"/>
    <w:rsid w:val="00E25AF8"/>
    <w:rsid w:val="00E26AEC"/>
    <w:rsid w:val="00E2757B"/>
    <w:rsid w:val="00E27799"/>
    <w:rsid w:val="00E2792D"/>
    <w:rsid w:val="00E27A79"/>
    <w:rsid w:val="00E27B96"/>
    <w:rsid w:val="00E30828"/>
    <w:rsid w:val="00E30B37"/>
    <w:rsid w:val="00E3109C"/>
    <w:rsid w:val="00E311D1"/>
    <w:rsid w:val="00E31C2D"/>
    <w:rsid w:val="00E32432"/>
    <w:rsid w:val="00E33B1E"/>
    <w:rsid w:val="00E34277"/>
    <w:rsid w:val="00E347B5"/>
    <w:rsid w:val="00E34F3D"/>
    <w:rsid w:val="00E34FE9"/>
    <w:rsid w:val="00E35B1C"/>
    <w:rsid w:val="00E3621B"/>
    <w:rsid w:val="00E363A9"/>
    <w:rsid w:val="00E36F43"/>
    <w:rsid w:val="00E37F0C"/>
    <w:rsid w:val="00E40ADF"/>
    <w:rsid w:val="00E4174A"/>
    <w:rsid w:val="00E418E3"/>
    <w:rsid w:val="00E41E87"/>
    <w:rsid w:val="00E41EA9"/>
    <w:rsid w:val="00E423DE"/>
    <w:rsid w:val="00E429BA"/>
    <w:rsid w:val="00E42F07"/>
    <w:rsid w:val="00E430B8"/>
    <w:rsid w:val="00E4370F"/>
    <w:rsid w:val="00E442E3"/>
    <w:rsid w:val="00E4441D"/>
    <w:rsid w:val="00E448DE"/>
    <w:rsid w:val="00E44D98"/>
    <w:rsid w:val="00E453AB"/>
    <w:rsid w:val="00E4566D"/>
    <w:rsid w:val="00E462E6"/>
    <w:rsid w:val="00E463A0"/>
    <w:rsid w:val="00E46660"/>
    <w:rsid w:val="00E46C2D"/>
    <w:rsid w:val="00E472A1"/>
    <w:rsid w:val="00E4738B"/>
    <w:rsid w:val="00E47839"/>
    <w:rsid w:val="00E47A77"/>
    <w:rsid w:val="00E5034B"/>
    <w:rsid w:val="00E5125C"/>
    <w:rsid w:val="00E51CDE"/>
    <w:rsid w:val="00E5210B"/>
    <w:rsid w:val="00E5297D"/>
    <w:rsid w:val="00E53631"/>
    <w:rsid w:val="00E5388F"/>
    <w:rsid w:val="00E53E07"/>
    <w:rsid w:val="00E54239"/>
    <w:rsid w:val="00E54272"/>
    <w:rsid w:val="00E542BC"/>
    <w:rsid w:val="00E54521"/>
    <w:rsid w:val="00E54617"/>
    <w:rsid w:val="00E5484B"/>
    <w:rsid w:val="00E551D4"/>
    <w:rsid w:val="00E55BF1"/>
    <w:rsid w:val="00E55EB6"/>
    <w:rsid w:val="00E56023"/>
    <w:rsid w:val="00E56D6E"/>
    <w:rsid w:val="00E56FEF"/>
    <w:rsid w:val="00E577F9"/>
    <w:rsid w:val="00E57FB5"/>
    <w:rsid w:val="00E60F14"/>
    <w:rsid w:val="00E612A0"/>
    <w:rsid w:val="00E61B23"/>
    <w:rsid w:val="00E62141"/>
    <w:rsid w:val="00E62239"/>
    <w:rsid w:val="00E625BE"/>
    <w:rsid w:val="00E6284B"/>
    <w:rsid w:val="00E62D07"/>
    <w:rsid w:val="00E62DF6"/>
    <w:rsid w:val="00E63477"/>
    <w:rsid w:val="00E634DA"/>
    <w:rsid w:val="00E63A22"/>
    <w:rsid w:val="00E63B8F"/>
    <w:rsid w:val="00E63F34"/>
    <w:rsid w:val="00E646B5"/>
    <w:rsid w:val="00E64F19"/>
    <w:rsid w:val="00E65427"/>
    <w:rsid w:val="00E6543F"/>
    <w:rsid w:val="00E65AAB"/>
    <w:rsid w:val="00E661C0"/>
    <w:rsid w:val="00E663F5"/>
    <w:rsid w:val="00E66E97"/>
    <w:rsid w:val="00E70BD6"/>
    <w:rsid w:val="00E71305"/>
    <w:rsid w:val="00E7149F"/>
    <w:rsid w:val="00E72383"/>
    <w:rsid w:val="00E724D2"/>
    <w:rsid w:val="00E72D47"/>
    <w:rsid w:val="00E72D9F"/>
    <w:rsid w:val="00E73679"/>
    <w:rsid w:val="00E73C41"/>
    <w:rsid w:val="00E74933"/>
    <w:rsid w:val="00E74EDC"/>
    <w:rsid w:val="00E74FA4"/>
    <w:rsid w:val="00E75337"/>
    <w:rsid w:val="00E75737"/>
    <w:rsid w:val="00E75875"/>
    <w:rsid w:val="00E75886"/>
    <w:rsid w:val="00E75D6E"/>
    <w:rsid w:val="00E76007"/>
    <w:rsid w:val="00E76019"/>
    <w:rsid w:val="00E7613A"/>
    <w:rsid w:val="00E76181"/>
    <w:rsid w:val="00E76198"/>
    <w:rsid w:val="00E770F2"/>
    <w:rsid w:val="00E77788"/>
    <w:rsid w:val="00E77E61"/>
    <w:rsid w:val="00E77EAC"/>
    <w:rsid w:val="00E81069"/>
    <w:rsid w:val="00E8151F"/>
    <w:rsid w:val="00E817AD"/>
    <w:rsid w:val="00E817EF"/>
    <w:rsid w:val="00E8184F"/>
    <w:rsid w:val="00E82389"/>
    <w:rsid w:val="00E828D5"/>
    <w:rsid w:val="00E82D81"/>
    <w:rsid w:val="00E83259"/>
    <w:rsid w:val="00E8361A"/>
    <w:rsid w:val="00E839BE"/>
    <w:rsid w:val="00E83CAC"/>
    <w:rsid w:val="00E83DD6"/>
    <w:rsid w:val="00E84616"/>
    <w:rsid w:val="00E84C89"/>
    <w:rsid w:val="00E850E5"/>
    <w:rsid w:val="00E851EE"/>
    <w:rsid w:val="00E85BAB"/>
    <w:rsid w:val="00E85E56"/>
    <w:rsid w:val="00E860DD"/>
    <w:rsid w:val="00E86203"/>
    <w:rsid w:val="00E86580"/>
    <w:rsid w:val="00E8703C"/>
    <w:rsid w:val="00E8713D"/>
    <w:rsid w:val="00E87FAA"/>
    <w:rsid w:val="00E90329"/>
    <w:rsid w:val="00E9068B"/>
    <w:rsid w:val="00E910D5"/>
    <w:rsid w:val="00E911B7"/>
    <w:rsid w:val="00E922C4"/>
    <w:rsid w:val="00E92385"/>
    <w:rsid w:val="00E931E8"/>
    <w:rsid w:val="00E932B2"/>
    <w:rsid w:val="00E935BD"/>
    <w:rsid w:val="00E93656"/>
    <w:rsid w:val="00E943AE"/>
    <w:rsid w:val="00E947B0"/>
    <w:rsid w:val="00E94B64"/>
    <w:rsid w:val="00E95B42"/>
    <w:rsid w:val="00E95D82"/>
    <w:rsid w:val="00E95F21"/>
    <w:rsid w:val="00E96273"/>
    <w:rsid w:val="00E962D6"/>
    <w:rsid w:val="00E96CD2"/>
    <w:rsid w:val="00E96E97"/>
    <w:rsid w:val="00E97D49"/>
    <w:rsid w:val="00EA0251"/>
    <w:rsid w:val="00EA0DB0"/>
    <w:rsid w:val="00EA0E4B"/>
    <w:rsid w:val="00EA1065"/>
    <w:rsid w:val="00EA1434"/>
    <w:rsid w:val="00EA1EE3"/>
    <w:rsid w:val="00EA2404"/>
    <w:rsid w:val="00EA316B"/>
    <w:rsid w:val="00EA3C3E"/>
    <w:rsid w:val="00EA4694"/>
    <w:rsid w:val="00EA48D3"/>
    <w:rsid w:val="00EA4E2D"/>
    <w:rsid w:val="00EA546B"/>
    <w:rsid w:val="00EA57C5"/>
    <w:rsid w:val="00EA5D7E"/>
    <w:rsid w:val="00EA5F31"/>
    <w:rsid w:val="00EA5F92"/>
    <w:rsid w:val="00EA62DE"/>
    <w:rsid w:val="00EA64B4"/>
    <w:rsid w:val="00EA65F1"/>
    <w:rsid w:val="00EA6665"/>
    <w:rsid w:val="00EA6935"/>
    <w:rsid w:val="00EA6967"/>
    <w:rsid w:val="00EA6F44"/>
    <w:rsid w:val="00EA7613"/>
    <w:rsid w:val="00EA793B"/>
    <w:rsid w:val="00EA7A7E"/>
    <w:rsid w:val="00EB05DA"/>
    <w:rsid w:val="00EB0C0F"/>
    <w:rsid w:val="00EB0F33"/>
    <w:rsid w:val="00EB0FA1"/>
    <w:rsid w:val="00EB1283"/>
    <w:rsid w:val="00EB190F"/>
    <w:rsid w:val="00EB235B"/>
    <w:rsid w:val="00EB2642"/>
    <w:rsid w:val="00EB28F0"/>
    <w:rsid w:val="00EB2E03"/>
    <w:rsid w:val="00EB31A3"/>
    <w:rsid w:val="00EB325B"/>
    <w:rsid w:val="00EB35E8"/>
    <w:rsid w:val="00EB3805"/>
    <w:rsid w:val="00EB3E22"/>
    <w:rsid w:val="00EB48CC"/>
    <w:rsid w:val="00EB496D"/>
    <w:rsid w:val="00EB5184"/>
    <w:rsid w:val="00EB5AB1"/>
    <w:rsid w:val="00EB5B71"/>
    <w:rsid w:val="00EB655F"/>
    <w:rsid w:val="00EB688B"/>
    <w:rsid w:val="00EB693B"/>
    <w:rsid w:val="00EB6C46"/>
    <w:rsid w:val="00EB7922"/>
    <w:rsid w:val="00EB7A4C"/>
    <w:rsid w:val="00EB7BA9"/>
    <w:rsid w:val="00EB7D75"/>
    <w:rsid w:val="00EB7ED0"/>
    <w:rsid w:val="00EC006E"/>
    <w:rsid w:val="00EC0734"/>
    <w:rsid w:val="00EC0B20"/>
    <w:rsid w:val="00EC0EE7"/>
    <w:rsid w:val="00EC10AF"/>
    <w:rsid w:val="00EC1C3A"/>
    <w:rsid w:val="00EC1F51"/>
    <w:rsid w:val="00EC2B1D"/>
    <w:rsid w:val="00EC39C0"/>
    <w:rsid w:val="00EC3B55"/>
    <w:rsid w:val="00EC3EFC"/>
    <w:rsid w:val="00EC4233"/>
    <w:rsid w:val="00EC43F4"/>
    <w:rsid w:val="00EC4544"/>
    <w:rsid w:val="00EC4A85"/>
    <w:rsid w:val="00EC4BB5"/>
    <w:rsid w:val="00EC4E20"/>
    <w:rsid w:val="00EC57B2"/>
    <w:rsid w:val="00EC58F4"/>
    <w:rsid w:val="00EC650B"/>
    <w:rsid w:val="00EC673A"/>
    <w:rsid w:val="00EC7808"/>
    <w:rsid w:val="00EC7ABF"/>
    <w:rsid w:val="00EC7BFA"/>
    <w:rsid w:val="00ED042E"/>
    <w:rsid w:val="00ED0583"/>
    <w:rsid w:val="00ED0A34"/>
    <w:rsid w:val="00ED1295"/>
    <w:rsid w:val="00ED186D"/>
    <w:rsid w:val="00ED208C"/>
    <w:rsid w:val="00ED2725"/>
    <w:rsid w:val="00ED34D1"/>
    <w:rsid w:val="00ED367F"/>
    <w:rsid w:val="00ED3E15"/>
    <w:rsid w:val="00ED4206"/>
    <w:rsid w:val="00ED4383"/>
    <w:rsid w:val="00ED52B9"/>
    <w:rsid w:val="00ED57C5"/>
    <w:rsid w:val="00ED57E8"/>
    <w:rsid w:val="00ED58A2"/>
    <w:rsid w:val="00ED58C3"/>
    <w:rsid w:val="00ED5C71"/>
    <w:rsid w:val="00ED5EEE"/>
    <w:rsid w:val="00ED667C"/>
    <w:rsid w:val="00ED74DB"/>
    <w:rsid w:val="00ED7966"/>
    <w:rsid w:val="00EE012A"/>
    <w:rsid w:val="00EE01CC"/>
    <w:rsid w:val="00EE04EE"/>
    <w:rsid w:val="00EE0AAF"/>
    <w:rsid w:val="00EE0D04"/>
    <w:rsid w:val="00EE1760"/>
    <w:rsid w:val="00EE2342"/>
    <w:rsid w:val="00EE287D"/>
    <w:rsid w:val="00EE3981"/>
    <w:rsid w:val="00EE3B32"/>
    <w:rsid w:val="00EE3CFF"/>
    <w:rsid w:val="00EE3F39"/>
    <w:rsid w:val="00EE40DE"/>
    <w:rsid w:val="00EE414C"/>
    <w:rsid w:val="00EE4223"/>
    <w:rsid w:val="00EE4347"/>
    <w:rsid w:val="00EE4466"/>
    <w:rsid w:val="00EE44FE"/>
    <w:rsid w:val="00EE5182"/>
    <w:rsid w:val="00EE5406"/>
    <w:rsid w:val="00EE5B03"/>
    <w:rsid w:val="00EE5EF8"/>
    <w:rsid w:val="00EE6191"/>
    <w:rsid w:val="00EE6964"/>
    <w:rsid w:val="00EE6A1D"/>
    <w:rsid w:val="00EE6D18"/>
    <w:rsid w:val="00EE7320"/>
    <w:rsid w:val="00EE7D14"/>
    <w:rsid w:val="00EE7E7A"/>
    <w:rsid w:val="00EF0A31"/>
    <w:rsid w:val="00EF1230"/>
    <w:rsid w:val="00EF197A"/>
    <w:rsid w:val="00EF1A10"/>
    <w:rsid w:val="00EF21D9"/>
    <w:rsid w:val="00EF223B"/>
    <w:rsid w:val="00EF2672"/>
    <w:rsid w:val="00EF29DE"/>
    <w:rsid w:val="00EF3978"/>
    <w:rsid w:val="00EF3AAC"/>
    <w:rsid w:val="00EF3D75"/>
    <w:rsid w:val="00EF4D42"/>
    <w:rsid w:val="00EF4FD1"/>
    <w:rsid w:val="00EF5055"/>
    <w:rsid w:val="00EF5318"/>
    <w:rsid w:val="00EF6036"/>
    <w:rsid w:val="00EF708A"/>
    <w:rsid w:val="00EF7296"/>
    <w:rsid w:val="00EF72C3"/>
    <w:rsid w:val="00EF79CE"/>
    <w:rsid w:val="00EF7CEB"/>
    <w:rsid w:val="00F00152"/>
    <w:rsid w:val="00F00352"/>
    <w:rsid w:val="00F0055E"/>
    <w:rsid w:val="00F00B1B"/>
    <w:rsid w:val="00F00E37"/>
    <w:rsid w:val="00F010EE"/>
    <w:rsid w:val="00F01110"/>
    <w:rsid w:val="00F01383"/>
    <w:rsid w:val="00F0167D"/>
    <w:rsid w:val="00F0177A"/>
    <w:rsid w:val="00F019D5"/>
    <w:rsid w:val="00F02500"/>
    <w:rsid w:val="00F032E2"/>
    <w:rsid w:val="00F037E3"/>
    <w:rsid w:val="00F03FF2"/>
    <w:rsid w:val="00F04220"/>
    <w:rsid w:val="00F04D43"/>
    <w:rsid w:val="00F04F55"/>
    <w:rsid w:val="00F04F9E"/>
    <w:rsid w:val="00F068DA"/>
    <w:rsid w:val="00F06A47"/>
    <w:rsid w:val="00F06E0B"/>
    <w:rsid w:val="00F0717F"/>
    <w:rsid w:val="00F0747A"/>
    <w:rsid w:val="00F07849"/>
    <w:rsid w:val="00F07882"/>
    <w:rsid w:val="00F07883"/>
    <w:rsid w:val="00F079F4"/>
    <w:rsid w:val="00F07D9E"/>
    <w:rsid w:val="00F07DD7"/>
    <w:rsid w:val="00F10177"/>
    <w:rsid w:val="00F10D83"/>
    <w:rsid w:val="00F1196B"/>
    <w:rsid w:val="00F11A6A"/>
    <w:rsid w:val="00F126BD"/>
    <w:rsid w:val="00F13337"/>
    <w:rsid w:val="00F13433"/>
    <w:rsid w:val="00F134FC"/>
    <w:rsid w:val="00F1350E"/>
    <w:rsid w:val="00F13BA2"/>
    <w:rsid w:val="00F143EC"/>
    <w:rsid w:val="00F14419"/>
    <w:rsid w:val="00F1470E"/>
    <w:rsid w:val="00F147A5"/>
    <w:rsid w:val="00F14AA7"/>
    <w:rsid w:val="00F14D97"/>
    <w:rsid w:val="00F15884"/>
    <w:rsid w:val="00F15B8E"/>
    <w:rsid w:val="00F16665"/>
    <w:rsid w:val="00F16A13"/>
    <w:rsid w:val="00F16FB0"/>
    <w:rsid w:val="00F17214"/>
    <w:rsid w:val="00F1732F"/>
    <w:rsid w:val="00F1733B"/>
    <w:rsid w:val="00F17474"/>
    <w:rsid w:val="00F201CC"/>
    <w:rsid w:val="00F20487"/>
    <w:rsid w:val="00F20D78"/>
    <w:rsid w:val="00F20F65"/>
    <w:rsid w:val="00F2106D"/>
    <w:rsid w:val="00F214AA"/>
    <w:rsid w:val="00F22337"/>
    <w:rsid w:val="00F22D65"/>
    <w:rsid w:val="00F23175"/>
    <w:rsid w:val="00F236F6"/>
    <w:rsid w:val="00F23A71"/>
    <w:rsid w:val="00F23FB0"/>
    <w:rsid w:val="00F2480A"/>
    <w:rsid w:val="00F24891"/>
    <w:rsid w:val="00F24B9F"/>
    <w:rsid w:val="00F24CA6"/>
    <w:rsid w:val="00F256AE"/>
    <w:rsid w:val="00F25773"/>
    <w:rsid w:val="00F257FA"/>
    <w:rsid w:val="00F25CDA"/>
    <w:rsid w:val="00F26004"/>
    <w:rsid w:val="00F2614A"/>
    <w:rsid w:val="00F26645"/>
    <w:rsid w:val="00F270E8"/>
    <w:rsid w:val="00F27EF5"/>
    <w:rsid w:val="00F27FDB"/>
    <w:rsid w:val="00F30251"/>
    <w:rsid w:val="00F305C0"/>
    <w:rsid w:val="00F305CC"/>
    <w:rsid w:val="00F30DE3"/>
    <w:rsid w:val="00F3179A"/>
    <w:rsid w:val="00F31C91"/>
    <w:rsid w:val="00F31D54"/>
    <w:rsid w:val="00F32357"/>
    <w:rsid w:val="00F328E7"/>
    <w:rsid w:val="00F32C01"/>
    <w:rsid w:val="00F32C70"/>
    <w:rsid w:val="00F33F0F"/>
    <w:rsid w:val="00F34E02"/>
    <w:rsid w:val="00F3549E"/>
    <w:rsid w:val="00F35DE6"/>
    <w:rsid w:val="00F3617D"/>
    <w:rsid w:val="00F365A7"/>
    <w:rsid w:val="00F3681C"/>
    <w:rsid w:val="00F3692D"/>
    <w:rsid w:val="00F36D74"/>
    <w:rsid w:val="00F3769D"/>
    <w:rsid w:val="00F404F4"/>
    <w:rsid w:val="00F40A83"/>
    <w:rsid w:val="00F40B2E"/>
    <w:rsid w:val="00F40EEF"/>
    <w:rsid w:val="00F4143E"/>
    <w:rsid w:val="00F41871"/>
    <w:rsid w:val="00F41CC5"/>
    <w:rsid w:val="00F41D25"/>
    <w:rsid w:val="00F423C2"/>
    <w:rsid w:val="00F4286F"/>
    <w:rsid w:val="00F433F8"/>
    <w:rsid w:val="00F433FE"/>
    <w:rsid w:val="00F435CE"/>
    <w:rsid w:val="00F43627"/>
    <w:rsid w:val="00F43781"/>
    <w:rsid w:val="00F4431B"/>
    <w:rsid w:val="00F4463C"/>
    <w:rsid w:val="00F448BC"/>
    <w:rsid w:val="00F44B23"/>
    <w:rsid w:val="00F44BB2"/>
    <w:rsid w:val="00F454FB"/>
    <w:rsid w:val="00F45EB4"/>
    <w:rsid w:val="00F471C8"/>
    <w:rsid w:val="00F473A5"/>
    <w:rsid w:val="00F473F3"/>
    <w:rsid w:val="00F474B8"/>
    <w:rsid w:val="00F47841"/>
    <w:rsid w:val="00F478CA"/>
    <w:rsid w:val="00F47CE2"/>
    <w:rsid w:val="00F47F64"/>
    <w:rsid w:val="00F5012A"/>
    <w:rsid w:val="00F501F3"/>
    <w:rsid w:val="00F507CD"/>
    <w:rsid w:val="00F50A98"/>
    <w:rsid w:val="00F50E5F"/>
    <w:rsid w:val="00F51460"/>
    <w:rsid w:val="00F51667"/>
    <w:rsid w:val="00F521DC"/>
    <w:rsid w:val="00F53199"/>
    <w:rsid w:val="00F53679"/>
    <w:rsid w:val="00F541A1"/>
    <w:rsid w:val="00F5422C"/>
    <w:rsid w:val="00F54711"/>
    <w:rsid w:val="00F547E1"/>
    <w:rsid w:val="00F54B09"/>
    <w:rsid w:val="00F54BEA"/>
    <w:rsid w:val="00F54E8A"/>
    <w:rsid w:val="00F559A8"/>
    <w:rsid w:val="00F55C21"/>
    <w:rsid w:val="00F55E5F"/>
    <w:rsid w:val="00F55F6D"/>
    <w:rsid w:val="00F5736B"/>
    <w:rsid w:val="00F574D6"/>
    <w:rsid w:val="00F57880"/>
    <w:rsid w:val="00F57B1B"/>
    <w:rsid w:val="00F608AB"/>
    <w:rsid w:val="00F60BD5"/>
    <w:rsid w:val="00F60BE7"/>
    <w:rsid w:val="00F60BEC"/>
    <w:rsid w:val="00F60E51"/>
    <w:rsid w:val="00F6159C"/>
    <w:rsid w:val="00F61714"/>
    <w:rsid w:val="00F6238F"/>
    <w:rsid w:val="00F62552"/>
    <w:rsid w:val="00F633C5"/>
    <w:rsid w:val="00F63E59"/>
    <w:rsid w:val="00F642B2"/>
    <w:rsid w:val="00F64BE0"/>
    <w:rsid w:val="00F65B68"/>
    <w:rsid w:val="00F67846"/>
    <w:rsid w:val="00F67A4F"/>
    <w:rsid w:val="00F67B42"/>
    <w:rsid w:val="00F70724"/>
    <w:rsid w:val="00F70B72"/>
    <w:rsid w:val="00F70D7A"/>
    <w:rsid w:val="00F70DEF"/>
    <w:rsid w:val="00F70E64"/>
    <w:rsid w:val="00F70EA3"/>
    <w:rsid w:val="00F712AA"/>
    <w:rsid w:val="00F71398"/>
    <w:rsid w:val="00F71A5F"/>
    <w:rsid w:val="00F7294C"/>
    <w:rsid w:val="00F72C5F"/>
    <w:rsid w:val="00F73549"/>
    <w:rsid w:val="00F73EDC"/>
    <w:rsid w:val="00F7448F"/>
    <w:rsid w:val="00F74D63"/>
    <w:rsid w:val="00F75170"/>
    <w:rsid w:val="00F75782"/>
    <w:rsid w:val="00F765CE"/>
    <w:rsid w:val="00F76C86"/>
    <w:rsid w:val="00F7729F"/>
    <w:rsid w:val="00F77F96"/>
    <w:rsid w:val="00F80C1D"/>
    <w:rsid w:val="00F81130"/>
    <w:rsid w:val="00F811B5"/>
    <w:rsid w:val="00F818F7"/>
    <w:rsid w:val="00F82247"/>
    <w:rsid w:val="00F8325D"/>
    <w:rsid w:val="00F832A9"/>
    <w:rsid w:val="00F832B0"/>
    <w:rsid w:val="00F83307"/>
    <w:rsid w:val="00F8330F"/>
    <w:rsid w:val="00F833A5"/>
    <w:rsid w:val="00F8359F"/>
    <w:rsid w:val="00F84332"/>
    <w:rsid w:val="00F844D3"/>
    <w:rsid w:val="00F84629"/>
    <w:rsid w:val="00F84AFB"/>
    <w:rsid w:val="00F84B71"/>
    <w:rsid w:val="00F84F0E"/>
    <w:rsid w:val="00F8519E"/>
    <w:rsid w:val="00F85C06"/>
    <w:rsid w:val="00F85FF5"/>
    <w:rsid w:val="00F8621B"/>
    <w:rsid w:val="00F86BB4"/>
    <w:rsid w:val="00F870F5"/>
    <w:rsid w:val="00F87843"/>
    <w:rsid w:val="00F901D6"/>
    <w:rsid w:val="00F902D2"/>
    <w:rsid w:val="00F9039C"/>
    <w:rsid w:val="00F90B12"/>
    <w:rsid w:val="00F90CBD"/>
    <w:rsid w:val="00F9109E"/>
    <w:rsid w:val="00F910FF"/>
    <w:rsid w:val="00F9177E"/>
    <w:rsid w:val="00F91DAD"/>
    <w:rsid w:val="00F91E4F"/>
    <w:rsid w:val="00F91FDF"/>
    <w:rsid w:val="00F92AA1"/>
    <w:rsid w:val="00F92FDC"/>
    <w:rsid w:val="00F931D2"/>
    <w:rsid w:val="00F93431"/>
    <w:rsid w:val="00F935E4"/>
    <w:rsid w:val="00F93A4A"/>
    <w:rsid w:val="00F93D27"/>
    <w:rsid w:val="00F93E67"/>
    <w:rsid w:val="00F942CD"/>
    <w:rsid w:val="00F9544C"/>
    <w:rsid w:val="00F95AEF"/>
    <w:rsid w:val="00F95DD6"/>
    <w:rsid w:val="00F96370"/>
    <w:rsid w:val="00F9660B"/>
    <w:rsid w:val="00F96950"/>
    <w:rsid w:val="00F96D48"/>
    <w:rsid w:val="00F97940"/>
    <w:rsid w:val="00F979C4"/>
    <w:rsid w:val="00F97BA3"/>
    <w:rsid w:val="00F97EA2"/>
    <w:rsid w:val="00F97F0D"/>
    <w:rsid w:val="00F97F9F"/>
    <w:rsid w:val="00FA0172"/>
    <w:rsid w:val="00FA0535"/>
    <w:rsid w:val="00FA0B0A"/>
    <w:rsid w:val="00FA0B57"/>
    <w:rsid w:val="00FA121C"/>
    <w:rsid w:val="00FA123C"/>
    <w:rsid w:val="00FA1407"/>
    <w:rsid w:val="00FA1A68"/>
    <w:rsid w:val="00FA1B1A"/>
    <w:rsid w:val="00FA1DFF"/>
    <w:rsid w:val="00FA2747"/>
    <w:rsid w:val="00FA2A33"/>
    <w:rsid w:val="00FA2C8F"/>
    <w:rsid w:val="00FA2CF7"/>
    <w:rsid w:val="00FA3410"/>
    <w:rsid w:val="00FA342C"/>
    <w:rsid w:val="00FA360B"/>
    <w:rsid w:val="00FA3860"/>
    <w:rsid w:val="00FA3A50"/>
    <w:rsid w:val="00FA3EE6"/>
    <w:rsid w:val="00FA4763"/>
    <w:rsid w:val="00FA4830"/>
    <w:rsid w:val="00FA4842"/>
    <w:rsid w:val="00FA5032"/>
    <w:rsid w:val="00FA58CC"/>
    <w:rsid w:val="00FA590B"/>
    <w:rsid w:val="00FA6980"/>
    <w:rsid w:val="00FA6CDF"/>
    <w:rsid w:val="00FA7453"/>
    <w:rsid w:val="00FA7699"/>
    <w:rsid w:val="00FA7A8A"/>
    <w:rsid w:val="00FA7BB5"/>
    <w:rsid w:val="00FA7C85"/>
    <w:rsid w:val="00FB02C8"/>
    <w:rsid w:val="00FB0783"/>
    <w:rsid w:val="00FB12D8"/>
    <w:rsid w:val="00FB176A"/>
    <w:rsid w:val="00FB1CDC"/>
    <w:rsid w:val="00FB2013"/>
    <w:rsid w:val="00FB238A"/>
    <w:rsid w:val="00FB2446"/>
    <w:rsid w:val="00FB2897"/>
    <w:rsid w:val="00FB2C81"/>
    <w:rsid w:val="00FB2CF3"/>
    <w:rsid w:val="00FB320C"/>
    <w:rsid w:val="00FB33FA"/>
    <w:rsid w:val="00FB3BC4"/>
    <w:rsid w:val="00FB3F9C"/>
    <w:rsid w:val="00FB3FDE"/>
    <w:rsid w:val="00FB43FC"/>
    <w:rsid w:val="00FB4676"/>
    <w:rsid w:val="00FB4A95"/>
    <w:rsid w:val="00FB54E4"/>
    <w:rsid w:val="00FB5552"/>
    <w:rsid w:val="00FB5789"/>
    <w:rsid w:val="00FB5F3A"/>
    <w:rsid w:val="00FB6AA9"/>
    <w:rsid w:val="00FB6AD4"/>
    <w:rsid w:val="00FB79AC"/>
    <w:rsid w:val="00FB7F22"/>
    <w:rsid w:val="00FC00F3"/>
    <w:rsid w:val="00FC039F"/>
    <w:rsid w:val="00FC047D"/>
    <w:rsid w:val="00FC0A33"/>
    <w:rsid w:val="00FC1122"/>
    <w:rsid w:val="00FC12A4"/>
    <w:rsid w:val="00FC1416"/>
    <w:rsid w:val="00FC14B2"/>
    <w:rsid w:val="00FC1823"/>
    <w:rsid w:val="00FC1A3E"/>
    <w:rsid w:val="00FC1CCE"/>
    <w:rsid w:val="00FC2198"/>
    <w:rsid w:val="00FC24A3"/>
    <w:rsid w:val="00FC2501"/>
    <w:rsid w:val="00FC258D"/>
    <w:rsid w:val="00FC26A4"/>
    <w:rsid w:val="00FC2C93"/>
    <w:rsid w:val="00FC325A"/>
    <w:rsid w:val="00FC3312"/>
    <w:rsid w:val="00FC336C"/>
    <w:rsid w:val="00FC33B8"/>
    <w:rsid w:val="00FC33ED"/>
    <w:rsid w:val="00FC43AD"/>
    <w:rsid w:val="00FC4801"/>
    <w:rsid w:val="00FC5168"/>
    <w:rsid w:val="00FC564D"/>
    <w:rsid w:val="00FC5876"/>
    <w:rsid w:val="00FC591A"/>
    <w:rsid w:val="00FC5959"/>
    <w:rsid w:val="00FC62F5"/>
    <w:rsid w:val="00FC731E"/>
    <w:rsid w:val="00FD035A"/>
    <w:rsid w:val="00FD05B4"/>
    <w:rsid w:val="00FD19F1"/>
    <w:rsid w:val="00FD1A7E"/>
    <w:rsid w:val="00FD1B7A"/>
    <w:rsid w:val="00FD29B7"/>
    <w:rsid w:val="00FD2B4C"/>
    <w:rsid w:val="00FD2CC3"/>
    <w:rsid w:val="00FD3133"/>
    <w:rsid w:val="00FD31BF"/>
    <w:rsid w:val="00FD3AE2"/>
    <w:rsid w:val="00FD3CC7"/>
    <w:rsid w:val="00FD3CE7"/>
    <w:rsid w:val="00FD4148"/>
    <w:rsid w:val="00FD4401"/>
    <w:rsid w:val="00FD4A40"/>
    <w:rsid w:val="00FD4AC7"/>
    <w:rsid w:val="00FD4D5B"/>
    <w:rsid w:val="00FD5B5E"/>
    <w:rsid w:val="00FD5CC4"/>
    <w:rsid w:val="00FD6453"/>
    <w:rsid w:val="00FD6794"/>
    <w:rsid w:val="00FD67FD"/>
    <w:rsid w:val="00FD728A"/>
    <w:rsid w:val="00FD7CB2"/>
    <w:rsid w:val="00FD7D46"/>
    <w:rsid w:val="00FD7D8B"/>
    <w:rsid w:val="00FE044C"/>
    <w:rsid w:val="00FE0AF2"/>
    <w:rsid w:val="00FE1200"/>
    <w:rsid w:val="00FE1C47"/>
    <w:rsid w:val="00FE2260"/>
    <w:rsid w:val="00FE22DD"/>
    <w:rsid w:val="00FE2CFB"/>
    <w:rsid w:val="00FE3053"/>
    <w:rsid w:val="00FE3ECB"/>
    <w:rsid w:val="00FE4A60"/>
    <w:rsid w:val="00FE4B14"/>
    <w:rsid w:val="00FE4C1B"/>
    <w:rsid w:val="00FE4ED3"/>
    <w:rsid w:val="00FE54E0"/>
    <w:rsid w:val="00FE55F0"/>
    <w:rsid w:val="00FE5CC5"/>
    <w:rsid w:val="00FE626C"/>
    <w:rsid w:val="00FE6331"/>
    <w:rsid w:val="00FE65F0"/>
    <w:rsid w:val="00FE685B"/>
    <w:rsid w:val="00FE68C6"/>
    <w:rsid w:val="00FE6C12"/>
    <w:rsid w:val="00FE76C9"/>
    <w:rsid w:val="00FE7894"/>
    <w:rsid w:val="00FE7C98"/>
    <w:rsid w:val="00FF01FA"/>
    <w:rsid w:val="00FF043F"/>
    <w:rsid w:val="00FF0EF4"/>
    <w:rsid w:val="00FF1EF6"/>
    <w:rsid w:val="00FF21B5"/>
    <w:rsid w:val="00FF21C3"/>
    <w:rsid w:val="00FF254F"/>
    <w:rsid w:val="00FF2759"/>
    <w:rsid w:val="00FF2A11"/>
    <w:rsid w:val="00FF2AA0"/>
    <w:rsid w:val="00FF2AF1"/>
    <w:rsid w:val="00FF3C0B"/>
    <w:rsid w:val="00FF3CFB"/>
    <w:rsid w:val="00FF3F51"/>
    <w:rsid w:val="00FF3F6C"/>
    <w:rsid w:val="00FF4567"/>
    <w:rsid w:val="00FF4603"/>
    <w:rsid w:val="00FF4850"/>
    <w:rsid w:val="00FF49DE"/>
    <w:rsid w:val="00FF4A36"/>
    <w:rsid w:val="00FF4B07"/>
    <w:rsid w:val="00FF4BFC"/>
    <w:rsid w:val="00FF4C11"/>
    <w:rsid w:val="00FF5678"/>
    <w:rsid w:val="00FF56B9"/>
    <w:rsid w:val="00FF57E8"/>
    <w:rsid w:val="00FF58C0"/>
    <w:rsid w:val="00FF5948"/>
    <w:rsid w:val="00FF5987"/>
    <w:rsid w:val="00FF5BBC"/>
    <w:rsid w:val="00FF6554"/>
    <w:rsid w:val="00FF6B71"/>
    <w:rsid w:val="00FF6CF6"/>
    <w:rsid w:val="00FF6EDF"/>
    <w:rsid w:val="00FF6EEA"/>
    <w:rsid w:val="00FF76AD"/>
    <w:rsid w:val="00FF77DF"/>
    <w:rsid w:val="00FF7ABB"/>
    <w:rsid w:val="00FF7B99"/>
    <w:rsid w:val="02B06737"/>
    <w:rsid w:val="083DC4E7"/>
    <w:rsid w:val="09DF08E6"/>
    <w:rsid w:val="105A6B59"/>
    <w:rsid w:val="138E5173"/>
    <w:rsid w:val="15E07D72"/>
    <w:rsid w:val="16580926"/>
    <w:rsid w:val="1818482A"/>
    <w:rsid w:val="1976808F"/>
    <w:rsid w:val="1C8DF0C7"/>
    <w:rsid w:val="1CC0E12A"/>
    <w:rsid w:val="21B2300B"/>
    <w:rsid w:val="22813901"/>
    <w:rsid w:val="234522C1"/>
    <w:rsid w:val="23D51411"/>
    <w:rsid w:val="29FC3466"/>
    <w:rsid w:val="2EC9FE67"/>
    <w:rsid w:val="2EF0A3DD"/>
    <w:rsid w:val="312D3E8E"/>
    <w:rsid w:val="3299ADDD"/>
    <w:rsid w:val="32A30EF3"/>
    <w:rsid w:val="35D0799E"/>
    <w:rsid w:val="35EF4426"/>
    <w:rsid w:val="3738AC64"/>
    <w:rsid w:val="3AC98974"/>
    <w:rsid w:val="3D1D0F7E"/>
    <w:rsid w:val="3E83CF54"/>
    <w:rsid w:val="40A0979B"/>
    <w:rsid w:val="417C88A0"/>
    <w:rsid w:val="43982F04"/>
    <w:rsid w:val="4442C80B"/>
    <w:rsid w:val="457A6ABA"/>
    <w:rsid w:val="47AD6023"/>
    <w:rsid w:val="47BB28C3"/>
    <w:rsid w:val="49719A10"/>
    <w:rsid w:val="4A383748"/>
    <w:rsid w:val="4B302955"/>
    <w:rsid w:val="4B485E44"/>
    <w:rsid w:val="4C2C647E"/>
    <w:rsid w:val="4C5EDCD7"/>
    <w:rsid w:val="4C61CFB1"/>
    <w:rsid w:val="4C6BAA48"/>
    <w:rsid w:val="55DA2853"/>
    <w:rsid w:val="59A1BA1D"/>
    <w:rsid w:val="5BD97E5F"/>
    <w:rsid w:val="61728FB8"/>
    <w:rsid w:val="629EF021"/>
    <w:rsid w:val="656D0474"/>
    <w:rsid w:val="65B1CD0A"/>
    <w:rsid w:val="68510787"/>
    <w:rsid w:val="6CEF52D3"/>
    <w:rsid w:val="6E90DA99"/>
    <w:rsid w:val="7027B6E3"/>
    <w:rsid w:val="74BDD104"/>
    <w:rsid w:val="77247CB2"/>
    <w:rsid w:val="79374E8E"/>
    <w:rsid w:val="7A4EAC2F"/>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86E3F2"/>
  <w14:defaultImageDpi w14:val="330"/>
  <w15:docId w15:val="{CBE7E2CF-4E36-4678-9370-8A51D61D8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9A1CDB"/>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450FD8"/>
    <w:pPr>
      <w:spacing w:before="240"/>
      <w:outlineLvl w:val="3"/>
    </w:pPr>
    <w:rPr>
      <w:sz w:val="24"/>
    </w:rPr>
  </w:style>
  <w:style w:type="paragraph" w:styleId="Heading5">
    <w:name w:val="heading 5"/>
    <w:basedOn w:val="Normal"/>
    <w:next w:val="BodyText"/>
    <w:link w:val="Heading5Char"/>
    <w:qFormat/>
    <w:rsid w:val="002A03BD"/>
    <w:pPr>
      <w:keepNext/>
      <w:spacing w:before="24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450FD8"/>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2A03BD"/>
    <w:rPr>
      <w:rFonts w:ascii="Calibri" w:eastAsiaTheme="majorEastAsia" w:hAnsi="Calibri" w:cstheme="majorBidi"/>
      <w:i/>
      <w:sz w:val="24"/>
      <w:lang w:eastAsia="en-NZ"/>
    </w:rPr>
  </w:style>
  <w:style w:type="paragraph" w:styleId="BodyText">
    <w:name w:val="Body Text"/>
    <w:basedOn w:val="Normal"/>
    <w:link w:val="BodyTextChar"/>
    <w:qFormat/>
    <w:rsid w:val="00450FD8"/>
    <w:pPr>
      <w:jc w:val="left"/>
    </w:pPr>
  </w:style>
  <w:style w:type="character" w:customStyle="1" w:styleId="BodyTextChar">
    <w:name w:val="Body Text Char"/>
    <w:basedOn w:val="DefaultParagraphFont"/>
    <w:link w:val="BodyText"/>
    <w:rsid w:val="00450FD8"/>
    <w:rPr>
      <w:rFonts w:ascii="Calibri" w:eastAsiaTheme="minorEastAsia" w:hAnsi="Calibri"/>
      <w:lang w:eastAsia="en-NZ"/>
    </w:rPr>
  </w:style>
  <w:style w:type="table" w:styleId="TableGrid">
    <w:name w:val="Table Grid"/>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D001FA"/>
    <w:pPr>
      <w:spacing w:before="60" w:after="60" w:line="260" w:lineRule="atLeast"/>
      <w:ind w:left="567" w:right="567"/>
      <w:jc w:val="left"/>
    </w:pPr>
    <w:rPr>
      <w:sz w:val="20"/>
    </w:rPr>
  </w:style>
  <w:style w:type="character" w:customStyle="1" w:styleId="QuoteChar">
    <w:name w:val="Quote Char"/>
    <w:basedOn w:val="DefaultParagraphFont"/>
    <w:link w:val="Quote"/>
    <w:uiPriority w:val="1"/>
    <w:rsid w:val="00D001FA"/>
    <w:rPr>
      <w:rFonts w:ascii="Calibri" w:eastAsiaTheme="minorEastAsia" w:hAnsi="Calibri"/>
      <w:sz w:val="20"/>
      <w:lang w:eastAsia="en-NZ"/>
    </w:rPr>
  </w:style>
  <w:style w:type="paragraph" w:customStyle="1" w:styleId="Bullet">
    <w:name w:val="Bullet"/>
    <w:basedOn w:val="Normal"/>
    <w:link w:val="BulletChar"/>
    <w:qFormat/>
    <w:rsid w:val="00450FD8"/>
    <w:pPr>
      <w:numPr>
        <w:numId w:val="14"/>
      </w:numPr>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jc w:val="left"/>
    </w:pPr>
  </w:style>
  <w:style w:type="paragraph" w:customStyle="1" w:styleId="Figureheading">
    <w:name w:val="Figure heading"/>
    <w:basedOn w:val="Normal"/>
    <w:next w:val="BodyText"/>
    <w:uiPriority w:val="1"/>
    <w:qFormat/>
    <w:rsid w:val="00EA64B4"/>
    <w:pPr>
      <w:keepNext/>
      <w:ind w:left="1134" w:hanging="1134"/>
      <w:jc w:val="left"/>
    </w:pPr>
    <w:rPr>
      <w:b/>
      <w:sz w:val="20"/>
    </w:rPr>
  </w:style>
  <w:style w:type="character" w:styleId="FootnoteReference">
    <w:name w:val="footnote reference"/>
    <w:uiPriority w:val="99"/>
    <w:rsid w:val="00EA64B4"/>
    <w:rPr>
      <w:rFonts w:ascii="Calibri" w:hAnsi="Calibri"/>
      <w:color w:val="183C47"/>
      <w:sz w:val="22"/>
      <w:vertAlign w:val="superscript"/>
    </w:rPr>
  </w:style>
  <w:style w:type="paragraph" w:styleId="FootnoteText">
    <w:name w:val="footnote text"/>
    <w:basedOn w:val="Normal"/>
    <w:link w:val="FootnoteTextChar"/>
    <w:uiPriority w:val="99"/>
    <w:qFormat/>
    <w:rsid w:val="005804A3"/>
    <w:pPr>
      <w:spacing w:before="0" w:after="60" w:line="240" w:lineRule="atLeast"/>
      <w:ind w:left="340" w:hanging="340"/>
      <w:jc w:val="left"/>
    </w:pPr>
    <w:rPr>
      <w:sz w:val="19"/>
    </w:rPr>
  </w:style>
  <w:style w:type="character" w:customStyle="1" w:styleId="FootnoteTextChar">
    <w:name w:val="Footnote Text Char"/>
    <w:basedOn w:val="DefaultParagraphFont"/>
    <w:link w:val="FootnoteText"/>
    <w:uiPriority w:val="99"/>
    <w:rsid w:val="005804A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F1732F"/>
    <w:pPr>
      <w:tabs>
        <w:tab w:val="right" w:pos="8505"/>
      </w:tabs>
      <w:spacing w:before="24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27"/>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450FD8"/>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semiHidden/>
    <w:rsid w:val="00C15722"/>
    <w:pPr>
      <w:numPr>
        <w:numId w:val="12"/>
      </w:numPr>
      <w:spacing w:before="0"/>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6"/>
      </w:numPr>
      <w:spacing w:before="0"/>
    </w:pPr>
  </w:style>
  <w:style w:type="character" w:styleId="UnresolvedMention">
    <w:name w:val="Unresolved Mention"/>
    <w:basedOn w:val="DefaultParagraphFont"/>
    <w:uiPriority w:val="99"/>
    <w:unhideWhenUsed/>
    <w:rsid w:val="00563317"/>
    <w:rPr>
      <w:color w:val="605E5C"/>
      <w:shd w:val="clear" w:color="auto" w:fill="E1DFDD"/>
    </w:rPr>
  </w:style>
  <w:style w:type="paragraph" w:styleId="CommentText">
    <w:name w:val="annotation text"/>
    <w:basedOn w:val="Normal"/>
    <w:link w:val="CommentTextChar"/>
    <w:uiPriority w:val="99"/>
    <w:rsid w:val="007D0DD3"/>
    <w:pPr>
      <w:spacing w:line="240" w:lineRule="auto"/>
    </w:pPr>
    <w:rPr>
      <w:sz w:val="20"/>
      <w:szCs w:val="20"/>
    </w:rPr>
  </w:style>
  <w:style w:type="character" w:customStyle="1" w:styleId="CommentTextChar">
    <w:name w:val="Comment Text Char"/>
    <w:basedOn w:val="DefaultParagraphFont"/>
    <w:link w:val="CommentText"/>
    <w:uiPriority w:val="99"/>
    <w:semiHidden/>
    <w:rsid w:val="007D0DD3"/>
    <w:rPr>
      <w:rFonts w:ascii="Calibri" w:eastAsiaTheme="minorEastAsia" w:hAnsi="Calibri"/>
      <w:sz w:val="20"/>
      <w:szCs w:val="20"/>
      <w:lang w:eastAsia="en-NZ"/>
    </w:rPr>
  </w:style>
  <w:style w:type="paragraph" w:styleId="NormalWeb">
    <w:name w:val="Normal (Web)"/>
    <w:basedOn w:val="Normal"/>
    <w:uiPriority w:val="99"/>
    <w:semiHidden/>
    <w:unhideWhenUsed/>
    <w:rsid w:val="0044350E"/>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semiHidden/>
    <w:rsid w:val="0042316F"/>
    <w:pPr>
      <w:autoSpaceDE w:val="0"/>
      <w:autoSpaceDN w:val="0"/>
      <w:adjustRightInd w:val="0"/>
      <w:spacing w:after="0" w:line="240" w:lineRule="auto"/>
    </w:pPr>
    <w:rPr>
      <w:rFonts w:ascii="Arial Mäori" w:hAnsi="Arial Mäori" w:cs="Arial Mäori"/>
      <w:color w:val="000000"/>
      <w:sz w:val="24"/>
      <w:szCs w:val="24"/>
    </w:rPr>
  </w:style>
  <w:style w:type="character" w:styleId="Mention">
    <w:name w:val="Mention"/>
    <w:basedOn w:val="DefaultParagraphFont"/>
    <w:uiPriority w:val="99"/>
    <w:unhideWhenUsed/>
    <w:rsid w:val="00E430B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2577">
      <w:bodyDiv w:val="1"/>
      <w:marLeft w:val="0"/>
      <w:marRight w:val="0"/>
      <w:marTop w:val="0"/>
      <w:marBottom w:val="0"/>
      <w:divBdr>
        <w:top w:val="none" w:sz="0" w:space="0" w:color="auto"/>
        <w:left w:val="none" w:sz="0" w:space="0" w:color="auto"/>
        <w:bottom w:val="none" w:sz="0" w:space="0" w:color="auto"/>
        <w:right w:val="none" w:sz="0" w:space="0" w:color="auto"/>
      </w:divBdr>
      <w:divsChild>
        <w:div w:id="2069840897">
          <w:marLeft w:val="0"/>
          <w:marRight w:val="0"/>
          <w:marTop w:val="0"/>
          <w:marBottom w:val="0"/>
          <w:divBdr>
            <w:top w:val="none" w:sz="0" w:space="0" w:color="auto"/>
            <w:left w:val="none" w:sz="0" w:space="0" w:color="auto"/>
            <w:bottom w:val="none" w:sz="0" w:space="0" w:color="auto"/>
            <w:right w:val="none" w:sz="0" w:space="0" w:color="auto"/>
          </w:divBdr>
        </w:div>
      </w:divsChild>
    </w:div>
    <w:div w:id="42144426">
      <w:bodyDiv w:val="1"/>
      <w:marLeft w:val="0"/>
      <w:marRight w:val="0"/>
      <w:marTop w:val="0"/>
      <w:marBottom w:val="0"/>
      <w:divBdr>
        <w:top w:val="none" w:sz="0" w:space="0" w:color="auto"/>
        <w:left w:val="none" w:sz="0" w:space="0" w:color="auto"/>
        <w:bottom w:val="none" w:sz="0" w:space="0" w:color="auto"/>
        <w:right w:val="none" w:sz="0" w:space="0" w:color="auto"/>
      </w:divBdr>
      <w:divsChild>
        <w:div w:id="1334337386">
          <w:marLeft w:val="0"/>
          <w:marRight w:val="0"/>
          <w:marTop w:val="0"/>
          <w:marBottom w:val="0"/>
          <w:divBdr>
            <w:top w:val="none" w:sz="0" w:space="0" w:color="auto"/>
            <w:left w:val="none" w:sz="0" w:space="0" w:color="auto"/>
            <w:bottom w:val="none" w:sz="0" w:space="0" w:color="auto"/>
            <w:right w:val="none" w:sz="0" w:space="0" w:color="auto"/>
          </w:divBdr>
        </w:div>
      </w:divsChild>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49197560">
      <w:bodyDiv w:val="1"/>
      <w:marLeft w:val="0"/>
      <w:marRight w:val="0"/>
      <w:marTop w:val="0"/>
      <w:marBottom w:val="0"/>
      <w:divBdr>
        <w:top w:val="none" w:sz="0" w:space="0" w:color="auto"/>
        <w:left w:val="none" w:sz="0" w:space="0" w:color="auto"/>
        <w:bottom w:val="none" w:sz="0" w:space="0" w:color="auto"/>
        <w:right w:val="none" w:sz="0" w:space="0" w:color="auto"/>
      </w:divBdr>
      <w:divsChild>
        <w:div w:id="961229067">
          <w:marLeft w:val="0"/>
          <w:marRight w:val="0"/>
          <w:marTop w:val="0"/>
          <w:marBottom w:val="0"/>
          <w:divBdr>
            <w:top w:val="none" w:sz="0" w:space="0" w:color="auto"/>
            <w:left w:val="none" w:sz="0" w:space="0" w:color="auto"/>
            <w:bottom w:val="none" w:sz="0" w:space="0" w:color="auto"/>
            <w:right w:val="none" w:sz="0" w:space="0" w:color="auto"/>
          </w:divBdr>
        </w:div>
      </w:divsChild>
    </w:div>
    <w:div w:id="333997507">
      <w:bodyDiv w:val="1"/>
      <w:marLeft w:val="0"/>
      <w:marRight w:val="0"/>
      <w:marTop w:val="0"/>
      <w:marBottom w:val="0"/>
      <w:divBdr>
        <w:top w:val="none" w:sz="0" w:space="0" w:color="auto"/>
        <w:left w:val="none" w:sz="0" w:space="0" w:color="auto"/>
        <w:bottom w:val="none" w:sz="0" w:space="0" w:color="auto"/>
        <w:right w:val="none" w:sz="0" w:space="0" w:color="auto"/>
      </w:divBdr>
      <w:divsChild>
        <w:div w:id="1407144893">
          <w:marLeft w:val="0"/>
          <w:marRight w:val="0"/>
          <w:marTop w:val="0"/>
          <w:marBottom w:val="0"/>
          <w:divBdr>
            <w:top w:val="none" w:sz="0" w:space="0" w:color="auto"/>
            <w:left w:val="none" w:sz="0" w:space="0" w:color="auto"/>
            <w:bottom w:val="none" w:sz="0" w:space="0" w:color="auto"/>
            <w:right w:val="none" w:sz="0" w:space="0" w:color="auto"/>
          </w:divBdr>
        </w:div>
      </w:divsChild>
    </w:div>
    <w:div w:id="337853700">
      <w:bodyDiv w:val="1"/>
      <w:marLeft w:val="0"/>
      <w:marRight w:val="0"/>
      <w:marTop w:val="0"/>
      <w:marBottom w:val="0"/>
      <w:divBdr>
        <w:top w:val="none" w:sz="0" w:space="0" w:color="auto"/>
        <w:left w:val="none" w:sz="0" w:space="0" w:color="auto"/>
        <w:bottom w:val="none" w:sz="0" w:space="0" w:color="auto"/>
        <w:right w:val="none" w:sz="0" w:space="0" w:color="auto"/>
      </w:divBdr>
    </w:div>
    <w:div w:id="385181414">
      <w:bodyDiv w:val="1"/>
      <w:marLeft w:val="0"/>
      <w:marRight w:val="0"/>
      <w:marTop w:val="0"/>
      <w:marBottom w:val="0"/>
      <w:divBdr>
        <w:top w:val="none" w:sz="0" w:space="0" w:color="auto"/>
        <w:left w:val="none" w:sz="0" w:space="0" w:color="auto"/>
        <w:bottom w:val="none" w:sz="0" w:space="0" w:color="auto"/>
        <w:right w:val="none" w:sz="0" w:space="0" w:color="auto"/>
      </w:divBdr>
      <w:divsChild>
        <w:div w:id="1908106868">
          <w:marLeft w:val="0"/>
          <w:marRight w:val="0"/>
          <w:marTop w:val="0"/>
          <w:marBottom w:val="0"/>
          <w:divBdr>
            <w:top w:val="none" w:sz="0" w:space="0" w:color="auto"/>
            <w:left w:val="none" w:sz="0" w:space="0" w:color="auto"/>
            <w:bottom w:val="none" w:sz="0" w:space="0" w:color="auto"/>
            <w:right w:val="none" w:sz="0" w:space="0" w:color="auto"/>
          </w:divBdr>
        </w:div>
      </w:divsChild>
    </w:div>
    <w:div w:id="426273382">
      <w:bodyDiv w:val="1"/>
      <w:marLeft w:val="0"/>
      <w:marRight w:val="0"/>
      <w:marTop w:val="0"/>
      <w:marBottom w:val="0"/>
      <w:divBdr>
        <w:top w:val="none" w:sz="0" w:space="0" w:color="auto"/>
        <w:left w:val="none" w:sz="0" w:space="0" w:color="auto"/>
        <w:bottom w:val="none" w:sz="0" w:space="0" w:color="auto"/>
        <w:right w:val="none" w:sz="0" w:space="0" w:color="auto"/>
      </w:divBdr>
    </w:div>
    <w:div w:id="433091821">
      <w:bodyDiv w:val="1"/>
      <w:marLeft w:val="0"/>
      <w:marRight w:val="0"/>
      <w:marTop w:val="0"/>
      <w:marBottom w:val="0"/>
      <w:divBdr>
        <w:top w:val="none" w:sz="0" w:space="0" w:color="auto"/>
        <w:left w:val="none" w:sz="0" w:space="0" w:color="auto"/>
        <w:bottom w:val="none" w:sz="0" w:space="0" w:color="auto"/>
        <w:right w:val="none" w:sz="0" w:space="0" w:color="auto"/>
      </w:divBdr>
      <w:divsChild>
        <w:div w:id="672151600">
          <w:marLeft w:val="0"/>
          <w:marRight w:val="0"/>
          <w:marTop w:val="0"/>
          <w:marBottom w:val="0"/>
          <w:divBdr>
            <w:top w:val="none" w:sz="0" w:space="0" w:color="auto"/>
            <w:left w:val="none" w:sz="0" w:space="0" w:color="auto"/>
            <w:bottom w:val="none" w:sz="0" w:space="0" w:color="auto"/>
            <w:right w:val="none" w:sz="0" w:space="0" w:color="auto"/>
          </w:divBdr>
        </w:div>
      </w:divsChild>
    </w:div>
    <w:div w:id="507985254">
      <w:bodyDiv w:val="1"/>
      <w:marLeft w:val="0"/>
      <w:marRight w:val="0"/>
      <w:marTop w:val="0"/>
      <w:marBottom w:val="0"/>
      <w:divBdr>
        <w:top w:val="none" w:sz="0" w:space="0" w:color="auto"/>
        <w:left w:val="none" w:sz="0" w:space="0" w:color="auto"/>
        <w:bottom w:val="none" w:sz="0" w:space="0" w:color="auto"/>
        <w:right w:val="none" w:sz="0" w:space="0" w:color="auto"/>
      </w:divBdr>
      <w:divsChild>
        <w:div w:id="88434532">
          <w:marLeft w:val="0"/>
          <w:marRight w:val="0"/>
          <w:marTop w:val="0"/>
          <w:marBottom w:val="0"/>
          <w:divBdr>
            <w:top w:val="none" w:sz="0" w:space="0" w:color="auto"/>
            <w:left w:val="none" w:sz="0" w:space="0" w:color="auto"/>
            <w:bottom w:val="none" w:sz="0" w:space="0" w:color="auto"/>
            <w:right w:val="none" w:sz="0" w:space="0" w:color="auto"/>
          </w:divBdr>
        </w:div>
      </w:divsChild>
    </w:div>
    <w:div w:id="532115791">
      <w:bodyDiv w:val="1"/>
      <w:marLeft w:val="0"/>
      <w:marRight w:val="0"/>
      <w:marTop w:val="0"/>
      <w:marBottom w:val="0"/>
      <w:divBdr>
        <w:top w:val="none" w:sz="0" w:space="0" w:color="auto"/>
        <w:left w:val="none" w:sz="0" w:space="0" w:color="auto"/>
        <w:bottom w:val="none" w:sz="0" w:space="0" w:color="auto"/>
        <w:right w:val="none" w:sz="0" w:space="0" w:color="auto"/>
      </w:divBdr>
    </w:div>
    <w:div w:id="610667195">
      <w:bodyDiv w:val="1"/>
      <w:marLeft w:val="0"/>
      <w:marRight w:val="0"/>
      <w:marTop w:val="0"/>
      <w:marBottom w:val="0"/>
      <w:divBdr>
        <w:top w:val="none" w:sz="0" w:space="0" w:color="auto"/>
        <w:left w:val="none" w:sz="0" w:space="0" w:color="auto"/>
        <w:bottom w:val="none" w:sz="0" w:space="0" w:color="auto"/>
        <w:right w:val="none" w:sz="0" w:space="0" w:color="auto"/>
      </w:divBdr>
    </w:div>
    <w:div w:id="809128989">
      <w:bodyDiv w:val="1"/>
      <w:marLeft w:val="0"/>
      <w:marRight w:val="0"/>
      <w:marTop w:val="0"/>
      <w:marBottom w:val="0"/>
      <w:divBdr>
        <w:top w:val="none" w:sz="0" w:space="0" w:color="auto"/>
        <w:left w:val="none" w:sz="0" w:space="0" w:color="auto"/>
        <w:bottom w:val="none" w:sz="0" w:space="0" w:color="auto"/>
        <w:right w:val="none" w:sz="0" w:space="0" w:color="auto"/>
      </w:divBdr>
      <w:divsChild>
        <w:div w:id="965087291">
          <w:marLeft w:val="0"/>
          <w:marRight w:val="0"/>
          <w:marTop w:val="0"/>
          <w:marBottom w:val="0"/>
          <w:divBdr>
            <w:top w:val="none" w:sz="0" w:space="0" w:color="auto"/>
            <w:left w:val="none" w:sz="0" w:space="0" w:color="auto"/>
            <w:bottom w:val="none" w:sz="0" w:space="0" w:color="auto"/>
            <w:right w:val="none" w:sz="0" w:space="0" w:color="auto"/>
          </w:divBdr>
        </w:div>
      </w:divsChild>
    </w:div>
    <w:div w:id="1005475882">
      <w:bodyDiv w:val="1"/>
      <w:marLeft w:val="0"/>
      <w:marRight w:val="0"/>
      <w:marTop w:val="0"/>
      <w:marBottom w:val="0"/>
      <w:divBdr>
        <w:top w:val="none" w:sz="0" w:space="0" w:color="auto"/>
        <w:left w:val="none" w:sz="0" w:space="0" w:color="auto"/>
        <w:bottom w:val="none" w:sz="0" w:space="0" w:color="auto"/>
        <w:right w:val="none" w:sz="0" w:space="0" w:color="auto"/>
      </w:divBdr>
      <w:divsChild>
        <w:div w:id="71582629">
          <w:marLeft w:val="0"/>
          <w:marRight w:val="0"/>
          <w:marTop w:val="0"/>
          <w:marBottom w:val="0"/>
          <w:divBdr>
            <w:top w:val="none" w:sz="0" w:space="0" w:color="auto"/>
            <w:left w:val="none" w:sz="0" w:space="0" w:color="auto"/>
            <w:bottom w:val="none" w:sz="0" w:space="0" w:color="auto"/>
            <w:right w:val="none" w:sz="0" w:space="0" w:color="auto"/>
          </w:divBdr>
        </w:div>
      </w:divsChild>
    </w:div>
    <w:div w:id="1315065411">
      <w:bodyDiv w:val="1"/>
      <w:marLeft w:val="0"/>
      <w:marRight w:val="0"/>
      <w:marTop w:val="0"/>
      <w:marBottom w:val="0"/>
      <w:divBdr>
        <w:top w:val="none" w:sz="0" w:space="0" w:color="auto"/>
        <w:left w:val="none" w:sz="0" w:space="0" w:color="auto"/>
        <w:bottom w:val="none" w:sz="0" w:space="0" w:color="auto"/>
        <w:right w:val="none" w:sz="0" w:space="0" w:color="auto"/>
      </w:divBdr>
    </w:div>
    <w:div w:id="1485580549">
      <w:bodyDiv w:val="1"/>
      <w:marLeft w:val="0"/>
      <w:marRight w:val="0"/>
      <w:marTop w:val="0"/>
      <w:marBottom w:val="0"/>
      <w:divBdr>
        <w:top w:val="none" w:sz="0" w:space="0" w:color="auto"/>
        <w:left w:val="none" w:sz="0" w:space="0" w:color="auto"/>
        <w:bottom w:val="none" w:sz="0" w:space="0" w:color="auto"/>
        <w:right w:val="none" w:sz="0" w:space="0" w:color="auto"/>
      </w:divBdr>
      <w:divsChild>
        <w:div w:id="123624133">
          <w:marLeft w:val="0"/>
          <w:marRight w:val="0"/>
          <w:marTop w:val="0"/>
          <w:marBottom w:val="0"/>
          <w:divBdr>
            <w:top w:val="none" w:sz="0" w:space="0" w:color="auto"/>
            <w:left w:val="none" w:sz="0" w:space="0" w:color="auto"/>
            <w:bottom w:val="none" w:sz="0" w:space="0" w:color="auto"/>
            <w:right w:val="none" w:sz="0" w:space="0" w:color="auto"/>
          </w:divBdr>
        </w:div>
      </w:divsChild>
    </w:div>
    <w:div w:id="1495686610">
      <w:bodyDiv w:val="1"/>
      <w:marLeft w:val="0"/>
      <w:marRight w:val="0"/>
      <w:marTop w:val="0"/>
      <w:marBottom w:val="0"/>
      <w:divBdr>
        <w:top w:val="none" w:sz="0" w:space="0" w:color="auto"/>
        <w:left w:val="none" w:sz="0" w:space="0" w:color="auto"/>
        <w:bottom w:val="none" w:sz="0" w:space="0" w:color="auto"/>
        <w:right w:val="none" w:sz="0" w:space="0" w:color="auto"/>
      </w:divBdr>
      <w:divsChild>
        <w:div w:id="796412555">
          <w:marLeft w:val="0"/>
          <w:marRight w:val="0"/>
          <w:marTop w:val="0"/>
          <w:marBottom w:val="0"/>
          <w:divBdr>
            <w:top w:val="none" w:sz="0" w:space="0" w:color="auto"/>
            <w:left w:val="none" w:sz="0" w:space="0" w:color="auto"/>
            <w:bottom w:val="none" w:sz="0" w:space="0" w:color="auto"/>
            <w:right w:val="none" w:sz="0" w:space="0" w:color="auto"/>
          </w:divBdr>
        </w:div>
      </w:divsChild>
    </w:div>
    <w:div w:id="1524322950">
      <w:bodyDiv w:val="1"/>
      <w:marLeft w:val="0"/>
      <w:marRight w:val="0"/>
      <w:marTop w:val="0"/>
      <w:marBottom w:val="0"/>
      <w:divBdr>
        <w:top w:val="none" w:sz="0" w:space="0" w:color="auto"/>
        <w:left w:val="none" w:sz="0" w:space="0" w:color="auto"/>
        <w:bottom w:val="none" w:sz="0" w:space="0" w:color="auto"/>
        <w:right w:val="none" w:sz="0" w:space="0" w:color="auto"/>
      </w:divBdr>
      <w:divsChild>
        <w:div w:id="482703007">
          <w:marLeft w:val="0"/>
          <w:marRight w:val="0"/>
          <w:marTop w:val="0"/>
          <w:marBottom w:val="0"/>
          <w:divBdr>
            <w:top w:val="none" w:sz="0" w:space="0" w:color="auto"/>
            <w:left w:val="none" w:sz="0" w:space="0" w:color="auto"/>
            <w:bottom w:val="none" w:sz="0" w:space="0" w:color="auto"/>
            <w:right w:val="none" w:sz="0" w:space="0" w:color="auto"/>
          </w:divBdr>
        </w:div>
      </w:divsChild>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77284151">
      <w:bodyDiv w:val="1"/>
      <w:marLeft w:val="0"/>
      <w:marRight w:val="0"/>
      <w:marTop w:val="0"/>
      <w:marBottom w:val="0"/>
      <w:divBdr>
        <w:top w:val="none" w:sz="0" w:space="0" w:color="auto"/>
        <w:left w:val="none" w:sz="0" w:space="0" w:color="auto"/>
        <w:bottom w:val="none" w:sz="0" w:space="0" w:color="auto"/>
        <w:right w:val="none" w:sz="0" w:space="0" w:color="auto"/>
      </w:divBdr>
      <w:divsChild>
        <w:div w:id="12423285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hyperlink" Target="https://environment.govt.nz/publications/rps-tyres-batteries-consultation-document" TargetMode="External"/><Relationship Id="rId39" Type="http://schemas.openxmlformats.org/officeDocument/2006/relationships/chart" Target="charts/chart9.xml"/><Relationship Id="rId21" Type="http://schemas.openxmlformats.org/officeDocument/2006/relationships/header" Target="header4.xml"/><Relationship Id="rId34" Type="http://schemas.openxmlformats.org/officeDocument/2006/relationships/hyperlink" Target="https://environment.govt.nz/assets/publications/RPS-tyres-large-batteries-consultation-document-final.pdf" TargetMode="External"/><Relationship Id="rId42" Type="http://schemas.openxmlformats.org/officeDocument/2006/relationships/hyperlink" Target="https://environment.govt.nz/assets/publications/RPS-tyres-large-batteries-consultation-document-final.pdf" TargetMode="External"/><Relationship Id="rId47" Type="http://schemas.openxmlformats.org/officeDocument/2006/relationships/footer" Target="footer6.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instagram.com/environmentgovtnz/" TargetMode="External"/><Relationship Id="rId11" Type="http://schemas.openxmlformats.org/officeDocument/2006/relationships/endnotes" Target="endnotes.xml"/><Relationship Id="rId24" Type="http://schemas.openxmlformats.org/officeDocument/2006/relationships/hyperlink" Target="https://environment.govt.nz/what-government-is-doing/areas-of-work/waste/product-stewardship/regulated-product-stewardship/" TargetMode="External"/><Relationship Id="rId32" Type="http://schemas.openxmlformats.org/officeDocument/2006/relationships/chart" Target="charts/chart3.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chart" Target="charts/chart1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environment.govt.nz/what-government-is-doing/areas-of-work/waste/product-stewardship/about-product-stewardship-in-new-zealand/" TargetMode="External"/><Relationship Id="rId28" Type="http://schemas.openxmlformats.org/officeDocument/2006/relationships/hyperlink" Target="https://www.facebook.com/environmentgovtnz/" TargetMode="External"/><Relationship Id="rId36" Type="http://schemas.openxmlformats.org/officeDocument/2006/relationships/chart" Target="charts/chart6.xm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chart" Target="charts/chart2.xml"/><Relationship Id="rId44" Type="http://schemas.openxmlformats.org/officeDocument/2006/relationships/chart" Target="charts/chart1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environment.govt.nz/" TargetMode="External"/><Relationship Id="rId27" Type="http://schemas.openxmlformats.org/officeDocument/2006/relationships/hyperlink" Target="https://environment.govt.nz/what-government-is-doing/areas-of-work/waste/" TargetMode="External"/><Relationship Id="rId30" Type="http://schemas.openxmlformats.org/officeDocument/2006/relationships/chart" Target="charts/chart1.xml"/><Relationship Id="rId35" Type="http://schemas.openxmlformats.org/officeDocument/2006/relationships/chart" Target="charts/chart5.xml"/><Relationship Id="rId43" Type="http://schemas.openxmlformats.org/officeDocument/2006/relationships/chart" Target="charts/chart12.xml"/><Relationship Id="rId48" Type="http://schemas.openxmlformats.org/officeDocument/2006/relationships/footer" Target="footer7.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environment.govt.nz/publications/rps-tyres-batteries-consultation-document" TargetMode="External"/><Relationship Id="rId33" Type="http://schemas.openxmlformats.org/officeDocument/2006/relationships/chart" Target="charts/chart4.xml"/><Relationship Id="rId38" Type="http://schemas.openxmlformats.org/officeDocument/2006/relationships/chart" Target="charts/chart8.xml"/><Relationship Id="rId46" Type="http://schemas.openxmlformats.org/officeDocument/2006/relationships/image" Target="media/image4.png"/><Relationship Id="rId20" Type="http://schemas.openxmlformats.org/officeDocument/2006/relationships/footer" Target="footer5.xml"/><Relationship Id="rId41"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gazette.govt.nz/notice/id/2020-go4533" TargetMode="External"/><Relationship Id="rId2" Type="http://schemas.openxmlformats.org/officeDocument/2006/relationships/hyperlink" Target="https://environment.govt.nz/publications/rps-tyres-batteries-consultation-document" TargetMode="External"/><Relationship Id="rId1" Type="http://schemas.openxmlformats.org/officeDocument/2006/relationships/hyperlink" Target="https://environment.govt.nz/what-government-is-doing/areas-of-work/waste/product-stewardship/regulated-product-stewardship/" TargetMode="External"/><Relationship Id="rId5" Type="http://schemas.openxmlformats.org/officeDocument/2006/relationships/hyperlink" Target="https://environment.govt.nz/publications/taking-responsibility-for-our-waste-consultation-document/" TargetMode="External"/><Relationship Id="rId4" Type="http://schemas.openxmlformats.org/officeDocument/2006/relationships/hyperlink" Target="https://environment.govt.nz/publications/taking-responsibility-for-our-waste-consultation-document"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https://ministryforenvironment.sharepoint.com/sites/ECM-Pol-AcrDom/Shared%20Documents/09%20-%20Strategic%20Policy_5098083/07%20-%20Circular%20Economy_8951686/19%20-%20Regulated%20product%20stewardship_11528986/1a%20-%20Submissions%20summary_12752236/6%20-%20A"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ministryforenvironment.sharepoint.com/sites/ECM-Pol-AcrDom/Shared%20Documents/09%20-%20Strategic%20Policy_5098083/07%20-%20Circular%20Economy_8951686/19%20-%20Regulated%20product%20stewardship_11528986/1a%20-%20Submissions%20summary_12752236/6%20-%20A"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ministryforenvironment.sharepoint.com/sites/ECM-Pol-AcrDom/Shared%20Documents/09%20-%20Strategic%20Policy_5098083/07%20-%20Circular%20Economy_8951686/19%20-%20Regulated%20product%20stewardship_11528986/1a%20-%20Submissions%20summary_12752236/6%20-%20A"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ministryforenvironment.sharepoint.com/sites/ECM-Pol-AcrDom/Shared%20Documents/09%20-%20Strategic%20Policy_5098083/07%20-%20Circular%20Economy_8951686/19%20-%20Regulated%20product%20stewardship_11528986/1a%20-%20Submissions%20summary_12752236/6%20-%20A"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ministryforenvironment.sharepoint.com/sites/ECM-Pol-AcrDom/Shared%20Documents/09%20-%20Strategic%20Policy_5098083/07%20-%20Circular%20Economy_8951686/19%20-%20Regulated%20product%20stewardship_11528986/1a%20-%20Submissions%20summary_12752236/6%20-%20A"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ministryforenvironment.sharepoint.com/sites/ECM-Pol-AcrDom/Shared%20Documents/09%20-%20Strategic%20Policy_5098083/07%20-%20Circular%20Economy_8951686/19%20-%20Regulated%20product%20stewardship_11528986/1a%20-%20Submissions%20summary_12752236/6%20-%20A"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https://ministryforenvironment.sharepoint.com/sites/ECM-Pol-AcrDom/Shared%20Documents/09%20-%20Strategic%20Policy_5098083/07%20-%20Circular%20Economy_8951686/19%20-%20Regulated%20product%20stewardship_11528986/1a%20-%20Submissions%20summary_12752236/6%20-%20A"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ministryforenvironment.sharepoint.com/sites/ECM-Pol-AcrDom/Shared%20Documents/09%20-%20Strategic%20Policy_5098083/07%20-%20Circular%20Economy_8951686/19%20-%20Regulated%20product%20stewardship_11528986/1a%20-%20Submissions%20summary_12752236/6%20-%20A"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ministryforenvironment.sharepoint.com/sites/ECM-Pol-AcrDom/Shared%20Documents/09%20-%20Strategic%20Policy_5098083/07%20-%20Circular%20Economy_8951686/19%20-%20Regulated%20product%20stewardship_11528986/1a%20-%20Submissions%20summary_12752236/6%20-%20A"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ministryforenvironment.sharepoint.com/sites/ECM-Pol-AcrDom/Shared%20Documents/09%20-%20Strategic%20Policy_5098083/07%20-%20Circular%20Economy_8951686/19%20-%20Regulated%20product%20stewardship_11528986/1a%20-%20Submissions%20summary_12752236/6%20-%20A"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ministryforenvironment.sharepoint.com/sites/ECM-Pol-AcrDom/Shared%20Documents/09%20-%20Strategic%20Policy_5098083/07%20-%20Circular%20Economy_8951686/19%20-%20Regulated%20product%20stewardship_11528986/1a%20-%20Submissions%20summary_12752236/6%20-%20A"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ministryforenvironment.sharepoint.com/sites/ECM-Pol-AcrDom/Shared%20Documents/09%20-%20Strategic%20Policy_5098083/07%20-%20Circular%20Economy_8951686/19%20-%20Regulated%20product%20stewardship_11528986/1a%20-%20Submissions%20summary_12752236/6%20-%20A"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ministryforenvironment.sharepoint.com/sites/ECM-Pol-AcrDom/Shared%20Documents/09%20-%20Strategic%20Policy_5098083/07%20-%20Circular%20Economy_8951686/19%20-%20Regulated%20product%20stewardship_11528986/1a%20-%20Submissions%20summary_12752236/6%20-%20A"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ministryforenvironment.sharepoint.com/sites/ECM-Pol-AcrDom/Shared%20Documents/09%20-%20Strategic%20Policy_5098083/07%20-%20Circular%20Economy_8951686/19%20-%20Regulated%20product%20stewardship_11528986/1a%20-%20Submissions%20summary_12752236/6%20-%20A"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NZ" sz="900">
                <a:solidFill>
                  <a:schemeClr val="tx1"/>
                </a:solidFill>
              </a:rPr>
              <a:t>Question 1a: Do</a:t>
            </a:r>
            <a:r>
              <a:rPr lang="en-NZ" sz="900" baseline="0">
                <a:solidFill>
                  <a:schemeClr val="tx1"/>
                </a:solidFill>
              </a:rPr>
              <a:t> you agree in principle that a regulated framework should be introduced to ensure effective product stewardship for tyres?</a:t>
            </a:r>
            <a:endParaRPr lang="en-NZ" sz="900">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bar"/>
        <c:grouping val="stacked"/>
        <c:varyColors val="0"/>
        <c:ser>
          <c:idx val="0"/>
          <c:order val="0"/>
          <c:tx>
            <c:strRef>
              <c:f>'[Graphs - V5 - rps_for_tyres_and_large_bateries_tableau_v6export_2802_tidied.xlsx]A1'!$B$28</c:f>
              <c:strCache>
                <c:ptCount val="1"/>
                <c:pt idx="0">
                  <c:v>Agree</c:v>
                </c:pt>
              </c:strCache>
            </c:strRef>
          </c:tx>
          <c:spPr>
            <a:solidFill>
              <a:srgbClr val="1B556B"/>
            </a:solidFill>
            <a:ln>
              <a:noFill/>
            </a:ln>
            <a:effectLst/>
          </c:spPr>
          <c:invertIfNegative val="0"/>
          <c:cat>
            <c:strRef>
              <c:f>'[Graphs - V5 - rps_for_tyres_and_large_bateries_tableau_v6export_2802_tidied.xlsx]A1'!$A$29:$A$31</c:f>
              <c:strCache>
                <c:ptCount val="2"/>
                <c:pt idx="0">
                  <c:v>Total</c:v>
                </c:pt>
                <c:pt idx="1">
                  <c:v>Those that answered the question</c:v>
                </c:pt>
              </c:strCache>
            </c:strRef>
          </c:cat>
          <c:val>
            <c:numRef>
              <c:f>'[Graphs - V5 - rps_for_tyres_and_large_bateries_tableau_v6export_2802_tidied.xlsx]A1'!$B$29:$B$31</c:f>
              <c:numCache>
                <c:formatCode>0%</c:formatCode>
                <c:ptCount val="2"/>
                <c:pt idx="0">
                  <c:v>0.89411764705882357</c:v>
                </c:pt>
                <c:pt idx="1">
                  <c:v>0.97435897435897434</c:v>
                </c:pt>
              </c:numCache>
            </c:numRef>
          </c:val>
          <c:extLst>
            <c:ext xmlns:c16="http://schemas.microsoft.com/office/drawing/2014/chart" uri="{C3380CC4-5D6E-409C-BE32-E72D297353CC}">
              <c16:uniqueId val="{00000000-EBB0-4B67-AC7E-390268A44C15}"/>
            </c:ext>
          </c:extLst>
        </c:ser>
        <c:ser>
          <c:idx val="1"/>
          <c:order val="1"/>
          <c:tx>
            <c:strRef>
              <c:f>'[Graphs - V5 - rps_for_tyres_and_large_bateries_tableau_v6export_2802_tidied.xlsx]A1'!$C$28</c:f>
              <c:strCache>
                <c:ptCount val="1"/>
                <c:pt idx="0">
                  <c:v>Disagree</c:v>
                </c:pt>
              </c:strCache>
            </c:strRef>
          </c:tx>
          <c:spPr>
            <a:solidFill>
              <a:srgbClr val="DA5A28"/>
            </a:solidFill>
            <a:ln>
              <a:noFill/>
            </a:ln>
            <a:effectLst/>
          </c:spPr>
          <c:invertIfNegative val="0"/>
          <c:cat>
            <c:strRef>
              <c:f>'[Graphs - V5 - rps_for_tyres_and_large_bateries_tableau_v6export_2802_tidied.xlsx]A1'!$A$29:$A$31</c:f>
              <c:strCache>
                <c:ptCount val="2"/>
                <c:pt idx="0">
                  <c:v>Total</c:v>
                </c:pt>
                <c:pt idx="1">
                  <c:v>Those that answered the question</c:v>
                </c:pt>
              </c:strCache>
            </c:strRef>
          </c:cat>
          <c:val>
            <c:numRef>
              <c:f>'[Graphs - V5 - rps_for_tyres_and_large_bateries_tableau_v6export_2802_tidied.xlsx]A1'!$C$29:$C$31</c:f>
              <c:numCache>
                <c:formatCode>0%</c:formatCode>
                <c:ptCount val="2"/>
                <c:pt idx="0">
                  <c:v>2.3529411764705882E-2</c:v>
                </c:pt>
                <c:pt idx="1">
                  <c:v>2.564102564102564E-2</c:v>
                </c:pt>
              </c:numCache>
            </c:numRef>
          </c:val>
          <c:extLst>
            <c:ext xmlns:c16="http://schemas.microsoft.com/office/drawing/2014/chart" uri="{C3380CC4-5D6E-409C-BE32-E72D297353CC}">
              <c16:uniqueId val="{00000001-EBB0-4B67-AC7E-390268A44C15}"/>
            </c:ext>
          </c:extLst>
        </c:ser>
        <c:ser>
          <c:idx val="2"/>
          <c:order val="2"/>
          <c:tx>
            <c:strRef>
              <c:f>'[Graphs - V5 - rps_for_tyres_and_large_bateries_tableau_v6export_2802_tidied.xlsx]A1'!$D$28</c:f>
              <c:strCache>
                <c:ptCount val="1"/>
                <c:pt idx="0">
                  <c:v>Unsure</c:v>
                </c:pt>
              </c:strCache>
            </c:strRef>
          </c:tx>
          <c:spPr>
            <a:solidFill>
              <a:srgbClr val="2C9986"/>
            </a:solidFill>
            <a:ln>
              <a:noFill/>
            </a:ln>
            <a:effectLst/>
          </c:spPr>
          <c:invertIfNegative val="0"/>
          <c:cat>
            <c:strRef>
              <c:f>'[Graphs - V5 - rps_for_tyres_and_large_bateries_tableau_v6export_2802_tidied.xlsx]A1'!$A$29:$A$31</c:f>
              <c:strCache>
                <c:ptCount val="2"/>
                <c:pt idx="0">
                  <c:v>Total</c:v>
                </c:pt>
                <c:pt idx="1">
                  <c:v>Those that answered the question</c:v>
                </c:pt>
              </c:strCache>
            </c:strRef>
          </c:cat>
          <c:val>
            <c:numRef>
              <c:f>'[Graphs - V5 - rps_for_tyres_and_large_bateries_tableau_v6export_2802_tidied.xlsx]A1'!$D$29:$D$31</c:f>
              <c:numCache>
                <c:formatCode>0%</c:formatCode>
                <c:ptCount val="2"/>
                <c:pt idx="0">
                  <c:v>0</c:v>
                </c:pt>
                <c:pt idx="1">
                  <c:v>0</c:v>
                </c:pt>
              </c:numCache>
            </c:numRef>
          </c:val>
          <c:extLst>
            <c:ext xmlns:c16="http://schemas.microsoft.com/office/drawing/2014/chart" uri="{C3380CC4-5D6E-409C-BE32-E72D297353CC}">
              <c16:uniqueId val="{00000002-EBB0-4B67-AC7E-390268A44C15}"/>
            </c:ext>
          </c:extLst>
        </c:ser>
        <c:ser>
          <c:idx val="3"/>
          <c:order val="3"/>
          <c:tx>
            <c:strRef>
              <c:f>'[Graphs - V5 - rps_for_tyres_and_large_bateries_tableau_v6export_2802_tidied.xlsx]A1'!$E$28</c:f>
              <c:strCache>
                <c:ptCount val="1"/>
                <c:pt idx="0">
                  <c:v>Unclear/not answered</c:v>
                </c:pt>
              </c:strCache>
            </c:strRef>
          </c:tx>
          <c:spPr>
            <a:solidFill>
              <a:srgbClr val="E6E6E6"/>
            </a:solidFill>
            <a:ln>
              <a:noFill/>
            </a:ln>
            <a:effectLst/>
          </c:spPr>
          <c:invertIfNegative val="0"/>
          <c:cat>
            <c:strRef>
              <c:f>'[Graphs - V5 - rps_for_tyres_and_large_bateries_tableau_v6export_2802_tidied.xlsx]A1'!$A$29:$A$31</c:f>
              <c:strCache>
                <c:ptCount val="2"/>
                <c:pt idx="0">
                  <c:v>Total</c:v>
                </c:pt>
                <c:pt idx="1">
                  <c:v>Those that answered the question</c:v>
                </c:pt>
              </c:strCache>
            </c:strRef>
          </c:cat>
          <c:val>
            <c:numRef>
              <c:f>'[Graphs - V5 - rps_for_tyres_and_large_bateries_tableau_v6export_2802_tidied.xlsx]A1'!$E$29:$E$31</c:f>
              <c:numCache>
                <c:formatCode>General</c:formatCode>
                <c:ptCount val="2"/>
                <c:pt idx="0" formatCode="0%">
                  <c:v>8.2352941176470587E-2</c:v>
                </c:pt>
              </c:numCache>
            </c:numRef>
          </c:val>
          <c:extLst>
            <c:ext xmlns:c16="http://schemas.microsoft.com/office/drawing/2014/chart" uri="{C3380CC4-5D6E-409C-BE32-E72D297353CC}">
              <c16:uniqueId val="{00000003-EBB0-4B67-AC7E-390268A44C15}"/>
            </c:ext>
          </c:extLst>
        </c:ser>
        <c:dLbls>
          <c:showLegendKey val="0"/>
          <c:showVal val="0"/>
          <c:showCatName val="0"/>
          <c:showSerName val="0"/>
          <c:showPercent val="0"/>
          <c:showBubbleSize val="0"/>
        </c:dLbls>
        <c:gapWidth val="150"/>
        <c:overlap val="100"/>
        <c:axId val="1969489136"/>
        <c:axId val="1969495376"/>
      </c:barChart>
      <c:catAx>
        <c:axId val="1969489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mn-cs"/>
              </a:defRPr>
            </a:pPr>
            <a:endParaRPr lang="en-US"/>
          </a:p>
        </c:txPr>
        <c:crossAx val="1969495376"/>
        <c:crosses val="autoZero"/>
        <c:auto val="1"/>
        <c:lblAlgn val="ctr"/>
        <c:lblOffset val="100"/>
        <c:noMultiLvlLbl val="0"/>
      </c:catAx>
      <c:valAx>
        <c:axId val="1969495376"/>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6948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effectLst/>
                <a:latin typeface="+mn-lt"/>
                <a:ea typeface="+mn-ea"/>
                <a:cs typeface="+mn-cs"/>
              </a:defRPr>
            </a:pPr>
            <a:r>
              <a:rPr lang="en-US">
                <a:solidFill>
                  <a:schemeClr val="tx1"/>
                </a:solidFill>
              </a:rPr>
              <a:t>Question 4b: Do you agree with the proposal to set a product stewardship fee on imported or domestic manufactured products to cover the end-of-life management for large batteries?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effectLst/>
              <a:latin typeface="+mn-lt"/>
              <a:ea typeface="+mn-ea"/>
              <a:cs typeface="+mn-cs"/>
            </a:defRPr>
          </a:pPr>
          <a:endParaRPr lang="en-US"/>
        </a:p>
      </c:txPr>
    </c:title>
    <c:autoTitleDeleted val="0"/>
    <c:plotArea>
      <c:layout/>
      <c:barChart>
        <c:barDir val="bar"/>
        <c:grouping val="stacked"/>
        <c:varyColors val="0"/>
        <c:ser>
          <c:idx val="0"/>
          <c:order val="0"/>
          <c:tx>
            <c:strRef>
              <c:f>'[Graphs - V5 - rps_for_tyres_and_large_bateries_tableau_v6export_2802_tidied.xlsx]B3'!$B$53</c:f>
              <c:strCache>
                <c:ptCount val="1"/>
                <c:pt idx="0">
                  <c:v>Agree</c:v>
                </c:pt>
              </c:strCache>
            </c:strRef>
          </c:tx>
          <c:spPr>
            <a:solidFill>
              <a:srgbClr val="1B556B"/>
            </a:solidFill>
            <a:ln>
              <a:noFill/>
            </a:ln>
            <a:effectLst/>
          </c:spPr>
          <c:invertIfNegative val="0"/>
          <c:cat>
            <c:strRef>
              <c:f>'[Graphs - V5 - rps_for_tyres_and_large_bateries_tableau_v6export_2802_tidied.xlsx]B3'!$A$54:$A$59</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rps_for_tyres_and_large_bateries_tableau_v6export_2802_tidied.xlsx]B3'!$B$54:$B$59</c:f>
              <c:numCache>
                <c:formatCode>0%</c:formatCode>
                <c:ptCount val="6"/>
                <c:pt idx="0">
                  <c:v>0.71764705882352942</c:v>
                </c:pt>
                <c:pt idx="1">
                  <c:v>0.5</c:v>
                </c:pt>
                <c:pt idx="2">
                  <c:v>0.66666666666666663</c:v>
                </c:pt>
                <c:pt idx="3">
                  <c:v>0.94117647058823528</c:v>
                </c:pt>
                <c:pt idx="4">
                  <c:v>0.55555555555555558</c:v>
                </c:pt>
                <c:pt idx="5">
                  <c:v>0.75757575757575757</c:v>
                </c:pt>
              </c:numCache>
            </c:numRef>
          </c:val>
          <c:extLst>
            <c:ext xmlns:c16="http://schemas.microsoft.com/office/drawing/2014/chart" uri="{C3380CC4-5D6E-409C-BE32-E72D297353CC}">
              <c16:uniqueId val="{00000000-77F7-48E0-985B-E375C55E3B52}"/>
            </c:ext>
          </c:extLst>
        </c:ser>
        <c:ser>
          <c:idx val="1"/>
          <c:order val="1"/>
          <c:tx>
            <c:strRef>
              <c:f>'[Graphs - V5 - rps_for_tyres_and_large_bateries_tableau_v6export_2802_tidied.xlsx]B3'!$C$53</c:f>
              <c:strCache>
                <c:ptCount val="1"/>
                <c:pt idx="0">
                  <c:v>Disagree</c:v>
                </c:pt>
              </c:strCache>
            </c:strRef>
          </c:tx>
          <c:spPr>
            <a:solidFill>
              <a:srgbClr val="DA5A28"/>
            </a:solidFill>
            <a:ln>
              <a:noFill/>
            </a:ln>
            <a:effectLst/>
          </c:spPr>
          <c:invertIfNegative val="0"/>
          <c:cat>
            <c:strRef>
              <c:f>'[Graphs - V5 - rps_for_tyres_and_large_bateries_tableau_v6export_2802_tidied.xlsx]B3'!$A$54:$A$59</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rps_for_tyres_and_large_bateries_tableau_v6export_2802_tidied.xlsx]B3'!$C$54:$C$59</c:f>
              <c:numCache>
                <c:formatCode>0%</c:formatCode>
                <c:ptCount val="6"/>
                <c:pt idx="0">
                  <c:v>9.4117647058823528E-2</c:v>
                </c:pt>
                <c:pt idx="1">
                  <c:v>0</c:v>
                </c:pt>
                <c:pt idx="2">
                  <c:v>0</c:v>
                </c:pt>
                <c:pt idx="3">
                  <c:v>0</c:v>
                </c:pt>
                <c:pt idx="4">
                  <c:v>0.1111111111111111</c:v>
                </c:pt>
                <c:pt idx="5">
                  <c:v>0.15151515151515152</c:v>
                </c:pt>
              </c:numCache>
            </c:numRef>
          </c:val>
          <c:extLst>
            <c:ext xmlns:c16="http://schemas.microsoft.com/office/drawing/2014/chart" uri="{C3380CC4-5D6E-409C-BE32-E72D297353CC}">
              <c16:uniqueId val="{00000001-77F7-48E0-985B-E375C55E3B52}"/>
            </c:ext>
          </c:extLst>
        </c:ser>
        <c:ser>
          <c:idx val="2"/>
          <c:order val="2"/>
          <c:tx>
            <c:strRef>
              <c:f>'[Graphs - V5 - rps_for_tyres_and_large_bateries_tableau_v6export_2802_tidied.xlsx]B3'!$D$53</c:f>
              <c:strCache>
                <c:ptCount val="1"/>
                <c:pt idx="0">
                  <c:v>Unsure</c:v>
                </c:pt>
              </c:strCache>
            </c:strRef>
          </c:tx>
          <c:spPr>
            <a:solidFill>
              <a:srgbClr val="2C9986"/>
            </a:solidFill>
            <a:ln>
              <a:noFill/>
            </a:ln>
            <a:effectLst/>
          </c:spPr>
          <c:invertIfNegative val="0"/>
          <c:cat>
            <c:strRef>
              <c:f>'[Graphs - V5 - rps_for_tyres_and_large_bateries_tableau_v6export_2802_tidied.xlsx]B3'!$A$54:$A$59</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rps_for_tyres_and_large_bateries_tableau_v6export_2802_tidied.xlsx]B3'!$D$54:$D$59</c:f>
              <c:numCache>
                <c:formatCode>0%</c:formatCode>
                <c:ptCount val="6"/>
                <c:pt idx="0">
                  <c:v>4.7058823529411764E-2</c:v>
                </c:pt>
                <c:pt idx="1">
                  <c:v>0</c:v>
                </c:pt>
                <c:pt idx="2">
                  <c:v>0.16666666666666666</c:v>
                </c:pt>
                <c:pt idx="3">
                  <c:v>0</c:v>
                </c:pt>
                <c:pt idx="4">
                  <c:v>7.407407407407407E-2</c:v>
                </c:pt>
                <c:pt idx="5">
                  <c:v>3.0303030303030304E-2</c:v>
                </c:pt>
              </c:numCache>
            </c:numRef>
          </c:val>
          <c:extLst>
            <c:ext xmlns:c16="http://schemas.microsoft.com/office/drawing/2014/chart" uri="{C3380CC4-5D6E-409C-BE32-E72D297353CC}">
              <c16:uniqueId val="{00000002-77F7-48E0-985B-E375C55E3B52}"/>
            </c:ext>
          </c:extLst>
        </c:ser>
        <c:ser>
          <c:idx val="3"/>
          <c:order val="3"/>
          <c:tx>
            <c:strRef>
              <c:f>'[Graphs - V5 - rps_for_tyres_and_large_bateries_tableau_v6export_2802_tidied.xlsx]B3'!$E$53</c:f>
              <c:strCache>
                <c:ptCount val="1"/>
                <c:pt idx="0">
                  <c:v>Unclear/not answered</c:v>
                </c:pt>
              </c:strCache>
            </c:strRef>
          </c:tx>
          <c:spPr>
            <a:solidFill>
              <a:srgbClr val="E6E6E6"/>
            </a:solidFill>
            <a:ln>
              <a:noFill/>
            </a:ln>
            <a:effectLst/>
          </c:spPr>
          <c:invertIfNegative val="0"/>
          <c:cat>
            <c:strRef>
              <c:f>'[Graphs - V5 - rps_for_tyres_and_large_bateries_tableau_v6export_2802_tidied.xlsx]B3'!$A$54:$A$59</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rps_for_tyres_and_large_bateries_tableau_v6export_2802_tidied.xlsx]B3'!$E$54:$E$59</c:f>
              <c:numCache>
                <c:formatCode>0%</c:formatCode>
                <c:ptCount val="6"/>
                <c:pt idx="0">
                  <c:v>0.14117647058823529</c:v>
                </c:pt>
                <c:pt idx="1">
                  <c:v>0.5</c:v>
                </c:pt>
                <c:pt idx="2">
                  <c:v>0.16666666666666666</c:v>
                </c:pt>
                <c:pt idx="3">
                  <c:v>5.8823529411764705E-2</c:v>
                </c:pt>
                <c:pt idx="4">
                  <c:v>0.25925925925925924</c:v>
                </c:pt>
                <c:pt idx="5">
                  <c:v>6.0606060606060608E-2</c:v>
                </c:pt>
              </c:numCache>
            </c:numRef>
          </c:val>
          <c:extLst>
            <c:ext xmlns:c16="http://schemas.microsoft.com/office/drawing/2014/chart" uri="{C3380CC4-5D6E-409C-BE32-E72D297353CC}">
              <c16:uniqueId val="{00000003-77F7-48E0-985B-E375C55E3B52}"/>
            </c:ext>
          </c:extLst>
        </c:ser>
        <c:dLbls>
          <c:showLegendKey val="0"/>
          <c:showVal val="0"/>
          <c:showCatName val="0"/>
          <c:showSerName val="0"/>
          <c:showPercent val="0"/>
          <c:showBubbleSize val="0"/>
        </c:dLbls>
        <c:gapWidth val="150"/>
        <c:overlap val="100"/>
        <c:axId val="1178395872"/>
        <c:axId val="1178396704"/>
      </c:barChart>
      <c:catAx>
        <c:axId val="1178395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78396704"/>
        <c:crosses val="autoZero"/>
        <c:auto val="1"/>
        <c:lblAlgn val="ctr"/>
        <c:lblOffset val="100"/>
        <c:noMultiLvlLbl val="0"/>
      </c:catAx>
      <c:valAx>
        <c:axId val="11783967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7839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en-US">
                <a:solidFill>
                  <a:schemeClr val="tx1"/>
                </a:solidFill>
              </a:rPr>
              <a:t>Question 6: Support for large battery stewardship fee collection entities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47328984981271743"/>
          <c:y val="0.22364598444554656"/>
          <c:w val="0.49509512026594266"/>
          <c:h val="0.44801265966061915"/>
        </c:manualLayout>
      </c:layout>
      <c:barChart>
        <c:barDir val="bar"/>
        <c:grouping val="percentStacked"/>
        <c:varyColors val="0"/>
        <c:ser>
          <c:idx val="0"/>
          <c:order val="0"/>
          <c:tx>
            <c:strRef>
              <c:f>'[Graphs - V5 - rps_for_tyres_and_large_bateries_tableau_v6export_2802_tidied.xlsx]B4'!$B$8</c:f>
              <c:strCache>
                <c:ptCount val="1"/>
                <c:pt idx="0">
                  <c:v>Agree</c:v>
                </c:pt>
              </c:strCache>
            </c:strRef>
          </c:tx>
          <c:spPr>
            <a:solidFill>
              <a:srgbClr val="1B556B"/>
            </a:solidFill>
            <a:ln>
              <a:noFill/>
            </a:ln>
            <a:effectLst/>
          </c:spPr>
          <c:invertIfNegative val="0"/>
          <c:cat>
            <c:strRef>
              <c:f>'[Graphs - V5 - rps_for_tyres_and_large_bateries_tableau_v6export_2802_tidied.xlsx]B4'!$A$9:$A$10</c:f>
              <c:strCache>
                <c:ptCount val="2"/>
                <c:pt idx="0">
                  <c:v>All batteries excluding attached to registered vehicles ‒ PSO</c:v>
                </c:pt>
                <c:pt idx="1">
                  <c:v>Batteries attached to registered vehicles ‒ Waka Kotahi or PSO</c:v>
                </c:pt>
              </c:strCache>
            </c:strRef>
          </c:cat>
          <c:val>
            <c:numRef>
              <c:f>'[Graphs - V5 - rps_for_tyres_and_large_bateries_tableau_v6export_2802_tidied.xlsx]B4'!$B$9:$B$10</c:f>
              <c:numCache>
                <c:formatCode>0%</c:formatCode>
                <c:ptCount val="2"/>
                <c:pt idx="0">
                  <c:v>0.57647058823529407</c:v>
                </c:pt>
                <c:pt idx="1">
                  <c:v>0.52941176470588236</c:v>
                </c:pt>
              </c:numCache>
            </c:numRef>
          </c:val>
          <c:extLst>
            <c:ext xmlns:c16="http://schemas.microsoft.com/office/drawing/2014/chart" uri="{C3380CC4-5D6E-409C-BE32-E72D297353CC}">
              <c16:uniqueId val="{00000000-3583-48B4-A066-DDF6C725645A}"/>
            </c:ext>
          </c:extLst>
        </c:ser>
        <c:ser>
          <c:idx val="1"/>
          <c:order val="1"/>
          <c:tx>
            <c:strRef>
              <c:f>'[Graphs - V5 - rps_for_tyres_and_large_bateries_tableau_v6export_2802_tidied.xlsx]B4'!$C$8</c:f>
              <c:strCache>
                <c:ptCount val="1"/>
                <c:pt idx="0">
                  <c:v>Disagree</c:v>
                </c:pt>
              </c:strCache>
            </c:strRef>
          </c:tx>
          <c:spPr>
            <a:solidFill>
              <a:srgbClr val="DA5A28"/>
            </a:solidFill>
            <a:ln>
              <a:noFill/>
            </a:ln>
            <a:effectLst/>
          </c:spPr>
          <c:invertIfNegative val="0"/>
          <c:cat>
            <c:strRef>
              <c:f>'[Graphs - V5 - rps_for_tyres_and_large_bateries_tableau_v6export_2802_tidied.xlsx]B4'!$A$9:$A$10</c:f>
              <c:strCache>
                <c:ptCount val="2"/>
                <c:pt idx="0">
                  <c:v>All batteries excluding attached to registered vehicles ‒ PSO</c:v>
                </c:pt>
                <c:pt idx="1">
                  <c:v>Batteries attached to registered vehicles ‒ Waka Kotahi or PSO</c:v>
                </c:pt>
              </c:strCache>
            </c:strRef>
          </c:cat>
          <c:val>
            <c:numRef>
              <c:f>'[Graphs - V5 - rps_for_tyres_and_large_bateries_tableau_v6export_2802_tidied.xlsx]B4'!$C$9:$C$10</c:f>
              <c:numCache>
                <c:formatCode>0%</c:formatCode>
                <c:ptCount val="2"/>
                <c:pt idx="0">
                  <c:v>0.14117647058823529</c:v>
                </c:pt>
                <c:pt idx="1">
                  <c:v>0.17647058823529413</c:v>
                </c:pt>
              </c:numCache>
            </c:numRef>
          </c:val>
          <c:extLst>
            <c:ext xmlns:c16="http://schemas.microsoft.com/office/drawing/2014/chart" uri="{C3380CC4-5D6E-409C-BE32-E72D297353CC}">
              <c16:uniqueId val="{00000001-3583-48B4-A066-DDF6C725645A}"/>
            </c:ext>
          </c:extLst>
        </c:ser>
        <c:ser>
          <c:idx val="2"/>
          <c:order val="2"/>
          <c:tx>
            <c:strRef>
              <c:f>'[Graphs - V5 - rps_for_tyres_and_large_bateries_tableau_v6export_2802_tidied.xlsx]B4'!$D$8</c:f>
              <c:strCache>
                <c:ptCount val="1"/>
                <c:pt idx="0">
                  <c:v>Unsure</c:v>
                </c:pt>
              </c:strCache>
            </c:strRef>
          </c:tx>
          <c:spPr>
            <a:solidFill>
              <a:srgbClr val="2C9986"/>
            </a:solidFill>
            <a:ln>
              <a:noFill/>
            </a:ln>
            <a:effectLst/>
          </c:spPr>
          <c:invertIfNegative val="0"/>
          <c:cat>
            <c:strRef>
              <c:f>'[Graphs - V5 - rps_for_tyres_and_large_bateries_tableau_v6export_2802_tidied.xlsx]B4'!$A$9:$A$10</c:f>
              <c:strCache>
                <c:ptCount val="2"/>
                <c:pt idx="0">
                  <c:v>All batteries excluding attached to registered vehicles ‒ PSO</c:v>
                </c:pt>
                <c:pt idx="1">
                  <c:v>Batteries attached to registered vehicles ‒ Waka Kotahi or PSO</c:v>
                </c:pt>
              </c:strCache>
            </c:strRef>
          </c:cat>
          <c:val>
            <c:numRef>
              <c:f>'[Graphs - V5 - rps_for_tyres_and_large_bateries_tableau_v6export_2802_tidied.xlsx]B4'!$D$9:$D$10</c:f>
              <c:numCache>
                <c:formatCode>0%</c:formatCode>
                <c:ptCount val="2"/>
                <c:pt idx="0">
                  <c:v>0.12941176470588237</c:v>
                </c:pt>
                <c:pt idx="1">
                  <c:v>0.11764705882352941</c:v>
                </c:pt>
              </c:numCache>
            </c:numRef>
          </c:val>
          <c:extLst>
            <c:ext xmlns:c16="http://schemas.microsoft.com/office/drawing/2014/chart" uri="{C3380CC4-5D6E-409C-BE32-E72D297353CC}">
              <c16:uniqueId val="{00000002-3583-48B4-A066-DDF6C725645A}"/>
            </c:ext>
          </c:extLst>
        </c:ser>
        <c:ser>
          <c:idx val="3"/>
          <c:order val="3"/>
          <c:tx>
            <c:strRef>
              <c:f>'[Graphs - V5 - rps_for_tyres_and_large_bateries_tableau_v6export_2802_tidied.xlsx]B4'!$E$8</c:f>
              <c:strCache>
                <c:ptCount val="1"/>
                <c:pt idx="0">
                  <c:v>Unclear/not answered</c:v>
                </c:pt>
              </c:strCache>
            </c:strRef>
          </c:tx>
          <c:spPr>
            <a:solidFill>
              <a:srgbClr val="E6E6E6"/>
            </a:solidFill>
            <a:ln>
              <a:noFill/>
            </a:ln>
            <a:effectLst/>
          </c:spPr>
          <c:invertIfNegative val="0"/>
          <c:cat>
            <c:strRef>
              <c:f>'[Graphs - V5 - rps_for_tyres_and_large_bateries_tableau_v6export_2802_tidied.xlsx]B4'!$A$9:$A$10</c:f>
              <c:strCache>
                <c:ptCount val="2"/>
                <c:pt idx="0">
                  <c:v>All batteries excluding attached to registered vehicles ‒ PSO</c:v>
                </c:pt>
                <c:pt idx="1">
                  <c:v>Batteries attached to registered vehicles ‒ Waka Kotahi or PSO</c:v>
                </c:pt>
              </c:strCache>
            </c:strRef>
          </c:cat>
          <c:val>
            <c:numRef>
              <c:f>'[Graphs - V5 - rps_for_tyres_and_large_bateries_tableau_v6export_2802_tidied.xlsx]B4'!$E$9:$E$10</c:f>
              <c:numCache>
                <c:formatCode>0%</c:formatCode>
                <c:ptCount val="2"/>
                <c:pt idx="0">
                  <c:v>0.15294117647058825</c:v>
                </c:pt>
                <c:pt idx="1">
                  <c:v>0.17647058823529413</c:v>
                </c:pt>
              </c:numCache>
            </c:numRef>
          </c:val>
          <c:extLst>
            <c:ext xmlns:c16="http://schemas.microsoft.com/office/drawing/2014/chart" uri="{C3380CC4-5D6E-409C-BE32-E72D297353CC}">
              <c16:uniqueId val="{00000003-3583-48B4-A066-DDF6C725645A}"/>
            </c:ext>
          </c:extLst>
        </c:ser>
        <c:dLbls>
          <c:showLegendKey val="0"/>
          <c:showVal val="0"/>
          <c:showCatName val="0"/>
          <c:showSerName val="0"/>
          <c:showPercent val="0"/>
          <c:showBubbleSize val="0"/>
        </c:dLbls>
        <c:gapWidth val="150"/>
        <c:overlap val="100"/>
        <c:axId val="1055730287"/>
        <c:axId val="1055725295"/>
      </c:barChart>
      <c:catAx>
        <c:axId val="10557302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055725295"/>
        <c:crosses val="autoZero"/>
        <c:auto val="1"/>
        <c:lblAlgn val="ctr"/>
        <c:lblOffset val="100"/>
        <c:noMultiLvlLbl val="0"/>
      </c:catAx>
      <c:valAx>
        <c:axId val="105572529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5730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chemeClr val="tx1"/>
                </a:solidFill>
                <a:effectLst/>
                <a:latin typeface="+mn-lt"/>
                <a:ea typeface="+mn-ea"/>
                <a:cs typeface="+mn-cs"/>
              </a:defRPr>
            </a:pPr>
            <a:r>
              <a:rPr lang="en-NZ" sz="900" b="0" i="0" baseline="0">
                <a:solidFill>
                  <a:schemeClr val="tx1"/>
                </a:solidFill>
                <a:effectLst/>
              </a:rPr>
              <a:t>Question 8b: The government proposes to set minimum expectations for the large battery PSO to provide an effective product collection service, including targets for recovery, reuse and recycling, and to report on these targets.  Do you agree?</a:t>
            </a:r>
            <a:endParaRPr lang="en-NZ" sz="900">
              <a:solidFill>
                <a:schemeClr val="tx1"/>
              </a:solidFill>
              <a:effectLst/>
            </a:endParaRPr>
          </a:p>
        </c:rich>
      </c:tx>
      <c:layout>
        <c:manualLayout>
          <c:xMode val="edge"/>
          <c:yMode val="edge"/>
          <c:x val="0.13817932116931531"/>
          <c:y val="2.0171457387796268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chemeClr val="tx1"/>
              </a:solidFill>
              <a:effectLst/>
              <a:latin typeface="+mn-lt"/>
              <a:ea typeface="+mn-ea"/>
              <a:cs typeface="+mn-cs"/>
            </a:defRPr>
          </a:pPr>
          <a:endParaRPr lang="en-US"/>
        </a:p>
      </c:txPr>
    </c:title>
    <c:autoTitleDeleted val="0"/>
    <c:plotArea>
      <c:layout>
        <c:manualLayout>
          <c:layoutTarget val="inner"/>
          <c:xMode val="edge"/>
          <c:yMode val="edge"/>
          <c:x val="0.21158424208157028"/>
          <c:y val="0.24175491679273828"/>
          <c:w val="0.74710227878372182"/>
          <c:h val="0.51981250074451735"/>
        </c:manualLayout>
      </c:layout>
      <c:barChart>
        <c:barDir val="bar"/>
        <c:grouping val="stacked"/>
        <c:varyColors val="0"/>
        <c:ser>
          <c:idx val="0"/>
          <c:order val="0"/>
          <c:tx>
            <c:strRef>
              <c:f>'[Graphs - V5 - rps_for_tyres_and_large_bateries_tableau_v6export_2802_tidied.xlsx]B5'!$B$52</c:f>
              <c:strCache>
                <c:ptCount val="1"/>
                <c:pt idx="0">
                  <c:v>Agree</c:v>
                </c:pt>
              </c:strCache>
            </c:strRef>
          </c:tx>
          <c:spPr>
            <a:solidFill>
              <a:srgbClr val="1B556B"/>
            </a:solidFill>
            <a:ln>
              <a:noFill/>
            </a:ln>
            <a:effectLst/>
          </c:spPr>
          <c:invertIfNegative val="0"/>
          <c:cat>
            <c:strRef>
              <c:f>'[Graphs - V5 - rps_for_tyres_and_large_bateries_tableau_v6export_2802_tidied.xlsx]B5'!$A$53:$A$58</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rps_for_tyres_and_large_bateries_tableau_v6export_2802_tidied.xlsx]B5'!$B$53:$B$58</c:f>
              <c:numCache>
                <c:formatCode>0%</c:formatCode>
                <c:ptCount val="6"/>
                <c:pt idx="0">
                  <c:v>0.6470588235294118</c:v>
                </c:pt>
                <c:pt idx="1">
                  <c:v>0.5</c:v>
                </c:pt>
                <c:pt idx="2">
                  <c:v>0.33333333333333331</c:v>
                </c:pt>
                <c:pt idx="3">
                  <c:v>0.6470588235294118</c:v>
                </c:pt>
                <c:pt idx="4">
                  <c:v>0.51851851851851849</c:v>
                </c:pt>
                <c:pt idx="5">
                  <c:v>0.81818181818181823</c:v>
                </c:pt>
              </c:numCache>
            </c:numRef>
          </c:val>
          <c:extLst>
            <c:ext xmlns:c16="http://schemas.microsoft.com/office/drawing/2014/chart" uri="{C3380CC4-5D6E-409C-BE32-E72D297353CC}">
              <c16:uniqueId val="{00000000-6845-4838-B513-F1D7CE4E788C}"/>
            </c:ext>
          </c:extLst>
        </c:ser>
        <c:ser>
          <c:idx val="1"/>
          <c:order val="1"/>
          <c:tx>
            <c:strRef>
              <c:f>'[Graphs - V5 - rps_for_tyres_and_large_bateries_tableau_v6export_2802_tidied.xlsx]B5'!$C$52</c:f>
              <c:strCache>
                <c:ptCount val="1"/>
                <c:pt idx="0">
                  <c:v>Disagree</c:v>
                </c:pt>
              </c:strCache>
            </c:strRef>
          </c:tx>
          <c:spPr>
            <a:solidFill>
              <a:srgbClr val="DA5A28"/>
            </a:solidFill>
            <a:ln>
              <a:noFill/>
            </a:ln>
            <a:effectLst/>
          </c:spPr>
          <c:invertIfNegative val="0"/>
          <c:cat>
            <c:strRef>
              <c:f>'[Graphs - V5 - rps_for_tyres_and_large_bateries_tableau_v6export_2802_tidied.xlsx]B5'!$A$53:$A$58</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rps_for_tyres_and_large_bateries_tableau_v6export_2802_tidied.xlsx]B5'!$C$53:$C$58</c:f>
              <c:numCache>
                <c:formatCode>0%</c:formatCode>
                <c:ptCount val="6"/>
                <c:pt idx="0">
                  <c:v>7.0588235294117646E-2</c:v>
                </c:pt>
                <c:pt idx="1">
                  <c:v>0</c:v>
                </c:pt>
                <c:pt idx="2">
                  <c:v>0</c:v>
                </c:pt>
                <c:pt idx="3">
                  <c:v>0</c:v>
                </c:pt>
                <c:pt idx="4">
                  <c:v>0.1111111111111111</c:v>
                </c:pt>
                <c:pt idx="5">
                  <c:v>9.0909090909090912E-2</c:v>
                </c:pt>
              </c:numCache>
            </c:numRef>
          </c:val>
          <c:extLst>
            <c:ext xmlns:c16="http://schemas.microsoft.com/office/drawing/2014/chart" uri="{C3380CC4-5D6E-409C-BE32-E72D297353CC}">
              <c16:uniqueId val="{00000001-6845-4838-B513-F1D7CE4E788C}"/>
            </c:ext>
          </c:extLst>
        </c:ser>
        <c:ser>
          <c:idx val="2"/>
          <c:order val="2"/>
          <c:tx>
            <c:strRef>
              <c:f>'[Graphs - V5 - rps_for_tyres_and_large_bateries_tableau_v6export_2802_tidied.xlsx]B5'!$D$52</c:f>
              <c:strCache>
                <c:ptCount val="1"/>
                <c:pt idx="0">
                  <c:v>Unsure</c:v>
                </c:pt>
              </c:strCache>
            </c:strRef>
          </c:tx>
          <c:spPr>
            <a:solidFill>
              <a:srgbClr val="2C9986"/>
            </a:solidFill>
            <a:ln>
              <a:noFill/>
            </a:ln>
            <a:effectLst/>
          </c:spPr>
          <c:invertIfNegative val="0"/>
          <c:cat>
            <c:strRef>
              <c:f>'[Graphs - V5 - rps_for_tyres_and_large_bateries_tableau_v6export_2802_tidied.xlsx]B5'!$A$53:$A$58</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rps_for_tyres_and_large_bateries_tableau_v6export_2802_tidied.xlsx]B5'!$D$53:$D$58</c:f>
              <c:numCache>
                <c:formatCode>0%</c:formatCode>
                <c:ptCount val="6"/>
                <c:pt idx="0">
                  <c:v>8.2352941176470587E-2</c:v>
                </c:pt>
                <c:pt idx="1">
                  <c:v>0</c:v>
                </c:pt>
                <c:pt idx="2">
                  <c:v>0.33333333333333331</c:v>
                </c:pt>
                <c:pt idx="3">
                  <c:v>0.11764705882352941</c:v>
                </c:pt>
                <c:pt idx="4">
                  <c:v>0.1111111111111111</c:v>
                </c:pt>
                <c:pt idx="5">
                  <c:v>0</c:v>
                </c:pt>
              </c:numCache>
            </c:numRef>
          </c:val>
          <c:extLst>
            <c:ext xmlns:c16="http://schemas.microsoft.com/office/drawing/2014/chart" uri="{C3380CC4-5D6E-409C-BE32-E72D297353CC}">
              <c16:uniqueId val="{00000002-6845-4838-B513-F1D7CE4E788C}"/>
            </c:ext>
          </c:extLst>
        </c:ser>
        <c:ser>
          <c:idx val="3"/>
          <c:order val="3"/>
          <c:tx>
            <c:strRef>
              <c:f>'[Graphs - V5 - rps_for_tyres_and_large_bateries_tableau_v6export_2802_tidied.xlsx]B5'!$E$52</c:f>
              <c:strCache>
                <c:ptCount val="1"/>
                <c:pt idx="0">
                  <c:v>Unclear/not answered</c:v>
                </c:pt>
              </c:strCache>
            </c:strRef>
          </c:tx>
          <c:spPr>
            <a:solidFill>
              <a:srgbClr val="E6E6E6"/>
            </a:solidFill>
            <a:ln>
              <a:noFill/>
            </a:ln>
            <a:effectLst/>
          </c:spPr>
          <c:invertIfNegative val="0"/>
          <c:cat>
            <c:strRef>
              <c:f>'[Graphs - V5 - rps_for_tyres_and_large_bateries_tableau_v6export_2802_tidied.xlsx]B5'!$A$53:$A$58</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rps_for_tyres_and_large_bateries_tableau_v6export_2802_tidied.xlsx]B5'!$E$53:$E$58</c:f>
              <c:numCache>
                <c:formatCode>0%</c:formatCode>
                <c:ptCount val="6"/>
                <c:pt idx="0">
                  <c:v>0.2</c:v>
                </c:pt>
                <c:pt idx="1">
                  <c:v>0.5</c:v>
                </c:pt>
                <c:pt idx="2">
                  <c:v>0.33333333333333331</c:v>
                </c:pt>
                <c:pt idx="3">
                  <c:v>0.23529411764705882</c:v>
                </c:pt>
                <c:pt idx="4">
                  <c:v>0.25925925925925924</c:v>
                </c:pt>
                <c:pt idx="5">
                  <c:v>9.0909090909090912E-2</c:v>
                </c:pt>
              </c:numCache>
            </c:numRef>
          </c:val>
          <c:extLst>
            <c:ext xmlns:c16="http://schemas.microsoft.com/office/drawing/2014/chart" uri="{C3380CC4-5D6E-409C-BE32-E72D297353CC}">
              <c16:uniqueId val="{00000003-6845-4838-B513-F1D7CE4E788C}"/>
            </c:ext>
          </c:extLst>
        </c:ser>
        <c:dLbls>
          <c:showLegendKey val="0"/>
          <c:showVal val="0"/>
          <c:showCatName val="0"/>
          <c:showSerName val="0"/>
          <c:showPercent val="0"/>
          <c:showBubbleSize val="0"/>
        </c:dLbls>
        <c:gapWidth val="150"/>
        <c:overlap val="100"/>
        <c:axId val="874084048"/>
        <c:axId val="874084880"/>
      </c:barChart>
      <c:catAx>
        <c:axId val="874084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74084880"/>
        <c:crosses val="autoZero"/>
        <c:auto val="1"/>
        <c:lblAlgn val="ctr"/>
        <c:lblOffset val="100"/>
        <c:noMultiLvlLbl val="0"/>
      </c:catAx>
      <c:valAx>
        <c:axId val="87408488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74084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effectLst/>
                <a:latin typeface="+mn-lt"/>
                <a:ea typeface="+mn-ea"/>
                <a:cs typeface="+mn-cs"/>
              </a:defRPr>
            </a:pPr>
            <a:r>
              <a:rPr lang="en-US">
                <a:solidFill>
                  <a:schemeClr val="tx1"/>
                </a:solidFill>
              </a:rPr>
              <a:t>Question 9b: Do you agree with the proposal to set quality standards for transporting, storing and processing large batteries?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effectLst/>
              <a:latin typeface="+mn-lt"/>
              <a:ea typeface="+mn-ea"/>
              <a:cs typeface="+mn-cs"/>
            </a:defRPr>
          </a:pPr>
          <a:endParaRPr lang="en-US"/>
        </a:p>
      </c:txPr>
    </c:title>
    <c:autoTitleDeleted val="0"/>
    <c:plotArea>
      <c:layout/>
      <c:barChart>
        <c:barDir val="bar"/>
        <c:grouping val="stacked"/>
        <c:varyColors val="0"/>
        <c:ser>
          <c:idx val="0"/>
          <c:order val="0"/>
          <c:tx>
            <c:strRef>
              <c:f>'[Graphs - V5 - rps_for_tyres_and_large_bateries_tableau_v6export_2802_tidied.xlsx]B6'!$B$52</c:f>
              <c:strCache>
                <c:ptCount val="1"/>
                <c:pt idx="0">
                  <c:v>Agree</c:v>
                </c:pt>
              </c:strCache>
            </c:strRef>
          </c:tx>
          <c:spPr>
            <a:solidFill>
              <a:srgbClr val="1B556B"/>
            </a:solidFill>
            <a:ln>
              <a:noFill/>
            </a:ln>
            <a:effectLst/>
          </c:spPr>
          <c:invertIfNegative val="0"/>
          <c:cat>
            <c:strRef>
              <c:f>'[Graphs - V5 - rps_for_tyres_and_large_bateries_tableau_v6export_2802_tidied.xlsx]B6'!$A$53:$A$58</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rps_for_tyres_and_large_bateries_tableau_v6export_2802_tidied.xlsx]B6'!$B$53:$B$58</c:f>
              <c:numCache>
                <c:formatCode>0%</c:formatCode>
                <c:ptCount val="6"/>
                <c:pt idx="0">
                  <c:v>0.74117647058823533</c:v>
                </c:pt>
                <c:pt idx="1">
                  <c:v>0.5</c:v>
                </c:pt>
                <c:pt idx="2">
                  <c:v>0.5</c:v>
                </c:pt>
                <c:pt idx="3">
                  <c:v>0.88235294117647056</c:v>
                </c:pt>
                <c:pt idx="4">
                  <c:v>0.70370370370370372</c:v>
                </c:pt>
                <c:pt idx="5">
                  <c:v>0.75757575757575757</c:v>
                </c:pt>
              </c:numCache>
            </c:numRef>
          </c:val>
          <c:extLst>
            <c:ext xmlns:c16="http://schemas.microsoft.com/office/drawing/2014/chart" uri="{C3380CC4-5D6E-409C-BE32-E72D297353CC}">
              <c16:uniqueId val="{00000000-4CAC-4755-B2E5-4B250393CBD9}"/>
            </c:ext>
          </c:extLst>
        </c:ser>
        <c:ser>
          <c:idx val="1"/>
          <c:order val="1"/>
          <c:tx>
            <c:strRef>
              <c:f>'[Graphs - V5 - rps_for_tyres_and_large_bateries_tableau_v6export_2802_tidied.xlsx]B6'!$C$52</c:f>
              <c:strCache>
                <c:ptCount val="1"/>
                <c:pt idx="0">
                  <c:v>Disagree</c:v>
                </c:pt>
              </c:strCache>
            </c:strRef>
          </c:tx>
          <c:spPr>
            <a:solidFill>
              <a:srgbClr val="DA5A28"/>
            </a:solidFill>
            <a:ln>
              <a:noFill/>
            </a:ln>
            <a:effectLst/>
          </c:spPr>
          <c:invertIfNegative val="0"/>
          <c:cat>
            <c:strRef>
              <c:f>'[Graphs - V5 - rps_for_tyres_and_large_bateries_tableau_v6export_2802_tidied.xlsx]B6'!$A$53:$A$58</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rps_for_tyres_and_large_bateries_tableau_v6export_2802_tidied.xlsx]B6'!$C$53:$C$58</c:f>
              <c:numCache>
                <c:formatCode>0%</c:formatCode>
                <c:ptCount val="6"/>
                <c:pt idx="0">
                  <c:v>5.8823529411764705E-2</c:v>
                </c:pt>
                <c:pt idx="1">
                  <c:v>0</c:v>
                </c:pt>
                <c:pt idx="2">
                  <c:v>0</c:v>
                </c:pt>
                <c:pt idx="3">
                  <c:v>0</c:v>
                </c:pt>
                <c:pt idx="4">
                  <c:v>3.7037037037037035E-2</c:v>
                </c:pt>
                <c:pt idx="5">
                  <c:v>0.12121212121212122</c:v>
                </c:pt>
              </c:numCache>
            </c:numRef>
          </c:val>
          <c:extLst>
            <c:ext xmlns:c16="http://schemas.microsoft.com/office/drawing/2014/chart" uri="{C3380CC4-5D6E-409C-BE32-E72D297353CC}">
              <c16:uniqueId val="{00000001-4CAC-4755-B2E5-4B250393CBD9}"/>
            </c:ext>
          </c:extLst>
        </c:ser>
        <c:ser>
          <c:idx val="2"/>
          <c:order val="2"/>
          <c:tx>
            <c:strRef>
              <c:f>'[Graphs - V5 - rps_for_tyres_and_large_bateries_tableau_v6export_2802_tidied.xlsx]B6'!$D$52</c:f>
              <c:strCache>
                <c:ptCount val="1"/>
                <c:pt idx="0">
                  <c:v>Unsure</c:v>
                </c:pt>
              </c:strCache>
            </c:strRef>
          </c:tx>
          <c:spPr>
            <a:solidFill>
              <a:srgbClr val="2C9986"/>
            </a:solidFill>
            <a:ln>
              <a:noFill/>
            </a:ln>
            <a:effectLst/>
          </c:spPr>
          <c:invertIfNegative val="0"/>
          <c:cat>
            <c:strRef>
              <c:f>'[Graphs - V5 - rps_for_tyres_and_large_bateries_tableau_v6export_2802_tidied.xlsx]B6'!$A$53:$A$58</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rps_for_tyres_and_large_bateries_tableau_v6export_2802_tidied.xlsx]B6'!$D$53:$D$58</c:f>
              <c:numCache>
                <c:formatCode>0%</c:formatCode>
                <c:ptCount val="6"/>
                <c:pt idx="0">
                  <c:v>4.7058823529411764E-2</c:v>
                </c:pt>
                <c:pt idx="1">
                  <c:v>0</c:v>
                </c:pt>
                <c:pt idx="2">
                  <c:v>0.16666666666666666</c:v>
                </c:pt>
                <c:pt idx="3">
                  <c:v>0</c:v>
                </c:pt>
                <c:pt idx="4">
                  <c:v>3.7037037037037035E-2</c:v>
                </c:pt>
                <c:pt idx="5">
                  <c:v>6.0606060606060608E-2</c:v>
                </c:pt>
              </c:numCache>
            </c:numRef>
          </c:val>
          <c:extLst>
            <c:ext xmlns:c16="http://schemas.microsoft.com/office/drawing/2014/chart" uri="{C3380CC4-5D6E-409C-BE32-E72D297353CC}">
              <c16:uniqueId val="{00000002-4CAC-4755-B2E5-4B250393CBD9}"/>
            </c:ext>
          </c:extLst>
        </c:ser>
        <c:ser>
          <c:idx val="3"/>
          <c:order val="3"/>
          <c:tx>
            <c:strRef>
              <c:f>'[Graphs - V5 - rps_for_tyres_and_large_bateries_tableau_v6export_2802_tidied.xlsx]B6'!$E$52</c:f>
              <c:strCache>
                <c:ptCount val="1"/>
                <c:pt idx="0">
                  <c:v>Unclear/not answered</c:v>
                </c:pt>
              </c:strCache>
            </c:strRef>
          </c:tx>
          <c:spPr>
            <a:solidFill>
              <a:srgbClr val="E6E6E6"/>
            </a:solidFill>
            <a:ln>
              <a:noFill/>
            </a:ln>
            <a:effectLst/>
          </c:spPr>
          <c:invertIfNegative val="0"/>
          <c:cat>
            <c:strRef>
              <c:f>'[Graphs - V5 - rps_for_tyres_and_large_bateries_tableau_v6export_2802_tidied.xlsx]B6'!$A$53:$A$58</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rps_for_tyres_and_large_bateries_tableau_v6export_2802_tidied.xlsx]B6'!$E$53:$E$58</c:f>
              <c:numCache>
                <c:formatCode>0%</c:formatCode>
                <c:ptCount val="6"/>
                <c:pt idx="0">
                  <c:v>0.15294117647058825</c:v>
                </c:pt>
                <c:pt idx="1">
                  <c:v>0.5</c:v>
                </c:pt>
                <c:pt idx="2">
                  <c:v>0.33333333333333331</c:v>
                </c:pt>
                <c:pt idx="3">
                  <c:v>0.11764705882352941</c:v>
                </c:pt>
                <c:pt idx="4">
                  <c:v>0.22222222222222221</c:v>
                </c:pt>
                <c:pt idx="5">
                  <c:v>6.0606060606060608E-2</c:v>
                </c:pt>
              </c:numCache>
            </c:numRef>
          </c:val>
          <c:extLst>
            <c:ext xmlns:c16="http://schemas.microsoft.com/office/drawing/2014/chart" uri="{C3380CC4-5D6E-409C-BE32-E72D297353CC}">
              <c16:uniqueId val="{00000003-4CAC-4755-B2E5-4B250393CBD9}"/>
            </c:ext>
          </c:extLst>
        </c:ser>
        <c:dLbls>
          <c:showLegendKey val="0"/>
          <c:showVal val="0"/>
          <c:showCatName val="0"/>
          <c:showSerName val="0"/>
          <c:showPercent val="0"/>
          <c:showBubbleSize val="0"/>
        </c:dLbls>
        <c:gapWidth val="150"/>
        <c:overlap val="100"/>
        <c:axId val="819616912"/>
        <c:axId val="819618576"/>
      </c:barChart>
      <c:catAx>
        <c:axId val="819616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819618576"/>
        <c:crosses val="autoZero"/>
        <c:auto val="1"/>
        <c:lblAlgn val="ctr"/>
        <c:lblOffset val="100"/>
        <c:noMultiLvlLbl val="0"/>
      </c:catAx>
      <c:valAx>
        <c:axId val="81961857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19616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effectLst/>
                <a:latin typeface="+mn-lt"/>
                <a:ea typeface="+mn-ea"/>
                <a:cs typeface="+mn-cs"/>
              </a:defRPr>
            </a:pPr>
            <a:r>
              <a:rPr lang="en-US">
                <a:solidFill>
                  <a:schemeClr val="tx1"/>
                </a:solidFill>
              </a:rPr>
              <a:t>Question 7: Do you agree with the proposal that the Ministry will recover the costs of monitoring the performance of the accredited scheme from the scheme manager?</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effectLst/>
              <a:latin typeface="+mn-lt"/>
              <a:ea typeface="+mn-ea"/>
              <a:cs typeface="+mn-cs"/>
            </a:defRPr>
          </a:pPr>
          <a:endParaRPr lang="en-US"/>
        </a:p>
      </c:txPr>
    </c:title>
    <c:autoTitleDeleted val="0"/>
    <c:plotArea>
      <c:layout/>
      <c:barChart>
        <c:barDir val="bar"/>
        <c:grouping val="stacked"/>
        <c:varyColors val="0"/>
        <c:ser>
          <c:idx val="0"/>
          <c:order val="0"/>
          <c:tx>
            <c:strRef>
              <c:f>'[Graphs - V5 - rps_for_tyres_and_large_bateries_tableau_v6export_2802_tidied.xlsx]Q7'!$B$52</c:f>
              <c:strCache>
                <c:ptCount val="1"/>
                <c:pt idx="0">
                  <c:v>Agree</c:v>
                </c:pt>
              </c:strCache>
            </c:strRef>
          </c:tx>
          <c:spPr>
            <a:solidFill>
              <a:srgbClr val="1B556B"/>
            </a:solidFill>
            <a:ln>
              <a:noFill/>
            </a:ln>
            <a:effectLst/>
          </c:spPr>
          <c:invertIfNegative val="0"/>
          <c:cat>
            <c:strRef>
              <c:f>'[Graphs - V5 - rps_for_tyres_and_large_bateries_tableau_v6export_2802_tidied.xlsx]Q7'!$A$53:$A$58</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rps_for_tyres_and_large_bateries_tableau_v6export_2802_tidied.xlsx]Q7'!$B$53:$B$58</c:f>
              <c:numCache>
                <c:formatCode>0%</c:formatCode>
                <c:ptCount val="6"/>
                <c:pt idx="0">
                  <c:v>0.38823529411764707</c:v>
                </c:pt>
                <c:pt idx="1">
                  <c:v>0</c:v>
                </c:pt>
                <c:pt idx="2">
                  <c:v>0.66666666666666663</c:v>
                </c:pt>
                <c:pt idx="3">
                  <c:v>0.29411764705882354</c:v>
                </c:pt>
                <c:pt idx="4">
                  <c:v>0.51851851851851849</c:v>
                </c:pt>
                <c:pt idx="5">
                  <c:v>0.30303030303030304</c:v>
                </c:pt>
              </c:numCache>
            </c:numRef>
          </c:val>
          <c:extLst>
            <c:ext xmlns:c16="http://schemas.microsoft.com/office/drawing/2014/chart" uri="{C3380CC4-5D6E-409C-BE32-E72D297353CC}">
              <c16:uniqueId val="{00000000-C698-41A8-A2DC-04AEE5DF9819}"/>
            </c:ext>
          </c:extLst>
        </c:ser>
        <c:ser>
          <c:idx val="1"/>
          <c:order val="1"/>
          <c:tx>
            <c:strRef>
              <c:f>'[Graphs - V5 - rps_for_tyres_and_large_bateries_tableau_v6export_2802_tidied.xlsx]Q7'!$C$52</c:f>
              <c:strCache>
                <c:ptCount val="1"/>
                <c:pt idx="0">
                  <c:v>Disagree</c:v>
                </c:pt>
              </c:strCache>
            </c:strRef>
          </c:tx>
          <c:spPr>
            <a:solidFill>
              <a:srgbClr val="DA5A28"/>
            </a:solidFill>
            <a:ln>
              <a:noFill/>
            </a:ln>
            <a:effectLst/>
          </c:spPr>
          <c:invertIfNegative val="0"/>
          <c:cat>
            <c:strRef>
              <c:f>'[Graphs - V5 - rps_for_tyres_and_large_bateries_tableau_v6export_2802_tidied.xlsx]Q7'!$A$53:$A$58</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rps_for_tyres_and_large_bateries_tableau_v6export_2802_tidied.xlsx]Q7'!$C$53:$C$58</c:f>
              <c:numCache>
                <c:formatCode>0%</c:formatCode>
                <c:ptCount val="6"/>
                <c:pt idx="0">
                  <c:v>4.7058823529411764E-2</c:v>
                </c:pt>
                <c:pt idx="1">
                  <c:v>0</c:v>
                </c:pt>
                <c:pt idx="2">
                  <c:v>0</c:v>
                </c:pt>
                <c:pt idx="3">
                  <c:v>0</c:v>
                </c:pt>
                <c:pt idx="4">
                  <c:v>3.7037037037037035E-2</c:v>
                </c:pt>
                <c:pt idx="5">
                  <c:v>9.0909090909090912E-2</c:v>
                </c:pt>
              </c:numCache>
            </c:numRef>
          </c:val>
          <c:extLst>
            <c:ext xmlns:c16="http://schemas.microsoft.com/office/drawing/2014/chart" uri="{C3380CC4-5D6E-409C-BE32-E72D297353CC}">
              <c16:uniqueId val="{00000001-C698-41A8-A2DC-04AEE5DF9819}"/>
            </c:ext>
          </c:extLst>
        </c:ser>
        <c:ser>
          <c:idx val="2"/>
          <c:order val="2"/>
          <c:tx>
            <c:strRef>
              <c:f>'[Graphs - V5 - rps_for_tyres_and_large_bateries_tableau_v6export_2802_tidied.xlsx]Q7'!$D$52</c:f>
              <c:strCache>
                <c:ptCount val="1"/>
                <c:pt idx="0">
                  <c:v>Unsure</c:v>
                </c:pt>
              </c:strCache>
            </c:strRef>
          </c:tx>
          <c:spPr>
            <a:solidFill>
              <a:srgbClr val="2C9986"/>
            </a:solidFill>
            <a:ln>
              <a:noFill/>
            </a:ln>
            <a:effectLst/>
          </c:spPr>
          <c:invertIfNegative val="0"/>
          <c:cat>
            <c:strRef>
              <c:f>'[Graphs - V5 - rps_for_tyres_and_large_bateries_tableau_v6export_2802_tidied.xlsx]Q7'!$A$53:$A$58</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rps_for_tyres_and_large_bateries_tableau_v6export_2802_tidied.xlsx]Q7'!$D$53:$D$58</c:f>
              <c:numCache>
                <c:formatCode>0%</c:formatCode>
                <c:ptCount val="6"/>
                <c:pt idx="0">
                  <c:v>1.1764705882352941E-2</c:v>
                </c:pt>
                <c:pt idx="1">
                  <c:v>0</c:v>
                </c:pt>
                <c:pt idx="2">
                  <c:v>0</c:v>
                </c:pt>
                <c:pt idx="3">
                  <c:v>5.8823529411764705E-2</c:v>
                </c:pt>
                <c:pt idx="4">
                  <c:v>0</c:v>
                </c:pt>
                <c:pt idx="5">
                  <c:v>0</c:v>
                </c:pt>
              </c:numCache>
            </c:numRef>
          </c:val>
          <c:extLst>
            <c:ext xmlns:c16="http://schemas.microsoft.com/office/drawing/2014/chart" uri="{C3380CC4-5D6E-409C-BE32-E72D297353CC}">
              <c16:uniqueId val="{00000002-C698-41A8-A2DC-04AEE5DF9819}"/>
            </c:ext>
          </c:extLst>
        </c:ser>
        <c:ser>
          <c:idx val="3"/>
          <c:order val="3"/>
          <c:tx>
            <c:strRef>
              <c:f>'[Graphs - V5 - rps_for_tyres_and_large_bateries_tableau_v6export_2802_tidied.xlsx]Q7'!$E$52</c:f>
              <c:strCache>
                <c:ptCount val="1"/>
                <c:pt idx="0">
                  <c:v>Unclear/not answered</c:v>
                </c:pt>
              </c:strCache>
            </c:strRef>
          </c:tx>
          <c:spPr>
            <a:solidFill>
              <a:srgbClr val="E6E6E6"/>
            </a:solidFill>
            <a:ln>
              <a:noFill/>
            </a:ln>
            <a:effectLst/>
          </c:spPr>
          <c:invertIfNegative val="0"/>
          <c:cat>
            <c:strRef>
              <c:f>'[Graphs - V5 - rps_for_tyres_and_large_bateries_tableau_v6export_2802_tidied.xlsx]Q7'!$A$53:$A$58</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rps_for_tyres_and_large_bateries_tableau_v6export_2802_tidied.xlsx]Q7'!$E$53:$E$58</c:f>
              <c:numCache>
                <c:formatCode>0%</c:formatCode>
                <c:ptCount val="6"/>
                <c:pt idx="0">
                  <c:v>0.55294117647058827</c:v>
                </c:pt>
                <c:pt idx="1">
                  <c:v>1</c:v>
                </c:pt>
                <c:pt idx="2">
                  <c:v>0.33333333333333331</c:v>
                </c:pt>
                <c:pt idx="3">
                  <c:v>0.6470588235294118</c:v>
                </c:pt>
                <c:pt idx="4">
                  <c:v>0.44444444444444442</c:v>
                </c:pt>
                <c:pt idx="5">
                  <c:v>0.60606060606060608</c:v>
                </c:pt>
              </c:numCache>
            </c:numRef>
          </c:val>
          <c:extLst>
            <c:ext xmlns:c16="http://schemas.microsoft.com/office/drawing/2014/chart" uri="{C3380CC4-5D6E-409C-BE32-E72D297353CC}">
              <c16:uniqueId val="{00000003-C698-41A8-A2DC-04AEE5DF9819}"/>
            </c:ext>
          </c:extLst>
        </c:ser>
        <c:dLbls>
          <c:showLegendKey val="0"/>
          <c:showVal val="0"/>
          <c:showCatName val="0"/>
          <c:showSerName val="0"/>
          <c:showPercent val="0"/>
          <c:showBubbleSize val="0"/>
        </c:dLbls>
        <c:gapWidth val="150"/>
        <c:overlap val="100"/>
        <c:axId val="1180646960"/>
        <c:axId val="1180647376"/>
      </c:barChart>
      <c:catAx>
        <c:axId val="1180646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80647376"/>
        <c:crosses val="autoZero"/>
        <c:auto val="1"/>
        <c:lblAlgn val="ctr"/>
        <c:lblOffset val="100"/>
        <c:noMultiLvlLbl val="0"/>
      </c:catAx>
      <c:valAx>
        <c:axId val="118064737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80646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mn-lt"/>
                <a:ea typeface="+mn-ea"/>
                <a:cs typeface="+mn-cs"/>
              </a:defRPr>
            </a:pPr>
            <a:r>
              <a:rPr lang="en-NZ" sz="900" b="0" i="0" baseline="0">
                <a:solidFill>
                  <a:schemeClr val="tx1"/>
                </a:solidFill>
                <a:effectLst/>
              </a:rPr>
              <a:t>Question 1a: </a:t>
            </a:r>
            <a:r>
              <a:rPr lang="en-NZ" sz="900" b="0" i="0" u="none" strike="noStrike" baseline="0">
                <a:solidFill>
                  <a:schemeClr val="tx1"/>
                </a:solidFill>
                <a:effectLst/>
              </a:rPr>
              <a:t>Do you agree in principle that a regulated framework should be introduced to ensure effective product stewardship for tyres?   </a:t>
            </a:r>
            <a:br>
              <a:rPr lang="en-NZ" sz="900" b="0" i="0" u="none" strike="noStrike" baseline="0">
                <a:solidFill>
                  <a:schemeClr val="tx1"/>
                </a:solidFill>
                <a:effectLst/>
              </a:rPr>
            </a:br>
            <a:r>
              <a:rPr lang="en-NZ" sz="900" b="0" i="0" baseline="0">
                <a:solidFill>
                  <a:schemeClr val="tx1"/>
                </a:solidFill>
                <a:effectLst/>
              </a:rPr>
              <a:t>Analaysis by submitter type </a:t>
            </a:r>
            <a:endParaRPr lang="en-NZ" sz="900">
              <a:solidFill>
                <a:schemeClr val="tx1"/>
              </a:solidFill>
              <a:effectLst/>
            </a:endParaRPr>
          </a:p>
        </c:rich>
      </c:tx>
      <c:layout>
        <c:manualLayout>
          <c:xMode val="edge"/>
          <c:yMode val="edge"/>
          <c:x val="0.304196087565063"/>
          <c:y val="2.3148148148148147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mn-lt"/>
              <a:ea typeface="+mn-ea"/>
              <a:cs typeface="+mn-cs"/>
            </a:defRPr>
          </a:pPr>
          <a:endParaRPr lang="en-US"/>
        </a:p>
      </c:txPr>
    </c:title>
    <c:autoTitleDeleted val="0"/>
    <c:plotArea>
      <c:layout/>
      <c:barChart>
        <c:barDir val="bar"/>
        <c:grouping val="stacked"/>
        <c:varyColors val="0"/>
        <c:ser>
          <c:idx val="0"/>
          <c:order val="0"/>
          <c:tx>
            <c:strRef>
              <c:f>'[Graphs - V5 - rps_for_tyres_and_large_bateries_tableau_v6export_2802_tidied.xlsx]A1'!$B$52</c:f>
              <c:strCache>
                <c:ptCount val="1"/>
                <c:pt idx="0">
                  <c:v>Agree</c:v>
                </c:pt>
              </c:strCache>
            </c:strRef>
          </c:tx>
          <c:spPr>
            <a:solidFill>
              <a:srgbClr val="1B556B"/>
            </a:solidFill>
            <a:ln>
              <a:noFill/>
            </a:ln>
            <a:effectLst/>
          </c:spPr>
          <c:invertIfNegative val="0"/>
          <c:cat>
            <c:strRef>
              <c:f>'[Graphs - V5 - rps_for_tyres_and_large_bateries_tableau_v6export_2802_tidied.xlsx]A1'!$A$53:$A$58</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rps_for_tyres_and_large_bateries_tableau_v6export_2802_tidied.xlsx]A1'!$B$53:$B$58</c:f>
              <c:numCache>
                <c:formatCode>0%</c:formatCode>
                <c:ptCount val="6"/>
                <c:pt idx="0">
                  <c:v>0.89411764705882357</c:v>
                </c:pt>
                <c:pt idx="1">
                  <c:v>1</c:v>
                </c:pt>
                <c:pt idx="2">
                  <c:v>1</c:v>
                </c:pt>
                <c:pt idx="3">
                  <c:v>0.88235294117647056</c:v>
                </c:pt>
                <c:pt idx="4">
                  <c:v>0.85185185185185186</c:v>
                </c:pt>
                <c:pt idx="5">
                  <c:v>0.90909090909090906</c:v>
                </c:pt>
              </c:numCache>
            </c:numRef>
          </c:val>
          <c:extLst>
            <c:ext xmlns:c16="http://schemas.microsoft.com/office/drawing/2014/chart" uri="{C3380CC4-5D6E-409C-BE32-E72D297353CC}">
              <c16:uniqueId val="{00000000-77FB-47CB-AA68-477D08F96B68}"/>
            </c:ext>
          </c:extLst>
        </c:ser>
        <c:ser>
          <c:idx val="1"/>
          <c:order val="1"/>
          <c:tx>
            <c:strRef>
              <c:f>'[Graphs - V5 - rps_for_tyres_and_large_bateries_tableau_v6export_2802_tidied.xlsx]A1'!$C$52</c:f>
              <c:strCache>
                <c:ptCount val="1"/>
                <c:pt idx="0">
                  <c:v>Disagree</c:v>
                </c:pt>
              </c:strCache>
            </c:strRef>
          </c:tx>
          <c:spPr>
            <a:solidFill>
              <a:srgbClr val="DA5A28"/>
            </a:solidFill>
            <a:ln>
              <a:noFill/>
            </a:ln>
            <a:effectLst/>
          </c:spPr>
          <c:invertIfNegative val="0"/>
          <c:cat>
            <c:strRef>
              <c:f>'[Graphs - V5 - rps_for_tyres_and_large_bateries_tableau_v6export_2802_tidied.xlsx]A1'!$A$53:$A$58</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rps_for_tyres_and_large_bateries_tableau_v6export_2802_tidied.xlsx]A1'!$C$53:$C$58</c:f>
              <c:numCache>
                <c:formatCode>0%</c:formatCode>
                <c:ptCount val="6"/>
                <c:pt idx="0">
                  <c:v>2.3529411764705882E-2</c:v>
                </c:pt>
                <c:pt idx="1">
                  <c:v>0</c:v>
                </c:pt>
                <c:pt idx="2">
                  <c:v>0</c:v>
                </c:pt>
                <c:pt idx="3">
                  <c:v>0</c:v>
                </c:pt>
                <c:pt idx="4">
                  <c:v>0</c:v>
                </c:pt>
                <c:pt idx="5">
                  <c:v>6.0606060606060608E-2</c:v>
                </c:pt>
              </c:numCache>
            </c:numRef>
          </c:val>
          <c:extLst>
            <c:ext xmlns:c16="http://schemas.microsoft.com/office/drawing/2014/chart" uri="{C3380CC4-5D6E-409C-BE32-E72D297353CC}">
              <c16:uniqueId val="{00000001-77FB-47CB-AA68-477D08F96B68}"/>
            </c:ext>
          </c:extLst>
        </c:ser>
        <c:ser>
          <c:idx val="2"/>
          <c:order val="2"/>
          <c:tx>
            <c:strRef>
              <c:f>'[Graphs - V5 - rps_for_tyres_and_large_bateries_tableau_v6export_2802_tidied.xlsx]A1'!$D$52</c:f>
              <c:strCache>
                <c:ptCount val="1"/>
                <c:pt idx="0">
                  <c:v>Unsure</c:v>
                </c:pt>
              </c:strCache>
            </c:strRef>
          </c:tx>
          <c:spPr>
            <a:solidFill>
              <a:srgbClr val="2C9986"/>
            </a:solidFill>
            <a:ln>
              <a:noFill/>
            </a:ln>
            <a:effectLst/>
          </c:spPr>
          <c:invertIfNegative val="0"/>
          <c:cat>
            <c:strRef>
              <c:f>'[Graphs - V5 - rps_for_tyres_and_large_bateries_tableau_v6export_2802_tidied.xlsx]A1'!$A$53:$A$58</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rps_for_tyres_and_large_bateries_tableau_v6export_2802_tidied.xlsx]A1'!$D$53:$D$58</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77FB-47CB-AA68-477D08F96B68}"/>
            </c:ext>
          </c:extLst>
        </c:ser>
        <c:ser>
          <c:idx val="3"/>
          <c:order val="3"/>
          <c:tx>
            <c:strRef>
              <c:f>'[Graphs - V5 - rps_for_tyres_and_large_bateries_tableau_v6export_2802_tidied.xlsx]A1'!$E$52</c:f>
              <c:strCache>
                <c:ptCount val="1"/>
                <c:pt idx="0">
                  <c:v>Unclear/not answered</c:v>
                </c:pt>
              </c:strCache>
            </c:strRef>
          </c:tx>
          <c:spPr>
            <a:solidFill>
              <a:srgbClr val="E6E6E6"/>
            </a:solidFill>
            <a:ln>
              <a:noFill/>
            </a:ln>
            <a:effectLst/>
          </c:spPr>
          <c:invertIfNegative val="0"/>
          <c:cat>
            <c:strRef>
              <c:f>'[Graphs - V5 - rps_for_tyres_and_large_bateries_tableau_v6export_2802_tidied.xlsx]A1'!$A$53:$A$58</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rps_for_tyres_and_large_bateries_tableau_v6export_2802_tidied.xlsx]A1'!$E$53:$E$58</c:f>
              <c:numCache>
                <c:formatCode>0%</c:formatCode>
                <c:ptCount val="6"/>
                <c:pt idx="0">
                  <c:v>8.2352941176470587E-2</c:v>
                </c:pt>
                <c:pt idx="1">
                  <c:v>0</c:v>
                </c:pt>
                <c:pt idx="2">
                  <c:v>0</c:v>
                </c:pt>
                <c:pt idx="3">
                  <c:v>0.11764705882352941</c:v>
                </c:pt>
                <c:pt idx="4">
                  <c:v>0.14814814814814814</c:v>
                </c:pt>
                <c:pt idx="5">
                  <c:v>3.0303030303030304E-2</c:v>
                </c:pt>
              </c:numCache>
            </c:numRef>
          </c:val>
          <c:extLst>
            <c:ext xmlns:c16="http://schemas.microsoft.com/office/drawing/2014/chart" uri="{C3380CC4-5D6E-409C-BE32-E72D297353CC}">
              <c16:uniqueId val="{00000003-77FB-47CB-AA68-477D08F96B68}"/>
            </c:ext>
          </c:extLst>
        </c:ser>
        <c:dLbls>
          <c:showLegendKey val="0"/>
          <c:showVal val="0"/>
          <c:showCatName val="0"/>
          <c:showSerName val="0"/>
          <c:showPercent val="0"/>
          <c:showBubbleSize val="0"/>
        </c:dLbls>
        <c:gapWidth val="150"/>
        <c:overlap val="100"/>
        <c:axId val="863432080"/>
        <c:axId val="863429584"/>
      </c:barChart>
      <c:catAx>
        <c:axId val="863432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63429584"/>
        <c:crosses val="autoZero"/>
        <c:auto val="1"/>
        <c:lblAlgn val="ctr"/>
        <c:lblOffset val="100"/>
        <c:noMultiLvlLbl val="0"/>
      </c:catAx>
      <c:valAx>
        <c:axId val="863429584"/>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63432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chemeClr val="tx1"/>
                </a:solidFill>
                <a:latin typeface="+mn-lt"/>
                <a:ea typeface="+mn-ea"/>
                <a:cs typeface="+mn-cs"/>
              </a:defRPr>
            </a:pPr>
            <a:r>
              <a:rPr lang="en-NZ" sz="900" b="0" i="0" baseline="0">
                <a:solidFill>
                  <a:schemeClr val="tx1"/>
                </a:solidFill>
                <a:effectLst/>
              </a:rPr>
              <a:t>Question 2a: Do you agree with the proposal to make it mandatory to sell a product only in accordance with an accredited scheme for tyres?</a:t>
            </a:r>
            <a:endParaRPr lang="en-NZ" sz="900">
              <a:solidFill>
                <a:schemeClr val="tx1"/>
              </a:solidFill>
              <a:effectLst/>
            </a:endParaRPr>
          </a:p>
          <a:p>
            <a:pPr marL="0" marR="0" lvl="0" indent="0" algn="ctr" defTabSz="914400" rtl="0" eaLnBrk="1" fontAlgn="auto" latinLnBrk="0" hangingPunct="1">
              <a:lnSpc>
                <a:spcPct val="100000"/>
              </a:lnSpc>
              <a:spcBef>
                <a:spcPts val="0"/>
              </a:spcBef>
              <a:spcAft>
                <a:spcPts val="0"/>
              </a:spcAft>
              <a:buClrTx/>
              <a:buSzTx/>
              <a:buFontTx/>
              <a:buNone/>
              <a:tabLst/>
              <a:defRPr sz="900">
                <a:solidFill>
                  <a:schemeClr val="tx1"/>
                </a:solidFill>
              </a:defRPr>
            </a:pPr>
            <a:endParaRPr lang="en-NZ" sz="900">
              <a:solidFill>
                <a:schemeClr val="tx1"/>
              </a:solidFill>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24117980894359375"/>
          <c:y val="0.18827640229321699"/>
          <c:w val="0.71914637891182143"/>
          <c:h val="0.5999173961171107"/>
        </c:manualLayout>
      </c:layout>
      <c:barChart>
        <c:barDir val="bar"/>
        <c:grouping val="stacked"/>
        <c:varyColors val="0"/>
        <c:ser>
          <c:idx val="0"/>
          <c:order val="0"/>
          <c:tx>
            <c:strRef>
              <c:f>'[Graphs - V5 - rps_for_tyres_and_large_bateries_tableau_v6export_2802_tidied.xlsx]A2'!$B$53</c:f>
              <c:strCache>
                <c:ptCount val="1"/>
                <c:pt idx="0">
                  <c:v>Agree</c:v>
                </c:pt>
              </c:strCache>
            </c:strRef>
          </c:tx>
          <c:spPr>
            <a:solidFill>
              <a:srgbClr val="1B556B"/>
            </a:solidFill>
            <a:ln>
              <a:noFill/>
            </a:ln>
            <a:effectLst/>
          </c:spPr>
          <c:invertIfNegative val="0"/>
          <c:cat>
            <c:strRef>
              <c:f>'[Graphs - V5 - rps_for_tyres_and_large_bateries_tableau_v6export_2802_tidied.xlsx]A2'!$A$54:$A$59</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rps_for_tyres_and_large_bateries_tableau_v6export_2802_tidied.xlsx]A2'!$B$54:$B$59</c:f>
              <c:numCache>
                <c:formatCode>0%</c:formatCode>
                <c:ptCount val="6"/>
                <c:pt idx="0">
                  <c:v>0.87058823529411766</c:v>
                </c:pt>
                <c:pt idx="1">
                  <c:v>0.5</c:v>
                </c:pt>
                <c:pt idx="2">
                  <c:v>0.83333333333333337</c:v>
                </c:pt>
                <c:pt idx="3">
                  <c:v>0.94117647058823528</c:v>
                </c:pt>
                <c:pt idx="4">
                  <c:v>0.81481481481481477</c:v>
                </c:pt>
                <c:pt idx="5">
                  <c:v>0.90909090909090906</c:v>
                </c:pt>
              </c:numCache>
            </c:numRef>
          </c:val>
          <c:extLst>
            <c:ext xmlns:c16="http://schemas.microsoft.com/office/drawing/2014/chart" uri="{C3380CC4-5D6E-409C-BE32-E72D297353CC}">
              <c16:uniqueId val="{00000000-769D-4EC8-8577-2136C0234B4A}"/>
            </c:ext>
          </c:extLst>
        </c:ser>
        <c:ser>
          <c:idx val="1"/>
          <c:order val="1"/>
          <c:tx>
            <c:strRef>
              <c:f>'[Graphs - V5 - rps_for_tyres_and_large_bateries_tableau_v6export_2802_tidied.xlsx]A2'!$C$53</c:f>
              <c:strCache>
                <c:ptCount val="1"/>
                <c:pt idx="0">
                  <c:v>Disagree</c:v>
                </c:pt>
              </c:strCache>
            </c:strRef>
          </c:tx>
          <c:spPr>
            <a:solidFill>
              <a:srgbClr val="DA5A28"/>
            </a:solidFill>
            <a:ln>
              <a:noFill/>
            </a:ln>
            <a:effectLst/>
          </c:spPr>
          <c:invertIfNegative val="0"/>
          <c:cat>
            <c:strRef>
              <c:f>'[Graphs - V5 - rps_for_tyres_and_large_bateries_tableau_v6export_2802_tidied.xlsx]A2'!$A$54:$A$59</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rps_for_tyres_and_large_bateries_tableau_v6export_2802_tidied.xlsx]A2'!$C$54:$C$59</c:f>
              <c:numCache>
                <c:formatCode>0%</c:formatCode>
                <c:ptCount val="6"/>
                <c:pt idx="0">
                  <c:v>1.1764705882352941E-2</c:v>
                </c:pt>
                <c:pt idx="1">
                  <c:v>0</c:v>
                </c:pt>
                <c:pt idx="2">
                  <c:v>0</c:v>
                </c:pt>
                <c:pt idx="3">
                  <c:v>0</c:v>
                </c:pt>
                <c:pt idx="4">
                  <c:v>0</c:v>
                </c:pt>
                <c:pt idx="5">
                  <c:v>3.0303030303030304E-2</c:v>
                </c:pt>
              </c:numCache>
            </c:numRef>
          </c:val>
          <c:extLst>
            <c:ext xmlns:c16="http://schemas.microsoft.com/office/drawing/2014/chart" uri="{C3380CC4-5D6E-409C-BE32-E72D297353CC}">
              <c16:uniqueId val="{00000001-769D-4EC8-8577-2136C0234B4A}"/>
            </c:ext>
          </c:extLst>
        </c:ser>
        <c:ser>
          <c:idx val="2"/>
          <c:order val="2"/>
          <c:tx>
            <c:strRef>
              <c:f>'[Graphs - V5 - rps_for_tyres_and_large_bateries_tableau_v6export_2802_tidied.xlsx]A2'!$D$53</c:f>
              <c:strCache>
                <c:ptCount val="1"/>
                <c:pt idx="0">
                  <c:v>Unsure</c:v>
                </c:pt>
              </c:strCache>
            </c:strRef>
          </c:tx>
          <c:spPr>
            <a:solidFill>
              <a:srgbClr val="2C9986"/>
            </a:solidFill>
            <a:ln>
              <a:noFill/>
            </a:ln>
            <a:effectLst/>
          </c:spPr>
          <c:invertIfNegative val="0"/>
          <c:cat>
            <c:strRef>
              <c:f>'[Graphs - V5 - rps_for_tyres_and_large_bateries_tableau_v6export_2802_tidied.xlsx]A2'!$A$54:$A$59</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rps_for_tyres_and_large_bateries_tableau_v6export_2802_tidied.xlsx]A2'!$D$54:$D$59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769D-4EC8-8577-2136C0234B4A}"/>
            </c:ext>
          </c:extLst>
        </c:ser>
        <c:ser>
          <c:idx val="3"/>
          <c:order val="3"/>
          <c:tx>
            <c:strRef>
              <c:f>'[Graphs - V5 - rps_for_tyres_and_large_bateries_tableau_v6export_2802_tidied.xlsx]A2'!$E$53</c:f>
              <c:strCache>
                <c:ptCount val="1"/>
                <c:pt idx="0">
                  <c:v>Unclear/not answered</c:v>
                </c:pt>
              </c:strCache>
            </c:strRef>
          </c:tx>
          <c:spPr>
            <a:solidFill>
              <a:srgbClr val="E6E6E6"/>
            </a:solidFill>
            <a:ln>
              <a:noFill/>
            </a:ln>
            <a:effectLst/>
          </c:spPr>
          <c:invertIfNegative val="0"/>
          <c:cat>
            <c:strRef>
              <c:f>'[Graphs - V5 - rps_for_tyres_and_large_bateries_tableau_v6export_2802_tidied.xlsx]A2'!$A$54:$A$59</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rps_for_tyres_and_large_bateries_tableau_v6export_2802_tidied.xlsx]A2'!$E$54:$E$59</c:f>
              <c:numCache>
                <c:formatCode>0%</c:formatCode>
                <c:ptCount val="6"/>
                <c:pt idx="0">
                  <c:v>0.11764705882352941</c:v>
                </c:pt>
                <c:pt idx="1">
                  <c:v>0.5</c:v>
                </c:pt>
                <c:pt idx="2">
                  <c:v>0.16666666666666666</c:v>
                </c:pt>
                <c:pt idx="3">
                  <c:v>5.8823529411764705E-2</c:v>
                </c:pt>
                <c:pt idx="4">
                  <c:v>0.18518518518518517</c:v>
                </c:pt>
                <c:pt idx="5">
                  <c:v>6.0606060606060608E-2</c:v>
                </c:pt>
              </c:numCache>
            </c:numRef>
          </c:val>
          <c:extLst>
            <c:ext xmlns:c16="http://schemas.microsoft.com/office/drawing/2014/chart" uri="{C3380CC4-5D6E-409C-BE32-E72D297353CC}">
              <c16:uniqueId val="{00000003-769D-4EC8-8577-2136C0234B4A}"/>
            </c:ext>
          </c:extLst>
        </c:ser>
        <c:dLbls>
          <c:showLegendKey val="0"/>
          <c:showVal val="0"/>
          <c:showCatName val="0"/>
          <c:showSerName val="0"/>
          <c:showPercent val="0"/>
          <c:showBubbleSize val="0"/>
        </c:dLbls>
        <c:gapWidth val="150"/>
        <c:overlap val="100"/>
        <c:axId val="1992396368"/>
        <c:axId val="1992393456"/>
      </c:barChart>
      <c:catAx>
        <c:axId val="1992396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92393456"/>
        <c:crosses val="autoZero"/>
        <c:auto val="1"/>
        <c:lblAlgn val="ctr"/>
        <c:lblOffset val="100"/>
        <c:noMultiLvlLbl val="0"/>
      </c:catAx>
      <c:valAx>
        <c:axId val="1992393456"/>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9239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chemeClr val="tx1"/>
                </a:solidFill>
                <a:latin typeface="+mn-lt"/>
                <a:ea typeface="+mn-ea"/>
                <a:cs typeface="+mn-cs"/>
              </a:defRPr>
            </a:pPr>
            <a:r>
              <a:rPr lang="en-NZ" sz="900" b="0" i="0" u="none" strike="noStrike" kern="1200" spc="0" baseline="0">
                <a:solidFill>
                  <a:schemeClr val="tx1"/>
                </a:solidFill>
                <a:effectLst/>
                <a:latin typeface="+mn-lt"/>
                <a:ea typeface="+mn-ea"/>
                <a:cs typeface="+mn-cs"/>
              </a:rPr>
              <a:t>Question 4a: Do you agree with the proposal to set a product stewardship fee on imported or domestic manufactured products to cover the end-of-life management for tyres?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chemeClr val="tx1"/>
              </a:solidFill>
              <a:latin typeface="+mn-lt"/>
              <a:ea typeface="+mn-ea"/>
              <a:cs typeface="+mn-cs"/>
            </a:defRPr>
          </a:pPr>
          <a:endParaRPr lang="en-US"/>
        </a:p>
      </c:txPr>
    </c:title>
    <c:autoTitleDeleted val="0"/>
    <c:plotArea>
      <c:layout/>
      <c:barChart>
        <c:barDir val="bar"/>
        <c:grouping val="stacked"/>
        <c:varyColors val="0"/>
        <c:ser>
          <c:idx val="0"/>
          <c:order val="0"/>
          <c:tx>
            <c:strRef>
              <c:f>'[Graphs - V5 - rps_for_tyres_and_large_bateries_tableau_v6export_2802_tidied.xlsx]A3'!$B$52</c:f>
              <c:strCache>
                <c:ptCount val="1"/>
                <c:pt idx="0">
                  <c:v>Agree</c:v>
                </c:pt>
              </c:strCache>
            </c:strRef>
          </c:tx>
          <c:spPr>
            <a:solidFill>
              <a:srgbClr val="1B556B"/>
            </a:solidFill>
            <a:ln>
              <a:noFill/>
            </a:ln>
            <a:effectLst/>
          </c:spPr>
          <c:invertIfNegative val="0"/>
          <c:cat>
            <c:strRef>
              <c:f>'[Graphs - V5 - rps_for_tyres_and_large_bateries_tableau_v6export_2802_tidied.xlsx]A3'!$A$53:$A$58</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rps_for_tyres_and_large_bateries_tableau_v6export_2802_tidied.xlsx]A3'!$B$53:$B$58</c:f>
              <c:numCache>
                <c:formatCode>0%</c:formatCode>
                <c:ptCount val="6"/>
                <c:pt idx="0">
                  <c:v>0.87058823529411766</c:v>
                </c:pt>
                <c:pt idx="1">
                  <c:v>0.5</c:v>
                </c:pt>
                <c:pt idx="2">
                  <c:v>0.83333333333333337</c:v>
                </c:pt>
                <c:pt idx="3">
                  <c:v>1</c:v>
                </c:pt>
                <c:pt idx="4">
                  <c:v>0.7407407407407407</c:v>
                </c:pt>
                <c:pt idx="5">
                  <c:v>0.93939393939393945</c:v>
                </c:pt>
              </c:numCache>
            </c:numRef>
          </c:val>
          <c:extLst>
            <c:ext xmlns:c16="http://schemas.microsoft.com/office/drawing/2014/chart" uri="{C3380CC4-5D6E-409C-BE32-E72D297353CC}">
              <c16:uniqueId val="{00000000-FEC1-4DCC-9CF0-59327CE0CF1B}"/>
            </c:ext>
          </c:extLst>
        </c:ser>
        <c:ser>
          <c:idx val="1"/>
          <c:order val="1"/>
          <c:tx>
            <c:strRef>
              <c:f>'[Graphs - V5 - rps_for_tyres_and_large_bateries_tableau_v6export_2802_tidied.xlsx]A3'!$C$52</c:f>
              <c:strCache>
                <c:ptCount val="1"/>
                <c:pt idx="0">
                  <c:v>Disagree</c:v>
                </c:pt>
              </c:strCache>
            </c:strRef>
          </c:tx>
          <c:spPr>
            <a:solidFill>
              <a:srgbClr val="DA5A28"/>
            </a:solidFill>
            <a:ln>
              <a:noFill/>
            </a:ln>
            <a:effectLst/>
          </c:spPr>
          <c:invertIfNegative val="0"/>
          <c:cat>
            <c:strRef>
              <c:f>'[Graphs - V5 - rps_for_tyres_and_large_bateries_tableau_v6export_2802_tidied.xlsx]A3'!$A$53:$A$58</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rps_for_tyres_and_large_bateries_tableau_v6export_2802_tidied.xlsx]A3'!$C$53:$C$58</c:f>
              <c:numCache>
                <c:formatCode>0%</c:formatCode>
                <c:ptCount val="6"/>
                <c:pt idx="0">
                  <c:v>2.3529411764705882E-2</c:v>
                </c:pt>
                <c:pt idx="1">
                  <c:v>0</c:v>
                </c:pt>
                <c:pt idx="2">
                  <c:v>0</c:v>
                </c:pt>
                <c:pt idx="3">
                  <c:v>0</c:v>
                </c:pt>
                <c:pt idx="4">
                  <c:v>3.7037037037037035E-2</c:v>
                </c:pt>
                <c:pt idx="5">
                  <c:v>3.0303030303030304E-2</c:v>
                </c:pt>
              </c:numCache>
            </c:numRef>
          </c:val>
          <c:extLst>
            <c:ext xmlns:c16="http://schemas.microsoft.com/office/drawing/2014/chart" uri="{C3380CC4-5D6E-409C-BE32-E72D297353CC}">
              <c16:uniqueId val="{00000001-FEC1-4DCC-9CF0-59327CE0CF1B}"/>
            </c:ext>
          </c:extLst>
        </c:ser>
        <c:ser>
          <c:idx val="2"/>
          <c:order val="2"/>
          <c:tx>
            <c:strRef>
              <c:f>'[Graphs - V5 - rps_for_tyres_and_large_bateries_tableau_v6export_2802_tidied.xlsx]A3'!$D$52</c:f>
              <c:strCache>
                <c:ptCount val="1"/>
                <c:pt idx="0">
                  <c:v>Unsure</c:v>
                </c:pt>
              </c:strCache>
            </c:strRef>
          </c:tx>
          <c:spPr>
            <a:solidFill>
              <a:srgbClr val="2C9986"/>
            </a:solidFill>
            <a:ln>
              <a:noFill/>
            </a:ln>
            <a:effectLst/>
          </c:spPr>
          <c:invertIfNegative val="0"/>
          <c:cat>
            <c:strRef>
              <c:f>'[Graphs - V5 - rps_for_tyres_and_large_bateries_tableau_v6export_2802_tidied.xlsx]A3'!$A$53:$A$58</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rps_for_tyres_and_large_bateries_tableau_v6export_2802_tidied.xlsx]A3'!$D$53:$D$58</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FEC1-4DCC-9CF0-59327CE0CF1B}"/>
            </c:ext>
          </c:extLst>
        </c:ser>
        <c:ser>
          <c:idx val="3"/>
          <c:order val="3"/>
          <c:tx>
            <c:strRef>
              <c:f>'[Graphs - V5 - rps_for_tyres_and_large_bateries_tableau_v6export_2802_tidied.xlsx]A3'!$E$52</c:f>
              <c:strCache>
                <c:ptCount val="1"/>
                <c:pt idx="0">
                  <c:v>Unclear/not answered</c:v>
                </c:pt>
              </c:strCache>
            </c:strRef>
          </c:tx>
          <c:spPr>
            <a:solidFill>
              <a:srgbClr val="E6E6E6"/>
            </a:solidFill>
            <a:ln>
              <a:noFill/>
            </a:ln>
            <a:effectLst/>
          </c:spPr>
          <c:invertIfNegative val="0"/>
          <c:cat>
            <c:strRef>
              <c:f>'[Graphs - V5 - rps_for_tyres_and_large_bateries_tableau_v6export_2802_tidied.xlsx]A3'!$A$53:$A$58</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rps_for_tyres_and_large_bateries_tableau_v6export_2802_tidied.xlsx]A3'!$E$53:$E$58</c:f>
              <c:numCache>
                <c:formatCode>0%</c:formatCode>
                <c:ptCount val="6"/>
                <c:pt idx="0">
                  <c:v>0.10588235294117647</c:v>
                </c:pt>
                <c:pt idx="1">
                  <c:v>0.5</c:v>
                </c:pt>
                <c:pt idx="2">
                  <c:v>0.16666666666666666</c:v>
                </c:pt>
                <c:pt idx="3">
                  <c:v>0</c:v>
                </c:pt>
                <c:pt idx="4">
                  <c:v>0.22222222222222221</c:v>
                </c:pt>
                <c:pt idx="5">
                  <c:v>3.0303030303030304E-2</c:v>
                </c:pt>
              </c:numCache>
            </c:numRef>
          </c:val>
          <c:extLst>
            <c:ext xmlns:c16="http://schemas.microsoft.com/office/drawing/2014/chart" uri="{C3380CC4-5D6E-409C-BE32-E72D297353CC}">
              <c16:uniqueId val="{00000003-FEC1-4DCC-9CF0-59327CE0CF1B}"/>
            </c:ext>
          </c:extLst>
        </c:ser>
        <c:dLbls>
          <c:showLegendKey val="0"/>
          <c:showVal val="0"/>
          <c:showCatName val="0"/>
          <c:showSerName val="0"/>
          <c:showPercent val="0"/>
          <c:showBubbleSize val="0"/>
        </c:dLbls>
        <c:gapWidth val="150"/>
        <c:overlap val="100"/>
        <c:axId val="1175244256"/>
        <c:axId val="1175240096"/>
      </c:barChart>
      <c:catAx>
        <c:axId val="1175244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75240096"/>
        <c:crosses val="autoZero"/>
        <c:auto val="1"/>
        <c:lblAlgn val="ctr"/>
        <c:lblOffset val="100"/>
        <c:noMultiLvlLbl val="0"/>
      </c:catAx>
      <c:valAx>
        <c:axId val="117524009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7524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chemeClr val="tx1"/>
                </a:solidFill>
                <a:latin typeface="+mn-lt"/>
                <a:ea typeface="+mn-ea"/>
                <a:cs typeface="+mn-cs"/>
              </a:defRPr>
            </a:pPr>
            <a:r>
              <a:rPr lang="en-US" sz="1000" b="0" i="0" baseline="0">
                <a:solidFill>
                  <a:schemeClr val="tx1"/>
                </a:solidFill>
                <a:effectLst/>
              </a:rPr>
              <a:t>Question 8a: The government proposes to set minimum expectations for the PSO to provide an effective product collection service, including targets for recovery, reuse and recycling, and to report on these targets. </a:t>
            </a:r>
            <a:br>
              <a:rPr lang="en-US" sz="1000" b="0" i="0" baseline="0">
                <a:solidFill>
                  <a:schemeClr val="tx1"/>
                </a:solidFill>
                <a:effectLst/>
              </a:rPr>
            </a:br>
            <a:r>
              <a:rPr lang="en-US" sz="1000" b="0" i="0" baseline="0">
                <a:solidFill>
                  <a:schemeClr val="tx1"/>
                </a:solidFill>
                <a:effectLst/>
              </a:rPr>
              <a:t>Do you agree with this for tyres?</a:t>
            </a:r>
            <a:endParaRPr lang="en-US" sz="1000" baseline="0">
              <a:solidFill>
                <a:schemeClr val="tx1"/>
              </a:solidFill>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chemeClr val="tx1"/>
              </a:solidFill>
              <a:latin typeface="+mn-lt"/>
              <a:ea typeface="+mn-ea"/>
              <a:cs typeface="+mn-cs"/>
            </a:defRPr>
          </a:pPr>
          <a:endParaRPr lang="en-US"/>
        </a:p>
      </c:txPr>
    </c:title>
    <c:autoTitleDeleted val="0"/>
    <c:plotArea>
      <c:layout/>
      <c:barChart>
        <c:barDir val="bar"/>
        <c:grouping val="stacked"/>
        <c:varyColors val="0"/>
        <c:ser>
          <c:idx val="0"/>
          <c:order val="0"/>
          <c:tx>
            <c:strRef>
              <c:f>'[Graphs - V5 - rps_for_tyres_and_large_bateries_tableau_v6export_2802_tidied.xlsx]A5'!$B$52</c:f>
              <c:strCache>
                <c:ptCount val="1"/>
                <c:pt idx="0">
                  <c:v>Agree</c:v>
                </c:pt>
              </c:strCache>
            </c:strRef>
          </c:tx>
          <c:spPr>
            <a:solidFill>
              <a:srgbClr val="1B556B"/>
            </a:solidFill>
            <a:ln>
              <a:noFill/>
            </a:ln>
            <a:effectLst/>
          </c:spPr>
          <c:invertIfNegative val="0"/>
          <c:cat>
            <c:strRef>
              <c:f>'[Graphs - V5 - rps_for_tyres_and_large_bateries_tableau_v6export_2802_tidied.xlsx]A5'!$A$53:$A$58</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rps_for_tyres_and_large_bateries_tableau_v6export_2802_tidied.xlsx]A5'!$B$53:$B$58</c:f>
              <c:numCache>
                <c:formatCode>0%</c:formatCode>
                <c:ptCount val="6"/>
                <c:pt idx="0">
                  <c:v>0.78823529411764703</c:v>
                </c:pt>
                <c:pt idx="1">
                  <c:v>0.5</c:v>
                </c:pt>
                <c:pt idx="2">
                  <c:v>0.66666666666666663</c:v>
                </c:pt>
                <c:pt idx="3">
                  <c:v>0.82352941176470584</c:v>
                </c:pt>
                <c:pt idx="4">
                  <c:v>0.70370370370370372</c:v>
                </c:pt>
                <c:pt idx="5">
                  <c:v>0.87878787878787878</c:v>
                </c:pt>
              </c:numCache>
            </c:numRef>
          </c:val>
          <c:extLst>
            <c:ext xmlns:c16="http://schemas.microsoft.com/office/drawing/2014/chart" uri="{C3380CC4-5D6E-409C-BE32-E72D297353CC}">
              <c16:uniqueId val="{00000000-DCB1-4AF6-B491-5EDEE63131FD}"/>
            </c:ext>
          </c:extLst>
        </c:ser>
        <c:ser>
          <c:idx val="1"/>
          <c:order val="1"/>
          <c:tx>
            <c:strRef>
              <c:f>'[Graphs - V5 - rps_for_tyres_and_large_bateries_tableau_v6export_2802_tidied.xlsx]A5'!$C$52</c:f>
              <c:strCache>
                <c:ptCount val="1"/>
                <c:pt idx="0">
                  <c:v>Disagree</c:v>
                </c:pt>
              </c:strCache>
            </c:strRef>
          </c:tx>
          <c:spPr>
            <a:solidFill>
              <a:srgbClr val="DA5A28"/>
            </a:solidFill>
            <a:ln>
              <a:noFill/>
            </a:ln>
            <a:effectLst/>
          </c:spPr>
          <c:invertIfNegative val="0"/>
          <c:cat>
            <c:strRef>
              <c:f>'[Graphs - V5 - rps_for_tyres_and_large_bateries_tableau_v6export_2802_tidied.xlsx]A5'!$A$53:$A$58</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rps_for_tyres_and_large_bateries_tableau_v6export_2802_tidied.xlsx]A5'!$C$53:$C$58</c:f>
              <c:numCache>
                <c:formatCode>0%</c:formatCode>
                <c:ptCount val="6"/>
                <c:pt idx="0">
                  <c:v>3.5294117647058823E-2</c:v>
                </c:pt>
                <c:pt idx="1">
                  <c:v>0</c:v>
                </c:pt>
                <c:pt idx="2">
                  <c:v>0</c:v>
                </c:pt>
                <c:pt idx="3">
                  <c:v>0</c:v>
                </c:pt>
                <c:pt idx="4">
                  <c:v>3.7037037037037035E-2</c:v>
                </c:pt>
                <c:pt idx="5">
                  <c:v>6.0606060606060608E-2</c:v>
                </c:pt>
              </c:numCache>
            </c:numRef>
          </c:val>
          <c:extLst>
            <c:ext xmlns:c16="http://schemas.microsoft.com/office/drawing/2014/chart" uri="{C3380CC4-5D6E-409C-BE32-E72D297353CC}">
              <c16:uniqueId val="{00000001-DCB1-4AF6-B491-5EDEE63131FD}"/>
            </c:ext>
          </c:extLst>
        </c:ser>
        <c:ser>
          <c:idx val="2"/>
          <c:order val="2"/>
          <c:tx>
            <c:strRef>
              <c:f>'[Graphs - V5 - rps_for_tyres_and_large_bateries_tableau_v6export_2802_tidied.xlsx]A5'!$D$52</c:f>
              <c:strCache>
                <c:ptCount val="1"/>
                <c:pt idx="0">
                  <c:v>Unsure</c:v>
                </c:pt>
              </c:strCache>
            </c:strRef>
          </c:tx>
          <c:spPr>
            <a:solidFill>
              <a:srgbClr val="2C9986"/>
            </a:solidFill>
            <a:ln>
              <a:noFill/>
            </a:ln>
            <a:effectLst/>
          </c:spPr>
          <c:invertIfNegative val="0"/>
          <c:cat>
            <c:strRef>
              <c:f>'[Graphs - V5 - rps_for_tyres_and_large_bateries_tableau_v6export_2802_tidied.xlsx]A5'!$A$53:$A$58</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rps_for_tyres_and_large_bateries_tableau_v6export_2802_tidied.xlsx]A5'!$D$53:$D$58</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DCB1-4AF6-B491-5EDEE63131FD}"/>
            </c:ext>
          </c:extLst>
        </c:ser>
        <c:ser>
          <c:idx val="3"/>
          <c:order val="3"/>
          <c:tx>
            <c:strRef>
              <c:f>'[Graphs - V5 - rps_for_tyres_and_large_bateries_tableau_v6export_2802_tidied.xlsx]A5'!$E$52</c:f>
              <c:strCache>
                <c:ptCount val="1"/>
                <c:pt idx="0">
                  <c:v>Unclear/not answered</c:v>
                </c:pt>
              </c:strCache>
            </c:strRef>
          </c:tx>
          <c:spPr>
            <a:solidFill>
              <a:srgbClr val="E6E6E6"/>
            </a:solidFill>
            <a:ln>
              <a:noFill/>
            </a:ln>
            <a:effectLst/>
          </c:spPr>
          <c:invertIfNegative val="0"/>
          <c:cat>
            <c:strRef>
              <c:f>'[Graphs - V5 - rps_for_tyres_and_large_bateries_tableau_v6export_2802_tidied.xlsx]A5'!$A$53:$A$58</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rps_for_tyres_and_large_bateries_tableau_v6export_2802_tidied.xlsx]A5'!$E$53:$E$58</c:f>
              <c:numCache>
                <c:formatCode>0%</c:formatCode>
                <c:ptCount val="6"/>
                <c:pt idx="0">
                  <c:v>0.17647058823529413</c:v>
                </c:pt>
                <c:pt idx="1">
                  <c:v>0.5</c:v>
                </c:pt>
                <c:pt idx="2">
                  <c:v>0.33333333333333331</c:v>
                </c:pt>
                <c:pt idx="3">
                  <c:v>0.17647058823529413</c:v>
                </c:pt>
                <c:pt idx="4">
                  <c:v>0.25925925925925924</c:v>
                </c:pt>
                <c:pt idx="5">
                  <c:v>6.0606060606060608E-2</c:v>
                </c:pt>
              </c:numCache>
            </c:numRef>
          </c:val>
          <c:extLst>
            <c:ext xmlns:c16="http://schemas.microsoft.com/office/drawing/2014/chart" uri="{C3380CC4-5D6E-409C-BE32-E72D297353CC}">
              <c16:uniqueId val="{00000003-DCB1-4AF6-B491-5EDEE63131FD}"/>
            </c:ext>
          </c:extLst>
        </c:ser>
        <c:dLbls>
          <c:showLegendKey val="0"/>
          <c:showVal val="0"/>
          <c:showCatName val="0"/>
          <c:showSerName val="0"/>
          <c:showPercent val="0"/>
          <c:showBubbleSize val="0"/>
        </c:dLbls>
        <c:gapWidth val="150"/>
        <c:overlap val="100"/>
        <c:axId val="1425976640"/>
        <c:axId val="1425975392"/>
      </c:barChart>
      <c:catAx>
        <c:axId val="1425976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425975392"/>
        <c:crosses val="autoZero"/>
        <c:auto val="1"/>
        <c:lblAlgn val="ctr"/>
        <c:lblOffset val="100"/>
        <c:noMultiLvlLbl val="0"/>
      </c:catAx>
      <c:valAx>
        <c:axId val="142597539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42597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NZ" sz="1000" b="0" i="0" u="none" strike="noStrike" baseline="0">
                <a:solidFill>
                  <a:schemeClr val="tx1"/>
                </a:solidFill>
                <a:effectLst/>
              </a:rPr>
              <a:t>Question 9a: Do you agree with the proposal to set quality standards to reduce harm for eligiblity for tyre stewardship incentive payments?</a:t>
            </a:r>
            <a:endParaRPr lang="en-NZ" sz="1000" baseline="0">
              <a:solidFill>
                <a:schemeClr val="tx1"/>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bar"/>
        <c:grouping val="stacked"/>
        <c:varyColors val="0"/>
        <c:ser>
          <c:idx val="0"/>
          <c:order val="0"/>
          <c:tx>
            <c:strRef>
              <c:f>'[Graphs - V5 - rps_for_tyres_and_large_bateries_tableau_v6export_2802_tidied.xlsx]A6'!$B$52</c:f>
              <c:strCache>
                <c:ptCount val="1"/>
                <c:pt idx="0">
                  <c:v>Agree</c:v>
                </c:pt>
              </c:strCache>
            </c:strRef>
          </c:tx>
          <c:spPr>
            <a:solidFill>
              <a:srgbClr val="1B556B"/>
            </a:solidFill>
            <a:ln>
              <a:noFill/>
            </a:ln>
            <a:effectLst/>
          </c:spPr>
          <c:invertIfNegative val="0"/>
          <c:cat>
            <c:strRef>
              <c:f>'[Graphs - V5 - rps_for_tyres_and_large_bateries_tableau_v6export_2802_tidied.xlsx]A6'!$A$53:$A$58</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rps_for_tyres_and_large_bateries_tableau_v6export_2802_tidied.xlsx]A6'!$B$53:$B$58</c:f>
              <c:numCache>
                <c:formatCode>0%</c:formatCode>
                <c:ptCount val="6"/>
                <c:pt idx="0">
                  <c:v>0.77647058823529413</c:v>
                </c:pt>
                <c:pt idx="1">
                  <c:v>0</c:v>
                </c:pt>
                <c:pt idx="2">
                  <c:v>0.66666666666666663</c:v>
                </c:pt>
                <c:pt idx="3">
                  <c:v>0.82352941176470584</c:v>
                </c:pt>
                <c:pt idx="4">
                  <c:v>0.66666666666666663</c:v>
                </c:pt>
                <c:pt idx="5">
                  <c:v>0.90909090909090906</c:v>
                </c:pt>
              </c:numCache>
            </c:numRef>
          </c:val>
          <c:extLst>
            <c:ext xmlns:c16="http://schemas.microsoft.com/office/drawing/2014/chart" uri="{C3380CC4-5D6E-409C-BE32-E72D297353CC}">
              <c16:uniqueId val="{00000000-302C-41D8-A4CD-39ECCCFA9D4E}"/>
            </c:ext>
          </c:extLst>
        </c:ser>
        <c:ser>
          <c:idx val="1"/>
          <c:order val="1"/>
          <c:tx>
            <c:strRef>
              <c:f>'[Graphs - V5 - rps_for_tyres_and_large_bateries_tableau_v6export_2802_tidied.xlsx]A6'!$C$52</c:f>
              <c:strCache>
                <c:ptCount val="1"/>
                <c:pt idx="0">
                  <c:v>Disagree</c:v>
                </c:pt>
              </c:strCache>
            </c:strRef>
          </c:tx>
          <c:spPr>
            <a:solidFill>
              <a:srgbClr val="DA5A28"/>
            </a:solidFill>
            <a:ln>
              <a:noFill/>
            </a:ln>
            <a:effectLst/>
          </c:spPr>
          <c:invertIfNegative val="0"/>
          <c:cat>
            <c:strRef>
              <c:f>'[Graphs - V5 - rps_for_tyres_and_large_bateries_tableau_v6export_2802_tidied.xlsx]A6'!$A$53:$A$58</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rps_for_tyres_and_large_bateries_tableau_v6export_2802_tidied.xlsx]A6'!$C$53:$C$58</c:f>
              <c:numCache>
                <c:formatCode>0%</c:formatCode>
                <c:ptCount val="6"/>
                <c:pt idx="0">
                  <c:v>3.5294117647058823E-2</c:v>
                </c:pt>
                <c:pt idx="1">
                  <c:v>0</c:v>
                </c:pt>
                <c:pt idx="2">
                  <c:v>0</c:v>
                </c:pt>
                <c:pt idx="3">
                  <c:v>0</c:v>
                </c:pt>
                <c:pt idx="4">
                  <c:v>7.407407407407407E-2</c:v>
                </c:pt>
                <c:pt idx="5">
                  <c:v>3.0303030303030304E-2</c:v>
                </c:pt>
              </c:numCache>
            </c:numRef>
          </c:val>
          <c:extLst>
            <c:ext xmlns:c16="http://schemas.microsoft.com/office/drawing/2014/chart" uri="{C3380CC4-5D6E-409C-BE32-E72D297353CC}">
              <c16:uniqueId val="{00000001-302C-41D8-A4CD-39ECCCFA9D4E}"/>
            </c:ext>
          </c:extLst>
        </c:ser>
        <c:ser>
          <c:idx val="2"/>
          <c:order val="2"/>
          <c:tx>
            <c:strRef>
              <c:f>'[Graphs - V5 - rps_for_tyres_and_large_bateries_tableau_v6export_2802_tidied.xlsx]A6'!$D$52</c:f>
              <c:strCache>
                <c:ptCount val="1"/>
                <c:pt idx="0">
                  <c:v>Unsure</c:v>
                </c:pt>
              </c:strCache>
            </c:strRef>
          </c:tx>
          <c:spPr>
            <a:solidFill>
              <a:srgbClr val="2C9986"/>
            </a:solidFill>
            <a:ln>
              <a:noFill/>
            </a:ln>
            <a:effectLst/>
          </c:spPr>
          <c:invertIfNegative val="0"/>
          <c:cat>
            <c:strRef>
              <c:f>'[Graphs - V5 - rps_for_tyres_and_large_bateries_tableau_v6export_2802_tidied.xlsx]A6'!$A$53:$A$58</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rps_for_tyres_and_large_bateries_tableau_v6export_2802_tidied.xlsx]A6'!$D$53:$D$58</c:f>
              <c:numCache>
                <c:formatCode>0%</c:formatCode>
                <c:ptCount val="6"/>
                <c:pt idx="0">
                  <c:v>2.3529411764705882E-2</c:v>
                </c:pt>
                <c:pt idx="1">
                  <c:v>0</c:v>
                </c:pt>
                <c:pt idx="2">
                  <c:v>0</c:v>
                </c:pt>
                <c:pt idx="3">
                  <c:v>0</c:v>
                </c:pt>
                <c:pt idx="4">
                  <c:v>7.407407407407407E-2</c:v>
                </c:pt>
                <c:pt idx="5">
                  <c:v>0</c:v>
                </c:pt>
              </c:numCache>
            </c:numRef>
          </c:val>
          <c:extLst>
            <c:ext xmlns:c16="http://schemas.microsoft.com/office/drawing/2014/chart" uri="{C3380CC4-5D6E-409C-BE32-E72D297353CC}">
              <c16:uniqueId val="{00000002-302C-41D8-A4CD-39ECCCFA9D4E}"/>
            </c:ext>
          </c:extLst>
        </c:ser>
        <c:ser>
          <c:idx val="3"/>
          <c:order val="3"/>
          <c:tx>
            <c:strRef>
              <c:f>'[Graphs - V5 - rps_for_tyres_and_large_bateries_tableau_v6export_2802_tidied.xlsx]A6'!$E$52</c:f>
              <c:strCache>
                <c:ptCount val="1"/>
                <c:pt idx="0">
                  <c:v>Unclear/not answered</c:v>
                </c:pt>
              </c:strCache>
            </c:strRef>
          </c:tx>
          <c:spPr>
            <a:solidFill>
              <a:srgbClr val="E6E6E6"/>
            </a:solidFill>
            <a:ln>
              <a:noFill/>
            </a:ln>
            <a:effectLst/>
          </c:spPr>
          <c:invertIfNegative val="0"/>
          <c:cat>
            <c:strRef>
              <c:f>'[Graphs - V5 - rps_for_tyres_and_large_bateries_tableau_v6export_2802_tidied.xlsx]A6'!$A$53:$A$58</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rps_for_tyres_and_large_bateries_tableau_v6export_2802_tidied.xlsx]A6'!$E$53:$E$58</c:f>
              <c:numCache>
                <c:formatCode>0%</c:formatCode>
                <c:ptCount val="6"/>
                <c:pt idx="0">
                  <c:v>0.16470588235294117</c:v>
                </c:pt>
                <c:pt idx="1">
                  <c:v>1</c:v>
                </c:pt>
                <c:pt idx="2">
                  <c:v>0.33333333333333331</c:v>
                </c:pt>
                <c:pt idx="3">
                  <c:v>0.17647058823529413</c:v>
                </c:pt>
                <c:pt idx="4">
                  <c:v>0.18518518518518517</c:v>
                </c:pt>
                <c:pt idx="5">
                  <c:v>6.0606060606060608E-2</c:v>
                </c:pt>
              </c:numCache>
            </c:numRef>
          </c:val>
          <c:extLst>
            <c:ext xmlns:c16="http://schemas.microsoft.com/office/drawing/2014/chart" uri="{C3380CC4-5D6E-409C-BE32-E72D297353CC}">
              <c16:uniqueId val="{00000003-302C-41D8-A4CD-39ECCCFA9D4E}"/>
            </c:ext>
          </c:extLst>
        </c:ser>
        <c:dLbls>
          <c:showLegendKey val="0"/>
          <c:showVal val="0"/>
          <c:showCatName val="0"/>
          <c:showSerName val="0"/>
          <c:showPercent val="0"/>
          <c:showBubbleSize val="0"/>
        </c:dLbls>
        <c:gapWidth val="150"/>
        <c:overlap val="100"/>
        <c:axId val="863093760"/>
        <c:axId val="863095424"/>
      </c:barChart>
      <c:catAx>
        <c:axId val="863093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863095424"/>
        <c:crosses val="autoZero"/>
        <c:auto val="1"/>
        <c:lblAlgn val="ctr"/>
        <c:lblOffset val="100"/>
        <c:noMultiLvlLbl val="0"/>
      </c:catAx>
      <c:valAx>
        <c:axId val="86309542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863093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en-NZ">
                <a:solidFill>
                  <a:schemeClr val="tx1"/>
                </a:solidFill>
              </a:rPr>
              <a:t>Question 1b: Do you agree in principle that a regulated framework would ensure effective product stewardship for end-of-life large batteries?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en-US"/>
        </a:p>
      </c:txPr>
    </c:title>
    <c:autoTitleDeleted val="0"/>
    <c:plotArea>
      <c:layout/>
      <c:barChart>
        <c:barDir val="bar"/>
        <c:grouping val="stacked"/>
        <c:varyColors val="0"/>
        <c:ser>
          <c:idx val="0"/>
          <c:order val="0"/>
          <c:tx>
            <c:strRef>
              <c:f>'[Graphs - V5 - rps_for_tyres_and_large_bateries_tableau_v6export_2802_tidied.xlsx]B1'!$B$28</c:f>
              <c:strCache>
                <c:ptCount val="1"/>
                <c:pt idx="0">
                  <c:v>Agree</c:v>
                </c:pt>
              </c:strCache>
            </c:strRef>
          </c:tx>
          <c:spPr>
            <a:solidFill>
              <a:srgbClr val="1B556B"/>
            </a:solidFill>
            <a:ln>
              <a:noFill/>
            </a:ln>
            <a:effectLst/>
          </c:spPr>
          <c:invertIfNegative val="0"/>
          <c:cat>
            <c:strRef>
              <c:f>'[Graphs - V5 - rps_for_tyres_and_large_bateries_tableau_v6export_2802_tidied.xlsx]B1'!$A$29:$A$31</c:f>
              <c:strCache>
                <c:ptCount val="2"/>
                <c:pt idx="0">
                  <c:v>Total</c:v>
                </c:pt>
                <c:pt idx="1">
                  <c:v>Those that answered the question</c:v>
                </c:pt>
              </c:strCache>
            </c:strRef>
          </c:cat>
          <c:val>
            <c:numRef>
              <c:f>'[Graphs - V5 - rps_for_tyres_and_large_bateries_tableau_v6export_2802_tidied.xlsx]B1'!$B$29:$B$31</c:f>
              <c:numCache>
                <c:formatCode>0%</c:formatCode>
                <c:ptCount val="2"/>
                <c:pt idx="0">
                  <c:v>0.82352941176470584</c:v>
                </c:pt>
                <c:pt idx="1">
                  <c:v>0.86419753086419748</c:v>
                </c:pt>
              </c:numCache>
            </c:numRef>
          </c:val>
          <c:extLst>
            <c:ext xmlns:c16="http://schemas.microsoft.com/office/drawing/2014/chart" uri="{C3380CC4-5D6E-409C-BE32-E72D297353CC}">
              <c16:uniqueId val="{00000000-9147-40DA-9C50-18A91C58CE30}"/>
            </c:ext>
          </c:extLst>
        </c:ser>
        <c:ser>
          <c:idx val="1"/>
          <c:order val="1"/>
          <c:tx>
            <c:strRef>
              <c:f>'[Graphs - V5 - rps_for_tyres_and_large_bateries_tableau_v6export_2802_tidied.xlsx]B1'!$C$28</c:f>
              <c:strCache>
                <c:ptCount val="1"/>
                <c:pt idx="0">
                  <c:v>Disagree</c:v>
                </c:pt>
              </c:strCache>
            </c:strRef>
          </c:tx>
          <c:spPr>
            <a:solidFill>
              <a:srgbClr val="DA5A28"/>
            </a:solidFill>
            <a:ln>
              <a:noFill/>
            </a:ln>
            <a:effectLst/>
          </c:spPr>
          <c:invertIfNegative val="0"/>
          <c:cat>
            <c:strRef>
              <c:f>'[Graphs - V5 - rps_for_tyres_and_large_bateries_tableau_v6export_2802_tidied.xlsx]B1'!$A$29:$A$31</c:f>
              <c:strCache>
                <c:ptCount val="2"/>
                <c:pt idx="0">
                  <c:v>Total</c:v>
                </c:pt>
                <c:pt idx="1">
                  <c:v>Those that answered the question</c:v>
                </c:pt>
              </c:strCache>
            </c:strRef>
          </c:cat>
          <c:val>
            <c:numRef>
              <c:f>'[Graphs - V5 - rps_for_tyres_and_large_bateries_tableau_v6export_2802_tidied.xlsx]B1'!$C$29:$C$31</c:f>
              <c:numCache>
                <c:formatCode>0%</c:formatCode>
                <c:ptCount val="2"/>
                <c:pt idx="0">
                  <c:v>8.2352941176470587E-2</c:v>
                </c:pt>
                <c:pt idx="1">
                  <c:v>8.6419753086419748E-2</c:v>
                </c:pt>
              </c:numCache>
            </c:numRef>
          </c:val>
          <c:extLst>
            <c:ext xmlns:c16="http://schemas.microsoft.com/office/drawing/2014/chart" uri="{C3380CC4-5D6E-409C-BE32-E72D297353CC}">
              <c16:uniqueId val="{00000001-9147-40DA-9C50-18A91C58CE30}"/>
            </c:ext>
          </c:extLst>
        </c:ser>
        <c:ser>
          <c:idx val="2"/>
          <c:order val="2"/>
          <c:tx>
            <c:strRef>
              <c:f>'[Graphs - V5 - rps_for_tyres_and_large_bateries_tableau_v6export_2802_tidied.xlsx]B1'!$D$28</c:f>
              <c:strCache>
                <c:ptCount val="1"/>
                <c:pt idx="0">
                  <c:v>Unsure</c:v>
                </c:pt>
              </c:strCache>
            </c:strRef>
          </c:tx>
          <c:spPr>
            <a:solidFill>
              <a:srgbClr val="2C9986"/>
            </a:solidFill>
            <a:ln>
              <a:noFill/>
            </a:ln>
            <a:effectLst/>
          </c:spPr>
          <c:invertIfNegative val="0"/>
          <c:cat>
            <c:strRef>
              <c:f>'[Graphs - V5 - rps_for_tyres_and_large_bateries_tableau_v6export_2802_tidied.xlsx]B1'!$A$29:$A$31</c:f>
              <c:strCache>
                <c:ptCount val="2"/>
                <c:pt idx="0">
                  <c:v>Total</c:v>
                </c:pt>
                <c:pt idx="1">
                  <c:v>Those that answered the question</c:v>
                </c:pt>
              </c:strCache>
            </c:strRef>
          </c:cat>
          <c:val>
            <c:numRef>
              <c:f>'[Graphs - V5 - rps_for_tyres_and_large_bateries_tableau_v6export_2802_tidied.xlsx]B1'!$D$29:$D$31</c:f>
              <c:numCache>
                <c:formatCode>0%</c:formatCode>
                <c:ptCount val="2"/>
                <c:pt idx="0">
                  <c:v>4.7058823529411764E-2</c:v>
                </c:pt>
                <c:pt idx="1">
                  <c:v>4.9382716049382713E-2</c:v>
                </c:pt>
              </c:numCache>
            </c:numRef>
          </c:val>
          <c:extLst>
            <c:ext xmlns:c16="http://schemas.microsoft.com/office/drawing/2014/chart" uri="{C3380CC4-5D6E-409C-BE32-E72D297353CC}">
              <c16:uniqueId val="{00000002-9147-40DA-9C50-18A91C58CE30}"/>
            </c:ext>
          </c:extLst>
        </c:ser>
        <c:ser>
          <c:idx val="3"/>
          <c:order val="3"/>
          <c:tx>
            <c:strRef>
              <c:f>'[Graphs - V5 - rps_for_tyres_and_large_bateries_tableau_v6export_2802_tidied.xlsx]B1'!$E$28</c:f>
              <c:strCache>
                <c:ptCount val="1"/>
                <c:pt idx="0">
                  <c:v>Unclear/not answered</c:v>
                </c:pt>
              </c:strCache>
            </c:strRef>
          </c:tx>
          <c:spPr>
            <a:solidFill>
              <a:srgbClr val="E6E6E6"/>
            </a:solidFill>
            <a:ln>
              <a:noFill/>
            </a:ln>
            <a:effectLst/>
          </c:spPr>
          <c:invertIfNegative val="0"/>
          <c:cat>
            <c:strRef>
              <c:f>'[Graphs - V5 - rps_for_tyres_and_large_bateries_tableau_v6export_2802_tidied.xlsx]B1'!$A$29:$A$31</c:f>
              <c:strCache>
                <c:ptCount val="2"/>
                <c:pt idx="0">
                  <c:v>Total</c:v>
                </c:pt>
                <c:pt idx="1">
                  <c:v>Those that answered the question</c:v>
                </c:pt>
              </c:strCache>
            </c:strRef>
          </c:cat>
          <c:val>
            <c:numRef>
              <c:f>'[Graphs - V5 - rps_for_tyres_and_large_bateries_tableau_v6export_2802_tidied.xlsx]B1'!$E$29:$E$31</c:f>
              <c:numCache>
                <c:formatCode>General</c:formatCode>
                <c:ptCount val="2"/>
                <c:pt idx="0" formatCode="0%">
                  <c:v>4.7058823529411764E-2</c:v>
                </c:pt>
              </c:numCache>
            </c:numRef>
          </c:val>
          <c:extLst>
            <c:ext xmlns:c16="http://schemas.microsoft.com/office/drawing/2014/chart" uri="{C3380CC4-5D6E-409C-BE32-E72D297353CC}">
              <c16:uniqueId val="{00000003-9147-40DA-9C50-18A91C58CE30}"/>
            </c:ext>
          </c:extLst>
        </c:ser>
        <c:dLbls>
          <c:showLegendKey val="0"/>
          <c:showVal val="0"/>
          <c:showCatName val="0"/>
          <c:showSerName val="0"/>
          <c:showPercent val="0"/>
          <c:showBubbleSize val="0"/>
        </c:dLbls>
        <c:gapWidth val="150"/>
        <c:overlap val="100"/>
        <c:axId val="466812864"/>
        <c:axId val="466813280"/>
      </c:barChart>
      <c:catAx>
        <c:axId val="466812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466813280"/>
        <c:crosses val="autoZero"/>
        <c:auto val="1"/>
        <c:lblAlgn val="ctr"/>
        <c:lblOffset val="100"/>
        <c:noMultiLvlLbl val="0"/>
      </c:catAx>
      <c:valAx>
        <c:axId val="46681328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6681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effectLst/>
                <a:latin typeface="+mn-lt"/>
                <a:ea typeface="+mn-ea"/>
                <a:cs typeface="+mn-cs"/>
              </a:defRPr>
            </a:pPr>
            <a:r>
              <a:rPr lang="en-US">
                <a:solidFill>
                  <a:schemeClr val="tx1"/>
                </a:solidFill>
              </a:rPr>
              <a:t>Question 1b: Do you agree in principle that a regulated framework would ensure effective product stewardship for end-of-life large batteries?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effectLst/>
              <a:latin typeface="+mn-lt"/>
              <a:ea typeface="+mn-ea"/>
              <a:cs typeface="+mn-cs"/>
            </a:defRPr>
          </a:pPr>
          <a:endParaRPr lang="en-US"/>
        </a:p>
      </c:txPr>
    </c:title>
    <c:autoTitleDeleted val="0"/>
    <c:plotArea>
      <c:layout/>
      <c:barChart>
        <c:barDir val="bar"/>
        <c:grouping val="stacked"/>
        <c:varyColors val="0"/>
        <c:ser>
          <c:idx val="0"/>
          <c:order val="0"/>
          <c:tx>
            <c:strRef>
              <c:f>'[Graphs - V5 - rps_for_tyres_and_large_bateries_tableau_v6export_2802_tidied.xlsx]B1'!$B$52</c:f>
              <c:strCache>
                <c:ptCount val="1"/>
                <c:pt idx="0">
                  <c:v>Agree</c:v>
                </c:pt>
              </c:strCache>
            </c:strRef>
          </c:tx>
          <c:spPr>
            <a:solidFill>
              <a:srgbClr val="1B556B"/>
            </a:solidFill>
            <a:ln>
              <a:noFill/>
            </a:ln>
            <a:effectLst/>
          </c:spPr>
          <c:invertIfNegative val="0"/>
          <c:cat>
            <c:strRef>
              <c:f>'[Graphs - V5 - rps_for_tyres_and_large_bateries_tableau_v6export_2802_tidied.xlsx]B1'!$A$53:$A$58</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rps_for_tyres_and_large_bateries_tableau_v6export_2802_tidied.xlsx]B1'!$B$53:$B$58</c:f>
              <c:numCache>
                <c:formatCode>0%</c:formatCode>
                <c:ptCount val="6"/>
                <c:pt idx="0">
                  <c:v>0.82352941176470584</c:v>
                </c:pt>
                <c:pt idx="1">
                  <c:v>1</c:v>
                </c:pt>
                <c:pt idx="2">
                  <c:v>0.83333333333333337</c:v>
                </c:pt>
                <c:pt idx="3">
                  <c:v>1</c:v>
                </c:pt>
                <c:pt idx="4">
                  <c:v>0.7407407407407407</c:v>
                </c:pt>
                <c:pt idx="5">
                  <c:v>0.78787878787878785</c:v>
                </c:pt>
              </c:numCache>
            </c:numRef>
          </c:val>
          <c:extLst>
            <c:ext xmlns:c16="http://schemas.microsoft.com/office/drawing/2014/chart" uri="{C3380CC4-5D6E-409C-BE32-E72D297353CC}">
              <c16:uniqueId val="{00000000-047F-410A-96DC-FC056DB5C329}"/>
            </c:ext>
          </c:extLst>
        </c:ser>
        <c:ser>
          <c:idx val="1"/>
          <c:order val="1"/>
          <c:tx>
            <c:strRef>
              <c:f>'[Graphs - V5 - rps_for_tyres_and_large_bateries_tableau_v6export_2802_tidied.xlsx]B1'!$C$52</c:f>
              <c:strCache>
                <c:ptCount val="1"/>
                <c:pt idx="0">
                  <c:v>Disagree</c:v>
                </c:pt>
              </c:strCache>
            </c:strRef>
          </c:tx>
          <c:spPr>
            <a:solidFill>
              <a:srgbClr val="DA5A28"/>
            </a:solidFill>
            <a:ln>
              <a:noFill/>
            </a:ln>
            <a:effectLst/>
          </c:spPr>
          <c:invertIfNegative val="0"/>
          <c:cat>
            <c:strRef>
              <c:f>'[Graphs - V5 - rps_for_tyres_and_large_bateries_tableau_v6export_2802_tidied.xlsx]B1'!$A$53:$A$58</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rps_for_tyres_and_large_bateries_tableau_v6export_2802_tidied.xlsx]B1'!$C$53:$C$58</c:f>
              <c:numCache>
                <c:formatCode>0%</c:formatCode>
                <c:ptCount val="6"/>
                <c:pt idx="0">
                  <c:v>8.2352941176470587E-2</c:v>
                </c:pt>
                <c:pt idx="1">
                  <c:v>0</c:v>
                </c:pt>
                <c:pt idx="2">
                  <c:v>0</c:v>
                </c:pt>
                <c:pt idx="3">
                  <c:v>0</c:v>
                </c:pt>
                <c:pt idx="4">
                  <c:v>7.407407407407407E-2</c:v>
                </c:pt>
                <c:pt idx="5">
                  <c:v>0.15151515151515152</c:v>
                </c:pt>
              </c:numCache>
            </c:numRef>
          </c:val>
          <c:extLst>
            <c:ext xmlns:c16="http://schemas.microsoft.com/office/drawing/2014/chart" uri="{C3380CC4-5D6E-409C-BE32-E72D297353CC}">
              <c16:uniqueId val="{00000001-047F-410A-96DC-FC056DB5C329}"/>
            </c:ext>
          </c:extLst>
        </c:ser>
        <c:ser>
          <c:idx val="2"/>
          <c:order val="2"/>
          <c:tx>
            <c:strRef>
              <c:f>'[Graphs - V5 - rps_for_tyres_and_large_bateries_tableau_v6export_2802_tidied.xlsx]B1'!$D$52</c:f>
              <c:strCache>
                <c:ptCount val="1"/>
                <c:pt idx="0">
                  <c:v>Unsure</c:v>
                </c:pt>
              </c:strCache>
            </c:strRef>
          </c:tx>
          <c:spPr>
            <a:solidFill>
              <a:srgbClr val="2C9986"/>
            </a:solidFill>
            <a:ln>
              <a:noFill/>
            </a:ln>
            <a:effectLst/>
          </c:spPr>
          <c:invertIfNegative val="0"/>
          <c:cat>
            <c:strRef>
              <c:f>'[Graphs - V5 - rps_for_tyres_and_large_bateries_tableau_v6export_2802_tidied.xlsx]B1'!$A$53:$A$58</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rps_for_tyres_and_large_bateries_tableau_v6export_2802_tidied.xlsx]B1'!$D$53:$D$58</c:f>
              <c:numCache>
                <c:formatCode>0%</c:formatCode>
                <c:ptCount val="6"/>
                <c:pt idx="0">
                  <c:v>4.7058823529411764E-2</c:v>
                </c:pt>
                <c:pt idx="1">
                  <c:v>0</c:v>
                </c:pt>
                <c:pt idx="2">
                  <c:v>0.16666666666666666</c:v>
                </c:pt>
                <c:pt idx="3">
                  <c:v>0</c:v>
                </c:pt>
                <c:pt idx="4">
                  <c:v>7.407407407407407E-2</c:v>
                </c:pt>
                <c:pt idx="5">
                  <c:v>3.0303030303030304E-2</c:v>
                </c:pt>
              </c:numCache>
            </c:numRef>
          </c:val>
          <c:extLst>
            <c:ext xmlns:c16="http://schemas.microsoft.com/office/drawing/2014/chart" uri="{C3380CC4-5D6E-409C-BE32-E72D297353CC}">
              <c16:uniqueId val="{00000002-047F-410A-96DC-FC056DB5C329}"/>
            </c:ext>
          </c:extLst>
        </c:ser>
        <c:ser>
          <c:idx val="3"/>
          <c:order val="3"/>
          <c:tx>
            <c:strRef>
              <c:f>'[Graphs - V5 - rps_for_tyres_and_large_bateries_tableau_v6export_2802_tidied.xlsx]B1'!$E$52</c:f>
              <c:strCache>
                <c:ptCount val="1"/>
                <c:pt idx="0">
                  <c:v>Unclear/not answered</c:v>
                </c:pt>
              </c:strCache>
            </c:strRef>
          </c:tx>
          <c:spPr>
            <a:solidFill>
              <a:srgbClr val="E6E6E6"/>
            </a:solidFill>
            <a:ln>
              <a:noFill/>
            </a:ln>
            <a:effectLst/>
          </c:spPr>
          <c:invertIfNegative val="0"/>
          <c:cat>
            <c:strRef>
              <c:f>'[Graphs - V5 - rps_for_tyres_and_large_bateries_tableau_v6export_2802_tidied.xlsx]B1'!$A$53:$A$58</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rps_for_tyres_and_large_bateries_tableau_v6export_2802_tidied.xlsx]B1'!$E$53:$E$58</c:f>
              <c:numCache>
                <c:formatCode>0%</c:formatCode>
                <c:ptCount val="6"/>
                <c:pt idx="0">
                  <c:v>4.7058823529411764E-2</c:v>
                </c:pt>
                <c:pt idx="1">
                  <c:v>0</c:v>
                </c:pt>
                <c:pt idx="2">
                  <c:v>0</c:v>
                </c:pt>
                <c:pt idx="3">
                  <c:v>0</c:v>
                </c:pt>
                <c:pt idx="4">
                  <c:v>0.1111111111111111</c:v>
                </c:pt>
                <c:pt idx="5">
                  <c:v>3.0303030303030304E-2</c:v>
                </c:pt>
              </c:numCache>
            </c:numRef>
          </c:val>
          <c:extLst>
            <c:ext xmlns:c16="http://schemas.microsoft.com/office/drawing/2014/chart" uri="{C3380CC4-5D6E-409C-BE32-E72D297353CC}">
              <c16:uniqueId val="{00000003-047F-410A-96DC-FC056DB5C329}"/>
            </c:ext>
          </c:extLst>
        </c:ser>
        <c:dLbls>
          <c:showLegendKey val="0"/>
          <c:showVal val="0"/>
          <c:showCatName val="0"/>
          <c:showSerName val="0"/>
          <c:showPercent val="0"/>
          <c:showBubbleSize val="0"/>
        </c:dLbls>
        <c:gapWidth val="150"/>
        <c:overlap val="100"/>
        <c:axId val="1992383472"/>
        <c:axId val="1992389296"/>
      </c:barChart>
      <c:catAx>
        <c:axId val="1992383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992389296"/>
        <c:crosses val="autoZero"/>
        <c:auto val="1"/>
        <c:lblAlgn val="ctr"/>
        <c:lblOffset val="100"/>
        <c:noMultiLvlLbl val="0"/>
      </c:catAx>
      <c:valAx>
        <c:axId val="199238929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92383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effectLst/>
                <a:latin typeface="+mn-lt"/>
                <a:ea typeface="+mn-ea"/>
                <a:cs typeface="+mn-cs"/>
              </a:defRPr>
            </a:pPr>
            <a:r>
              <a:rPr lang="en-US">
                <a:solidFill>
                  <a:schemeClr val="tx1"/>
                </a:solidFill>
              </a:rPr>
              <a:t>Question 2b: Do you agree with the proposal to make it mandatory to sell a product only in accordance with an accredited scheme for large batteries?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effectLst/>
              <a:latin typeface="+mn-lt"/>
              <a:ea typeface="+mn-ea"/>
              <a:cs typeface="+mn-cs"/>
            </a:defRPr>
          </a:pPr>
          <a:endParaRPr lang="en-US"/>
        </a:p>
      </c:txPr>
    </c:title>
    <c:autoTitleDeleted val="0"/>
    <c:plotArea>
      <c:layout/>
      <c:barChart>
        <c:barDir val="bar"/>
        <c:grouping val="stacked"/>
        <c:varyColors val="0"/>
        <c:ser>
          <c:idx val="0"/>
          <c:order val="0"/>
          <c:tx>
            <c:strRef>
              <c:f>'[Graphs - V5 - rps_for_tyres_and_large_bateries_tableau_v6export_2802_tidied.xlsx]B2'!$B$53</c:f>
              <c:strCache>
                <c:ptCount val="1"/>
                <c:pt idx="0">
                  <c:v>Agree</c:v>
                </c:pt>
              </c:strCache>
            </c:strRef>
          </c:tx>
          <c:spPr>
            <a:solidFill>
              <a:srgbClr val="1B556B"/>
            </a:solidFill>
            <a:ln>
              <a:noFill/>
            </a:ln>
            <a:effectLst/>
          </c:spPr>
          <c:invertIfNegative val="0"/>
          <c:cat>
            <c:strRef>
              <c:f>'[Graphs - V5 - rps_for_tyres_and_large_bateries_tableau_v6export_2802_tidied.xlsx]B2'!$A$54:$A$59</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rps_for_tyres_and_large_bateries_tableau_v6export_2802_tidied.xlsx]B2'!$B$54:$B$59</c:f>
              <c:numCache>
                <c:formatCode>0%</c:formatCode>
                <c:ptCount val="6"/>
                <c:pt idx="0">
                  <c:v>0.77647058823529413</c:v>
                </c:pt>
                <c:pt idx="1">
                  <c:v>0.5</c:v>
                </c:pt>
                <c:pt idx="2">
                  <c:v>0.66666666666666663</c:v>
                </c:pt>
                <c:pt idx="3">
                  <c:v>1</c:v>
                </c:pt>
                <c:pt idx="4">
                  <c:v>0.66666666666666663</c:v>
                </c:pt>
                <c:pt idx="5">
                  <c:v>0.78787878787878785</c:v>
                </c:pt>
              </c:numCache>
            </c:numRef>
          </c:val>
          <c:extLst>
            <c:ext xmlns:c16="http://schemas.microsoft.com/office/drawing/2014/chart" uri="{C3380CC4-5D6E-409C-BE32-E72D297353CC}">
              <c16:uniqueId val="{00000000-7EC1-4A24-ABBB-891DAD79B848}"/>
            </c:ext>
          </c:extLst>
        </c:ser>
        <c:ser>
          <c:idx val="1"/>
          <c:order val="1"/>
          <c:tx>
            <c:strRef>
              <c:f>'[Graphs - V5 - rps_for_tyres_and_large_bateries_tableau_v6export_2802_tidied.xlsx]B2'!$C$53</c:f>
              <c:strCache>
                <c:ptCount val="1"/>
                <c:pt idx="0">
                  <c:v>Disagree</c:v>
                </c:pt>
              </c:strCache>
            </c:strRef>
          </c:tx>
          <c:spPr>
            <a:solidFill>
              <a:srgbClr val="DA5A28"/>
            </a:solidFill>
            <a:ln>
              <a:noFill/>
            </a:ln>
            <a:effectLst/>
          </c:spPr>
          <c:invertIfNegative val="0"/>
          <c:cat>
            <c:strRef>
              <c:f>'[Graphs - V5 - rps_for_tyres_and_large_bateries_tableau_v6export_2802_tidied.xlsx]B2'!$A$54:$A$59</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rps_for_tyres_and_large_bateries_tableau_v6export_2802_tidied.xlsx]B2'!$C$54:$C$59</c:f>
              <c:numCache>
                <c:formatCode>0%</c:formatCode>
                <c:ptCount val="6"/>
                <c:pt idx="0">
                  <c:v>8.2352941176470587E-2</c:v>
                </c:pt>
                <c:pt idx="1">
                  <c:v>0</c:v>
                </c:pt>
                <c:pt idx="2">
                  <c:v>0</c:v>
                </c:pt>
                <c:pt idx="3">
                  <c:v>0</c:v>
                </c:pt>
                <c:pt idx="4">
                  <c:v>7.407407407407407E-2</c:v>
                </c:pt>
                <c:pt idx="5">
                  <c:v>0.15151515151515152</c:v>
                </c:pt>
              </c:numCache>
            </c:numRef>
          </c:val>
          <c:extLst>
            <c:ext xmlns:c16="http://schemas.microsoft.com/office/drawing/2014/chart" uri="{C3380CC4-5D6E-409C-BE32-E72D297353CC}">
              <c16:uniqueId val="{00000001-7EC1-4A24-ABBB-891DAD79B848}"/>
            </c:ext>
          </c:extLst>
        </c:ser>
        <c:ser>
          <c:idx val="2"/>
          <c:order val="2"/>
          <c:tx>
            <c:strRef>
              <c:f>'[Graphs - V5 - rps_for_tyres_and_large_bateries_tableau_v6export_2802_tidied.xlsx]B2'!$D$53</c:f>
              <c:strCache>
                <c:ptCount val="1"/>
                <c:pt idx="0">
                  <c:v>Unsure</c:v>
                </c:pt>
              </c:strCache>
            </c:strRef>
          </c:tx>
          <c:spPr>
            <a:solidFill>
              <a:srgbClr val="2C9986"/>
            </a:solidFill>
            <a:ln>
              <a:noFill/>
            </a:ln>
            <a:effectLst/>
          </c:spPr>
          <c:invertIfNegative val="0"/>
          <c:cat>
            <c:strRef>
              <c:f>'[Graphs - V5 - rps_for_tyres_and_large_bateries_tableau_v6export_2802_tidied.xlsx]B2'!$A$54:$A$59</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rps_for_tyres_and_large_bateries_tableau_v6export_2802_tidied.xlsx]B2'!$D$54:$D$59</c:f>
              <c:numCache>
                <c:formatCode>0%</c:formatCode>
                <c:ptCount val="6"/>
                <c:pt idx="0">
                  <c:v>5.8823529411764705E-2</c:v>
                </c:pt>
                <c:pt idx="1">
                  <c:v>0</c:v>
                </c:pt>
                <c:pt idx="2">
                  <c:v>0.16666666666666666</c:v>
                </c:pt>
                <c:pt idx="3">
                  <c:v>0</c:v>
                </c:pt>
                <c:pt idx="4">
                  <c:v>0.1111111111111111</c:v>
                </c:pt>
                <c:pt idx="5">
                  <c:v>3.0303030303030304E-2</c:v>
                </c:pt>
              </c:numCache>
            </c:numRef>
          </c:val>
          <c:extLst>
            <c:ext xmlns:c16="http://schemas.microsoft.com/office/drawing/2014/chart" uri="{C3380CC4-5D6E-409C-BE32-E72D297353CC}">
              <c16:uniqueId val="{00000002-7EC1-4A24-ABBB-891DAD79B848}"/>
            </c:ext>
          </c:extLst>
        </c:ser>
        <c:ser>
          <c:idx val="3"/>
          <c:order val="3"/>
          <c:tx>
            <c:strRef>
              <c:f>'[Graphs - V5 - rps_for_tyres_and_large_bateries_tableau_v6export_2802_tidied.xlsx]B2'!$E$53</c:f>
              <c:strCache>
                <c:ptCount val="1"/>
                <c:pt idx="0">
                  <c:v>Unclear/not answered</c:v>
                </c:pt>
              </c:strCache>
            </c:strRef>
          </c:tx>
          <c:spPr>
            <a:solidFill>
              <a:srgbClr val="E6E6E6"/>
            </a:solidFill>
            <a:ln>
              <a:noFill/>
            </a:ln>
            <a:effectLst/>
          </c:spPr>
          <c:invertIfNegative val="0"/>
          <c:cat>
            <c:strRef>
              <c:f>'[Graphs - V5 - rps_for_tyres_and_large_bateries_tableau_v6export_2802_tidied.xlsx]B2'!$A$54:$A$59</c:f>
              <c:strCache>
                <c:ptCount val="6"/>
                <c:pt idx="0">
                  <c:v>Total (n=85)</c:v>
                </c:pt>
                <c:pt idx="1">
                  <c:v>Iwi/Māori (n=2)</c:v>
                </c:pt>
                <c:pt idx="2">
                  <c:v>Unspecificed/Other (n=6)</c:v>
                </c:pt>
                <c:pt idx="3">
                  <c:v>Local government (n=17)</c:v>
                </c:pt>
                <c:pt idx="4">
                  <c:v>Business/Industry (n=27)</c:v>
                </c:pt>
                <c:pt idx="5">
                  <c:v>Individual (n=33)</c:v>
                </c:pt>
              </c:strCache>
            </c:strRef>
          </c:cat>
          <c:val>
            <c:numRef>
              <c:f>'[Graphs - V5 - rps_for_tyres_and_large_bateries_tableau_v6export_2802_tidied.xlsx]B2'!$E$54:$E$59</c:f>
              <c:numCache>
                <c:formatCode>0%</c:formatCode>
                <c:ptCount val="6"/>
                <c:pt idx="0">
                  <c:v>8.2352941176470587E-2</c:v>
                </c:pt>
                <c:pt idx="1">
                  <c:v>0.5</c:v>
                </c:pt>
                <c:pt idx="2">
                  <c:v>0.16666666666666666</c:v>
                </c:pt>
                <c:pt idx="3">
                  <c:v>0</c:v>
                </c:pt>
                <c:pt idx="4">
                  <c:v>0.14814814814814814</c:v>
                </c:pt>
                <c:pt idx="5">
                  <c:v>3.0303030303030304E-2</c:v>
                </c:pt>
              </c:numCache>
            </c:numRef>
          </c:val>
          <c:extLst>
            <c:ext xmlns:c16="http://schemas.microsoft.com/office/drawing/2014/chart" uri="{C3380CC4-5D6E-409C-BE32-E72D297353CC}">
              <c16:uniqueId val="{00000003-7EC1-4A24-ABBB-891DAD79B848}"/>
            </c:ext>
          </c:extLst>
        </c:ser>
        <c:dLbls>
          <c:showLegendKey val="0"/>
          <c:showVal val="0"/>
          <c:showCatName val="0"/>
          <c:showSerName val="0"/>
          <c:showPercent val="0"/>
          <c:showBubbleSize val="0"/>
        </c:dLbls>
        <c:gapWidth val="150"/>
        <c:overlap val="100"/>
        <c:axId val="1429992608"/>
        <c:axId val="1429990944"/>
      </c:barChart>
      <c:catAx>
        <c:axId val="1429992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429990944"/>
        <c:crosses val="autoZero"/>
        <c:auto val="1"/>
        <c:lblAlgn val="ctr"/>
        <c:lblOffset val="100"/>
        <c:noMultiLvlLbl val="0"/>
      </c:catAx>
      <c:valAx>
        <c:axId val="142999094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429992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6" ma:contentTypeDescription="Create a new document." ma:contentTypeScope="" ma:versionID="12b001eef662ed6c71842fc2cb4a577e">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xmlns:ns5="http://schemas.microsoft.com/sharepoint/v4" targetNamespace="http://schemas.microsoft.com/office/2006/metadata/properties" ma:root="true" ma:fieldsID="0024a46eb12dfe502a1a2e053e54e5c7" ns1:_="" ns2:_="" ns3:_="" ns4:_="" ns5:_="">
    <xsd:import namespace="http://schemas.microsoft.com/sharepoint/v3"/>
    <xsd:import namespace="58a6f171-52cb-4404-b47d-af1c8daf8fd1"/>
    <xsd:import namespace="4a94300e-a927-4b92-9d3a-682523035cb6"/>
    <xsd:import namespace="0a5b0190-e301-4766-933d-448c7c363fc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TS_x0020_Type" minOccurs="0"/>
                <xsd:element ref="ns3:MTS_x0020_ID"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Other_x0020_Details_2" minOccurs="0"/>
                <xsd:element ref="ns3:Other_x0020_Details_3" minOccurs="0"/>
                <xsd:element ref="ns3:To" minOccurs="0"/>
                <xsd:element ref="ns3:From" minOccurs="0"/>
                <xsd:element ref="ns3:Sent_x002f_Received"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Contract_x0020_Number" minOccurs="0"/>
                <xsd:element ref="ns3:MediaServiceOCR" minOccurs="0"/>
                <xsd:element ref="ns1:_ip_UnifiedCompliancePolicyProperties" minOccurs="0"/>
                <xsd:element ref="ns1:_ip_UnifiedCompliancePolicyUIAction" minOccurs="0"/>
                <xsd:element ref="ns3:MediaLengthInSeconds" minOccurs="0"/>
                <xsd:element ref="ns4:SharedWithUsers" minOccurs="0"/>
                <xsd:element ref="ns4:SharedWithDetails" minOccurs="0"/>
                <xsd:element ref="ns3:_Flow_SignoffStatus" minOccurs="0"/>
                <xsd:element ref="ns5:IconOverlay"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5" nillable="true" ma:displayName="Unified Compliance Policy Properties" ma:hidden="true" ma:internalName="_ip_UnifiedCompliancePolicyProperties">
      <xsd:simpleType>
        <xsd:restriction base="dms:Note"/>
      </xsd:simpleType>
    </xsd:element>
    <xsd:element name="_ip_UnifiedCompliancePolicyUIAction" ma:index="4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4" nillable="true" ma:displayName="Taxonomy Catch All Column" ma:hidden="true" ma:list="{c622498a-87fb-40d0-b5b9-4f7c6ad18a3f}"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TS_x0020_Type" ma:index="19" nillable="true" ma:displayName="MTS Type" ma:default="" ma:description="" ma:internalName="MTS_x0020_Type">
      <xsd:simpleType>
        <xsd:restriction base="dms:Note">
          <xsd:maxLength value="255"/>
        </xsd:restriction>
      </xsd:simpleType>
    </xsd:element>
    <xsd:element name="MTS_x0020_ID" ma:index="20" nillable="true" ma:displayName="MTS ID" ma:default="" ma:description="" ma:internalName="MTS_x0020_ID">
      <xsd:simpleType>
        <xsd:restriction base="dms:Text">
          <xsd:maxLength value="255"/>
        </xsd:restriction>
      </xsd:simple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Library" ma:index="25" nillable="true" ma:displayName="Library" ma:default="" ma:description="" ma:internalName="Library">
      <xsd:simpleType>
        <xsd:restriction base="dms:Text">
          <xsd:maxLength value="255"/>
        </xsd:restriction>
      </xsd:simpleType>
    </xsd:element>
    <xsd:element name="Legacy_x0020_DocID" ma:index="26" nillable="true" ma:displayName="Legacy DocID" ma:decimals="-1" ma:default="" ma:description="" ma:internalName="Legacy_x0020_DocID">
      <xsd:simpleType>
        <xsd:restriction base="dms:Number"/>
      </xsd:simpleType>
    </xsd:element>
    <xsd:element name="Legacy_x0020_Version" ma:index="27" nillable="true" ma:displayName="Legacy Version" ma:default="" ma:description="" ma:internalName="Legacy_x0020_Version">
      <xsd:simpleType>
        <xsd:restriction base="dms:Text">
          <xsd:maxLength value="255"/>
        </xsd:restriction>
      </xsd:simpleType>
    </xsd:element>
    <xsd:element name="Class" ma:index="28" nillable="true" ma:displayName="Class" ma:default="" ma:description="" ma:internalName="Class">
      <xsd:simpleType>
        <xsd:restriction base="dms:Text">
          <xsd:maxLength value="255"/>
        </xsd:restriction>
      </xsd:simpleType>
    </xsd:element>
    <xsd:element name="Author0" ma:index="29" nillable="true" ma:displayName="Author" ma:default="" ma:description="" ma:internalName="Author0">
      <xsd:simpleType>
        <xsd:restriction base="dms:Text">
          <xsd:maxLength value="255"/>
        </xsd:restriction>
      </xsd:simpleType>
    </xsd:element>
    <xsd:element name="Status" ma:index="30" nillable="true" ma:displayName="Status" ma:default="" ma:description="" ma:internalName="Status">
      <xsd:simpleType>
        <xsd:restriction base="dms:Text">
          <xsd:maxLength value="255"/>
        </xsd:restriction>
      </xsd:simpleType>
    </xsd:element>
    <xsd:element name="Year" ma:index="31" nillable="true" ma:displayName="Year" ma:default="" ma:description="" ma:internalName="Year">
      <xsd:simpleType>
        <xsd:restriction base="dms:Text">
          <xsd:maxLength value="255"/>
        </xsd:restriction>
      </xsd:simpleType>
    </xsd:element>
    <xsd:element name="Other_x0020_Details" ma:index="32" nillable="true" ma:displayName="Other Details" ma:default="" ma:description="" ma:internalName="Other_x0020_Details">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Other_x0020_Details_3" ma:index="34" nillable="true" ma:displayName="Other Details_3" ma:description="" ma:internalName="Other_x0020_Details_3">
      <xsd:simpleType>
        <xsd:restriction base="dms:Text">
          <xsd:maxLength value="255"/>
        </xsd:restriction>
      </xsd:simpleType>
    </xsd:element>
    <xsd:element name="To" ma:index="35" nillable="true" ma:displayName="To" ma:default="" ma:description="" ma:internalName="To">
      <xsd:simpleType>
        <xsd:restriction base="dms:Note">
          <xsd:maxLength value="255"/>
        </xsd:restriction>
      </xsd:simpleType>
    </xsd:element>
    <xsd:element name="From" ma:index="36" nillable="true" ma:displayName="From" ma:default="" ma:description="" ma:internalName="From">
      <xsd:simpleType>
        <xsd:restriction base="dms:Text">
          <xsd:maxLength value="255"/>
        </xsd:restriction>
      </xsd:simpleType>
    </xsd:element>
    <xsd:element name="Sent_x002f_Received" ma:index="37" nillable="true" ma:displayName="Sent/Received" ma:default="" ma:description="" ma:internalName="Sent_x002f_Received">
      <xsd:simpleType>
        <xsd:restriction base="dms:Text">
          <xsd:maxLength value="255"/>
        </xsd:restriction>
      </xsd:simpleType>
    </xsd:element>
    <xsd:element name="MediaServiceDateTaken" ma:index="38" nillable="true" ma:displayName="MediaServiceDateTaken" ma:hidden="true" ma:internalName="MediaServiceDateTaken" ma:readOnly="true">
      <xsd:simpleType>
        <xsd:restriction base="dms:Text"/>
      </xsd:simpleType>
    </xsd:element>
    <xsd:element name="MediaServiceAutoTags" ma:index="39" nillable="true" ma:displayName="Tags" ma:internalName="MediaServiceAutoTags" ma:readOnly="true">
      <xsd:simpleType>
        <xsd:restriction base="dms:Text"/>
      </xsd:simpleType>
    </xsd:element>
    <xsd:element name="MediaServiceLocation" ma:index="40" nillable="true" ma:displayName="Location" ma:internalName="MediaServiceLocation" ma:readOnly="true">
      <xsd:simpleType>
        <xsd:restriction base="dms:Text"/>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element name="Contract_x0020_Number" ma:index="43" nillable="true" ma:displayName="Contract Number" ma:default="" ma:description="" ma:internalName="Contract_x0020_Number">
      <xsd:simpleType>
        <xsd:restriction base="dms:Text">
          <xsd:maxLength value="255"/>
        </xsd:restriction>
      </xsd:simpleType>
    </xsd:element>
    <xsd:element name="MediaServiceOCR" ma:index="44" nillable="true" ma:displayName="Extracted Text" ma:internalName="MediaServiceOCR" ma:readOnly="true">
      <xsd:simpleType>
        <xsd:restriction base="dms:Note">
          <xsd:maxLength value="255"/>
        </xsd:restriction>
      </xsd:simpleType>
    </xsd:element>
    <xsd:element name="MediaLengthInSeconds" ma:index="47" nillable="true" ma:displayName="Length (seconds)" ma:internalName="MediaLengthInSeconds" ma:readOnly="true">
      <xsd:simpleType>
        <xsd:restriction base="dms:Unknown"/>
      </xsd:simpleType>
    </xsd:element>
    <xsd:element name="_Flow_SignoffStatus" ma:index="50" nillable="true" ma:displayName="Sign-off status" ma:internalName="Sign_x002d_off_x0020_status">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ECM-74484932-193380</_dlc_DocId>
    <_dlc_DocIdUrl xmlns="58a6f171-52cb-4404-b47d-af1c8daf8fd1">
      <Url>https://ministryforenvironment.sharepoint.com/sites/ECM-Pol-ResEff/_layouts/15/DocIdRedir.aspx?ID=ECM-74484932-193380</Url>
      <Description>ECM-74484932-193380</Description>
    </_dlc_DocIdUrl>
    <IconOverlay xmlns="http://schemas.microsoft.com/sharepoint/v4" xsi:nil="true"/>
    <lcf76f155ced4ddcb4097134ff3c332f xmlns="4a94300e-a927-4b92-9d3a-682523035cb6">
      <Terms xmlns="http://schemas.microsoft.com/office/infopath/2007/PartnerControls"/>
    </lcf76f155ced4ddcb4097134ff3c332f>
    <TaxCatchAll xmlns="58a6f171-52cb-4404-b47d-af1c8daf8fd1" xsi:nil="true"/>
    <_Flow_SignoffStatus xmlns="4a94300e-a927-4b92-9d3a-682523035cb6" xsi:nil="true"/>
    <Contract_x0020_Number xmlns="4a94300e-a927-4b92-9d3a-682523035cb6"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2.xml><?xml version="1.0" encoding="utf-8"?>
<ds:datastoreItem xmlns:ds="http://schemas.openxmlformats.org/officeDocument/2006/customXml" ds:itemID="{A3595A2E-96BE-42A1-B568-56798AEC70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0a5b0190-e301-4766-933d-448c7c363f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ABE385-CC81-41C6-A3F2-1BC9449571F7}">
  <ds:schemaRefs>
    <ds:schemaRef ds:uri="http://purl.org/dc/elements/1.1/"/>
    <ds:schemaRef ds:uri="http://schemas.microsoft.com/office/2006/documentManagement/types"/>
    <ds:schemaRef ds:uri="58a6f171-52cb-4404-b47d-af1c8daf8fd1"/>
    <ds:schemaRef ds:uri="http://schemas.microsoft.com/sharepoint/v4"/>
    <ds:schemaRef ds:uri="http://purl.org/dc/terms/"/>
    <ds:schemaRef ds:uri="http://schemas.microsoft.com/sharepoint/v3"/>
    <ds:schemaRef ds:uri="http://www.w3.org/XML/1998/namespace"/>
    <ds:schemaRef ds:uri="http://purl.org/dc/dcmitype/"/>
    <ds:schemaRef ds:uri="http://schemas.microsoft.com/office/infopath/2007/PartnerControls"/>
    <ds:schemaRef ds:uri="http://schemas.openxmlformats.org/package/2006/metadata/core-properties"/>
    <ds:schemaRef ds:uri="0a5b0190-e301-4766-933d-448c7c363fce"/>
    <ds:schemaRef ds:uri="4a94300e-a927-4b92-9d3a-682523035cb6"/>
    <ds:schemaRef ds:uri="http://schemas.microsoft.com/office/2006/metadata/properties"/>
  </ds:schemaRefs>
</ds:datastoreItem>
</file>

<file path=customXml/itemProps4.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5.xml><?xml version="1.0" encoding="utf-8"?>
<ds:datastoreItem xmlns:ds="http://schemas.openxmlformats.org/officeDocument/2006/customXml" ds:itemID="{4D0CDAC4-0417-4665-BFBD-38D6177B7A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14726</Words>
  <Characters>80556</Characters>
  <Application>Microsoft Office Word</Application>
  <DocSecurity>0</DocSecurity>
  <Lines>1611</Lines>
  <Paragraphs>962</Paragraphs>
  <ScaleCrop>false</ScaleCrop>
  <Company/>
  <LinksUpToDate>false</LinksUpToDate>
  <CharactersWithSpaces>94320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WalshK</dc:creator>
  <cp:keywords/>
  <cp:lastModifiedBy>WalshK</cp:lastModifiedBy>
  <cp:revision>3</cp:revision>
  <cp:lastPrinted>2022-06-02T17:10:00Z</cp:lastPrinted>
  <dcterms:created xsi:type="dcterms:W3CDTF">2023-11-12T20:48:00Z</dcterms:created>
  <dcterms:modified xsi:type="dcterms:W3CDTF">2023-11-12T20:50:00Z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9d1ccf2b-5e66-4a20-b15f-ae17a5fc5eab</vt:lpwstr>
  </property>
  <property fmtid="{D5CDD505-2E9C-101B-9397-08002B2CF9AE}" pid="4" name="MSIP_Label_52dda6cc-d61d-4fd2-bf18-9b3017d931cc_Enabled">
    <vt:lpwstr>true</vt:lpwstr>
  </property>
  <property fmtid="{D5CDD505-2E9C-101B-9397-08002B2CF9AE}" pid="5" name="MSIP_Label_52dda6cc-d61d-4fd2-bf18-9b3017d931cc_SetDate">
    <vt:lpwstr>2022-01-16T22:14:40Z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9adb5016-2886-4e41-9a13-e62dbe13137f</vt:lpwstr>
  </property>
  <property fmtid="{D5CDD505-2E9C-101B-9397-08002B2CF9AE}" pid="10" name="MSIP_Label_52dda6cc-d61d-4fd2-bf18-9b3017d931cc_ContentBits">
    <vt:lpwstr>0</vt:lpwstr>
  </property>
  <property fmtid="{D5CDD505-2E9C-101B-9397-08002B2CF9AE}" pid="11" name="MediaServiceImageTags">
    <vt:lpwstr/>
  </property>
</Properties>
</file>