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1755E9" w14:textId="45D37302" w:rsidR="00471905" w:rsidRDefault="00424CBF" w:rsidP="00471905">
      <w:pPr>
        <w:rPr>
          <w:noProof/>
        </w:rPr>
      </w:pPr>
      <w:r>
        <w:rPr>
          <w:noProof/>
          <w:color w:val="FF0000"/>
        </w:rPr>
        <mc:AlternateContent>
          <mc:Choice Requires="wps">
            <w:drawing>
              <wp:anchor distT="0" distB="0" distL="114300" distR="114300" simplePos="0" relativeHeight="251654140" behindDoc="0" locked="0" layoutInCell="1" allowOverlap="1" wp14:anchorId="6E726482" wp14:editId="0FEE9598">
                <wp:simplePos x="0" y="0"/>
                <wp:positionH relativeFrom="column">
                  <wp:posOffset>-519430</wp:posOffset>
                </wp:positionH>
                <wp:positionV relativeFrom="paragraph">
                  <wp:posOffset>-3009901</wp:posOffset>
                </wp:positionV>
                <wp:extent cx="6858000" cy="3127375"/>
                <wp:effectExtent l="0" t="0" r="0" b="0"/>
                <wp:wrapNone/>
                <wp:docPr id="17" name="Rectangle 17"/>
                <wp:cNvGraphicFramePr/>
                <a:graphic xmlns:a="http://schemas.openxmlformats.org/drawingml/2006/main">
                  <a:graphicData uri="http://schemas.microsoft.com/office/word/2010/wordprocessingShape">
                    <wps:wsp>
                      <wps:cNvSpPr/>
                      <wps:spPr>
                        <a:xfrm>
                          <a:off x="0" y="0"/>
                          <a:ext cx="6858000" cy="3127375"/>
                        </a:xfrm>
                        <a:prstGeom prst="rect">
                          <a:avLst/>
                        </a:prstGeom>
                        <a:solidFill>
                          <a:schemeClr val="tx1">
                            <a:alpha val="1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3156CA" id="Rectangle 17" o:spid="_x0000_s1026" style="position:absolute;margin-left:-40.9pt;margin-top:-237pt;width:540pt;height:246.25pt;z-index:2516541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" fillcolor="black [3213]" stroked="f" strokeweight="2pt">
                <v:fill opacity="9252f"/>
              </v:rect>
            </w:pict>
          </mc:Fallback>
        </mc:AlternateContent>
      </w:r>
      <w:r w:rsidR="00726F81">
        <w:rPr>
          <w:noProof/>
        </w:rPr>
        <w:drawing>
          <wp:anchor distT="0" distB="0" distL="114300" distR="114300" simplePos="0" relativeHeight="251676672" behindDoc="0" locked="0" layoutInCell="1" allowOverlap="1" wp14:anchorId="05908F50" wp14:editId="2C8AC20E">
            <wp:simplePos x="0" y="0"/>
            <wp:positionH relativeFrom="column">
              <wp:posOffset>-157480</wp:posOffset>
            </wp:positionH>
            <wp:positionV relativeFrom="paragraph">
              <wp:posOffset>-2914650</wp:posOffset>
            </wp:positionV>
            <wp:extent cx="2218183" cy="781050"/>
            <wp:effectExtent l="0" t="0" r="0" b="0"/>
            <wp:wrapNone/>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218183" cy="781050"/>
                    </a:xfrm>
                    <a:prstGeom prst="rect">
                      <a:avLst/>
                    </a:prstGeom>
                  </pic:spPr>
                </pic:pic>
              </a:graphicData>
            </a:graphic>
            <wp14:sizeRelH relativeFrom="page">
              <wp14:pctWidth>0</wp14:pctWidth>
            </wp14:sizeRelH>
            <wp14:sizeRelV relativeFrom="page">
              <wp14:pctHeight>0</wp14:pctHeight>
            </wp14:sizeRelV>
          </wp:anchor>
        </w:drawing>
      </w:r>
    </w:p>
    <w:p w14:paraId="6B4786D6" w14:textId="25E0C8A1" w:rsidR="00471905" w:rsidRDefault="002D6ABF" w:rsidP="00471905">
      <w:r>
        <w:rPr>
          <w:noProof/>
        </w:rPr>
        <w:drawing>
          <wp:anchor distT="0" distB="0" distL="114300" distR="114300" simplePos="0" relativeHeight="251652090" behindDoc="0" locked="1" layoutInCell="1" allowOverlap="1" wp14:anchorId="308390A1" wp14:editId="6C12BCC5">
            <wp:simplePos x="0" y="0"/>
            <wp:positionH relativeFrom="margin">
              <wp:posOffset>-519430</wp:posOffset>
            </wp:positionH>
            <wp:positionV relativeFrom="page">
              <wp:posOffset>333375</wp:posOffset>
            </wp:positionV>
            <wp:extent cx="6858000" cy="9982200"/>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l="1390" r="1390"/>
                    <a:stretch>
                      <a:fillRect/>
                    </a:stretch>
                  </pic:blipFill>
                  <pic:spPr bwMode="auto">
                    <a:xfrm>
                      <a:off x="0" y="0"/>
                      <a:ext cx="6858000" cy="998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0CAC9D" w14:textId="77777777" w:rsidR="00471905" w:rsidRDefault="00471905" w:rsidP="00471905"/>
    <w:p w14:paraId="2B46DA07" w14:textId="55B25864" w:rsidR="0080531E" w:rsidRPr="006B77BB" w:rsidRDefault="00424CBF" w:rsidP="002E76DF">
      <w:r>
        <w:rPr>
          <w:noProof/>
        </w:rPr>
        <mc:AlternateContent>
          <mc:Choice Requires="wps">
            <w:drawing>
              <wp:anchor distT="45720" distB="45720" distL="114300" distR="114300" simplePos="0" relativeHeight="251678720" behindDoc="0" locked="1" layoutInCell="1" allowOverlap="1" wp14:anchorId="60EAE508" wp14:editId="667237EA">
                <wp:simplePos x="0" y="0"/>
                <wp:positionH relativeFrom="margin">
                  <wp:posOffset>-157480</wp:posOffset>
                </wp:positionH>
                <wp:positionV relativeFrom="page">
                  <wp:posOffset>9191625</wp:posOffset>
                </wp:positionV>
                <wp:extent cx="6250305" cy="140462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305" cy="1404620"/>
                        </a:xfrm>
                        <a:prstGeom prst="rect">
                          <a:avLst/>
                        </a:prstGeom>
                        <a:noFill/>
                        <a:ln w="9525">
                          <a:noFill/>
                          <a:miter lim="800000"/>
                          <a:headEnd/>
                          <a:tailEnd/>
                        </a:ln>
                      </wps:spPr>
                      <wps:txbx>
                        <w:txbxContent>
                          <w:p w14:paraId="5713022E" w14:textId="50600EFB" w:rsidR="00424CBF" w:rsidRPr="00471905" w:rsidRDefault="00424CBF" w:rsidP="00424CBF">
                            <w:pPr>
                              <w:pStyle w:val="TitleOverline"/>
                              <w:spacing w:before="0" w:line="120" w:lineRule="atLeast"/>
                            </w:pPr>
                            <w:r>
                              <w:t>Supported by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0EAE508" id="_x0000_t202" coordsize="21600,21600" o:spt="202" path="m,l,21600r21600,l21600,xe">
                <v:stroke joinstyle="miter"/>
                <v:path gradientshapeok="t" o:connecttype="rect"/>
              </v:shapetype>
              <v:shape id="Text Box 2" o:spid="_x0000_s1026" type="#_x0000_t202" style="position:absolute;margin-left:-12.4pt;margin-top:723.75pt;width:492.15pt;height:110.6pt;z-index:251678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" filled="f" stroked="f">
                <v:textbox style="mso-fit-shape-to-text:t">
                  <w:txbxContent>
                    <w:p w14:paraId="5713022E" w14:textId="50600EFB" w:rsidR="00424CBF" w:rsidRPr="00471905" w:rsidRDefault="00424CBF" w:rsidP="00424CBF">
                      <w:pPr>
                        <w:pStyle w:val="TitleOverline"/>
                        <w:spacing w:before="0" w:line="120" w:lineRule="atLeast"/>
                      </w:pPr>
                      <w:r>
                        <w:t>Supported by</w:t>
                      </w:r>
                    </w:p>
                  </w:txbxContent>
                </v:textbox>
                <w10:wrap type="square" anchorx="margin" anchory="page"/>
                <w10:anchorlock/>
              </v:shape>
            </w:pict>
          </mc:Fallback>
        </mc:AlternateContent>
      </w:r>
      <w:r w:rsidR="00471905">
        <w:rPr>
          <w:noProof/>
        </w:rPr>
        <mc:AlternateContent>
          <mc:Choice Requires="wps">
            <w:drawing>
              <wp:anchor distT="45720" distB="45720" distL="114300" distR="114300" simplePos="0" relativeHeight="251663360" behindDoc="0" locked="1" layoutInCell="1" allowOverlap="1" wp14:anchorId="4E38E4F6" wp14:editId="1DCC9D54">
                <wp:simplePos x="0" y="0"/>
                <wp:positionH relativeFrom="margin">
                  <wp:posOffset>-261620</wp:posOffset>
                </wp:positionH>
                <wp:positionV relativeFrom="page">
                  <wp:posOffset>1516380</wp:posOffset>
                </wp:positionV>
                <wp:extent cx="625030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0305" cy="1404620"/>
                        </a:xfrm>
                        <a:prstGeom prst="rect">
                          <a:avLst/>
                        </a:prstGeom>
                        <a:noFill/>
                        <a:ln w="9525">
                          <a:noFill/>
                          <a:miter lim="800000"/>
                          <a:headEnd/>
                          <a:tailEnd/>
                        </a:ln>
                      </wps:spPr>
                      <wps:txbx>
                        <w:txbxContent>
                          <w:p w14:paraId="79B19F35" w14:textId="07183A17" w:rsidR="00922BC6" w:rsidRPr="00424CBF" w:rsidRDefault="00922BC6" w:rsidP="00F27D1B">
                            <w:pPr>
                              <w:pStyle w:val="Title"/>
                              <w:rPr>
                                <w:rFonts w:asciiTheme="minorHAnsi" w:hAnsiTheme="minorHAnsi" w:cstheme="minorHAnsi"/>
                              </w:rPr>
                            </w:pPr>
                            <w:r w:rsidRPr="00424CBF">
                              <w:rPr>
                                <w:rFonts w:asciiTheme="minorHAnsi" w:hAnsiTheme="minorHAnsi" w:cstheme="minorHAnsi"/>
                              </w:rPr>
                              <w:t>Nature &amp; Wellbeing Symposium</w:t>
                            </w:r>
                            <w:r w:rsidR="00424CBF">
                              <w:rPr>
                                <w:rFonts w:asciiTheme="minorHAnsi" w:hAnsiTheme="minorHAnsi" w:cstheme="minorHAnsi"/>
                              </w:rPr>
                              <w:t xml:space="preserve"> 2021</w:t>
                            </w:r>
                            <w:r w:rsidRPr="00424CBF">
                              <w:rPr>
                                <w:rFonts w:asciiTheme="minorHAnsi" w:hAnsiTheme="minorHAnsi" w:cstheme="minorHAnsi"/>
                              </w:rPr>
                              <w:t>: Renaturing the places we live.</w:t>
                            </w:r>
                          </w:p>
                          <w:p w14:paraId="2E35BA61" w14:textId="7199627B" w:rsidR="00922BC6" w:rsidRPr="00424CBF" w:rsidRDefault="00922BC6" w:rsidP="00837CB1">
                            <w:pPr>
                              <w:pStyle w:val="Subtitle"/>
                              <w:rPr>
                                <w:rFonts w:asciiTheme="minorHAnsi" w:hAnsiTheme="minorHAnsi" w:cstheme="minorHAnsi"/>
                                <w:b/>
                                <w:bCs/>
                                <w:sz w:val="36"/>
                                <w:szCs w:val="36"/>
                              </w:rPr>
                            </w:pPr>
                            <w:r w:rsidRPr="00424CBF">
                              <w:rPr>
                                <w:rFonts w:asciiTheme="minorHAnsi" w:hAnsiTheme="minorHAnsi" w:cstheme="minorHAnsi"/>
                                <w:b/>
                                <w:bCs/>
                                <w:sz w:val="36"/>
                                <w:szCs w:val="36"/>
                              </w:rPr>
                              <w:t>Summary of proceedings</w:t>
                            </w:r>
                          </w:p>
                          <w:p w14:paraId="77B2BC20" w14:textId="77777777" w:rsidR="00424CBF" w:rsidRDefault="00424CBF" w:rsidP="00424CBF">
                            <w:pPr>
                              <w:pStyle w:val="TitleOverline"/>
                              <w:spacing w:before="0" w:line="120" w:lineRule="atLeast"/>
                            </w:pPr>
                          </w:p>
                          <w:p w14:paraId="246404C4" w14:textId="7656B6E1" w:rsidR="00424CBF" w:rsidRDefault="00424CBF" w:rsidP="00424CBF">
                            <w:pPr>
                              <w:pStyle w:val="TitleOverline"/>
                              <w:spacing w:before="0" w:line="120" w:lineRule="atLeast"/>
                            </w:pPr>
                            <w:r>
                              <w:t>Report by Dr Catherine Knight</w:t>
                            </w:r>
                          </w:p>
                          <w:p w14:paraId="7FDE127A" w14:textId="10A5E378" w:rsidR="00424CBF" w:rsidRPr="00471905" w:rsidRDefault="00424CBF" w:rsidP="00424CBF">
                            <w:pPr>
                              <w:pStyle w:val="TitleOverline"/>
                              <w:spacing w:before="0" w:line="120" w:lineRule="atLeast"/>
                            </w:pPr>
                            <w:r>
                              <w:t>10 August 2021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38E4F6" id="_x0000_s1027" type="#_x0000_t202" style="position:absolute;margin-left:-20.6pt;margin-top:119.4pt;width:492.15pt;height:110.6pt;z-index:2516633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" filled="f" stroked="f">
                <v:textbox style="mso-fit-shape-to-text:t">
                  <w:txbxContent>
                    <w:p w14:paraId="79B19F35" w14:textId="07183A17" w:rsidR="00922BC6" w:rsidRPr="00424CBF" w:rsidRDefault="00922BC6" w:rsidP="00F27D1B">
                      <w:pPr>
                        <w:pStyle w:val="Title"/>
                        <w:rPr>
                          <w:rFonts w:asciiTheme="minorHAnsi" w:hAnsiTheme="minorHAnsi" w:cstheme="minorHAnsi"/>
                        </w:rPr>
                      </w:pPr>
                      <w:r w:rsidRPr="00424CBF">
                        <w:rPr>
                          <w:rFonts w:asciiTheme="minorHAnsi" w:hAnsiTheme="minorHAnsi" w:cstheme="minorHAnsi"/>
                        </w:rPr>
                        <w:t>Nature &amp; Wellbeing Symposium</w:t>
                      </w:r>
                      <w:r w:rsidR="00424CBF">
                        <w:rPr>
                          <w:rFonts w:asciiTheme="minorHAnsi" w:hAnsiTheme="minorHAnsi" w:cstheme="minorHAnsi"/>
                        </w:rPr>
                        <w:t xml:space="preserve"> 2021</w:t>
                      </w:r>
                      <w:r w:rsidRPr="00424CBF">
                        <w:rPr>
                          <w:rFonts w:asciiTheme="minorHAnsi" w:hAnsiTheme="minorHAnsi" w:cstheme="minorHAnsi"/>
                        </w:rPr>
                        <w:t>: Renaturing the places we live.</w:t>
                      </w:r>
                    </w:p>
                    <w:p w14:paraId="2E35BA61" w14:textId="7199627B" w:rsidR="00922BC6" w:rsidRPr="00424CBF" w:rsidRDefault="00922BC6" w:rsidP="00837CB1">
                      <w:pPr>
                        <w:pStyle w:val="Subtitle"/>
                        <w:rPr>
                          <w:rFonts w:asciiTheme="minorHAnsi" w:hAnsiTheme="minorHAnsi" w:cstheme="minorHAnsi"/>
                          <w:b/>
                          <w:bCs/>
                          <w:sz w:val="36"/>
                          <w:szCs w:val="36"/>
                        </w:rPr>
                      </w:pPr>
                      <w:r w:rsidRPr="00424CBF">
                        <w:rPr>
                          <w:rFonts w:asciiTheme="minorHAnsi" w:hAnsiTheme="minorHAnsi" w:cstheme="minorHAnsi"/>
                          <w:b/>
                          <w:bCs/>
                          <w:sz w:val="36"/>
                          <w:szCs w:val="36"/>
                        </w:rPr>
                        <w:t>Summary of proceedings</w:t>
                      </w:r>
                    </w:p>
                    <w:p w14:paraId="77B2BC20" w14:textId="77777777" w:rsidR="00424CBF" w:rsidRDefault="00424CBF" w:rsidP="00424CBF">
                      <w:pPr>
                        <w:pStyle w:val="TitleOverline"/>
                        <w:spacing w:before="0" w:line="120" w:lineRule="atLeast"/>
                      </w:pPr>
                    </w:p>
                    <w:p w14:paraId="246404C4" w14:textId="7656B6E1" w:rsidR="00424CBF" w:rsidRDefault="00424CBF" w:rsidP="00424CBF">
                      <w:pPr>
                        <w:pStyle w:val="TitleOverline"/>
                        <w:spacing w:before="0" w:line="120" w:lineRule="atLeast"/>
                      </w:pPr>
                      <w:r>
                        <w:t>Report by Dr Catherine Knight</w:t>
                      </w:r>
                    </w:p>
                    <w:p w14:paraId="7FDE127A" w14:textId="10A5E378" w:rsidR="00424CBF" w:rsidRPr="00471905" w:rsidRDefault="00424CBF" w:rsidP="00424CBF">
                      <w:pPr>
                        <w:pStyle w:val="TitleOverline"/>
                        <w:spacing w:before="0" w:line="120" w:lineRule="atLeast"/>
                      </w:pPr>
                      <w:r>
                        <w:t>10 August 2021</w:t>
                      </w:r>
                    </w:p>
                  </w:txbxContent>
                </v:textbox>
                <w10:wrap type="square" anchorx="margin" anchory="page"/>
                <w10:anchorlock/>
              </v:shape>
            </w:pict>
          </mc:Fallback>
        </mc:AlternateContent>
      </w:r>
    </w:p>
    <w:p w14:paraId="582713F6" w14:textId="77777777" w:rsidR="0003640E" w:rsidRPr="006B77BB" w:rsidRDefault="0003640E" w:rsidP="0003640E">
      <w:pPr>
        <w:pStyle w:val="BodyText"/>
      </w:pPr>
    </w:p>
    <w:p w14:paraId="6E35A0E7" w14:textId="76556A14" w:rsidR="0003640E" w:rsidRPr="006B77BB" w:rsidRDefault="00424CBF" w:rsidP="0080531E">
      <w:pPr>
        <w:rPr>
          <w:color w:val="FF0000"/>
        </w:rPr>
        <w:sectPr w:rsidR="0003640E" w:rsidRPr="006B77BB" w:rsidSect="00424CBF">
          <w:headerReference w:type="even" r:id="rId10"/>
          <w:headerReference w:type="default" r:id="rId11"/>
          <w:footerReference w:type="even" r:id="rId12"/>
          <w:footerReference w:type="default" r:id="rId13"/>
          <w:headerReference w:type="first" r:id="rId14"/>
          <w:footerReference w:type="first" r:id="rId15"/>
          <w:pgSz w:w="11907" w:h="16840" w:code="9"/>
          <w:pgMar w:top="5670" w:right="1418" w:bottom="1701" w:left="1418" w:header="567" w:footer="1134" w:gutter="0"/>
          <w:cols w:space="720"/>
        </w:sectPr>
      </w:pPr>
      <w:r>
        <w:rPr>
          <w:noProof/>
          <w:color w:val="FF0000"/>
        </w:rPr>
        <mc:AlternateContent>
          <mc:Choice Requires="wps">
            <w:drawing>
              <wp:anchor distT="0" distB="0" distL="114300" distR="114300" simplePos="0" relativeHeight="251656190" behindDoc="0" locked="0" layoutInCell="1" allowOverlap="1" wp14:anchorId="2ECEEC5D" wp14:editId="62972D91">
                <wp:simplePos x="0" y="0"/>
                <wp:positionH relativeFrom="column">
                  <wp:posOffset>-519430</wp:posOffset>
                </wp:positionH>
                <wp:positionV relativeFrom="paragraph">
                  <wp:posOffset>3568700</wp:posOffset>
                </wp:positionV>
                <wp:extent cx="6858000" cy="1390650"/>
                <wp:effectExtent l="0" t="0" r="0" b="0"/>
                <wp:wrapNone/>
                <wp:docPr id="16" name="Rectangle 16"/>
                <wp:cNvGraphicFramePr/>
                <a:graphic xmlns:a="http://schemas.openxmlformats.org/drawingml/2006/main">
                  <a:graphicData uri="http://schemas.microsoft.com/office/word/2010/wordprocessingShape">
                    <wps:wsp>
                      <wps:cNvSpPr/>
                      <wps:spPr>
                        <a:xfrm>
                          <a:off x="0" y="0"/>
                          <a:ext cx="6858000" cy="1390650"/>
                        </a:xfrm>
                        <a:prstGeom prst="rect">
                          <a:avLst/>
                        </a:prstGeom>
                        <a:solidFill>
                          <a:schemeClr val="tx1">
                            <a:alpha val="14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0B34B3" id="Rectangle 16" o:spid="_x0000_s1026" style="position:absolute;margin-left:-40.9pt;margin-top:281pt;width:540pt;height:109.5pt;z-index:2516561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" fillcolor="black [3213]" stroked="f" strokeweight="2pt">
                <v:fill opacity="9252f"/>
              </v:rect>
            </w:pict>
          </mc:Fallback>
        </mc:AlternateContent>
      </w:r>
      <w:r w:rsidR="00775984">
        <w:rPr>
          <w:noProof/>
          <w:color w:val="FF0000"/>
        </w:rPr>
        <mc:AlternateContent>
          <mc:Choice Requires="wpg">
            <w:drawing>
              <wp:anchor distT="0" distB="0" distL="114300" distR="114300" simplePos="0" relativeHeight="251667456" behindDoc="0" locked="0" layoutInCell="1" allowOverlap="1" wp14:anchorId="6680A893" wp14:editId="17EAD9E9">
                <wp:simplePos x="0" y="0"/>
                <wp:positionH relativeFrom="column">
                  <wp:posOffset>-218042</wp:posOffset>
                </wp:positionH>
                <wp:positionV relativeFrom="paragraph">
                  <wp:posOffset>4321365</wp:posOffset>
                </wp:positionV>
                <wp:extent cx="4070540" cy="541655"/>
                <wp:effectExtent l="0" t="0" r="6350" b="0"/>
                <wp:wrapNone/>
                <wp:docPr id="2" name="Group 2"/>
                <wp:cNvGraphicFramePr/>
                <a:graphic xmlns:a="http://schemas.openxmlformats.org/drawingml/2006/main">
                  <a:graphicData uri="http://schemas.microsoft.com/office/word/2010/wordprocessingGroup">
                    <wpg:wgp>
                      <wpg:cNvGrpSpPr/>
                      <wpg:grpSpPr>
                        <a:xfrm>
                          <a:off x="0" y="0"/>
                          <a:ext cx="4070540" cy="541655"/>
                          <a:chOff x="0" y="0"/>
                          <a:chExt cx="4070540" cy="541655"/>
                        </a:xfrm>
                      </wpg:grpSpPr>
                      <pic:pic xmlns:pic="http://schemas.openxmlformats.org/drawingml/2006/picture">
                        <pic:nvPicPr>
                          <pic:cNvPr id="7" name="Picture 7"/>
                          <pic:cNvPicPr>
                            <a:picLocks noChangeAspect="1"/>
                          </pic:cNvPicPr>
                        </pic:nvPicPr>
                        <pic:blipFill>
                          <a:blip r:embed="rId16" cstate="print">
                            <a:clrChange>
                              <a:clrFrom>
                                <a:srgbClr val="24667E"/>
                              </a:clrFrom>
                              <a:clrTo>
                                <a:srgbClr val="24667E">
                                  <a:alpha val="0"/>
                                </a:srgbClr>
                              </a:clrTo>
                            </a:clrChange>
                            <a:extLst>
                              <a:ext uri="{28A0092B-C50C-407E-A947-70E740481C1C}">
                                <a14:useLocalDpi xmlns:a14="http://schemas.microsoft.com/office/drawing/2010/main" val="0"/>
                              </a:ext>
                            </a:extLst>
                          </a:blip>
                          <a:stretch>
                            <a:fillRect/>
                          </a:stretch>
                        </pic:blipFill>
                        <pic:spPr>
                          <a:xfrm>
                            <a:off x="0" y="0"/>
                            <a:ext cx="1833880" cy="541655"/>
                          </a:xfrm>
                          <a:prstGeom prst="rect">
                            <a:avLst/>
                          </a:prstGeom>
                        </pic:spPr>
                      </pic:pic>
                      <pic:pic xmlns:pic="http://schemas.openxmlformats.org/drawingml/2006/picture">
                        <pic:nvPicPr>
                          <pic:cNvPr id="8" name="Picture 8"/>
                          <pic:cNvPicPr>
                            <a:picLocks noChangeAspect="1"/>
                          </pic:cNvPicPr>
                        </pic:nvPicPr>
                        <pic:blipFill>
                          <a:blip r:embed="rId17">
                            <a:clrChange>
                              <a:clrFrom>
                                <a:srgbClr val="2D809E"/>
                              </a:clrFrom>
                              <a:clrTo>
                                <a:srgbClr val="2D809E">
                                  <a:alpha val="0"/>
                                </a:srgbClr>
                              </a:clrTo>
                            </a:clrChange>
                            <a:extLst>
                              <a:ext uri="{28A0092B-C50C-407E-A947-70E740481C1C}">
                                <a14:useLocalDpi xmlns:a14="http://schemas.microsoft.com/office/drawing/2010/main" val="0"/>
                              </a:ext>
                            </a:extLst>
                          </a:blip>
                          <a:stretch>
                            <a:fillRect/>
                          </a:stretch>
                        </pic:blipFill>
                        <pic:spPr>
                          <a:xfrm>
                            <a:off x="2197290" y="136477"/>
                            <a:ext cx="1873250" cy="283210"/>
                          </a:xfrm>
                          <a:prstGeom prst="rect">
                            <a:avLst/>
                          </a:prstGeom>
                        </pic:spPr>
                      </pic:pic>
                    </wpg:wgp>
                  </a:graphicData>
                </a:graphic>
              </wp:anchor>
            </w:drawing>
          </mc:Choice>
          <mc:Fallback>
            <w:pict>
              <v:group w14:anchorId="7222F519" id="Group 2" o:spid="_x0000_s1026" style="position:absolute;margin-left:-17.15pt;margin-top:340.25pt;width:320.5pt;height:42.65pt;z-index:251667456" coordsize="40705,5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8338;height:5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">
                  <v:imagedata r:id="rId18" o:title="" chromakey="#24667e"/>
                </v:shape>
                <v:shape id="Picture 8" o:spid="_x0000_s1028" type="#_x0000_t75" style="position:absolute;left:21972;top:1364;width:18733;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">
                  <v:imagedata r:id="rId19" o:title="" chromakey="#2d809e"/>
                </v:shape>
              </v:group>
            </w:pict>
          </mc:Fallback>
        </mc:AlternateContent>
      </w:r>
      <w:r w:rsidR="00775984">
        <w:rPr>
          <w:color w:val="FF0000"/>
        </w:rPr>
        <w:t>`</w:t>
      </w:r>
    </w:p>
    <w:p w14:paraId="045D37D2" w14:textId="77777777" w:rsidR="0080531E" w:rsidRPr="00877C73" w:rsidRDefault="0080531E" w:rsidP="00CD1A27">
      <w:pPr>
        <w:pStyle w:val="Heading1"/>
        <w:rPr>
          <w:rFonts w:asciiTheme="minorHAnsi" w:hAnsiTheme="minorHAnsi" w:cstheme="minorHAnsi"/>
        </w:rPr>
      </w:pPr>
      <w:bookmarkStart w:id="0" w:name="_Toc82590448"/>
      <w:r w:rsidRPr="00877C73">
        <w:rPr>
          <w:rFonts w:asciiTheme="minorHAnsi" w:hAnsiTheme="minorHAnsi" w:cstheme="minorHAnsi"/>
        </w:rPr>
        <w:lastRenderedPageBreak/>
        <w:t>Contents</w:t>
      </w:r>
      <w:bookmarkEnd w:id="0"/>
    </w:p>
    <w:p w14:paraId="4CD40412" w14:textId="022418B8" w:rsidR="002D6ABF" w:rsidRDefault="00775F57">
      <w:pPr>
        <w:pStyle w:val="TOC1"/>
        <w:rPr>
          <w:rFonts w:asciiTheme="minorHAnsi" w:eastAsiaTheme="minorEastAsia" w:hAnsiTheme="minorHAnsi" w:cstheme="minorBidi"/>
          <w:noProof/>
          <w:sz w:val="22"/>
        </w:rPr>
      </w:pPr>
      <w:r w:rsidRPr="006B77BB">
        <w:rPr>
          <w:color w:val="0092CF"/>
        </w:rPr>
        <w:fldChar w:fldCharType="begin"/>
      </w:r>
      <w:r w:rsidRPr="006B77BB">
        <w:rPr>
          <w:color w:val="0092CF"/>
        </w:rPr>
        <w:instrText xml:space="preserve"> TOC \h \z \t "Heading 1,1,Heading 2,2" </w:instrText>
      </w:r>
      <w:r w:rsidRPr="006B77BB">
        <w:rPr>
          <w:color w:val="0092CF"/>
        </w:rPr>
        <w:fldChar w:fldCharType="separate"/>
      </w:r>
      <w:hyperlink w:anchor="_Toc82590448" w:history="1">
        <w:r w:rsidR="002D6ABF" w:rsidRPr="00FC57B3">
          <w:rPr>
            <w:rStyle w:val="Hyperlink"/>
            <w:rFonts w:cstheme="minorHAnsi"/>
            <w:noProof/>
          </w:rPr>
          <w:t>Contents</w:t>
        </w:r>
        <w:r w:rsidR="002D6ABF">
          <w:rPr>
            <w:noProof/>
            <w:webHidden/>
          </w:rPr>
          <w:tab/>
        </w:r>
        <w:r w:rsidR="002D6ABF">
          <w:rPr>
            <w:noProof/>
            <w:webHidden/>
          </w:rPr>
          <w:fldChar w:fldCharType="begin"/>
        </w:r>
        <w:r w:rsidR="002D6ABF">
          <w:rPr>
            <w:noProof/>
            <w:webHidden/>
          </w:rPr>
          <w:instrText xml:space="preserve"> PAGEREF _Toc82590448 \h </w:instrText>
        </w:r>
        <w:r w:rsidR="002D6ABF">
          <w:rPr>
            <w:noProof/>
            <w:webHidden/>
          </w:rPr>
        </w:r>
        <w:r w:rsidR="002D6ABF">
          <w:rPr>
            <w:noProof/>
            <w:webHidden/>
          </w:rPr>
          <w:fldChar w:fldCharType="separate"/>
        </w:r>
        <w:r w:rsidR="00745791">
          <w:rPr>
            <w:noProof/>
            <w:webHidden/>
          </w:rPr>
          <w:t>2</w:t>
        </w:r>
        <w:r w:rsidR="002D6ABF">
          <w:rPr>
            <w:noProof/>
            <w:webHidden/>
          </w:rPr>
          <w:fldChar w:fldCharType="end"/>
        </w:r>
      </w:hyperlink>
    </w:p>
    <w:p w14:paraId="7CACF330" w14:textId="4DE53F47" w:rsidR="002D6ABF" w:rsidRDefault="002D6ABF">
      <w:pPr>
        <w:pStyle w:val="TOC1"/>
        <w:rPr>
          <w:rFonts w:asciiTheme="minorHAnsi" w:eastAsiaTheme="minorEastAsia" w:hAnsiTheme="minorHAnsi" w:cstheme="minorBidi"/>
          <w:noProof/>
          <w:sz w:val="22"/>
        </w:rPr>
      </w:pPr>
      <w:hyperlink w:anchor="_Toc82590449" w:history="1">
        <w:r w:rsidRPr="00FC57B3">
          <w:rPr>
            <w:rStyle w:val="Hyperlink"/>
            <w:rFonts w:cstheme="minorHAnsi"/>
            <w:noProof/>
          </w:rPr>
          <w:t>Background</w:t>
        </w:r>
        <w:r>
          <w:rPr>
            <w:noProof/>
            <w:webHidden/>
          </w:rPr>
          <w:tab/>
        </w:r>
        <w:r>
          <w:rPr>
            <w:noProof/>
            <w:webHidden/>
          </w:rPr>
          <w:fldChar w:fldCharType="begin"/>
        </w:r>
        <w:r>
          <w:rPr>
            <w:noProof/>
            <w:webHidden/>
          </w:rPr>
          <w:instrText xml:space="preserve"> PAGEREF _Toc82590449 \h </w:instrText>
        </w:r>
        <w:r>
          <w:rPr>
            <w:noProof/>
            <w:webHidden/>
          </w:rPr>
        </w:r>
        <w:r>
          <w:rPr>
            <w:noProof/>
            <w:webHidden/>
          </w:rPr>
          <w:fldChar w:fldCharType="separate"/>
        </w:r>
        <w:r w:rsidR="00745791">
          <w:rPr>
            <w:noProof/>
            <w:webHidden/>
          </w:rPr>
          <w:t>3</w:t>
        </w:r>
        <w:r>
          <w:rPr>
            <w:noProof/>
            <w:webHidden/>
          </w:rPr>
          <w:fldChar w:fldCharType="end"/>
        </w:r>
      </w:hyperlink>
    </w:p>
    <w:p w14:paraId="11FA71AD" w14:textId="5866BC67" w:rsidR="002D6ABF" w:rsidRDefault="002D6ABF">
      <w:pPr>
        <w:pStyle w:val="TOC1"/>
        <w:rPr>
          <w:rFonts w:asciiTheme="minorHAnsi" w:eastAsiaTheme="minorEastAsia" w:hAnsiTheme="minorHAnsi" w:cstheme="minorBidi"/>
          <w:noProof/>
          <w:sz w:val="22"/>
        </w:rPr>
      </w:pPr>
      <w:hyperlink w:anchor="_Toc82590450" w:history="1">
        <w:r w:rsidRPr="00FC57B3">
          <w:rPr>
            <w:rStyle w:val="Hyperlink"/>
            <w:rFonts w:cstheme="minorHAnsi"/>
            <w:noProof/>
          </w:rPr>
          <w:t>Presentation summaries</w:t>
        </w:r>
        <w:r>
          <w:rPr>
            <w:noProof/>
            <w:webHidden/>
          </w:rPr>
          <w:tab/>
        </w:r>
        <w:r>
          <w:rPr>
            <w:noProof/>
            <w:webHidden/>
          </w:rPr>
          <w:fldChar w:fldCharType="begin"/>
        </w:r>
        <w:r>
          <w:rPr>
            <w:noProof/>
            <w:webHidden/>
          </w:rPr>
          <w:instrText xml:space="preserve"> PAGEREF _Toc82590450 \h </w:instrText>
        </w:r>
        <w:r>
          <w:rPr>
            <w:noProof/>
            <w:webHidden/>
          </w:rPr>
        </w:r>
        <w:r>
          <w:rPr>
            <w:noProof/>
            <w:webHidden/>
          </w:rPr>
          <w:fldChar w:fldCharType="separate"/>
        </w:r>
        <w:r w:rsidR="00745791">
          <w:rPr>
            <w:noProof/>
            <w:webHidden/>
          </w:rPr>
          <w:t>4</w:t>
        </w:r>
        <w:r>
          <w:rPr>
            <w:noProof/>
            <w:webHidden/>
          </w:rPr>
          <w:fldChar w:fldCharType="end"/>
        </w:r>
      </w:hyperlink>
    </w:p>
    <w:p w14:paraId="4FE7A96D" w14:textId="2DDF48AF" w:rsidR="002D6ABF" w:rsidRDefault="002D6ABF">
      <w:pPr>
        <w:pStyle w:val="TOC2"/>
        <w:rPr>
          <w:rFonts w:asciiTheme="minorHAnsi" w:eastAsiaTheme="minorEastAsia" w:hAnsiTheme="minorHAnsi" w:cstheme="minorBidi"/>
          <w:noProof/>
          <w:sz w:val="22"/>
        </w:rPr>
      </w:pPr>
      <w:hyperlink w:anchor="_Toc82590451" w:history="1">
        <w:r w:rsidRPr="00FC57B3">
          <w:rPr>
            <w:rStyle w:val="Hyperlink"/>
            <w:noProof/>
          </w:rPr>
          <w:t>Incorporating mātauranga Māori into nature and wellbeing frameworks and applications – Professor Meihana Durie</w:t>
        </w:r>
        <w:r>
          <w:rPr>
            <w:noProof/>
            <w:webHidden/>
          </w:rPr>
          <w:tab/>
        </w:r>
        <w:r>
          <w:rPr>
            <w:noProof/>
            <w:webHidden/>
          </w:rPr>
          <w:fldChar w:fldCharType="begin"/>
        </w:r>
        <w:r>
          <w:rPr>
            <w:noProof/>
            <w:webHidden/>
          </w:rPr>
          <w:instrText xml:space="preserve"> PAGEREF _Toc82590451 \h </w:instrText>
        </w:r>
        <w:r>
          <w:rPr>
            <w:noProof/>
            <w:webHidden/>
          </w:rPr>
        </w:r>
        <w:r>
          <w:rPr>
            <w:noProof/>
            <w:webHidden/>
          </w:rPr>
          <w:fldChar w:fldCharType="separate"/>
        </w:r>
        <w:r w:rsidR="00745791">
          <w:rPr>
            <w:noProof/>
            <w:webHidden/>
          </w:rPr>
          <w:t>4</w:t>
        </w:r>
        <w:r>
          <w:rPr>
            <w:noProof/>
            <w:webHidden/>
          </w:rPr>
          <w:fldChar w:fldCharType="end"/>
        </w:r>
      </w:hyperlink>
    </w:p>
    <w:p w14:paraId="055BA18E" w14:textId="56174B87" w:rsidR="002D6ABF" w:rsidRDefault="002D6ABF">
      <w:pPr>
        <w:pStyle w:val="TOC2"/>
        <w:rPr>
          <w:rFonts w:asciiTheme="minorHAnsi" w:eastAsiaTheme="minorEastAsia" w:hAnsiTheme="minorHAnsi" w:cstheme="minorBidi"/>
          <w:noProof/>
          <w:sz w:val="22"/>
        </w:rPr>
      </w:pPr>
      <w:hyperlink w:anchor="_Toc82590452" w:history="1">
        <w:r w:rsidRPr="00FC57B3">
          <w:rPr>
            <w:rStyle w:val="Hyperlink"/>
            <w:noProof/>
          </w:rPr>
          <w:t>Bluespace and wellbeing – Professor Sebastien Chastin</w:t>
        </w:r>
        <w:r>
          <w:rPr>
            <w:noProof/>
            <w:webHidden/>
          </w:rPr>
          <w:tab/>
        </w:r>
        <w:r>
          <w:rPr>
            <w:noProof/>
            <w:webHidden/>
          </w:rPr>
          <w:fldChar w:fldCharType="begin"/>
        </w:r>
        <w:r>
          <w:rPr>
            <w:noProof/>
            <w:webHidden/>
          </w:rPr>
          <w:instrText xml:space="preserve"> PAGEREF _Toc82590452 \h </w:instrText>
        </w:r>
        <w:r>
          <w:rPr>
            <w:noProof/>
            <w:webHidden/>
          </w:rPr>
        </w:r>
        <w:r>
          <w:rPr>
            <w:noProof/>
            <w:webHidden/>
          </w:rPr>
          <w:fldChar w:fldCharType="separate"/>
        </w:r>
        <w:r w:rsidR="00745791">
          <w:rPr>
            <w:noProof/>
            <w:webHidden/>
          </w:rPr>
          <w:t>5</w:t>
        </w:r>
        <w:r>
          <w:rPr>
            <w:noProof/>
            <w:webHidden/>
          </w:rPr>
          <w:fldChar w:fldCharType="end"/>
        </w:r>
      </w:hyperlink>
    </w:p>
    <w:p w14:paraId="275167BB" w14:textId="21B97569" w:rsidR="002D6ABF" w:rsidRDefault="002D6ABF">
      <w:pPr>
        <w:pStyle w:val="TOC2"/>
        <w:rPr>
          <w:rFonts w:asciiTheme="minorHAnsi" w:eastAsiaTheme="minorEastAsia" w:hAnsiTheme="minorHAnsi" w:cstheme="minorBidi"/>
          <w:noProof/>
          <w:sz w:val="22"/>
        </w:rPr>
      </w:pPr>
      <w:hyperlink w:anchor="_Toc82590453" w:history="1">
        <w:r w:rsidRPr="00FC57B3">
          <w:rPr>
            <w:rStyle w:val="Hyperlink"/>
            <w:noProof/>
          </w:rPr>
          <w:t>A sweep through the nature and wellbeing research – Dr Catherine Knight</w:t>
        </w:r>
        <w:r>
          <w:rPr>
            <w:noProof/>
            <w:webHidden/>
          </w:rPr>
          <w:tab/>
        </w:r>
        <w:r>
          <w:rPr>
            <w:noProof/>
            <w:webHidden/>
          </w:rPr>
          <w:fldChar w:fldCharType="begin"/>
        </w:r>
        <w:r>
          <w:rPr>
            <w:noProof/>
            <w:webHidden/>
          </w:rPr>
          <w:instrText xml:space="preserve"> PAGEREF _Toc82590453 \h </w:instrText>
        </w:r>
        <w:r>
          <w:rPr>
            <w:noProof/>
            <w:webHidden/>
          </w:rPr>
        </w:r>
        <w:r>
          <w:rPr>
            <w:noProof/>
            <w:webHidden/>
          </w:rPr>
          <w:fldChar w:fldCharType="separate"/>
        </w:r>
        <w:r w:rsidR="00745791">
          <w:rPr>
            <w:noProof/>
            <w:webHidden/>
          </w:rPr>
          <w:t>6</w:t>
        </w:r>
        <w:r>
          <w:rPr>
            <w:noProof/>
            <w:webHidden/>
          </w:rPr>
          <w:fldChar w:fldCharType="end"/>
        </w:r>
      </w:hyperlink>
    </w:p>
    <w:p w14:paraId="79052BAD" w14:textId="5F834354" w:rsidR="002D6ABF" w:rsidRDefault="002D6ABF">
      <w:pPr>
        <w:pStyle w:val="TOC2"/>
        <w:rPr>
          <w:rFonts w:asciiTheme="minorHAnsi" w:eastAsiaTheme="minorEastAsia" w:hAnsiTheme="minorHAnsi" w:cstheme="minorBidi"/>
          <w:noProof/>
          <w:sz w:val="22"/>
        </w:rPr>
      </w:pPr>
      <w:hyperlink w:anchor="_Toc82590454" w:history="1">
        <w:r w:rsidRPr="00FC57B3">
          <w:rPr>
            <w:rStyle w:val="Hyperlink"/>
            <w:noProof/>
          </w:rPr>
          <w:t>Getting a dose of nature: how much do we need? – Dr Danielle Shanahan</w:t>
        </w:r>
        <w:r>
          <w:rPr>
            <w:noProof/>
            <w:webHidden/>
          </w:rPr>
          <w:tab/>
        </w:r>
        <w:r>
          <w:rPr>
            <w:noProof/>
            <w:webHidden/>
          </w:rPr>
          <w:fldChar w:fldCharType="begin"/>
        </w:r>
        <w:r>
          <w:rPr>
            <w:noProof/>
            <w:webHidden/>
          </w:rPr>
          <w:instrText xml:space="preserve"> PAGEREF _Toc82590454 \h </w:instrText>
        </w:r>
        <w:r>
          <w:rPr>
            <w:noProof/>
            <w:webHidden/>
          </w:rPr>
        </w:r>
        <w:r>
          <w:rPr>
            <w:noProof/>
            <w:webHidden/>
          </w:rPr>
          <w:fldChar w:fldCharType="separate"/>
        </w:r>
        <w:r w:rsidR="00745791">
          <w:rPr>
            <w:noProof/>
            <w:webHidden/>
          </w:rPr>
          <w:t>7</w:t>
        </w:r>
        <w:r>
          <w:rPr>
            <w:noProof/>
            <w:webHidden/>
          </w:rPr>
          <w:fldChar w:fldCharType="end"/>
        </w:r>
      </w:hyperlink>
    </w:p>
    <w:p w14:paraId="56697545" w14:textId="1D340318" w:rsidR="002D6ABF" w:rsidRDefault="002D6ABF">
      <w:pPr>
        <w:pStyle w:val="TOC2"/>
        <w:rPr>
          <w:rFonts w:asciiTheme="minorHAnsi" w:eastAsiaTheme="minorEastAsia" w:hAnsiTheme="minorHAnsi" w:cstheme="minorBidi"/>
          <w:noProof/>
          <w:sz w:val="22"/>
        </w:rPr>
      </w:pPr>
      <w:hyperlink w:anchor="_Toc82590455" w:history="1">
        <w:r w:rsidRPr="00FC57B3">
          <w:rPr>
            <w:rStyle w:val="Hyperlink"/>
            <w:noProof/>
          </w:rPr>
          <w:t>Wellbeing through urban ecology and nature-based design – Dr Maibritt Pedersen Zari &amp; Dr Paul Blaschke</w:t>
        </w:r>
        <w:r>
          <w:rPr>
            <w:noProof/>
            <w:webHidden/>
          </w:rPr>
          <w:tab/>
        </w:r>
        <w:r>
          <w:rPr>
            <w:noProof/>
            <w:webHidden/>
          </w:rPr>
          <w:fldChar w:fldCharType="begin"/>
        </w:r>
        <w:r>
          <w:rPr>
            <w:noProof/>
            <w:webHidden/>
          </w:rPr>
          <w:instrText xml:space="preserve"> PAGEREF _Toc82590455 \h </w:instrText>
        </w:r>
        <w:r>
          <w:rPr>
            <w:noProof/>
            <w:webHidden/>
          </w:rPr>
        </w:r>
        <w:r>
          <w:rPr>
            <w:noProof/>
            <w:webHidden/>
          </w:rPr>
          <w:fldChar w:fldCharType="separate"/>
        </w:r>
        <w:r w:rsidR="00745791">
          <w:rPr>
            <w:noProof/>
            <w:webHidden/>
          </w:rPr>
          <w:t>7</w:t>
        </w:r>
        <w:r>
          <w:rPr>
            <w:noProof/>
            <w:webHidden/>
          </w:rPr>
          <w:fldChar w:fldCharType="end"/>
        </w:r>
      </w:hyperlink>
    </w:p>
    <w:p w14:paraId="26C4C7C9" w14:textId="70D3131A" w:rsidR="002D6ABF" w:rsidRDefault="002D6ABF">
      <w:pPr>
        <w:pStyle w:val="TOC2"/>
        <w:rPr>
          <w:rFonts w:asciiTheme="minorHAnsi" w:eastAsiaTheme="minorEastAsia" w:hAnsiTheme="minorHAnsi" w:cstheme="minorBidi"/>
          <w:noProof/>
          <w:sz w:val="22"/>
        </w:rPr>
      </w:pPr>
      <w:hyperlink w:anchor="_Toc82590456" w:history="1">
        <w:r w:rsidRPr="00FC57B3">
          <w:rPr>
            <w:rStyle w:val="Hyperlink"/>
            <w:noProof/>
          </w:rPr>
          <w:t>Pūniu River Care: Safe places, healthy waters, healthy people – Dr Daniel Hikuroa</w:t>
        </w:r>
        <w:r>
          <w:rPr>
            <w:noProof/>
            <w:webHidden/>
          </w:rPr>
          <w:tab/>
        </w:r>
        <w:r>
          <w:rPr>
            <w:noProof/>
            <w:webHidden/>
          </w:rPr>
          <w:fldChar w:fldCharType="begin"/>
        </w:r>
        <w:r>
          <w:rPr>
            <w:noProof/>
            <w:webHidden/>
          </w:rPr>
          <w:instrText xml:space="preserve"> PAGEREF _Toc82590456 \h </w:instrText>
        </w:r>
        <w:r>
          <w:rPr>
            <w:noProof/>
            <w:webHidden/>
          </w:rPr>
        </w:r>
        <w:r>
          <w:rPr>
            <w:noProof/>
            <w:webHidden/>
          </w:rPr>
          <w:fldChar w:fldCharType="separate"/>
        </w:r>
        <w:r w:rsidR="00745791">
          <w:rPr>
            <w:noProof/>
            <w:webHidden/>
          </w:rPr>
          <w:t>8</w:t>
        </w:r>
        <w:r>
          <w:rPr>
            <w:noProof/>
            <w:webHidden/>
          </w:rPr>
          <w:fldChar w:fldCharType="end"/>
        </w:r>
      </w:hyperlink>
    </w:p>
    <w:p w14:paraId="66313D30" w14:textId="0A2A4C81" w:rsidR="002D6ABF" w:rsidRDefault="002D6ABF">
      <w:pPr>
        <w:pStyle w:val="TOC2"/>
        <w:rPr>
          <w:rFonts w:asciiTheme="minorHAnsi" w:eastAsiaTheme="minorEastAsia" w:hAnsiTheme="minorHAnsi" w:cstheme="minorBidi"/>
          <w:noProof/>
          <w:sz w:val="22"/>
        </w:rPr>
      </w:pPr>
      <w:hyperlink w:anchor="_Toc82590457" w:history="1">
        <w:r w:rsidRPr="00FC57B3">
          <w:rPr>
            <w:rStyle w:val="Hyperlink"/>
            <w:noProof/>
          </w:rPr>
          <w:t>Kaupapa mauri: weaving biodiversity with mātauranga Māori to preserve and restore mauri within local environments – Tanya Te Miringa Te Rorarangi Ruka</w:t>
        </w:r>
        <w:r>
          <w:rPr>
            <w:noProof/>
            <w:webHidden/>
          </w:rPr>
          <w:tab/>
        </w:r>
        <w:r>
          <w:rPr>
            <w:noProof/>
            <w:webHidden/>
          </w:rPr>
          <w:fldChar w:fldCharType="begin"/>
        </w:r>
        <w:r>
          <w:rPr>
            <w:noProof/>
            <w:webHidden/>
          </w:rPr>
          <w:instrText xml:space="preserve"> PAGEREF _Toc82590457 \h </w:instrText>
        </w:r>
        <w:r>
          <w:rPr>
            <w:noProof/>
            <w:webHidden/>
          </w:rPr>
        </w:r>
        <w:r>
          <w:rPr>
            <w:noProof/>
            <w:webHidden/>
          </w:rPr>
          <w:fldChar w:fldCharType="separate"/>
        </w:r>
        <w:r w:rsidR="00745791">
          <w:rPr>
            <w:noProof/>
            <w:webHidden/>
          </w:rPr>
          <w:t>9</w:t>
        </w:r>
        <w:r>
          <w:rPr>
            <w:noProof/>
            <w:webHidden/>
          </w:rPr>
          <w:fldChar w:fldCharType="end"/>
        </w:r>
      </w:hyperlink>
    </w:p>
    <w:p w14:paraId="0A054C1B" w14:textId="1F91F70A" w:rsidR="002D6ABF" w:rsidRDefault="002D6ABF">
      <w:pPr>
        <w:pStyle w:val="TOC2"/>
        <w:rPr>
          <w:rFonts w:asciiTheme="minorHAnsi" w:eastAsiaTheme="minorEastAsia" w:hAnsiTheme="minorHAnsi" w:cstheme="minorBidi"/>
          <w:noProof/>
          <w:sz w:val="22"/>
        </w:rPr>
      </w:pPr>
      <w:hyperlink w:anchor="_Toc82590458" w:history="1">
        <w:r w:rsidRPr="00FC57B3">
          <w:rPr>
            <w:rStyle w:val="Hyperlink"/>
            <w:noProof/>
          </w:rPr>
          <w:t>Biophilic cities: what can we learn from Singapore? – Tim Park</w:t>
        </w:r>
        <w:r>
          <w:rPr>
            <w:noProof/>
            <w:webHidden/>
          </w:rPr>
          <w:tab/>
        </w:r>
        <w:r>
          <w:rPr>
            <w:noProof/>
            <w:webHidden/>
          </w:rPr>
          <w:fldChar w:fldCharType="begin"/>
        </w:r>
        <w:r>
          <w:rPr>
            <w:noProof/>
            <w:webHidden/>
          </w:rPr>
          <w:instrText xml:space="preserve"> PAGEREF _Toc82590458 \h </w:instrText>
        </w:r>
        <w:r>
          <w:rPr>
            <w:noProof/>
            <w:webHidden/>
          </w:rPr>
        </w:r>
        <w:r>
          <w:rPr>
            <w:noProof/>
            <w:webHidden/>
          </w:rPr>
          <w:fldChar w:fldCharType="separate"/>
        </w:r>
        <w:r w:rsidR="00745791">
          <w:rPr>
            <w:noProof/>
            <w:webHidden/>
          </w:rPr>
          <w:t>10</w:t>
        </w:r>
        <w:r>
          <w:rPr>
            <w:noProof/>
            <w:webHidden/>
          </w:rPr>
          <w:fldChar w:fldCharType="end"/>
        </w:r>
      </w:hyperlink>
    </w:p>
    <w:p w14:paraId="08457058" w14:textId="633F9D22" w:rsidR="002D6ABF" w:rsidRDefault="002D6ABF">
      <w:pPr>
        <w:pStyle w:val="TOC2"/>
        <w:rPr>
          <w:rFonts w:asciiTheme="minorHAnsi" w:eastAsiaTheme="minorEastAsia" w:hAnsiTheme="minorHAnsi" w:cstheme="minorBidi"/>
          <w:noProof/>
          <w:sz w:val="22"/>
        </w:rPr>
      </w:pPr>
      <w:hyperlink w:anchor="_Toc82590459" w:history="1">
        <w:r w:rsidRPr="00FC57B3">
          <w:rPr>
            <w:rStyle w:val="Hyperlink"/>
            <w:noProof/>
          </w:rPr>
          <w:t>Developing the 20 Minute City in Aotearoa: opportunities and risks – Professor Iain White</w:t>
        </w:r>
        <w:r>
          <w:rPr>
            <w:noProof/>
            <w:webHidden/>
          </w:rPr>
          <w:tab/>
        </w:r>
        <w:r>
          <w:rPr>
            <w:noProof/>
            <w:webHidden/>
          </w:rPr>
          <w:fldChar w:fldCharType="begin"/>
        </w:r>
        <w:r>
          <w:rPr>
            <w:noProof/>
            <w:webHidden/>
          </w:rPr>
          <w:instrText xml:space="preserve"> PAGEREF _Toc82590459 \h </w:instrText>
        </w:r>
        <w:r>
          <w:rPr>
            <w:noProof/>
            <w:webHidden/>
          </w:rPr>
        </w:r>
        <w:r>
          <w:rPr>
            <w:noProof/>
            <w:webHidden/>
          </w:rPr>
          <w:fldChar w:fldCharType="separate"/>
        </w:r>
        <w:r w:rsidR="00745791">
          <w:rPr>
            <w:noProof/>
            <w:webHidden/>
          </w:rPr>
          <w:t>11</w:t>
        </w:r>
        <w:r>
          <w:rPr>
            <w:noProof/>
            <w:webHidden/>
          </w:rPr>
          <w:fldChar w:fldCharType="end"/>
        </w:r>
      </w:hyperlink>
    </w:p>
    <w:p w14:paraId="6AF38CD9" w14:textId="222F4F2A" w:rsidR="002D6ABF" w:rsidRDefault="002D6ABF">
      <w:pPr>
        <w:pStyle w:val="TOC2"/>
        <w:rPr>
          <w:rFonts w:asciiTheme="minorHAnsi" w:eastAsiaTheme="minorEastAsia" w:hAnsiTheme="minorHAnsi" w:cstheme="minorBidi"/>
          <w:noProof/>
          <w:sz w:val="22"/>
        </w:rPr>
      </w:pPr>
      <w:hyperlink w:anchor="_Toc82590460" w:history="1">
        <w:r w:rsidRPr="00FC57B3">
          <w:rPr>
            <w:rStyle w:val="Hyperlink"/>
            <w:noProof/>
          </w:rPr>
          <w:t>Bringing indigenous nature back into Kirikiriroa Hamilton and some neighbouring cities – Professor Bruce Clarkson</w:t>
        </w:r>
        <w:r>
          <w:rPr>
            <w:noProof/>
            <w:webHidden/>
          </w:rPr>
          <w:tab/>
        </w:r>
        <w:r>
          <w:rPr>
            <w:noProof/>
            <w:webHidden/>
          </w:rPr>
          <w:fldChar w:fldCharType="begin"/>
        </w:r>
        <w:r>
          <w:rPr>
            <w:noProof/>
            <w:webHidden/>
          </w:rPr>
          <w:instrText xml:space="preserve"> PAGEREF _Toc82590460 \h </w:instrText>
        </w:r>
        <w:r>
          <w:rPr>
            <w:noProof/>
            <w:webHidden/>
          </w:rPr>
        </w:r>
        <w:r>
          <w:rPr>
            <w:noProof/>
            <w:webHidden/>
          </w:rPr>
          <w:fldChar w:fldCharType="separate"/>
        </w:r>
        <w:r w:rsidR="00745791">
          <w:rPr>
            <w:noProof/>
            <w:webHidden/>
          </w:rPr>
          <w:t>12</w:t>
        </w:r>
        <w:r>
          <w:rPr>
            <w:noProof/>
            <w:webHidden/>
          </w:rPr>
          <w:fldChar w:fldCharType="end"/>
        </w:r>
      </w:hyperlink>
    </w:p>
    <w:p w14:paraId="1C6F5978" w14:textId="79B0FA27" w:rsidR="002D6ABF" w:rsidRDefault="002D6ABF">
      <w:pPr>
        <w:pStyle w:val="TOC2"/>
        <w:rPr>
          <w:rFonts w:asciiTheme="minorHAnsi" w:eastAsiaTheme="minorEastAsia" w:hAnsiTheme="minorHAnsi" w:cstheme="minorBidi"/>
          <w:noProof/>
          <w:sz w:val="22"/>
        </w:rPr>
      </w:pPr>
      <w:hyperlink w:anchor="_Toc82590461" w:history="1">
        <w:r w:rsidRPr="00FC57B3">
          <w:rPr>
            <w:rStyle w:val="Hyperlink"/>
            <w:noProof/>
          </w:rPr>
          <w:t>Reclaiming the Ōtākaro/Avon River red zone – Chrissie Williams</w:t>
        </w:r>
        <w:r>
          <w:rPr>
            <w:noProof/>
            <w:webHidden/>
          </w:rPr>
          <w:tab/>
        </w:r>
        <w:r>
          <w:rPr>
            <w:noProof/>
            <w:webHidden/>
          </w:rPr>
          <w:fldChar w:fldCharType="begin"/>
        </w:r>
        <w:r>
          <w:rPr>
            <w:noProof/>
            <w:webHidden/>
          </w:rPr>
          <w:instrText xml:space="preserve"> PAGEREF _Toc82590461 \h </w:instrText>
        </w:r>
        <w:r>
          <w:rPr>
            <w:noProof/>
            <w:webHidden/>
          </w:rPr>
        </w:r>
        <w:r>
          <w:rPr>
            <w:noProof/>
            <w:webHidden/>
          </w:rPr>
          <w:fldChar w:fldCharType="separate"/>
        </w:r>
        <w:r w:rsidR="00745791">
          <w:rPr>
            <w:noProof/>
            <w:webHidden/>
          </w:rPr>
          <w:t>12</w:t>
        </w:r>
        <w:r>
          <w:rPr>
            <w:noProof/>
            <w:webHidden/>
          </w:rPr>
          <w:fldChar w:fldCharType="end"/>
        </w:r>
      </w:hyperlink>
    </w:p>
    <w:p w14:paraId="76C81526" w14:textId="77AC4EB4" w:rsidR="002D6ABF" w:rsidRDefault="002D6ABF">
      <w:pPr>
        <w:pStyle w:val="TOC2"/>
        <w:rPr>
          <w:rFonts w:asciiTheme="minorHAnsi" w:eastAsiaTheme="minorEastAsia" w:hAnsiTheme="minorHAnsi" w:cstheme="minorBidi"/>
          <w:noProof/>
          <w:sz w:val="22"/>
        </w:rPr>
      </w:pPr>
      <w:hyperlink w:anchor="_Toc82590462" w:history="1">
        <w:r w:rsidRPr="00FC57B3">
          <w:rPr>
            <w:rStyle w:val="Hyperlink"/>
            <w:noProof/>
          </w:rPr>
          <w:t>Te Auaunga: A green infrastructure project driven by the Puketapapa community – Mark Lewis</w:t>
        </w:r>
        <w:r>
          <w:rPr>
            <w:noProof/>
            <w:webHidden/>
          </w:rPr>
          <w:tab/>
        </w:r>
        <w:r>
          <w:rPr>
            <w:noProof/>
            <w:webHidden/>
          </w:rPr>
          <w:fldChar w:fldCharType="begin"/>
        </w:r>
        <w:r>
          <w:rPr>
            <w:noProof/>
            <w:webHidden/>
          </w:rPr>
          <w:instrText xml:space="preserve"> PAGEREF _Toc82590462 \h </w:instrText>
        </w:r>
        <w:r>
          <w:rPr>
            <w:noProof/>
            <w:webHidden/>
          </w:rPr>
        </w:r>
        <w:r>
          <w:rPr>
            <w:noProof/>
            <w:webHidden/>
          </w:rPr>
          <w:fldChar w:fldCharType="separate"/>
        </w:r>
        <w:r w:rsidR="00745791">
          <w:rPr>
            <w:noProof/>
            <w:webHidden/>
          </w:rPr>
          <w:t>13</w:t>
        </w:r>
        <w:r>
          <w:rPr>
            <w:noProof/>
            <w:webHidden/>
          </w:rPr>
          <w:fldChar w:fldCharType="end"/>
        </w:r>
      </w:hyperlink>
    </w:p>
    <w:p w14:paraId="74E05AB9" w14:textId="44CEF3EE" w:rsidR="002D6ABF" w:rsidRDefault="002D6ABF">
      <w:pPr>
        <w:pStyle w:val="TOC1"/>
        <w:rPr>
          <w:rFonts w:asciiTheme="minorHAnsi" w:eastAsiaTheme="minorEastAsia" w:hAnsiTheme="minorHAnsi" w:cstheme="minorBidi"/>
          <w:noProof/>
          <w:sz w:val="22"/>
        </w:rPr>
      </w:pPr>
      <w:hyperlink w:anchor="_Toc82590463" w:history="1">
        <w:r w:rsidRPr="00FC57B3">
          <w:rPr>
            <w:rStyle w:val="Hyperlink"/>
            <w:rFonts w:cstheme="minorHAnsi"/>
            <w:noProof/>
          </w:rPr>
          <w:t>Speakers</w:t>
        </w:r>
        <w:r w:rsidRPr="00FC57B3">
          <w:rPr>
            <w:rStyle w:val="Hyperlink"/>
            <w:rFonts w:eastAsia="Arial Unicode MS" w:cstheme="minorHAnsi"/>
            <w:noProof/>
            <w:lang w:val="en-AU"/>
          </w:rPr>
          <w:t>/facilitators</w:t>
        </w:r>
        <w:r>
          <w:rPr>
            <w:noProof/>
            <w:webHidden/>
          </w:rPr>
          <w:tab/>
        </w:r>
        <w:r>
          <w:rPr>
            <w:noProof/>
            <w:webHidden/>
          </w:rPr>
          <w:fldChar w:fldCharType="begin"/>
        </w:r>
        <w:r>
          <w:rPr>
            <w:noProof/>
            <w:webHidden/>
          </w:rPr>
          <w:instrText xml:space="preserve"> PAGEREF _Toc82590463 \h </w:instrText>
        </w:r>
        <w:r>
          <w:rPr>
            <w:noProof/>
            <w:webHidden/>
          </w:rPr>
        </w:r>
        <w:r>
          <w:rPr>
            <w:noProof/>
            <w:webHidden/>
          </w:rPr>
          <w:fldChar w:fldCharType="separate"/>
        </w:r>
        <w:r w:rsidR="00745791">
          <w:rPr>
            <w:noProof/>
            <w:webHidden/>
          </w:rPr>
          <w:t>15</w:t>
        </w:r>
        <w:r>
          <w:rPr>
            <w:noProof/>
            <w:webHidden/>
          </w:rPr>
          <w:fldChar w:fldCharType="end"/>
        </w:r>
      </w:hyperlink>
    </w:p>
    <w:p w14:paraId="5E05583A" w14:textId="4BA740FB" w:rsidR="002D6ABF" w:rsidRDefault="002D6ABF">
      <w:pPr>
        <w:pStyle w:val="TOC1"/>
        <w:rPr>
          <w:rFonts w:asciiTheme="minorHAnsi" w:eastAsiaTheme="minorEastAsia" w:hAnsiTheme="minorHAnsi" w:cstheme="minorBidi"/>
          <w:noProof/>
          <w:sz w:val="22"/>
        </w:rPr>
      </w:pPr>
      <w:hyperlink w:anchor="_Toc82590464" w:history="1">
        <w:r w:rsidRPr="00FC57B3">
          <w:rPr>
            <w:rStyle w:val="Hyperlink"/>
            <w:rFonts w:eastAsia="Arial Unicode MS" w:cstheme="minorHAnsi"/>
            <w:noProof/>
            <w:lang w:val="en-AU"/>
          </w:rPr>
          <w:t xml:space="preserve">Some </w:t>
        </w:r>
        <w:r w:rsidRPr="00FC57B3">
          <w:rPr>
            <w:rStyle w:val="Hyperlink"/>
            <w:rFonts w:cstheme="minorHAnsi"/>
            <w:noProof/>
          </w:rPr>
          <w:t>concluding</w:t>
        </w:r>
        <w:r w:rsidRPr="00FC57B3">
          <w:rPr>
            <w:rStyle w:val="Hyperlink"/>
            <w:rFonts w:eastAsia="Arial Unicode MS" w:cstheme="minorHAnsi"/>
            <w:noProof/>
            <w:lang w:val="en-AU"/>
          </w:rPr>
          <w:t xml:space="preserve"> remarks</w:t>
        </w:r>
        <w:r>
          <w:rPr>
            <w:noProof/>
            <w:webHidden/>
          </w:rPr>
          <w:tab/>
        </w:r>
        <w:r>
          <w:rPr>
            <w:noProof/>
            <w:webHidden/>
          </w:rPr>
          <w:fldChar w:fldCharType="begin"/>
        </w:r>
        <w:r>
          <w:rPr>
            <w:noProof/>
            <w:webHidden/>
          </w:rPr>
          <w:instrText xml:space="preserve"> PAGEREF _Toc82590464 \h </w:instrText>
        </w:r>
        <w:r>
          <w:rPr>
            <w:noProof/>
            <w:webHidden/>
          </w:rPr>
        </w:r>
        <w:r>
          <w:rPr>
            <w:noProof/>
            <w:webHidden/>
          </w:rPr>
          <w:fldChar w:fldCharType="separate"/>
        </w:r>
        <w:r w:rsidR="00745791">
          <w:rPr>
            <w:noProof/>
            <w:webHidden/>
          </w:rPr>
          <w:t>19</w:t>
        </w:r>
        <w:r>
          <w:rPr>
            <w:noProof/>
            <w:webHidden/>
          </w:rPr>
          <w:fldChar w:fldCharType="end"/>
        </w:r>
      </w:hyperlink>
    </w:p>
    <w:p w14:paraId="0E168E01" w14:textId="1C11022C" w:rsidR="002D6ABF" w:rsidRDefault="002D6ABF">
      <w:pPr>
        <w:pStyle w:val="TOC1"/>
        <w:rPr>
          <w:rFonts w:asciiTheme="minorHAnsi" w:eastAsiaTheme="minorEastAsia" w:hAnsiTheme="minorHAnsi" w:cstheme="minorBidi"/>
          <w:noProof/>
          <w:sz w:val="22"/>
        </w:rPr>
      </w:pPr>
      <w:hyperlink w:anchor="_Toc82590465" w:history="1">
        <w:r w:rsidRPr="00FC57B3">
          <w:rPr>
            <w:rStyle w:val="Hyperlink"/>
            <w:rFonts w:cstheme="minorHAnsi"/>
            <w:noProof/>
          </w:rPr>
          <w:t>Appendix: Symposium programme</w:t>
        </w:r>
        <w:r>
          <w:rPr>
            <w:noProof/>
            <w:webHidden/>
          </w:rPr>
          <w:tab/>
        </w:r>
        <w:r>
          <w:rPr>
            <w:noProof/>
            <w:webHidden/>
          </w:rPr>
          <w:fldChar w:fldCharType="begin"/>
        </w:r>
        <w:r>
          <w:rPr>
            <w:noProof/>
            <w:webHidden/>
          </w:rPr>
          <w:instrText xml:space="preserve"> PAGEREF _Toc82590465 \h </w:instrText>
        </w:r>
        <w:r>
          <w:rPr>
            <w:noProof/>
            <w:webHidden/>
          </w:rPr>
        </w:r>
        <w:r>
          <w:rPr>
            <w:noProof/>
            <w:webHidden/>
          </w:rPr>
          <w:fldChar w:fldCharType="separate"/>
        </w:r>
        <w:r w:rsidR="00745791">
          <w:rPr>
            <w:noProof/>
            <w:webHidden/>
          </w:rPr>
          <w:t>21</w:t>
        </w:r>
        <w:r>
          <w:rPr>
            <w:noProof/>
            <w:webHidden/>
          </w:rPr>
          <w:fldChar w:fldCharType="end"/>
        </w:r>
      </w:hyperlink>
    </w:p>
    <w:p w14:paraId="31116785" w14:textId="1252632E" w:rsidR="0080531E" w:rsidRPr="006B77BB" w:rsidRDefault="00775F57" w:rsidP="007310EF">
      <w:pPr>
        <w:pStyle w:val="Glossary"/>
        <w:tabs>
          <w:tab w:val="right" w:pos="10206"/>
        </w:tabs>
        <w:ind w:right="-143"/>
      </w:pPr>
      <w:r w:rsidRPr="006B77BB">
        <w:rPr>
          <w:color w:val="0092CF"/>
        </w:rPr>
        <w:fldChar w:fldCharType="end"/>
      </w:r>
    </w:p>
    <w:p w14:paraId="47740AC7" w14:textId="2CA576E5" w:rsidR="00796A6F" w:rsidRPr="00554B30" w:rsidRDefault="00796A6F" w:rsidP="0062537F">
      <w:pPr>
        <w:pStyle w:val="BodyText"/>
      </w:pPr>
      <w:bookmarkStart w:id="1" w:name="_Toc215561202"/>
      <w:r w:rsidRPr="00554B30">
        <w:br w:type="page"/>
      </w:r>
    </w:p>
    <w:p w14:paraId="451C5CCC" w14:textId="3DD0F1A0" w:rsidR="00BE56A8" w:rsidRPr="00176BD0" w:rsidRDefault="00F27D1B" w:rsidP="00176BD0">
      <w:pPr>
        <w:pStyle w:val="Heading1"/>
        <w:rPr>
          <w:rFonts w:asciiTheme="minorHAnsi" w:hAnsiTheme="minorHAnsi" w:cstheme="minorHAnsi"/>
        </w:rPr>
      </w:pPr>
      <w:bookmarkStart w:id="2" w:name="_Toc82590449"/>
      <w:bookmarkEnd w:id="1"/>
      <w:r w:rsidRPr="00176BD0">
        <w:rPr>
          <w:rFonts w:asciiTheme="minorHAnsi" w:hAnsiTheme="minorHAnsi" w:cstheme="minorHAnsi"/>
        </w:rPr>
        <w:lastRenderedPageBreak/>
        <w:t>Background</w:t>
      </w:r>
      <w:bookmarkEnd w:id="2"/>
    </w:p>
    <w:p w14:paraId="7FB2F75F" w14:textId="314AF1A0" w:rsidR="00A36DFE" w:rsidRDefault="00BE56A8" w:rsidP="0062537F">
      <w:pPr>
        <w:pStyle w:val="BodyText"/>
        <w:rPr>
          <w:rFonts w:asciiTheme="minorHAnsi" w:hAnsiTheme="minorHAnsi" w:cstheme="minorHAnsi"/>
          <w:color w:val="404040" w:themeColor="text1" w:themeTint="BF"/>
          <w:lang w:val="en-AU"/>
        </w:rPr>
      </w:pPr>
      <w:r>
        <w:t xml:space="preserve">This </w:t>
      </w:r>
      <w:r>
        <w:rPr>
          <w:rFonts w:asciiTheme="minorHAnsi" w:hAnsiTheme="minorHAnsi" w:cstheme="minorHAnsi"/>
          <w:color w:val="404040" w:themeColor="text1" w:themeTint="BF"/>
          <w:lang w:val="en-AU"/>
        </w:rPr>
        <w:t>symposium</w:t>
      </w:r>
      <w:r w:rsidR="00FF72F0">
        <w:rPr>
          <w:rFonts w:asciiTheme="minorHAnsi" w:hAnsiTheme="minorHAnsi" w:cstheme="minorHAnsi"/>
          <w:color w:val="404040" w:themeColor="text1" w:themeTint="BF"/>
          <w:lang w:val="en-AU"/>
        </w:rPr>
        <w:t xml:space="preserve">, held on June 18th 2021, </w:t>
      </w:r>
      <w:r>
        <w:rPr>
          <w:rFonts w:asciiTheme="minorHAnsi" w:hAnsiTheme="minorHAnsi" w:cstheme="minorHAnsi"/>
          <w:color w:val="404040" w:themeColor="text1" w:themeTint="BF"/>
          <w:lang w:val="en-AU"/>
        </w:rPr>
        <w:t xml:space="preserve">brought together experts from a wide range of fields to </w:t>
      </w:r>
      <w:r w:rsidRPr="005B71A6">
        <w:rPr>
          <w:rFonts w:asciiTheme="minorHAnsi" w:hAnsiTheme="minorHAnsi" w:cstheme="minorHAnsi"/>
          <w:color w:val="404040" w:themeColor="text1" w:themeTint="BF"/>
          <w:lang w:val="en-AU"/>
        </w:rPr>
        <w:t xml:space="preserve">explore how we can incorporate more nature </w:t>
      </w:r>
      <w:r>
        <w:rPr>
          <w:rFonts w:asciiTheme="minorHAnsi" w:hAnsiTheme="minorHAnsi" w:cstheme="minorHAnsi"/>
          <w:color w:val="404040" w:themeColor="text1" w:themeTint="BF"/>
          <w:lang w:val="en-AU"/>
        </w:rPr>
        <w:t>in and around the places we live</w:t>
      </w:r>
      <w:r w:rsidR="00604A20">
        <w:rPr>
          <w:rFonts w:asciiTheme="minorHAnsi" w:hAnsiTheme="minorHAnsi" w:cstheme="minorHAnsi"/>
          <w:color w:val="404040" w:themeColor="text1" w:themeTint="BF"/>
          <w:lang w:val="en-AU"/>
        </w:rPr>
        <w:t xml:space="preserve"> in Aotearoa New Zealand</w:t>
      </w:r>
      <w:r>
        <w:rPr>
          <w:rFonts w:asciiTheme="minorHAnsi" w:hAnsiTheme="minorHAnsi" w:cstheme="minorHAnsi"/>
          <w:color w:val="404040" w:themeColor="text1" w:themeTint="BF"/>
          <w:lang w:val="en-AU"/>
        </w:rPr>
        <w:t>.</w:t>
      </w:r>
      <w:r w:rsidR="00604A20">
        <w:rPr>
          <w:rFonts w:asciiTheme="minorHAnsi" w:hAnsiTheme="minorHAnsi" w:cstheme="minorHAnsi"/>
          <w:color w:val="404040" w:themeColor="text1" w:themeTint="BF"/>
          <w:lang w:val="en-AU"/>
        </w:rPr>
        <w:t xml:space="preserve"> This is based on the recognition that by integrating more nature into </w:t>
      </w:r>
      <w:r w:rsidR="00776A21">
        <w:rPr>
          <w:rFonts w:asciiTheme="minorHAnsi" w:hAnsiTheme="minorHAnsi" w:cstheme="minorHAnsi"/>
          <w:color w:val="404040" w:themeColor="text1" w:themeTint="BF"/>
          <w:lang w:val="en-AU"/>
        </w:rPr>
        <w:t>our towns and cities</w:t>
      </w:r>
      <w:r>
        <w:rPr>
          <w:rFonts w:asciiTheme="minorHAnsi" w:hAnsiTheme="minorHAnsi" w:cstheme="minorHAnsi"/>
          <w:color w:val="404040" w:themeColor="text1" w:themeTint="BF"/>
          <w:lang w:val="en-AU"/>
        </w:rPr>
        <w:t xml:space="preserve">, we can achieve a range of benefits: </w:t>
      </w:r>
      <w:r w:rsidRPr="005B71A6">
        <w:rPr>
          <w:rFonts w:asciiTheme="minorHAnsi" w:hAnsiTheme="minorHAnsi" w:cstheme="minorHAnsi"/>
          <w:color w:val="404040" w:themeColor="text1" w:themeTint="BF"/>
          <w:lang w:val="en-AU"/>
        </w:rPr>
        <w:t xml:space="preserve">better </w:t>
      </w:r>
      <w:r>
        <w:rPr>
          <w:rFonts w:asciiTheme="minorHAnsi" w:hAnsiTheme="minorHAnsi" w:cstheme="minorHAnsi"/>
          <w:color w:val="404040" w:themeColor="text1" w:themeTint="BF"/>
          <w:lang w:val="en-AU"/>
        </w:rPr>
        <w:t xml:space="preserve">human </w:t>
      </w:r>
      <w:r w:rsidRPr="005B71A6">
        <w:rPr>
          <w:rFonts w:asciiTheme="minorHAnsi" w:hAnsiTheme="minorHAnsi" w:cstheme="minorHAnsi"/>
          <w:color w:val="404040" w:themeColor="text1" w:themeTint="BF"/>
          <w:lang w:val="en-AU"/>
        </w:rPr>
        <w:t xml:space="preserve">health </w:t>
      </w:r>
      <w:r>
        <w:rPr>
          <w:rFonts w:asciiTheme="minorHAnsi" w:hAnsiTheme="minorHAnsi" w:cstheme="minorHAnsi"/>
          <w:color w:val="404040" w:themeColor="text1" w:themeTint="BF"/>
          <w:lang w:val="en-AU"/>
        </w:rPr>
        <w:t>and wellbeing</w:t>
      </w:r>
      <w:r w:rsidRPr="005B71A6">
        <w:rPr>
          <w:rFonts w:asciiTheme="minorHAnsi" w:hAnsiTheme="minorHAnsi" w:cstheme="minorHAnsi"/>
          <w:color w:val="404040" w:themeColor="text1" w:themeTint="BF"/>
          <w:lang w:val="en-AU"/>
        </w:rPr>
        <w:t xml:space="preserve">, </w:t>
      </w:r>
      <w:r>
        <w:rPr>
          <w:rFonts w:asciiTheme="minorHAnsi" w:hAnsiTheme="minorHAnsi" w:cstheme="minorHAnsi"/>
          <w:color w:val="404040" w:themeColor="text1" w:themeTint="BF"/>
          <w:lang w:val="en-AU"/>
        </w:rPr>
        <w:t xml:space="preserve">improved </w:t>
      </w:r>
      <w:r w:rsidRPr="005B71A6">
        <w:rPr>
          <w:rFonts w:asciiTheme="minorHAnsi" w:hAnsiTheme="minorHAnsi" w:cstheme="minorHAnsi"/>
          <w:color w:val="404040" w:themeColor="text1" w:themeTint="BF"/>
          <w:lang w:val="en-AU"/>
        </w:rPr>
        <w:t xml:space="preserve">ecological and environmental outcomes and </w:t>
      </w:r>
      <w:r>
        <w:rPr>
          <w:rFonts w:asciiTheme="minorHAnsi" w:hAnsiTheme="minorHAnsi" w:cstheme="minorHAnsi"/>
          <w:color w:val="404040" w:themeColor="text1" w:themeTint="BF"/>
          <w:lang w:val="en-AU"/>
        </w:rPr>
        <w:t>strengthened climate resilience.</w:t>
      </w:r>
    </w:p>
    <w:p w14:paraId="22ED9FD0" w14:textId="0DDFFA72"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As the first of its kind on the topic of nature and wellbeing, the symposium provided a valuable opportunity to reach across </w:t>
      </w:r>
      <w:r w:rsidRPr="005B71A6">
        <w:rPr>
          <w:rFonts w:asciiTheme="minorHAnsi" w:hAnsiTheme="minorHAnsi" w:cstheme="minorHAnsi"/>
          <w:color w:val="404040" w:themeColor="text1" w:themeTint="BF"/>
          <w:lang w:val="en-AU"/>
        </w:rPr>
        <w:t xml:space="preserve">the </w:t>
      </w:r>
      <w:r w:rsidR="00776A21">
        <w:rPr>
          <w:rFonts w:asciiTheme="minorHAnsi" w:hAnsiTheme="minorHAnsi" w:cstheme="minorHAnsi"/>
          <w:color w:val="404040" w:themeColor="text1" w:themeTint="BF"/>
          <w:lang w:val="en-AU"/>
        </w:rPr>
        <w:t xml:space="preserve">disciplinary </w:t>
      </w:r>
      <w:r w:rsidRPr="005B71A6">
        <w:rPr>
          <w:rFonts w:asciiTheme="minorHAnsi" w:hAnsiTheme="minorHAnsi" w:cstheme="minorHAnsi"/>
          <w:color w:val="404040" w:themeColor="text1" w:themeTint="BF"/>
          <w:lang w:val="en-AU"/>
        </w:rPr>
        <w:t>spheres</w:t>
      </w:r>
      <w:r>
        <w:rPr>
          <w:rFonts w:asciiTheme="minorHAnsi" w:hAnsiTheme="minorHAnsi" w:cstheme="minorHAnsi"/>
          <w:color w:val="404040" w:themeColor="text1" w:themeTint="BF"/>
          <w:lang w:val="en-AU"/>
        </w:rPr>
        <w:t>, including</w:t>
      </w:r>
      <w:r w:rsidRPr="005B71A6">
        <w:rPr>
          <w:rFonts w:asciiTheme="minorHAnsi" w:hAnsiTheme="minorHAnsi" w:cstheme="minorHAnsi"/>
          <w:color w:val="404040" w:themeColor="text1" w:themeTint="BF"/>
          <w:lang w:val="en-AU"/>
        </w:rPr>
        <w:t xml:space="preserve"> ecology, planning, </w:t>
      </w:r>
      <w:r>
        <w:rPr>
          <w:rFonts w:asciiTheme="minorHAnsi" w:hAnsiTheme="minorHAnsi" w:cstheme="minorHAnsi"/>
          <w:color w:val="404040" w:themeColor="text1" w:themeTint="BF"/>
          <w:lang w:val="en-AU"/>
        </w:rPr>
        <w:t xml:space="preserve">policy, </w:t>
      </w:r>
      <w:r w:rsidR="00776A21">
        <w:rPr>
          <w:rFonts w:asciiTheme="minorHAnsi" w:hAnsiTheme="minorHAnsi" w:cstheme="minorHAnsi"/>
          <w:color w:val="404040" w:themeColor="text1" w:themeTint="BF"/>
          <w:lang w:val="en-AU"/>
        </w:rPr>
        <w:t>public</w:t>
      </w:r>
      <w:r w:rsidRPr="005B71A6">
        <w:rPr>
          <w:rFonts w:asciiTheme="minorHAnsi" w:hAnsiTheme="minorHAnsi" w:cstheme="minorHAnsi"/>
          <w:color w:val="404040" w:themeColor="text1" w:themeTint="BF"/>
          <w:lang w:val="en-AU"/>
        </w:rPr>
        <w:t xml:space="preserve"> health,</w:t>
      </w:r>
      <w:r w:rsidR="00776A21">
        <w:rPr>
          <w:rFonts w:asciiTheme="minorHAnsi" w:hAnsiTheme="minorHAnsi" w:cstheme="minorHAnsi"/>
          <w:color w:val="404040" w:themeColor="text1" w:themeTint="BF"/>
          <w:lang w:val="en-AU"/>
        </w:rPr>
        <w:t xml:space="preserve"> education,</w:t>
      </w:r>
      <w:r w:rsidRPr="005B71A6">
        <w:rPr>
          <w:rFonts w:asciiTheme="minorHAnsi" w:hAnsiTheme="minorHAnsi" w:cstheme="minorHAnsi"/>
          <w:color w:val="404040" w:themeColor="text1" w:themeTint="BF"/>
          <w:lang w:val="en-AU"/>
        </w:rPr>
        <w:t xml:space="preserve"> landscape architecture</w:t>
      </w:r>
      <w:r>
        <w:rPr>
          <w:rFonts w:asciiTheme="minorHAnsi" w:hAnsiTheme="minorHAnsi" w:cstheme="minorHAnsi"/>
          <w:color w:val="404040" w:themeColor="text1" w:themeTint="BF"/>
          <w:lang w:val="en-AU"/>
        </w:rPr>
        <w:t>, engineering</w:t>
      </w:r>
      <w:r w:rsidRPr="005B71A6">
        <w:rPr>
          <w:rFonts w:asciiTheme="minorHAnsi" w:hAnsiTheme="minorHAnsi" w:cstheme="minorHAnsi"/>
          <w:color w:val="404040" w:themeColor="text1" w:themeTint="BF"/>
          <w:lang w:val="en-AU"/>
        </w:rPr>
        <w:t xml:space="preserve"> and </w:t>
      </w:r>
      <w:r>
        <w:rPr>
          <w:rFonts w:asciiTheme="minorHAnsi" w:hAnsiTheme="minorHAnsi" w:cstheme="minorHAnsi"/>
          <w:color w:val="404040" w:themeColor="text1" w:themeTint="BF"/>
          <w:lang w:val="en-AU"/>
        </w:rPr>
        <w:t>academia</w:t>
      </w:r>
      <w:r w:rsidRPr="005B71A6">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 </w:t>
      </w:r>
    </w:p>
    <w:p w14:paraId="7BCA8BBF" w14:textId="568CE3CB" w:rsidR="00BE56A8" w:rsidRDefault="00BE56A8" w:rsidP="00BE56A8">
      <w:pPr>
        <w:rPr>
          <w:rFonts w:asciiTheme="minorHAnsi" w:hAnsiTheme="minorHAnsi" w:cstheme="minorHAnsi"/>
          <w:color w:val="404040" w:themeColor="text1" w:themeTint="BF"/>
          <w:lang w:val="en-AU"/>
        </w:rPr>
      </w:pPr>
      <w:r w:rsidRPr="007624D7">
        <w:rPr>
          <w:rFonts w:asciiTheme="minorHAnsi" w:hAnsiTheme="minorHAnsi" w:cstheme="minorHAnsi"/>
          <w:color w:val="404040" w:themeColor="text1" w:themeTint="BF"/>
          <w:lang w:val="en-AU"/>
        </w:rPr>
        <w:t>About 120 people attended the symposium in person</w:t>
      </w:r>
      <w:r w:rsidR="00776A21">
        <w:rPr>
          <w:rFonts w:asciiTheme="minorHAnsi" w:hAnsiTheme="minorHAnsi" w:cstheme="minorHAnsi"/>
          <w:color w:val="404040" w:themeColor="text1" w:themeTint="BF"/>
          <w:lang w:val="en-AU"/>
        </w:rPr>
        <w:t>,</w:t>
      </w:r>
      <w:r w:rsidRPr="007624D7">
        <w:rPr>
          <w:rFonts w:asciiTheme="minorHAnsi" w:hAnsiTheme="minorHAnsi" w:cstheme="minorHAnsi"/>
          <w:color w:val="404040" w:themeColor="text1" w:themeTint="BF"/>
          <w:lang w:val="en-AU"/>
        </w:rPr>
        <w:t xml:space="preserve"> while 88 registered </w:t>
      </w:r>
      <w:r w:rsidR="00776A21">
        <w:rPr>
          <w:rFonts w:asciiTheme="minorHAnsi" w:hAnsiTheme="minorHAnsi" w:cstheme="minorHAnsi"/>
          <w:color w:val="404040" w:themeColor="text1" w:themeTint="BF"/>
          <w:lang w:val="en-AU"/>
        </w:rPr>
        <w:t>to attend virtually</w:t>
      </w:r>
      <w:r w:rsidRPr="007624D7">
        <w:rPr>
          <w:rFonts w:asciiTheme="minorHAnsi" w:hAnsiTheme="minorHAnsi" w:cstheme="minorHAnsi"/>
          <w:color w:val="404040" w:themeColor="text1" w:themeTint="BF"/>
          <w:lang w:val="en-AU"/>
        </w:rPr>
        <w:t>. In addition, many people who did</w:t>
      </w:r>
      <w:r>
        <w:rPr>
          <w:rFonts w:asciiTheme="minorHAnsi" w:hAnsiTheme="minorHAnsi" w:cstheme="minorHAnsi"/>
          <w:color w:val="404040" w:themeColor="text1" w:themeTint="BF"/>
          <w:lang w:val="en-AU"/>
        </w:rPr>
        <w:t xml:space="preserve"> not </w:t>
      </w:r>
      <w:r w:rsidRPr="007624D7">
        <w:rPr>
          <w:rFonts w:asciiTheme="minorHAnsi" w:hAnsiTheme="minorHAnsi" w:cstheme="minorHAnsi"/>
          <w:color w:val="404040" w:themeColor="text1" w:themeTint="BF"/>
          <w:lang w:val="en-AU"/>
        </w:rPr>
        <w:t>register have watched video recordings of the symposium</w:t>
      </w:r>
      <w:r>
        <w:rPr>
          <w:rFonts w:asciiTheme="minorHAnsi" w:hAnsiTheme="minorHAnsi" w:cstheme="minorHAnsi"/>
          <w:color w:val="404040" w:themeColor="text1" w:themeTint="BF"/>
          <w:lang w:val="en-AU"/>
        </w:rPr>
        <w:t xml:space="preserve">, available on </w:t>
      </w:r>
      <w:proofErr w:type="spellStart"/>
      <w:r>
        <w:rPr>
          <w:rFonts w:asciiTheme="minorHAnsi" w:hAnsiTheme="minorHAnsi" w:cstheme="minorHAnsi"/>
          <w:color w:val="404040" w:themeColor="text1" w:themeTint="BF"/>
          <w:lang w:val="en-AU"/>
        </w:rPr>
        <w:t>Youtube</w:t>
      </w:r>
      <w:proofErr w:type="spellEnd"/>
      <w:r>
        <w:rPr>
          <w:rFonts w:asciiTheme="minorHAnsi" w:hAnsiTheme="minorHAnsi" w:cstheme="minorHAnsi"/>
          <w:color w:val="404040" w:themeColor="text1" w:themeTint="BF"/>
          <w:lang w:val="en-AU"/>
        </w:rPr>
        <w:t xml:space="preserve"> and Vimeo</w:t>
      </w:r>
      <w:r w:rsidRPr="007624D7">
        <w:rPr>
          <w:rFonts w:asciiTheme="minorHAnsi" w:hAnsiTheme="minorHAnsi" w:cstheme="minorHAnsi"/>
          <w:color w:val="404040" w:themeColor="text1" w:themeTint="BF"/>
          <w:lang w:val="en-AU"/>
        </w:rPr>
        <w:t>.</w:t>
      </w:r>
    </w:p>
    <w:p w14:paraId="133D5732" w14:textId="25E9F006" w:rsidR="00424CBF"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This document has been prepared as a written record of the </w:t>
      </w:r>
      <w:r w:rsidR="00776A21">
        <w:rPr>
          <w:rFonts w:asciiTheme="minorHAnsi" w:hAnsiTheme="minorHAnsi" w:cstheme="minorHAnsi"/>
          <w:color w:val="404040" w:themeColor="text1" w:themeTint="BF"/>
          <w:lang w:val="en-AU"/>
        </w:rPr>
        <w:t xml:space="preserve">symposium </w:t>
      </w:r>
      <w:r>
        <w:rPr>
          <w:rFonts w:asciiTheme="minorHAnsi" w:hAnsiTheme="minorHAnsi" w:cstheme="minorHAnsi"/>
          <w:color w:val="404040" w:themeColor="text1" w:themeTint="BF"/>
          <w:lang w:val="en-AU"/>
        </w:rPr>
        <w:t xml:space="preserve">presentations, their key themes and ideas. It is </w:t>
      </w:r>
      <w:r w:rsidR="00776A21">
        <w:rPr>
          <w:rFonts w:asciiTheme="minorHAnsi" w:hAnsiTheme="minorHAnsi" w:cstheme="minorHAnsi"/>
          <w:color w:val="404040" w:themeColor="text1" w:themeTint="BF"/>
          <w:lang w:val="en-AU"/>
        </w:rPr>
        <w:t>hoped that it will</w:t>
      </w:r>
      <w:r>
        <w:rPr>
          <w:rFonts w:asciiTheme="minorHAnsi" w:hAnsiTheme="minorHAnsi" w:cstheme="minorHAnsi"/>
          <w:color w:val="404040" w:themeColor="text1" w:themeTint="BF"/>
          <w:lang w:val="en-AU"/>
        </w:rPr>
        <w:t xml:space="preserve"> be a useful reference for those who attended, </w:t>
      </w:r>
      <w:r w:rsidR="00776A21">
        <w:rPr>
          <w:rFonts w:asciiTheme="minorHAnsi" w:hAnsiTheme="minorHAnsi" w:cstheme="minorHAnsi"/>
          <w:color w:val="404040" w:themeColor="text1" w:themeTint="BF"/>
          <w:lang w:val="en-AU"/>
        </w:rPr>
        <w:t>as well as anyone</w:t>
      </w:r>
      <w:r>
        <w:rPr>
          <w:rFonts w:asciiTheme="minorHAnsi" w:hAnsiTheme="minorHAnsi" w:cstheme="minorHAnsi"/>
          <w:color w:val="404040" w:themeColor="text1" w:themeTint="BF"/>
          <w:lang w:val="en-AU"/>
        </w:rPr>
        <w:t xml:space="preserve"> </w:t>
      </w:r>
      <w:r w:rsidR="00776A21">
        <w:rPr>
          <w:rFonts w:asciiTheme="minorHAnsi" w:hAnsiTheme="minorHAnsi" w:cstheme="minorHAnsi"/>
          <w:color w:val="404040" w:themeColor="text1" w:themeTint="BF"/>
          <w:lang w:val="en-AU"/>
        </w:rPr>
        <w:t>who has</w:t>
      </w:r>
      <w:r>
        <w:rPr>
          <w:rFonts w:asciiTheme="minorHAnsi" w:hAnsiTheme="minorHAnsi" w:cstheme="minorHAnsi"/>
          <w:color w:val="404040" w:themeColor="text1" w:themeTint="BF"/>
          <w:lang w:val="en-AU"/>
        </w:rPr>
        <w:t xml:space="preserve"> an interest in this topic</w:t>
      </w:r>
      <w:r w:rsidR="00776A21">
        <w:rPr>
          <w:rFonts w:asciiTheme="minorHAnsi" w:hAnsiTheme="minorHAnsi" w:cstheme="minorHAnsi"/>
          <w:color w:val="404040" w:themeColor="text1" w:themeTint="BF"/>
          <w:lang w:val="en-AU"/>
        </w:rPr>
        <w:t>, both in Aotearoa and beyond.</w:t>
      </w:r>
    </w:p>
    <w:p w14:paraId="53E9442F" w14:textId="43151D5D" w:rsidR="00F27D1B" w:rsidRDefault="00424CBF" w:rsidP="00176BD0">
      <w:pPr>
        <w:pStyle w:val="BodyText"/>
      </w:pPr>
      <w:r>
        <w:rPr>
          <w:noProof/>
        </w:rPr>
        <w:drawing>
          <wp:inline distT="0" distB="0" distL="0" distR="0" wp14:anchorId="1C1454BA" wp14:editId="67511AD6">
            <wp:extent cx="6480175" cy="4866640"/>
            <wp:effectExtent l="0" t="0" r="0" b="0"/>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phical user interface&#10;&#10;Description automatically generated"/>
                    <pic:cNvPicPr/>
                  </pic:nvPicPr>
                  <pic:blipFill>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80175" cy="4866640"/>
                    </a:xfrm>
                    <a:prstGeom prst="rect">
                      <a:avLst/>
                    </a:prstGeom>
                  </pic:spPr>
                </pic:pic>
              </a:graphicData>
            </a:graphic>
          </wp:inline>
        </w:drawing>
      </w:r>
    </w:p>
    <w:p w14:paraId="01451A40" w14:textId="77777777" w:rsidR="00443EB9" w:rsidRDefault="00443EB9">
      <w:pPr>
        <w:spacing w:line="0" w:lineRule="auto"/>
        <w:rPr>
          <w:rFonts w:ascii="Georgia" w:hAnsi="Georgia"/>
          <w:b/>
          <w:bCs/>
          <w:sz w:val="56"/>
          <w:szCs w:val="84"/>
        </w:rPr>
      </w:pPr>
      <w:r>
        <w:br w:type="page"/>
      </w:r>
    </w:p>
    <w:p w14:paraId="5528711D" w14:textId="730AD2C7" w:rsidR="00BE56A8" w:rsidRPr="00176BD0" w:rsidRDefault="00BE56A8" w:rsidP="00176BD0">
      <w:pPr>
        <w:pStyle w:val="Heading1"/>
        <w:rPr>
          <w:rFonts w:asciiTheme="minorHAnsi" w:hAnsiTheme="minorHAnsi" w:cstheme="minorHAnsi"/>
        </w:rPr>
      </w:pPr>
      <w:bookmarkStart w:id="3" w:name="_Toc82590450"/>
      <w:r w:rsidRPr="00176BD0">
        <w:rPr>
          <w:rFonts w:asciiTheme="minorHAnsi" w:hAnsiTheme="minorHAnsi" w:cstheme="minorHAnsi"/>
        </w:rPr>
        <w:lastRenderedPageBreak/>
        <w:t>Presentation summaries</w:t>
      </w:r>
      <w:bookmarkEnd w:id="3"/>
    </w:p>
    <w:p w14:paraId="0377D309" w14:textId="3747128C" w:rsidR="00BE56A8" w:rsidRDefault="00BE56A8" w:rsidP="00BE56A8">
      <w:pPr>
        <w:pStyle w:val="BodyText"/>
        <w:rPr>
          <w:rFonts w:asciiTheme="minorHAnsi" w:hAnsiTheme="minorHAnsi" w:cstheme="minorHAnsi"/>
          <w:color w:val="404040" w:themeColor="text1" w:themeTint="BF"/>
          <w:lang w:val="en-AU"/>
        </w:rPr>
      </w:pPr>
      <w:r w:rsidRPr="0092250A">
        <w:rPr>
          <w:rFonts w:asciiTheme="minorHAnsi" w:hAnsiTheme="minorHAnsi" w:cstheme="minorHAnsi"/>
          <w:color w:val="404040" w:themeColor="text1" w:themeTint="BF"/>
          <w:lang w:val="en-AU"/>
        </w:rPr>
        <w:t xml:space="preserve">Our speakers covered a </w:t>
      </w:r>
      <w:r>
        <w:rPr>
          <w:rFonts w:asciiTheme="minorHAnsi" w:hAnsiTheme="minorHAnsi" w:cstheme="minorHAnsi"/>
          <w:color w:val="404040" w:themeColor="text1" w:themeTint="BF"/>
          <w:lang w:val="en-AU"/>
        </w:rPr>
        <w:t xml:space="preserve">broad range of issues and ideas in their presentations. This section provides summaries focusing on the elements most relevant to the theme of this symposium – </w:t>
      </w:r>
      <w:r w:rsidR="00776A21">
        <w:rPr>
          <w:rFonts w:asciiTheme="minorHAnsi" w:hAnsiTheme="minorHAnsi" w:cstheme="minorHAnsi"/>
          <w:color w:val="404040" w:themeColor="text1" w:themeTint="BF"/>
          <w:lang w:val="en-AU"/>
        </w:rPr>
        <w:t xml:space="preserve">the connection between </w:t>
      </w:r>
      <w:r>
        <w:rPr>
          <w:rFonts w:asciiTheme="minorHAnsi" w:hAnsiTheme="minorHAnsi" w:cstheme="minorHAnsi"/>
          <w:color w:val="404040" w:themeColor="text1" w:themeTint="BF"/>
          <w:lang w:val="en-AU"/>
        </w:rPr>
        <w:t>nature and wellbeing. To appreciate the</w:t>
      </w:r>
      <w:r w:rsidR="00776A21">
        <w:rPr>
          <w:rFonts w:asciiTheme="minorHAnsi" w:hAnsiTheme="minorHAnsi" w:cstheme="minorHAnsi"/>
          <w:color w:val="404040" w:themeColor="text1" w:themeTint="BF"/>
          <w:lang w:val="en-AU"/>
        </w:rPr>
        <w:t>se</w:t>
      </w:r>
      <w:r>
        <w:rPr>
          <w:rFonts w:asciiTheme="minorHAnsi" w:hAnsiTheme="minorHAnsi" w:cstheme="minorHAnsi"/>
          <w:color w:val="404040" w:themeColor="text1" w:themeTint="BF"/>
          <w:lang w:val="en-AU"/>
        </w:rPr>
        <w:t xml:space="preserve"> presentations in their full context, we recommend watching the </w:t>
      </w:r>
      <w:r w:rsidRPr="007624D7">
        <w:rPr>
          <w:rFonts w:asciiTheme="minorHAnsi" w:hAnsiTheme="minorHAnsi" w:cstheme="minorHAnsi"/>
          <w:color w:val="404040" w:themeColor="text1" w:themeTint="BF"/>
          <w:lang w:val="en-AU"/>
        </w:rPr>
        <w:t>videos</w:t>
      </w:r>
      <w:r w:rsidR="00776A21">
        <w:rPr>
          <w:rFonts w:asciiTheme="minorHAnsi" w:hAnsiTheme="minorHAnsi" w:cstheme="minorHAnsi"/>
          <w:color w:val="404040" w:themeColor="text1" w:themeTint="BF"/>
          <w:lang w:val="en-AU"/>
        </w:rPr>
        <w:t>, which can be viewed at the links below.</w:t>
      </w:r>
    </w:p>
    <w:p w14:paraId="26E7A9EE" w14:textId="27273F58" w:rsidR="00BE56A8" w:rsidRDefault="00BE56A8" w:rsidP="00BE56A8">
      <w:pPr>
        <w:rPr>
          <w:rStyle w:val="Hyperlink"/>
          <w:rFonts w:asciiTheme="minorHAnsi" w:hAnsiTheme="minorHAnsi" w:cstheme="minorHAnsi"/>
          <w:color w:val="1B556B"/>
          <w:lang w:val="en-AU"/>
        </w:rPr>
      </w:pPr>
      <w:r>
        <w:rPr>
          <w:rFonts w:asciiTheme="minorHAnsi" w:hAnsiTheme="minorHAnsi" w:cstheme="minorHAnsi"/>
          <w:color w:val="404040" w:themeColor="text1" w:themeTint="BF"/>
          <w:lang w:val="en-AU"/>
        </w:rPr>
        <w:t xml:space="preserve">Part 1: </w:t>
      </w:r>
      <w:hyperlink r:id="rId22" w:history="1">
        <w:r w:rsidRPr="007020F8">
          <w:rPr>
            <w:rStyle w:val="Hyperlink"/>
            <w:rFonts w:asciiTheme="minorHAnsi" w:hAnsiTheme="minorHAnsi" w:cstheme="minorHAnsi"/>
            <w:color w:val="1B556B"/>
            <w:lang w:val="en-AU"/>
          </w:rPr>
          <w:t>Welcome and Panel 1</w:t>
        </w:r>
      </w:hyperlink>
    </w:p>
    <w:p w14:paraId="7C471C15" w14:textId="6BA4344A" w:rsidR="007020F8" w:rsidRPr="007020F8" w:rsidRDefault="007020F8" w:rsidP="007020F8">
      <w:pPr>
        <w:pStyle w:val="Bullet"/>
        <w:rPr>
          <w:lang w:val="en-AU"/>
        </w:rPr>
      </w:pPr>
      <w:r w:rsidRPr="007020F8">
        <w:rPr>
          <w:rStyle w:val="Hyperlink"/>
          <w:rFonts w:asciiTheme="minorHAnsi" w:hAnsiTheme="minorHAnsi" w:cstheme="minorHAnsi"/>
          <w:color w:val="auto"/>
          <w:lang w:val="en-AU"/>
        </w:rPr>
        <w:t>Panel 1 skip forward to 7.28</w:t>
      </w:r>
    </w:p>
    <w:p w14:paraId="206EE901" w14:textId="10EA2866" w:rsidR="00BE56A8" w:rsidRDefault="00BE56A8" w:rsidP="00BE56A8">
      <w:pPr>
        <w:rPr>
          <w:rStyle w:val="Hyperlink"/>
          <w:rFonts w:asciiTheme="minorHAnsi" w:hAnsiTheme="minorHAnsi" w:cstheme="minorHAnsi"/>
          <w:lang w:val="en-AU"/>
        </w:rPr>
      </w:pPr>
      <w:r>
        <w:rPr>
          <w:rFonts w:asciiTheme="minorHAnsi" w:hAnsiTheme="minorHAnsi" w:cstheme="minorHAnsi"/>
          <w:color w:val="404040" w:themeColor="text1" w:themeTint="BF"/>
          <w:lang w:val="en-AU"/>
        </w:rPr>
        <w:t xml:space="preserve">Part 2: </w:t>
      </w:r>
      <w:hyperlink r:id="rId23" w:history="1">
        <w:r w:rsidRPr="007020F8">
          <w:rPr>
            <w:rStyle w:val="Hyperlink"/>
            <w:rFonts w:asciiTheme="minorHAnsi" w:hAnsiTheme="minorHAnsi" w:cstheme="minorHAnsi"/>
            <w:color w:val="1B556B"/>
            <w:lang w:val="en-AU"/>
          </w:rPr>
          <w:t>Panels 2, 3 and wrap-up discussion</w:t>
        </w:r>
      </w:hyperlink>
    </w:p>
    <w:p w14:paraId="6994148E" w14:textId="4D14CDEF" w:rsidR="007020F8" w:rsidRPr="007020F8" w:rsidRDefault="007020F8" w:rsidP="007020F8">
      <w:pPr>
        <w:pStyle w:val="Bullet"/>
        <w:rPr>
          <w:rStyle w:val="Hyperlink"/>
          <w:rFonts w:asciiTheme="minorHAnsi" w:hAnsiTheme="minorHAnsi" w:cstheme="minorHAnsi"/>
          <w:b/>
          <w:bCs/>
          <w:color w:val="auto"/>
          <w:lang w:val="en-AU"/>
        </w:rPr>
      </w:pPr>
      <w:r w:rsidRPr="007020F8">
        <w:rPr>
          <w:rStyle w:val="Hyperlink"/>
          <w:rFonts w:asciiTheme="minorHAnsi" w:hAnsiTheme="minorHAnsi" w:cstheme="minorHAnsi"/>
          <w:color w:val="auto"/>
          <w:lang w:val="en-AU"/>
        </w:rPr>
        <w:t>Panel 3 skip forward to 1.33.54</w:t>
      </w:r>
    </w:p>
    <w:p w14:paraId="322D16DA" w14:textId="09735C54" w:rsidR="007020F8" w:rsidRPr="007020F8" w:rsidRDefault="007020F8" w:rsidP="007020F8">
      <w:pPr>
        <w:pStyle w:val="Bullet"/>
        <w:rPr>
          <w:rStyle w:val="Hyperlink"/>
          <w:rFonts w:asciiTheme="minorHAnsi" w:hAnsiTheme="minorHAnsi" w:cstheme="minorHAnsi"/>
          <w:color w:val="auto"/>
          <w:lang w:val="en-AU"/>
        </w:rPr>
      </w:pPr>
      <w:r>
        <w:rPr>
          <w:rStyle w:val="Hyperlink"/>
          <w:rFonts w:asciiTheme="minorHAnsi" w:hAnsiTheme="minorHAnsi" w:cstheme="minorHAnsi"/>
          <w:color w:val="auto"/>
          <w:lang w:val="en-AU"/>
        </w:rPr>
        <w:t>Wrap-up discussion</w:t>
      </w:r>
      <w:r w:rsidRPr="007020F8">
        <w:rPr>
          <w:rStyle w:val="Hyperlink"/>
          <w:rFonts w:asciiTheme="minorHAnsi" w:hAnsiTheme="minorHAnsi" w:cstheme="minorHAnsi"/>
          <w:color w:val="auto"/>
          <w:lang w:val="en-AU"/>
        </w:rPr>
        <w:t xml:space="preserve"> skip forward to 3.17.55</w:t>
      </w:r>
    </w:p>
    <w:p w14:paraId="48FCA302" w14:textId="7BB854A4" w:rsidR="00BE56A8" w:rsidRPr="00877C73" w:rsidRDefault="00BE56A8" w:rsidP="00877C73">
      <w:pPr>
        <w:pStyle w:val="Heading2"/>
        <w:spacing w:after="240"/>
      </w:pPr>
      <w:bookmarkStart w:id="4" w:name="_Toc82590451"/>
      <w:r w:rsidRPr="00877C73">
        <w:t xml:space="preserve">Incorporating </w:t>
      </w:r>
      <w:proofErr w:type="spellStart"/>
      <w:r w:rsidRPr="00877C73">
        <w:t>mātauranga</w:t>
      </w:r>
      <w:proofErr w:type="spellEnd"/>
      <w:r w:rsidRPr="00877C73">
        <w:t xml:space="preserve"> Māori into nature and wellbeing frameworks and applications – Professor </w:t>
      </w:r>
      <w:proofErr w:type="spellStart"/>
      <w:r w:rsidRPr="00877C73">
        <w:t>Meihana</w:t>
      </w:r>
      <w:proofErr w:type="spellEnd"/>
      <w:r w:rsidRPr="00877C73">
        <w:t xml:space="preserve"> Durie</w:t>
      </w:r>
      <w:bookmarkEnd w:id="4"/>
      <w:r w:rsidRPr="00877C73">
        <w:t xml:space="preserve"> </w:t>
      </w:r>
    </w:p>
    <w:p w14:paraId="3310EA79" w14:textId="17D69C1A" w:rsidR="00BE56A8" w:rsidRPr="00BE56A8" w:rsidRDefault="00B5550D" w:rsidP="00877C73">
      <w:pPr>
        <w:pStyle w:val="BodyText"/>
        <w:spacing w:before="0"/>
      </w:pPr>
      <w:r>
        <w:rPr>
          <w:rFonts w:asciiTheme="minorHAnsi" w:hAnsiTheme="minorHAnsi" w:cstheme="minorHAnsi"/>
          <w:noProof/>
          <w:color w:val="404040" w:themeColor="text1" w:themeTint="BF"/>
          <w:lang w:val="en-AU"/>
        </w:rPr>
        <mc:AlternateContent>
          <mc:Choice Requires="wps">
            <w:drawing>
              <wp:anchor distT="0" distB="0" distL="114300" distR="114300" simplePos="0" relativeHeight="251669504" behindDoc="0" locked="0" layoutInCell="1" allowOverlap="1" wp14:anchorId="3C9C324E" wp14:editId="0D14D915">
                <wp:simplePos x="0" y="0"/>
                <wp:positionH relativeFrom="column">
                  <wp:posOffset>2540</wp:posOffset>
                </wp:positionH>
                <wp:positionV relativeFrom="paragraph">
                  <wp:posOffset>832485</wp:posOffset>
                </wp:positionV>
                <wp:extent cx="6677025" cy="1219200"/>
                <wp:effectExtent l="0" t="0" r="9525" b="0"/>
                <wp:wrapTopAndBottom/>
                <wp:docPr id="1" name="Text Box 1"/>
                <wp:cNvGraphicFramePr/>
                <a:graphic xmlns:a="http://schemas.openxmlformats.org/drawingml/2006/main">
                  <a:graphicData uri="http://schemas.microsoft.com/office/word/2010/wordprocessingShape">
                    <wps:wsp>
                      <wps:cNvSpPr txBox="1"/>
                      <wps:spPr>
                        <a:xfrm>
                          <a:off x="0" y="0"/>
                          <a:ext cx="6677025" cy="1219200"/>
                        </a:xfrm>
                        <a:prstGeom prst="rect">
                          <a:avLst/>
                        </a:prstGeom>
                        <a:solidFill>
                          <a:schemeClr val="lt1"/>
                        </a:solidFill>
                        <a:ln w="6350">
                          <a:noFill/>
                        </a:ln>
                      </wps:spPr>
                      <wps:txbx>
                        <w:txbxContent>
                          <w:p w14:paraId="03CEE417" w14:textId="2C876BF4" w:rsidR="00922BC6" w:rsidRPr="00B5550D" w:rsidRDefault="00922BC6" w:rsidP="00B5550D">
                            <w:pPr>
                              <w:spacing w:after="0" w:line="240" w:lineRule="auto"/>
                              <w:rPr>
                                <w:rFonts w:asciiTheme="minorHAnsi" w:hAnsiTheme="minorHAnsi"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When mana and mauri flourish, people and the environment flourish.</w:t>
                            </w:r>
                            <w:r w:rsidRPr="00BE56A8">
                              <w:rPr>
                                <w:rFonts w:ascii="Times New Roman" w:hAnsi="Times New Roman"/>
                                <w:color w:val="404040" w:themeColor="text1" w:themeTint="BF"/>
                                <w:sz w:val="32"/>
                                <w:szCs w:val="32"/>
                                <w:lang w:val="en-AU"/>
                              </w:rPr>
                              <w:t>”</w:t>
                            </w:r>
                            <w:r w:rsidRPr="00BE56A8">
                              <w:rPr>
                                <w:rFonts w:ascii="Avenir Roman" w:eastAsiaTheme="minorEastAsia" w:hAnsi="Avenir Roman"/>
                                <w:color w:val="404040" w:themeColor="text1" w:themeTint="BF"/>
                                <w:sz w:val="32"/>
                                <w:szCs w:val="32"/>
                                <w:lang w:val="en-AU"/>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C324E" id="Text Box 1" o:spid="_x0000_s1028" type="#_x0000_t202" style="position:absolute;margin-left:.2pt;margin-top:65.55pt;width:525.75pt;height:9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" fillcolor="white [3201]" stroked="f" strokeweight=".5pt">
                <v:textbox>
                  <w:txbxContent>
                    <w:p w14:paraId="03CEE417" w14:textId="2C876BF4" w:rsidR="00922BC6" w:rsidRPr="00B5550D" w:rsidRDefault="00922BC6" w:rsidP="00B5550D">
                      <w:pPr>
                        <w:spacing w:after="0" w:line="240" w:lineRule="auto"/>
                        <w:rPr>
                          <w:rFonts w:asciiTheme="minorHAnsi" w:hAnsiTheme="minorHAnsi"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When mana and mauri flourish, people and the environment flourish.</w:t>
                      </w:r>
                      <w:r w:rsidRPr="00BE56A8">
                        <w:rPr>
                          <w:rFonts w:ascii="Times New Roman" w:hAnsi="Times New Roman"/>
                          <w:color w:val="404040" w:themeColor="text1" w:themeTint="BF"/>
                          <w:sz w:val="32"/>
                          <w:szCs w:val="32"/>
                          <w:lang w:val="en-AU"/>
                        </w:rPr>
                        <w:t>”</w:t>
                      </w:r>
                      <w:r w:rsidRPr="00BE56A8">
                        <w:rPr>
                          <w:rFonts w:ascii="Avenir Roman" w:eastAsiaTheme="minorEastAsia" w:hAnsi="Avenir Roman"/>
                          <w:color w:val="404040" w:themeColor="text1" w:themeTint="BF"/>
                          <w:sz w:val="32"/>
                          <w:szCs w:val="32"/>
                          <w:lang w:val="en-AU"/>
                        </w:rPr>
                        <w:t xml:space="preserve"> </w:t>
                      </w:r>
                    </w:p>
                  </w:txbxContent>
                </v:textbox>
                <w10:wrap type="topAndBottom"/>
              </v:shape>
            </w:pict>
          </mc:Fallback>
        </mc:AlternateContent>
      </w:r>
      <w:r w:rsidR="00BE56A8">
        <w:rPr>
          <w:rFonts w:asciiTheme="minorHAnsi" w:hAnsiTheme="minorHAnsi" w:cstheme="minorHAnsi"/>
          <w:color w:val="404040" w:themeColor="text1" w:themeTint="BF"/>
          <w:lang w:val="en-AU"/>
        </w:rPr>
        <w:t xml:space="preserve">In this presentation, entitled ‘Kia </w:t>
      </w:r>
      <w:proofErr w:type="spellStart"/>
      <w:r w:rsidR="00BE56A8">
        <w:rPr>
          <w:rFonts w:asciiTheme="minorHAnsi" w:hAnsiTheme="minorHAnsi" w:cstheme="minorHAnsi"/>
          <w:color w:val="404040" w:themeColor="text1" w:themeTint="BF"/>
          <w:lang w:val="en-AU"/>
        </w:rPr>
        <w:t>toi</w:t>
      </w:r>
      <w:proofErr w:type="spellEnd"/>
      <w:r w:rsidR="00BE56A8">
        <w:rPr>
          <w:rFonts w:asciiTheme="minorHAnsi" w:hAnsiTheme="minorHAnsi" w:cstheme="minorHAnsi"/>
          <w:color w:val="404040" w:themeColor="text1" w:themeTint="BF"/>
          <w:lang w:val="en-AU"/>
        </w:rPr>
        <w:t xml:space="preserve"> </w:t>
      </w:r>
      <w:proofErr w:type="spellStart"/>
      <w:r w:rsidR="00BE56A8">
        <w:rPr>
          <w:rFonts w:asciiTheme="minorHAnsi" w:hAnsiTheme="minorHAnsi" w:cstheme="minorHAnsi"/>
          <w:color w:val="404040" w:themeColor="text1" w:themeTint="BF"/>
          <w:lang w:val="en-AU"/>
        </w:rPr>
        <w:t>te</w:t>
      </w:r>
      <w:proofErr w:type="spellEnd"/>
      <w:r w:rsidR="00BE56A8">
        <w:rPr>
          <w:rFonts w:asciiTheme="minorHAnsi" w:hAnsiTheme="minorHAnsi" w:cstheme="minorHAnsi"/>
          <w:color w:val="404040" w:themeColor="text1" w:themeTint="BF"/>
          <w:lang w:val="en-AU"/>
        </w:rPr>
        <w:t xml:space="preserve"> mana, kia tau </w:t>
      </w:r>
      <w:proofErr w:type="spellStart"/>
      <w:r w:rsidR="00BE56A8">
        <w:rPr>
          <w:rFonts w:asciiTheme="minorHAnsi" w:hAnsiTheme="minorHAnsi" w:cstheme="minorHAnsi"/>
          <w:color w:val="404040" w:themeColor="text1" w:themeTint="BF"/>
          <w:lang w:val="en-AU"/>
        </w:rPr>
        <w:t>te</w:t>
      </w:r>
      <w:proofErr w:type="spellEnd"/>
      <w:r w:rsidR="00BE56A8">
        <w:rPr>
          <w:rFonts w:asciiTheme="minorHAnsi" w:hAnsiTheme="minorHAnsi" w:cstheme="minorHAnsi"/>
          <w:color w:val="404040" w:themeColor="text1" w:themeTint="BF"/>
          <w:lang w:val="en-AU"/>
        </w:rPr>
        <w:t xml:space="preserve"> mauri’ (Harnessing connections between the environment and </w:t>
      </w:r>
      <w:proofErr w:type="spellStart"/>
      <w:r w:rsidR="00BE56A8">
        <w:rPr>
          <w:rFonts w:asciiTheme="minorHAnsi" w:hAnsiTheme="minorHAnsi" w:cstheme="minorHAnsi"/>
          <w:color w:val="404040" w:themeColor="text1" w:themeTint="BF"/>
          <w:lang w:val="en-AU"/>
        </w:rPr>
        <w:t>wh</w:t>
      </w:r>
      <w:r w:rsidR="00BE56A8" w:rsidRPr="00471F24">
        <w:rPr>
          <w:rFonts w:asciiTheme="minorHAnsi" w:hAnsiTheme="minorHAnsi" w:cstheme="minorHAnsi"/>
          <w:color w:val="404040" w:themeColor="text1" w:themeTint="BF"/>
          <w:lang w:val="en-AU"/>
        </w:rPr>
        <w:t>ā</w:t>
      </w:r>
      <w:r w:rsidR="00BE56A8">
        <w:rPr>
          <w:rFonts w:asciiTheme="minorHAnsi" w:hAnsiTheme="minorHAnsi" w:cstheme="minorHAnsi"/>
          <w:color w:val="404040" w:themeColor="text1" w:themeTint="BF"/>
          <w:lang w:val="en-AU"/>
        </w:rPr>
        <w:t>nau</w:t>
      </w:r>
      <w:proofErr w:type="spellEnd"/>
      <w:r w:rsidR="00BE56A8">
        <w:rPr>
          <w:rFonts w:asciiTheme="minorHAnsi" w:hAnsiTheme="minorHAnsi" w:cstheme="minorHAnsi"/>
          <w:color w:val="404040" w:themeColor="text1" w:themeTint="BF"/>
          <w:lang w:val="en-AU"/>
        </w:rPr>
        <w:t xml:space="preserve"> wellbeing), Professor Durie examined the role of kaitiakitanga in the environment, and the interactive nature between how we give expression to kaitiakitanga and how we gain wellness through the expression of custodianship.  </w:t>
      </w:r>
    </w:p>
    <w:p w14:paraId="11703052" w14:textId="3A313D42" w:rsidR="00385A6D"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Professor Durie provided a number of examples of how architecture, including landscape architecture, can facilitate this process. Just one example of this is ‘He </w:t>
      </w:r>
      <w:proofErr w:type="spellStart"/>
      <w:r>
        <w:rPr>
          <w:rFonts w:asciiTheme="minorHAnsi" w:hAnsiTheme="minorHAnsi" w:cstheme="minorHAnsi"/>
          <w:color w:val="404040" w:themeColor="text1" w:themeTint="BF"/>
          <w:lang w:val="en-AU"/>
        </w:rPr>
        <w:t>ara</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kotahi</w:t>
      </w:r>
      <w:proofErr w:type="spellEnd"/>
      <w:r>
        <w:rPr>
          <w:rFonts w:asciiTheme="minorHAnsi" w:hAnsiTheme="minorHAnsi" w:cstheme="minorHAnsi"/>
          <w:color w:val="404040" w:themeColor="text1" w:themeTint="BF"/>
          <w:lang w:val="en-AU"/>
        </w:rPr>
        <w:t xml:space="preserve">’ (meaning ‘pathway that brings people together’), a pedestrian bridge and walkway which connects the city of </w:t>
      </w: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Papaioea</w:t>
      </w:r>
      <w:proofErr w:type="spellEnd"/>
      <w:r>
        <w:rPr>
          <w:rFonts w:asciiTheme="minorHAnsi" w:hAnsiTheme="minorHAnsi" w:cstheme="minorHAnsi"/>
          <w:color w:val="404040" w:themeColor="text1" w:themeTint="BF"/>
          <w:lang w:val="en-AU"/>
        </w:rPr>
        <w:t xml:space="preserve"> (Palmerston North) to the countryside east of the </w:t>
      </w:r>
      <w:proofErr w:type="spellStart"/>
      <w:r w:rsidRPr="00F92A9C">
        <w:rPr>
          <w:rFonts w:asciiTheme="minorHAnsi" w:hAnsiTheme="minorHAnsi" w:cstheme="minorHAnsi"/>
          <w:color w:val="404040" w:themeColor="text1" w:themeTint="BF"/>
          <w:lang w:val="en-AU"/>
        </w:rPr>
        <w:t>Manawatū</w:t>
      </w:r>
      <w:proofErr w:type="spellEnd"/>
      <w:r>
        <w:rPr>
          <w:rFonts w:asciiTheme="minorHAnsi" w:hAnsiTheme="minorHAnsi" w:cstheme="minorHAnsi"/>
          <w:color w:val="404040" w:themeColor="text1" w:themeTint="BF"/>
          <w:lang w:val="en-AU"/>
        </w:rPr>
        <w:t xml:space="preserve"> River. Not only does this bridge act to physically connect these spaces, allowing the community to explore beyond the limits of the city streets and walkways, it also acts to connect through a range of narratives both past and present.</w:t>
      </w:r>
      <w:r w:rsidR="00385A6D">
        <w:rPr>
          <w:rFonts w:asciiTheme="minorHAnsi" w:hAnsiTheme="minorHAnsi" w:cstheme="minorHAnsi"/>
          <w:color w:val="404040" w:themeColor="text1" w:themeTint="BF"/>
          <w:lang w:val="en-AU"/>
        </w:rPr>
        <w:t xml:space="preserve"> In its design and construction phases, the</w:t>
      </w:r>
      <w:r>
        <w:rPr>
          <w:rFonts w:asciiTheme="minorHAnsi" w:hAnsiTheme="minorHAnsi" w:cstheme="minorHAnsi"/>
          <w:color w:val="404040" w:themeColor="text1" w:themeTint="BF"/>
          <w:lang w:val="en-AU"/>
        </w:rPr>
        <w:t xml:space="preserve"> walkway needed to negotiate physical barriers, but</w:t>
      </w:r>
      <w:r w:rsidR="00385A6D">
        <w:rPr>
          <w:rFonts w:asciiTheme="minorHAnsi" w:hAnsiTheme="minorHAnsi" w:cstheme="minorHAnsi"/>
          <w:color w:val="404040" w:themeColor="text1" w:themeTint="BF"/>
          <w:lang w:val="en-AU"/>
        </w:rPr>
        <w:t xml:space="preserve"> also</w:t>
      </w:r>
      <w:r>
        <w:rPr>
          <w:rFonts w:asciiTheme="minorHAnsi" w:hAnsiTheme="minorHAnsi" w:cstheme="minorHAnsi"/>
          <w:color w:val="404040" w:themeColor="text1" w:themeTint="BF"/>
          <w:lang w:val="en-AU"/>
        </w:rPr>
        <w:t xml:space="preserve"> the </w:t>
      </w:r>
      <w:proofErr w:type="spellStart"/>
      <w:r>
        <w:rPr>
          <w:rFonts w:asciiTheme="minorHAnsi" w:hAnsiTheme="minorHAnsi" w:cstheme="minorHAnsi"/>
          <w:color w:val="404040" w:themeColor="text1" w:themeTint="BF"/>
          <w:lang w:val="en-AU"/>
        </w:rPr>
        <w:t>w</w:t>
      </w:r>
      <w:r w:rsidRPr="00471F24">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hi</w:t>
      </w:r>
      <w:proofErr w:type="spellEnd"/>
      <w:r>
        <w:rPr>
          <w:rFonts w:asciiTheme="minorHAnsi" w:hAnsiTheme="minorHAnsi" w:cstheme="minorHAnsi"/>
          <w:color w:val="404040" w:themeColor="text1" w:themeTint="BF"/>
          <w:lang w:val="en-AU"/>
        </w:rPr>
        <w:t xml:space="preserve"> tapu (or sensitive spaces) of the mana whenua, </w:t>
      </w:r>
      <w:proofErr w:type="spellStart"/>
      <w:r>
        <w:rPr>
          <w:rFonts w:asciiTheme="minorHAnsi" w:hAnsiTheme="minorHAnsi" w:cstheme="minorHAnsi"/>
          <w:color w:val="404040" w:themeColor="text1" w:themeTint="BF"/>
          <w:lang w:val="en-AU"/>
        </w:rPr>
        <w:t>Rangit</w:t>
      </w:r>
      <w:r w:rsidRPr="00471F24">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ne</w:t>
      </w:r>
      <w:proofErr w:type="spellEnd"/>
      <w:r>
        <w:rPr>
          <w:rFonts w:asciiTheme="minorHAnsi" w:hAnsiTheme="minorHAnsi" w:cstheme="minorHAnsi"/>
          <w:color w:val="404040" w:themeColor="text1" w:themeTint="BF"/>
          <w:lang w:val="en-AU"/>
        </w:rPr>
        <w:t xml:space="preserve">. Professor Durie also explained how it has also opened up a conversation about how, as a community, the people of the </w:t>
      </w:r>
      <w:proofErr w:type="spellStart"/>
      <w:r>
        <w:rPr>
          <w:rFonts w:asciiTheme="minorHAnsi" w:hAnsiTheme="minorHAnsi" w:cstheme="minorHAnsi"/>
          <w:color w:val="404040" w:themeColor="text1" w:themeTint="BF"/>
          <w:lang w:val="en-AU"/>
        </w:rPr>
        <w:t>Manawat</w:t>
      </w:r>
      <w:r w:rsidR="00385A6D" w:rsidRPr="00F92A9C">
        <w:rPr>
          <w:rFonts w:asciiTheme="minorHAnsi" w:hAnsiTheme="minorHAnsi" w:cstheme="minorHAnsi"/>
          <w:color w:val="404040" w:themeColor="text1" w:themeTint="BF"/>
          <w:lang w:val="en-AU"/>
        </w:rPr>
        <w:t>ū</w:t>
      </w:r>
      <w:proofErr w:type="spellEnd"/>
      <w:r>
        <w:rPr>
          <w:rFonts w:asciiTheme="minorHAnsi" w:hAnsiTheme="minorHAnsi" w:cstheme="minorHAnsi"/>
          <w:color w:val="404040" w:themeColor="text1" w:themeTint="BF"/>
          <w:lang w:val="en-AU"/>
        </w:rPr>
        <w:t xml:space="preserve"> engage with the environment. </w:t>
      </w:r>
    </w:p>
    <w:p w14:paraId="0BCBD661" w14:textId="6D994A7F" w:rsidR="00BE56A8" w:rsidRDefault="00BE56A8" w:rsidP="00385A6D">
      <w:pPr>
        <w:spacing w:line="240" w:lineRule="auto"/>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Professor Durie used a number of examples, including the </w:t>
      </w:r>
      <w:proofErr w:type="spellStart"/>
      <w:r>
        <w:rPr>
          <w:rFonts w:asciiTheme="minorHAnsi" w:hAnsiTheme="minorHAnsi" w:cstheme="minorHAnsi"/>
          <w:color w:val="404040" w:themeColor="text1" w:themeTint="BF"/>
          <w:lang w:val="en-AU"/>
        </w:rPr>
        <w:t>Ng</w:t>
      </w:r>
      <w:r w:rsidRPr="00471F24">
        <w:rPr>
          <w:rFonts w:asciiTheme="minorHAnsi" w:hAnsiTheme="minorHAnsi" w:cstheme="minorHAnsi"/>
          <w:color w:val="404040" w:themeColor="text1" w:themeTint="BF"/>
          <w:lang w:val="en-AU"/>
        </w:rPr>
        <w:t>ā</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Purapura</w:t>
      </w:r>
      <w:proofErr w:type="spellEnd"/>
      <w:r>
        <w:rPr>
          <w:rFonts w:asciiTheme="minorHAnsi" w:hAnsiTheme="minorHAnsi" w:cstheme="minorHAnsi"/>
          <w:color w:val="404040" w:themeColor="text1" w:themeTint="BF"/>
          <w:lang w:val="en-AU"/>
        </w:rPr>
        <w:t xml:space="preserve"> (Hauora Centre) building in </w:t>
      </w:r>
      <w:proofErr w:type="spellStart"/>
      <w:r w:rsidR="00385A6D" w:rsidRPr="00385A6D">
        <w:rPr>
          <w:rFonts w:asciiTheme="minorHAnsi" w:hAnsiTheme="minorHAnsi" w:cstheme="minorHAnsi"/>
          <w:color w:val="404040" w:themeColor="text1" w:themeTint="BF"/>
          <w:lang w:val="en-AU"/>
        </w:rPr>
        <w:t>Ō</w:t>
      </w:r>
      <w:r>
        <w:rPr>
          <w:rFonts w:asciiTheme="minorHAnsi" w:hAnsiTheme="minorHAnsi" w:cstheme="minorHAnsi"/>
          <w:color w:val="404040" w:themeColor="text1" w:themeTint="BF"/>
          <w:lang w:val="en-AU"/>
        </w:rPr>
        <w:t>taki</w:t>
      </w:r>
      <w:proofErr w:type="spellEnd"/>
      <w:r>
        <w:rPr>
          <w:rFonts w:asciiTheme="minorHAnsi" w:hAnsiTheme="minorHAnsi" w:cstheme="minorHAnsi"/>
          <w:color w:val="404040" w:themeColor="text1" w:themeTint="BF"/>
          <w:lang w:val="en-AU"/>
        </w:rPr>
        <w:t xml:space="preserve">, and </w:t>
      </w:r>
      <w:r w:rsidRPr="00A94D8B">
        <w:rPr>
          <w:rFonts w:asciiTheme="minorHAnsi" w:hAnsiTheme="minorHAnsi" w:cstheme="minorHAnsi"/>
          <w:bCs/>
          <w:color w:val="404040" w:themeColor="text1" w:themeTint="BF"/>
          <w:lang w:val="en-AU"/>
        </w:rPr>
        <w:t xml:space="preserve">Mana </w:t>
      </w:r>
      <w:r>
        <w:rPr>
          <w:rFonts w:asciiTheme="minorHAnsi" w:hAnsiTheme="minorHAnsi" w:cstheme="minorHAnsi"/>
          <w:bCs/>
          <w:color w:val="404040" w:themeColor="text1" w:themeTint="BF"/>
          <w:lang w:val="en-AU"/>
        </w:rPr>
        <w:t>T</w:t>
      </w:r>
      <w:r w:rsidRPr="00A94D8B">
        <w:rPr>
          <w:rFonts w:asciiTheme="minorHAnsi" w:hAnsiTheme="minorHAnsi" w:cstheme="minorHAnsi"/>
          <w:bCs/>
          <w:color w:val="404040" w:themeColor="text1" w:themeTint="BF"/>
          <w:lang w:val="en-AU"/>
        </w:rPr>
        <w:t xml:space="preserve">amariki </w:t>
      </w:r>
      <w:proofErr w:type="spellStart"/>
      <w:r w:rsidRPr="00A94D8B">
        <w:rPr>
          <w:rFonts w:asciiTheme="minorHAnsi" w:hAnsiTheme="minorHAnsi" w:cstheme="minorHAnsi"/>
          <w:bCs/>
          <w:color w:val="404040" w:themeColor="text1" w:themeTint="BF"/>
          <w:lang w:val="en-AU"/>
        </w:rPr>
        <w:t>Te</w:t>
      </w:r>
      <w:proofErr w:type="spellEnd"/>
      <w:r w:rsidRPr="00A94D8B">
        <w:rPr>
          <w:rFonts w:asciiTheme="minorHAnsi" w:hAnsiTheme="minorHAnsi" w:cstheme="minorHAnsi"/>
          <w:bCs/>
          <w:color w:val="404040" w:themeColor="text1" w:themeTint="BF"/>
          <w:lang w:val="en-AU"/>
        </w:rPr>
        <w:t xml:space="preserve"> </w:t>
      </w:r>
      <w:proofErr w:type="spellStart"/>
      <w:r>
        <w:rPr>
          <w:rFonts w:asciiTheme="minorHAnsi" w:hAnsiTheme="minorHAnsi" w:cstheme="minorHAnsi"/>
          <w:bCs/>
          <w:color w:val="404040" w:themeColor="text1" w:themeTint="BF"/>
          <w:lang w:val="en-AU"/>
        </w:rPr>
        <w:t>K</w:t>
      </w:r>
      <w:r w:rsidRPr="00A94D8B">
        <w:rPr>
          <w:rFonts w:asciiTheme="minorHAnsi" w:hAnsiTheme="minorHAnsi" w:cstheme="minorHAnsi"/>
          <w:bCs/>
          <w:color w:val="404040" w:themeColor="text1" w:themeTint="BF"/>
          <w:lang w:val="en-AU"/>
        </w:rPr>
        <w:t>ōhanga</w:t>
      </w:r>
      <w:proofErr w:type="spellEnd"/>
      <w:r w:rsidRPr="00A94D8B">
        <w:rPr>
          <w:rFonts w:asciiTheme="minorHAnsi" w:hAnsiTheme="minorHAnsi" w:cstheme="minorHAnsi"/>
          <w:bCs/>
          <w:color w:val="404040" w:themeColor="text1" w:themeTint="BF"/>
          <w:lang w:val="en-AU"/>
        </w:rPr>
        <w:t xml:space="preserve"> Reo, </w:t>
      </w:r>
      <w:r w:rsidR="00385A6D">
        <w:rPr>
          <w:rFonts w:asciiTheme="minorHAnsi" w:hAnsiTheme="minorHAnsi" w:cstheme="minorHAnsi"/>
          <w:bCs/>
          <w:color w:val="404040" w:themeColor="text1" w:themeTint="BF"/>
          <w:lang w:val="en-AU"/>
        </w:rPr>
        <w:t xml:space="preserve">in </w:t>
      </w:r>
      <w:proofErr w:type="spellStart"/>
      <w:r w:rsidR="00385A6D">
        <w:rPr>
          <w:rFonts w:asciiTheme="minorHAnsi" w:hAnsiTheme="minorHAnsi" w:cstheme="minorHAnsi"/>
          <w:bCs/>
          <w:color w:val="404040" w:themeColor="text1" w:themeTint="BF"/>
          <w:lang w:val="en-AU"/>
        </w:rPr>
        <w:t>Te</w:t>
      </w:r>
      <w:proofErr w:type="spellEnd"/>
      <w:r w:rsidR="00385A6D">
        <w:rPr>
          <w:rFonts w:asciiTheme="minorHAnsi" w:hAnsiTheme="minorHAnsi" w:cstheme="minorHAnsi"/>
          <w:bCs/>
          <w:color w:val="404040" w:themeColor="text1" w:themeTint="BF"/>
          <w:lang w:val="en-AU"/>
        </w:rPr>
        <w:t xml:space="preserve"> </w:t>
      </w:r>
      <w:proofErr w:type="spellStart"/>
      <w:r w:rsidRPr="00A94D8B">
        <w:rPr>
          <w:rFonts w:asciiTheme="minorHAnsi" w:hAnsiTheme="minorHAnsi" w:cstheme="minorHAnsi"/>
          <w:bCs/>
          <w:color w:val="404040" w:themeColor="text1" w:themeTint="BF"/>
          <w:lang w:val="en-AU"/>
        </w:rPr>
        <w:t>Papaioea</w:t>
      </w:r>
      <w:proofErr w:type="spellEnd"/>
      <w:r w:rsidR="00385A6D">
        <w:rPr>
          <w:rFonts w:asciiTheme="minorHAnsi" w:hAnsiTheme="minorHAnsi" w:cstheme="minorHAnsi"/>
          <w:bCs/>
          <w:color w:val="404040" w:themeColor="text1" w:themeTint="BF"/>
          <w:lang w:val="en-AU"/>
        </w:rPr>
        <w:t>,</w:t>
      </w:r>
      <w:r w:rsidRPr="00A94D8B">
        <w:rPr>
          <w:rFonts w:asciiTheme="minorHAnsi" w:hAnsiTheme="minorHAnsi" w:cstheme="minorHAnsi"/>
          <w:color w:val="404040" w:themeColor="text1" w:themeTint="BF"/>
          <w:lang w:val="en-AU"/>
        </w:rPr>
        <w:t xml:space="preserve"> to demonstrate</w:t>
      </w:r>
      <w:r>
        <w:rPr>
          <w:rFonts w:asciiTheme="minorHAnsi" w:hAnsiTheme="minorHAnsi" w:cstheme="minorHAnsi"/>
          <w:color w:val="404040" w:themeColor="text1" w:themeTint="BF"/>
          <w:lang w:val="en-AU"/>
        </w:rPr>
        <w:t xml:space="preserve"> how kaitiakitanga is activated by kawa (rituals) that emphasise space, place and thresholds.</w:t>
      </w:r>
    </w:p>
    <w:p w14:paraId="25EBF373" w14:textId="3E24A488"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Professor Durie also talked of the god </w:t>
      </w:r>
      <w:proofErr w:type="spellStart"/>
      <w:r>
        <w:rPr>
          <w:rFonts w:asciiTheme="minorHAnsi" w:hAnsiTheme="minorHAnsi" w:cstheme="minorHAnsi"/>
          <w:color w:val="404040" w:themeColor="text1" w:themeTint="BF"/>
          <w:lang w:val="en-AU"/>
        </w:rPr>
        <w:t>M</w:t>
      </w:r>
      <w:r w:rsidRPr="00471F24">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ui</w:t>
      </w:r>
      <w:proofErr w:type="spellEnd"/>
      <w:r>
        <w:rPr>
          <w:rFonts w:asciiTheme="minorHAnsi" w:hAnsiTheme="minorHAnsi" w:cstheme="minorHAnsi"/>
          <w:color w:val="404040" w:themeColor="text1" w:themeTint="BF"/>
          <w:lang w:val="en-AU"/>
        </w:rPr>
        <w:t xml:space="preserve">, who harnessed the sun to slow down time, and taking inspiration from </w:t>
      </w:r>
      <w:r w:rsidR="00141DAE">
        <w:rPr>
          <w:rFonts w:asciiTheme="minorHAnsi" w:hAnsiTheme="minorHAnsi" w:cstheme="minorHAnsi"/>
          <w:color w:val="404040" w:themeColor="text1" w:themeTint="BF"/>
          <w:lang w:val="en-AU"/>
        </w:rPr>
        <w:t>this mythology</w:t>
      </w:r>
      <w:r>
        <w:rPr>
          <w:rFonts w:asciiTheme="minorHAnsi" w:hAnsiTheme="minorHAnsi" w:cstheme="minorHAnsi"/>
          <w:color w:val="404040" w:themeColor="text1" w:themeTint="BF"/>
          <w:lang w:val="en-AU"/>
        </w:rPr>
        <w:t xml:space="preserve">, he suggested that we need to slow down our frenetic pace of life, to think about our relationship with the environment in which we live, and from that, ‘good things will </w:t>
      </w:r>
      <w:r>
        <w:rPr>
          <w:rFonts w:asciiTheme="minorHAnsi" w:hAnsiTheme="minorHAnsi" w:cstheme="minorHAnsi"/>
          <w:color w:val="404040" w:themeColor="text1" w:themeTint="BF"/>
          <w:lang w:val="en-AU"/>
        </w:rPr>
        <w:lastRenderedPageBreak/>
        <w:t>come’. Professor Durie further noted that ‘when mana and mauri flourish, people and the environment flourish’.</w:t>
      </w:r>
    </w:p>
    <w:p w14:paraId="4708EDEB" w14:textId="77777777"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Professor Durie also urged us to think about the idea of tapu in the context of kaitiakitanga, and in this context he defined tapu as an invisible forcefield which encircles anything we think is sacred. He invited us to think about our role as part of a collective investment to ensure that tapu is maintained, to protect the mana (spiritual vitality) and mauri (physical vitality) of the environment in which we live.</w:t>
      </w:r>
    </w:p>
    <w:p w14:paraId="231DAF75" w14:textId="77777777" w:rsidR="00BE56A8" w:rsidRPr="00375C5A" w:rsidRDefault="00BE56A8" w:rsidP="00877C73">
      <w:pPr>
        <w:pStyle w:val="Heading2"/>
        <w:rPr>
          <w:rFonts w:asciiTheme="minorHAnsi" w:hAnsiTheme="minorHAnsi" w:cstheme="minorHAnsi"/>
          <w:color w:val="404040" w:themeColor="text1" w:themeTint="BF"/>
          <w:lang w:val="en-AU"/>
        </w:rPr>
      </w:pPr>
      <w:bookmarkStart w:id="5" w:name="_Toc82590452"/>
      <w:proofErr w:type="spellStart"/>
      <w:r w:rsidRPr="00F27D1B">
        <w:t>Bluespace</w:t>
      </w:r>
      <w:proofErr w:type="spellEnd"/>
      <w:r w:rsidRPr="00F27D1B">
        <w:t xml:space="preserve"> and wellbeing – Professor Sebastien </w:t>
      </w:r>
      <w:proofErr w:type="spellStart"/>
      <w:r w:rsidRPr="00F27D1B">
        <w:t>Chastin</w:t>
      </w:r>
      <w:bookmarkEnd w:id="5"/>
      <w:proofErr w:type="spellEnd"/>
    </w:p>
    <w:p w14:paraId="025123C1" w14:textId="4E610688" w:rsidR="00BE56A8" w:rsidRDefault="00BE56A8" w:rsidP="00877C73">
      <w:pPr>
        <w:spacing w:before="240"/>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Profess</w:t>
      </w:r>
      <w:r w:rsidR="00877C73">
        <w:rPr>
          <w:rFonts w:asciiTheme="minorHAnsi" w:hAnsiTheme="minorHAnsi" w:cstheme="minorHAnsi"/>
          <w:color w:val="404040" w:themeColor="text1" w:themeTint="BF"/>
          <w:lang w:val="en-AU"/>
        </w:rPr>
        <w:t>or</w:t>
      </w:r>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Chastin</w:t>
      </w:r>
      <w:proofErr w:type="spellEnd"/>
      <w:r>
        <w:rPr>
          <w:rFonts w:asciiTheme="minorHAnsi" w:hAnsiTheme="minorHAnsi" w:cstheme="minorHAnsi"/>
          <w:color w:val="404040" w:themeColor="text1" w:themeTint="BF"/>
          <w:lang w:val="en-AU"/>
        </w:rPr>
        <w:t xml:space="preserve"> presented on the </w:t>
      </w:r>
      <w:r w:rsidR="00E715D4">
        <w:rPr>
          <w:rFonts w:asciiTheme="minorHAnsi" w:hAnsiTheme="minorHAnsi" w:cstheme="minorHAnsi"/>
          <w:color w:val="404040" w:themeColor="text1" w:themeTint="BF"/>
          <w:lang w:val="en-AU"/>
        </w:rPr>
        <w:t>influence</w:t>
      </w:r>
      <w:r>
        <w:rPr>
          <w:rFonts w:asciiTheme="minorHAnsi" w:hAnsiTheme="minorHAnsi" w:cstheme="minorHAnsi"/>
          <w:color w:val="404040" w:themeColor="text1" w:themeTint="BF"/>
          <w:lang w:val="en-AU"/>
        </w:rPr>
        <w:t xml:space="preserve"> of blue space on human health. He noted how the therapeutic powers of water have been explored through art and mythology from ancient times</w:t>
      </w:r>
      <w:r w:rsidR="00E715D4">
        <w:rPr>
          <w:rFonts w:asciiTheme="minorHAnsi" w:hAnsiTheme="minorHAnsi" w:cstheme="minorHAnsi"/>
          <w:color w:val="404040" w:themeColor="text1" w:themeTint="BF"/>
          <w:lang w:val="en-AU"/>
        </w:rPr>
        <w:t xml:space="preserve"> and across cultures</w:t>
      </w:r>
      <w:r>
        <w:rPr>
          <w:rFonts w:asciiTheme="minorHAnsi" w:hAnsiTheme="minorHAnsi" w:cstheme="minorHAnsi"/>
          <w:color w:val="404040" w:themeColor="text1" w:themeTint="BF"/>
          <w:lang w:val="en-AU"/>
        </w:rPr>
        <w:t xml:space="preserve">. </w:t>
      </w:r>
      <w:r w:rsidR="00E715D4">
        <w:rPr>
          <w:rFonts w:asciiTheme="minorHAnsi" w:hAnsiTheme="minorHAnsi" w:cstheme="minorHAnsi"/>
          <w:color w:val="404040" w:themeColor="text1" w:themeTint="BF"/>
          <w:lang w:val="en-AU"/>
        </w:rPr>
        <w:t>Now,</w:t>
      </w:r>
      <w:r>
        <w:rPr>
          <w:rFonts w:asciiTheme="minorHAnsi" w:hAnsiTheme="minorHAnsi" w:cstheme="minorHAnsi"/>
          <w:color w:val="404040" w:themeColor="text1" w:themeTint="BF"/>
          <w:lang w:val="en-AU"/>
        </w:rPr>
        <w:t xml:space="preserve"> researchers are seeking evidence of the restorative capacity of water, and how to harness these benefits to increase health at the population scale. </w:t>
      </w:r>
    </w:p>
    <w:p w14:paraId="79769269" w14:textId="79D5D4B2"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Professor </w:t>
      </w:r>
      <w:proofErr w:type="spellStart"/>
      <w:r>
        <w:rPr>
          <w:rFonts w:asciiTheme="minorHAnsi" w:hAnsiTheme="minorHAnsi" w:cstheme="minorHAnsi"/>
          <w:color w:val="404040" w:themeColor="text1" w:themeTint="BF"/>
          <w:lang w:val="en-AU"/>
        </w:rPr>
        <w:t>Chastin</w:t>
      </w:r>
      <w:proofErr w:type="spellEnd"/>
      <w:r>
        <w:rPr>
          <w:rFonts w:asciiTheme="minorHAnsi" w:hAnsiTheme="minorHAnsi" w:cstheme="minorHAnsi"/>
          <w:color w:val="404040" w:themeColor="text1" w:themeTint="BF"/>
          <w:lang w:val="en-AU"/>
        </w:rPr>
        <w:t xml:space="preserve"> explained how this restorative power is instinctively known to us also. He introduced the powerful phenomenon of the ‘mammalian dive reflex’, whereby immersion in</w:t>
      </w:r>
      <w:r w:rsidR="00E715D4">
        <w:rPr>
          <w:rFonts w:asciiTheme="minorHAnsi" w:hAnsiTheme="minorHAnsi" w:cstheme="minorHAnsi"/>
          <w:color w:val="404040" w:themeColor="text1" w:themeTint="BF"/>
          <w:lang w:val="en-AU"/>
        </w:rPr>
        <w:t xml:space="preserve"> water</w:t>
      </w:r>
      <w:r>
        <w:rPr>
          <w:rFonts w:asciiTheme="minorHAnsi" w:hAnsiTheme="minorHAnsi" w:cstheme="minorHAnsi"/>
          <w:color w:val="404040" w:themeColor="text1" w:themeTint="BF"/>
          <w:lang w:val="en-AU"/>
        </w:rPr>
        <w:t xml:space="preserve"> – or even the action of splashing water on the face – acts to slow down the body</w:t>
      </w:r>
      <w:r w:rsidR="00E715D4">
        <w:rPr>
          <w:rFonts w:asciiTheme="minorHAnsi" w:hAnsiTheme="minorHAnsi" w:cstheme="minorHAnsi"/>
          <w:color w:val="404040" w:themeColor="text1" w:themeTint="BF"/>
          <w:lang w:val="en-AU"/>
        </w:rPr>
        <w:t>, particularly</w:t>
      </w:r>
      <w:r>
        <w:rPr>
          <w:rFonts w:asciiTheme="minorHAnsi" w:hAnsiTheme="minorHAnsi" w:cstheme="minorHAnsi"/>
          <w:color w:val="404040" w:themeColor="text1" w:themeTint="BF"/>
          <w:lang w:val="en-AU"/>
        </w:rPr>
        <w:t xml:space="preserve"> the heart rate and metabolism.</w:t>
      </w:r>
    </w:p>
    <w:p w14:paraId="0CCE27AC" w14:textId="311CA87D"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Professor </w:t>
      </w:r>
      <w:proofErr w:type="spellStart"/>
      <w:r>
        <w:rPr>
          <w:rFonts w:asciiTheme="minorHAnsi" w:hAnsiTheme="minorHAnsi" w:cstheme="minorHAnsi"/>
          <w:color w:val="404040" w:themeColor="text1" w:themeTint="BF"/>
          <w:lang w:val="en-AU"/>
        </w:rPr>
        <w:t>Chastin</w:t>
      </w:r>
      <w:proofErr w:type="spellEnd"/>
      <w:r>
        <w:rPr>
          <w:rFonts w:asciiTheme="minorHAnsi" w:hAnsiTheme="minorHAnsi" w:cstheme="minorHAnsi"/>
          <w:color w:val="404040" w:themeColor="text1" w:themeTint="BF"/>
          <w:lang w:val="en-AU"/>
        </w:rPr>
        <w:t xml:space="preserve"> referred to population scale studies in which people who live near the sea report better health, including those who live in </w:t>
      </w:r>
      <w:r w:rsidR="00E715D4">
        <w:rPr>
          <w:rFonts w:asciiTheme="minorHAnsi" w:hAnsiTheme="minorHAnsi" w:cstheme="minorHAnsi"/>
          <w:color w:val="404040" w:themeColor="text1" w:themeTint="BF"/>
          <w:lang w:val="en-AU"/>
        </w:rPr>
        <w:t xml:space="preserve">socioeconomically </w:t>
      </w:r>
      <w:r>
        <w:rPr>
          <w:rFonts w:asciiTheme="minorHAnsi" w:hAnsiTheme="minorHAnsi" w:cstheme="minorHAnsi"/>
          <w:color w:val="404040" w:themeColor="text1" w:themeTint="BF"/>
          <w:lang w:val="en-AU"/>
        </w:rPr>
        <w:t>deprived areas. An opportunity arose to study these effects and to better understand the mechanisms</w:t>
      </w:r>
      <w:r w:rsidR="00E715D4">
        <w:rPr>
          <w:rFonts w:asciiTheme="minorHAnsi" w:hAnsiTheme="minorHAnsi" w:cstheme="minorHAnsi"/>
          <w:color w:val="404040" w:themeColor="text1" w:themeTint="BF"/>
          <w:lang w:val="en-AU"/>
        </w:rPr>
        <w:t xml:space="preserve"> by which blue space influences health</w:t>
      </w:r>
      <w:r>
        <w:rPr>
          <w:rFonts w:asciiTheme="minorHAnsi" w:hAnsiTheme="minorHAnsi" w:cstheme="minorHAnsi"/>
          <w:color w:val="404040" w:themeColor="text1" w:themeTint="BF"/>
          <w:lang w:val="en-AU"/>
        </w:rPr>
        <w:t xml:space="preserve"> when in 2000 the Scottish government decided to restore the derelict canal network in </w:t>
      </w:r>
      <w:r w:rsidR="00E715D4">
        <w:rPr>
          <w:rFonts w:asciiTheme="minorHAnsi" w:hAnsiTheme="minorHAnsi" w:cstheme="minorHAnsi"/>
          <w:color w:val="404040" w:themeColor="text1" w:themeTint="BF"/>
          <w:lang w:val="en-AU"/>
        </w:rPr>
        <w:t>Glasgow</w:t>
      </w:r>
      <w:r>
        <w:rPr>
          <w:rFonts w:asciiTheme="minorHAnsi" w:hAnsiTheme="minorHAnsi" w:cstheme="minorHAnsi"/>
          <w:color w:val="404040" w:themeColor="text1" w:themeTint="BF"/>
          <w:lang w:val="en-AU"/>
        </w:rPr>
        <w:t xml:space="preserve">, primarily for economic and climate resilience reasons. </w:t>
      </w:r>
    </w:p>
    <w:p w14:paraId="5BD49C7E" w14:textId="01529EF6" w:rsidR="00BE56A8" w:rsidRDefault="002F58F4" w:rsidP="00BE56A8">
      <w:pPr>
        <w:rPr>
          <w:rFonts w:asciiTheme="minorHAnsi" w:hAnsiTheme="minorHAnsi" w:cstheme="minorHAnsi"/>
          <w:color w:val="404040" w:themeColor="text1" w:themeTint="BF"/>
          <w:lang w:val="en-AU"/>
        </w:rPr>
      </w:pPr>
      <w:r>
        <w:rPr>
          <w:rFonts w:asciiTheme="minorHAnsi" w:hAnsiTheme="minorHAnsi" w:cstheme="minorHAnsi"/>
          <w:noProof/>
          <w:color w:val="404040" w:themeColor="text1" w:themeTint="BF"/>
          <w:lang w:val="en-AU"/>
        </w:rPr>
        <mc:AlternateContent>
          <mc:Choice Requires="wps">
            <w:drawing>
              <wp:anchor distT="0" distB="0" distL="114300" distR="114300" simplePos="0" relativeHeight="251671552" behindDoc="0" locked="0" layoutInCell="1" allowOverlap="1" wp14:anchorId="7BA17AA1" wp14:editId="17B6CA04">
                <wp:simplePos x="0" y="0"/>
                <wp:positionH relativeFrom="column">
                  <wp:posOffset>31115</wp:posOffset>
                </wp:positionH>
                <wp:positionV relativeFrom="paragraph">
                  <wp:posOffset>1428750</wp:posOffset>
                </wp:positionV>
                <wp:extent cx="6610350" cy="1724025"/>
                <wp:effectExtent l="0" t="0" r="0" b="9525"/>
                <wp:wrapTopAndBottom/>
                <wp:docPr id="6" name="Text Box 6"/>
                <wp:cNvGraphicFramePr/>
                <a:graphic xmlns:a="http://schemas.openxmlformats.org/drawingml/2006/main">
                  <a:graphicData uri="http://schemas.microsoft.com/office/word/2010/wordprocessingShape">
                    <wps:wsp>
                      <wps:cNvSpPr txBox="1"/>
                      <wps:spPr>
                        <a:xfrm>
                          <a:off x="0" y="0"/>
                          <a:ext cx="6610350" cy="1724025"/>
                        </a:xfrm>
                        <a:prstGeom prst="rect">
                          <a:avLst/>
                        </a:prstGeom>
                        <a:solidFill>
                          <a:schemeClr val="lt1"/>
                        </a:solidFill>
                        <a:ln w="6350">
                          <a:noFill/>
                        </a:ln>
                      </wps:spPr>
                      <wps:txbx>
                        <w:txbxContent>
                          <w:p w14:paraId="79D03AA1" w14:textId="6A026DCC" w:rsidR="00922BC6" w:rsidRPr="00B5550D" w:rsidRDefault="00922BC6" w:rsidP="00BE56A8">
                            <w:pPr>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…the powerful phenomenon of the ‘mammalian dive reflex’, whereby</w:t>
                            </w:r>
                            <w:r w:rsidR="00B5550D">
                              <w:rPr>
                                <w:rFonts w:asciiTheme="minorHAnsi" w:hAnsiTheme="minorHAnsi" w:cstheme="minorHAnsi"/>
                                <w:color w:val="404040" w:themeColor="text1" w:themeTint="BF"/>
                                <w:sz w:val="32"/>
                                <w:szCs w:val="32"/>
                                <w:lang w:val="en-AU"/>
                              </w:rPr>
                              <w:t xml:space="preserve"> </w:t>
                            </w:r>
                            <w:r w:rsidRPr="00B5550D">
                              <w:rPr>
                                <w:rFonts w:asciiTheme="minorHAnsi" w:hAnsiTheme="minorHAnsi" w:cstheme="minorHAnsi"/>
                                <w:color w:val="404040" w:themeColor="text1" w:themeTint="BF"/>
                                <w:sz w:val="32"/>
                                <w:szCs w:val="32"/>
                                <w:lang w:val="en-AU"/>
                              </w:rPr>
                              <w:t>immersion in water – or even splashing water on the face –acts to slow down the heart rate and metabolism.</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17AA1" id="Text Box 6" o:spid="_x0000_s1029" type="#_x0000_t202" style="position:absolute;margin-left:2.45pt;margin-top:112.5pt;width:520.5pt;height:135.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" fillcolor="white [3201]" stroked="f" strokeweight=".5pt">
                <v:textbox>
                  <w:txbxContent>
                    <w:p w14:paraId="79D03AA1" w14:textId="6A026DCC" w:rsidR="00922BC6" w:rsidRPr="00B5550D" w:rsidRDefault="00922BC6" w:rsidP="00BE56A8">
                      <w:pPr>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…the powerful phenomenon of the ‘mammalian dive reflex’, whereby</w:t>
                      </w:r>
                      <w:r w:rsidR="00B5550D">
                        <w:rPr>
                          <w:rFonts w:asciiTheme="minorHAnsi" w:hAnsiTheme="minorHAnsi" w:cstheme="minorHAnsi"/>
                          <w:color w:val="404040" w:themeColor="text1" w:themeTint="BF"/>
                          <w:sz w:val="32"/>
                          <w:szCs w:val="32"/>
                          <w:lang w:val="en-AU"/>
                        </w:rPr>
                        <w:t xml:space="preserve"> </w:t>
                      </w:r>
                      <w:r w:rsidRPr="00B5550D">
                        <w:rPr>
                          <w:rFonts w:asciiTheme="minorHAnsi" w:hAnsiTheme="minorHAnsi" w:cstheme="minorHAnsi"/>
                          <w:color w:val="404040" w:themeColor="text1" w:themeTint="BF"/>
                          <w:sz w:val="32"/>
                          <w:szCs w:val="32"/>
                          <w:lang w:val="en-AU"/>
                        </w:rPr>
                        <w:t>immersion in water – or even splashing water on the face –acts to slow down the heart rate and metabolism.</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txbxContent>
                </v:textbox>
                <w10:wrap type="topAndBottom"/>
              </v:shape>
            </w:pict>
          </mc:Fallback>
        </mc:AlternateContent>
      </w:r>
      <w:r w:rsidR="00BE56A8">
        <w:rPr>
          <w:rFonts w:asciiTheme="minorHAnsi" w:hAnsiTheme="minorHAnsi" w:cstheme="minorHAnsi"/>
          <w:color w:val="404040" w:themeColor="text1" w:themeTint="BF"/>
          <w:lang w:val="en-AU"/>
        </w:rPr>
        <w:t xml:space="preserve">Over 18 years, as this regeneration was taking place, researchers followed the health of the Glasgow population and found a </w:t>
      </w:r>
      <w:r w:rsidR="00E715D4">
        <w:rPr>
          <w:rFonts w:asciiTheme="minorHAnsi" w:hAnsiTheme="minorHAnsi" w:cstheme="minorHAnsi"/>
          <w:color w:val="404040" w:themeColor="text1" w:themeTint="BF"/>
          <w:lang w:val="en-AU"/>
        </w:rPr>
        <w:t>three percent</w:t>
      </w:r>
      <w:r w:rsidR="00BE56A8">
        <w:rPr>
          <w:rFonts w:asciiTheme="minorHAnsi" w:hAnsiTheme="minorHAnsi" w:cstheme="minorHAnsi"/>
          <w:color w:val="404040" w:themeColor="text1" w:themeTint="BF"/>
          <w:lang w:val="en-AU"/>
        </w:rPr>
        <w:t xml:space="preserve"> year-on-year decrease in mortality rate of people living within 250 metres of </w:t>
      </w:r>
      <w:r w:rsidR="00E715D4">
        <w:rPr>
          <w:rFonts w:asciiTheme="minorHAnsi" w:hAnsiTheme="minorHAnsi" w:cstheme="minorHAnsi"/>
          <w:color w:val="404040" w:themeColor="text1" w:themeTint="BF"/>
          <w:lang w:val="en-AU"/>
        </w:rPr>
        <w:t xml:space="preserve">the </w:t>
      </w:r>
      <w:r w:rsidR="00BE56A8">
        <w:rPr>
          <w:rFonts w:asciiTheme="minorHAnsi" w:hAnsiTheme="minorHAnsi" w:cstheme="minorHAnsi"/>
          <w:color w:val="404040" w:themeColor="text1" w:themeTint="BF"/>
          <w:lang w:val="en-AU"/>
        </w:rPr>
        <w:t>canals. This effect was most marked in Glasgow’s most deprived areas – in other words, the restoration of the canal network acted as a health equality leveller. The researchers also found that the closer an individual lived to the canals, the less likely they would be to have</w:t>
      </w:r>
      <w:r w:rsidR="00BE56A8" w:rsidRPr="00FA1FFF">
        <w:rPr>
          <w:rFonts w:asciiTheme="minorHAnsi" w:hAnsiTheme="minorHAnsi" w:cstheme="minorHAnsi"/>
          <w:color w:val="404040" w:themeColor="text1" w:themeTint="BF"/>
          <w:lang w:val="en-AU"/>
        </w:rPr>
        <w:t xml:space="preserve"> </w:t>
      </w:r>
      <w:r w:rsidR="00BE56A8">
        <w:rPr>
          <w:rFonts w:asciiTheme="minorHAnsi" w:hAnsiTheme="minorHAnsi" w:cstheme="minorHAnsi"/>
          <w:color w:val="404040" w:themeColor="text1" w:themeTint="BF"/>
          <w:lang w:val="en-AU"/>
        </w:rPr>
        <w:t>a non-communicable disease (e.g.,</w:t>
      </w:r>
      <w:r w:rsidR="00BE56A8" w:rsidRPr="00FA1FFF">
        <w:rPr>
          <w:rFonts w:asciiTheme="minorHAnsi" w:hAnsiTheme="minorHAnsi" w:cstheme="minorHAnsi"/>
          <w:color w:val="404040" w:themeColor="text1" w:themeTint="BF"/>
          <w:lang w:val="en-AU"/>
        </w:rPr>
        <w:t xml:space="preserve"> </w:t>
      </w:r>
      <w:r w:rsidR="00BE56A8">
        <w:rPr>
          <w:rFonts w:asciiTheme="minorHAnsi" w:hAnsiTheme="minorHAnsi" w:cstheme="minorHAnsi"/>
          <w:color w:val="404040" w:themeColor="text1" w:themeTint="BF"/>
          <w:lang w:val="en-AU"/>
        </w:rPr>
        <w:t xml:space="preserve">cardiovascular, stroke, </w:t>
      </w:r>
      <w:r w:rsidR="00E715D4">
        <w:rPr>
          <w:rFonts w:asciiTheme="minorHAnsi" w:hAnsiTheme="minorHAnsi" w:cstheme="minorHAnsi"/>
          <w:color w:val="404040" w:themeColor="text1" w:themeTint="BF"/>
          <w:lang w:val="en-AU"/>
        </w:rPr>
        <w:t xml:space="preserve">or </w:t>
      </w:r>
      <w:r w:rsidR="00BE56A8">
        <w:rPr>
          <w:rFonts w:asciiTheme="minorHAnsi" w:hAnsiTheme="minorHAnsi" w:cstheme="minorHAnsi"/>
          <w:color w:val="404040" w:themeColor="text1" w:themeTint="BF"/>
          <w:lang w:val="en-AU"/>
        </w:rPr>
        <w:t>respiratory diseases), take medication or experience mental health issues. That effect was</w:t>
      </w:r>
      <w:r w:rsidR="00E715D4">
        <w:rPr>
          <w:rFonts w:asciiTheme="minorHAnsi" w:hAnsiTheme="minorHAnsi" w:cstheme="minorHAnsi"/>
          <w:color w:val="404040" w:themeColor="text1" w:themeTint="BF"/>
          <w:lang w:val="en-AU"/>
        </w:rPr>
        <w:t xml:space="preserve"> also</w:t>
      </w:r>
      <w:r w:rsidR="00BE56A8">
        <w:rPr>
          <w:rFonts w:asciiTheme="minorHAnsi" w:hAnsiTheme="minorHAnsi" w:cstheme="minorHAnsi"/>
          <w:color w:val="404040" w:themeColor="text1" w:themeTint="BF"/>
          <w:lang w:val="en-AU"/>
        </w:rPr>
        <w:t xml:space="preserve"> most evident in most deprived neighbourhoods. </w:t>
      </w:r>
    </w:p>
    <w:p w14:paraId="4C473D7E" w14:textId="6E49409C"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Researchers were also keen to understand the mechanisms driving these effects. The first driver is physical activity, because the re</w:t>
      </w:r>
      <w:r w:rsidR="00E715D4">
        <w:rPr>
          <w:rFonts w:asciiTheme="minorHAnsi" w:hAnsiTheme="minorHAnsi" w:cstheme="minorHAnsi"/>
          <w:color w:val="404040" w:themeColor="text1" w:themeTint="BF"/>
          <w:lang w:val="en-AU"/>
        </w:rPr>
        <w:t>juvenated</w:t>
      </w:r>
      <w:r>
        <w:rPr>
          <w:rFonts w:asciiTheme="minorHAnsi" w:hAnsiTheme="minorHAnsi" w:cstheme="minorHAnsi"/>
          <w:color w:val="404040" w:themeColor="text1" w:themeTint="BF"/>
          <w:lang w:val="en-AU"/>
        </w:rPr>
        <w:t xml:space="preserve"> canal</w:t>
      </w:r>
      <w:r w:rsidR="00E715D4">
        <w:rPr>
          <w:rFonts w:asciiTheme="minorHAnsi" w:hAnsiTheme="minorHAnsi" w:cstheme="minorHAnsi"/>
          <w:color w:val="404040" w:themeColor="text1" w:themeTint="BF"/>
          <w:lang w:val="en-AU"/>
        </w:rPr>
        <w:t xml:space="preserve"> network</w:t>
      </w:r>
      <w:r>
        <w:rPr>
          <w:rFonts w:asciiTheme="minorHAnsi" w:hAnsiTheme="minorHAnsi" w:cstheme="minorHAnsi"/>
          <w:color w:val="404040" w:themeColor="text1" w:themeTint="BF"/>
          <w:lang w:val="en-AU"/>
        </w:rPr>
        <w:t xml:space="preserve"> provided spaces for physical activities such as walking or cycling. </w:t>
      </w:r>
      <w:r w:rsidR="00E715D4">
        <w:rPr>
          <w:rFonts w:asciiTheme="minorHAnsi" w:hAnsiTheme="minorHAnsi" w:cstheme="minorHAnsi"/>
          <w:color w:val="404040" w:themeColor="text1" w:themeTint="BF"/>
          <w:lang w:val="en-AU"/>
        </w:rPr>
        <w:t>The second is the direct</w:t>
      </w:r>
      <w:r>
        <w:rPr>
          <w:rFonts w:asciiTheme="minorHAnsi" w:hAnsiTheme="minorHAnsi" w:cstheme="minorHAnsi"/>
          <w:color w:val="404040" w:themeColor="text1" w:themeTint="BF"/>
          <w:lang w:val="en-AU"/>
        </w:rPr>
        <w:t xml:space="preserve"> restorative effect that water has on our wellbeing, decreasing stress. The third is theoretical (i.e., there is not yet evidence of this in the body of research), and that is that blue space provides for social connection</w:t>
      </w:r>
      <w:r w:rsidR="00E715D4">
        <w:rPr>
          <w:rFonts w:asciiTheme="minorHAnsi" w:hAnsiTheme="minorHAnsi" w:cstheme="minorHAnsi"/>
          <w:color w:val="404040" w:themeColor="text1" w:themeTint="BF"/>
          <w:lang w:val="en-AU"/>
        </w:rPr>
        <w:t xml:space="preserve">. This is important because </w:t>
      </w:r>
      <w:r>
        <w:rPr>
          <w:rFonts w:asciiTheme="minorHAnsi" w:hAnsiTheme="minorHAnsi" w:cstheme="minorHAnsi"/>
          <w:color w:val="404040" w:themeColor="text1" w:themeTint="BF"/>
          <w:lang w:val="en-AU"/>
        </w:rPr>
        <w:t xml:space="preserve">social dislocation and loneliness are known to be drivers of poor wellbeing, especially among the older population. Finally, </w:t>
      </w:r>
      <w:r>
        <w:rPr>
          <w:rFonts w:asciiTheme="minorHAnsi" w:hAnsiTheme="minorHAnsi" w:cstheme="minorHAnsi"/>
          <w:color w:val="404040" w:themeColor="text1" w:themeTint="BF"/>
          <w:lang w:val="en-AU"/>
        </w:rPr>
        <w:lastRenderedPageBreak/>
        <w:t xml:space="preserve">there is likely to be flow-on effects from having more functional blue space in a city, including such environmental outcomes as cleaner air as a result of sections of the population using </w:t>
      </w:r>
      <w:r w:rsidR="00695203">
        <w:rPr>
          <w:rFonts w:asciiTheme="minorHAnsi" w:hAnsiTheme="minorHAnsi" w:cstheme="minorHAnsi"/>
          <w:color w:val="404040" w:themeColor="text1" w:themeTint="BF"/>
          <w:lang w:val="en-AU"/>
        </w:rPr>
        <w:t>the paths along the canals</w:t>
      </w:r>
      <w:r>
        <w:rPr>
          <w:rFonts w:asciiTheme="minorHAnsi" w:hAnsiTheme="minorHAnsi" w:cstheme="minorHAnsi"/>
          <w:color w:val="404040" w:themeColor="text1" w:themeTint="BF"/>
          <w:lang w:val="en-AU"/>
        </w:rPr>
        <w:t xml:space="preserve"> for cycling </w:t>
      </w:r>
      <w:r w:rsidR="00E715D4">
        <w:rPr>
          <w:rFonts w:asciiTheme="minorHAnsi" w:hAnsiTheme="minorHAnsi" w:cstheme="minorHAnsi"/>
          <w:color w:val="404040" w:themeColor="text1" w:themeTint="BF"/>
          <w:lang w:val="en-AU"/>
        </w:rPr>
        <w:t xml:space="preserve">rather than using a </w:t>
      </w:r>
      <w:r w:rsidR="00695203">
        <w:rPr>
          <w:rFonts w:asciiTheme="minorHAnsi" w:hAnsiTheme="minorHAnsi" w:cstheme="minorHAnsi"/>
          <w:color w:val="404040" w:themeColor="text1" w:themeTint="BF"/>
          <w:lang w:val="en-AU"/>
        </w:rPr>
        <w:t>vehicle.</w:t>
      </w:r>
      <w:r>
        <w:rPr>
          <w:rFonts w:asciiTheme="minorHAnsi" w:hAnsiTheme="minorHAnsi" w:cstheme="minorHAnsi"/>
          <w:color w:val="404040" w:themeColor="text1" w:themeTint="BF"/>
          <w:lang w:val="en-AU"/>
        </w:rPr>
        <w:t xml:space="preserve"> </w:t>
      </w:r>
    </w:p>
    <w:p w14:paraId="2A6DCC52" w14:textId="301463C9"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Professor </w:t>
      </w:r>
      <w:proofErr w:type="spellStart"/>
      <w:r>
        <w:rPr>
          <w:rFonts w:asciiTheme="minorHAnsi" w:hAnsiTheme="minorHAnsi" w:cstheme="minorHAnsi"/>
          <w:color w:val="404040" w:themeColor="text1" w:themeTint="BF"/>
          <w:lang w:val="en-AU"/>
        </w:rPr>
        <w:t>Chastin</w:t>
      </w:r>
      <w:proofErr w:type="spellEnd"/>
      <w:r>
        <w:rPr>
          <w:rFonts w:asciiTheme="minorHAnsi" w:hAnsiTheme="minorHAnsi" w:cstheme="minorHAnsi"/>
          <w:color w:val="404040" w:themeColor="text1" w:themeTint="BF"/>
          <w:lang w:val="en-AU"/>
        </w:rPr>
        <w:t xml:space="preserve"> and his team are exploring how the benefits of the restored canal network can be extended beyond 250 metres, by enhancing access, guiding people to the spaces, and encouraging more usage in other ways. As part of this, the research team will be seeking to understand the factors that influence usage.</w:t>
      </w:r>
    </w:p>
    <w:p w14:paraId="405E4B46" w14:textId="16A3E8CF"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In practical terms, the clear benefits demonstrated by this study point to the potential benefits of green and blue ‘prescriptions’, whereby medical practitioners prescribe activities near blue or green space, </w:t>
      </w:r>
      <w:r w:rsidR="00695203">
        <w:rPr>
          <w:rFonts w:asciiTheme="minorHAnsi" w:hAnsiTheme="minorHAnsi" w:cstheme="minorHAnsi"/>
          <w:color w:val="404040" w:themeColor="text1" w:themeTint="BF"/>
          <w:lang w:val="en-AU"/>
        </w:rPr>
        <w:t>in turn</w:t>
      </w:r>
      <w:r>
        <w:rPr>
          <w:rFonts w:asciiTheme="minorHAnsi" w:hAnsiTheme="minorHAnsi" w:cstheme="minorHAnsi"/>
          <w:color w:val="404040" w:themeColor="text1" w:themeTint="BF"/>
          <w:lang w:val="en-AU"/>
        </w:rPr>
        <w:t xml:space="preserve"> reducing reliance</w:t>
      </w:r>
      <w:r w:rsidR="00695203">
        <w:rPr>
          <w:rFonts w:asciiTheme="minorHAnsi" w:hAnsiTheme="minorHAnsi" w:cstheme="minorHAnsi"/>
          <w:color w:val="404040" w:themeColor="text1" w:themeTint="BF"/>
          <w:lang w:val="en-AU"/>
        </w:rPr>
        <w:t xml:space="preserve"> on</w:t>
      </w:r>
      <w:r>
        <w:rPr>
          <w:rFonts w:asciiTheme="minorHAnsi" w:hAnsiTheme="minorHAnsi" w:cstheme="minorHAnsi"/>
          <w:color w:val="404040" w:themeColor="text1" w:themeTint="BF"/>
          <w:lang w:val="en-AU"/>
        </w:rPr>
        <w:t xml:space="preserve"> medication or other medical interventions.  </w:t>
      </w:r>
    </w:p>
    <w:p w14:paraId="7C7AA3FA" w14:textId="3B667F81" w:rsidR="00BE56A8" w:rsidRPr="00877C73" w:rsidRDefault="00BE56A8" w:rsidP="00176BD0">
      <w:pPr>
        <w:pStyle w:val="Heading2"/>
      </w:pPr>
      <w:bookmarkStart w:id="6" w:name="_Toc82590453"/>
      <w:r w:rsidRPr="00877C73">
        <w:t>A sweep through the nature and wellbeing research – Dr Catherine Knight</w:t>
      </w:r>
      <w:bookmarkEnd w:id="6"/>
    </w:p>
    <w:p w14:paraId="07F1AF13" w14:textId="77777777" w:rsidR="00BE56A8" w:rsidRDefault="00BE56A8" w:rsidP="00176BD0">
      <w:pPr>
        <w:spacing w:before="240"/>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In this presentation, Dr Catherine Knight provided a brief overview of the research into the link between research and wellbeing. While people have known about the link between natural landscapes and wellbeing since ancient times, contemporary research has been strongly influenced by the pioneering research in the United States in the 1980s – much of it in the field of psychology.  </w:t>
      </w:r>
    </w:p>
    <w:p w14:paraId="7C6747EC" w14:textId="68EC8A9E"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Two theories generated from this research have become particularly influential. The first is the </w:t>
      </w:r>
      <w:r w:rsidRPr="000669E2">
        <w:rPr>
          <w:rFonts w:asciiTheme="minorHAnsi" w:hAnsiTheme="minorHAnsi" w:cstheme="minorHAnsi"/>
          <w:color w:val="404040" w:themeColor="text1" w:themeTint="BF"/>
          <w:lang w:val="en-AU"/>
        </w:rPr>
        <w:t>Stress Reduction Theory</w:t>
      </w:r>
      <w:r>
        <w:rPr>
          <w:rFonts w:asciiTheme="minorHAnsi" w:hAnsiTheme="minorHAnsi" w:cstheme="minorHAnsi"/>
          <w:color w:val="404040" w:themeColor="text1" w:themeTint="BF"/>
          <w:lang w:val="en-AU"/>
        </w:rPr>
        <w:t>,</w:t>
      </w:r>
      <w:r w:rsidRPr="000669E2">
        <w:rPr>
          <w:rFonts w:asciiTheme="minorHAnsi" w:hAnsiTheme="minorHAnsi" w:cstheme="minorHAnsi"/>
          <w:color w:val="404040" w:themeColor="text1" w:themeTint="BF"/>
          <w:lang w:val="en-AU"/>
        </w:rPr>
        <w:t xml:space="preserve"> which proposes that looking at scenery containing natural elements creates positive emotions and feelings and has a restorative effect, thereby easing our state of alert following a stressful situation</w:t>
      </w:r>
      <w:r>
        <w:rPr>
          <w:rFonts w:asciiTheme="minorHAnsi" w:hAnsiTheme="minorHAnsi" w:cstheme="minorHAnsi"/>
          <w:color w:val="404040" w:themeColor="text1" w:themeTint="BF"/>
          <w:lang w:val="en-AU"/>
        </w:rPr>
        <w:t>. The second is the</w:t>
      </w:r>
      <w:r w:rsidRPr="000669E2">
        <w:rPr>
          <w:rFonts w:asciiTheme="minorHAnsi" w:hAnsiTheme="minorHAnsi" w:cstheme="minorHAnsi"/>
          <w:color w:val="404040" w:themeColor="text1" w:themeTint="BF"/>
          <w:lang w:val="en-AU"/>
        </w:rPr>
        <w:t xml:space="preserve"> Attention Restoration Theory</w:t>
      </w:r>
      <w:r>
        <w:rPr>
          <w:rFonts w:asciiTheme="minorHAnsi" w:hAnsiTheme="minorHAnsi" w:cstheme="minorHAnsi"/>
          <w:color w:val="404040" w:themeColor="text1" w:themeTint="BF"/>
          <w:lang w:val="en-AU"/>
        </w:rPr>
        <w:t xml:space="preserve">, which posits that </w:t>
      </w:r>
      <w:r w:rsidRPr="000669E2">
        <w:rPr>
          <w:rFonts w:asciiTheme="minorHAnsi" w:hAnsiTheme="minorHAnsi" w:cstheme="minorHAnsi"/>
          <w:color w:val="404040" w:themeColor="text1" w:themeTint="BF"/>
          <w:lang w:val="en-AU"/>
        </w:rPr>
        <w:t>interacting with nature allows our cognitive mind to rest, making us feel less stressed and less anxious, and therefore happier</w:t>
      </w:r>
      <w:r>
        <w:rPr>
          <w:rFonts w:asciiTheme="minorHAnsi" w:hAnsiTheme="minorHAnsi" w:cstheme="minorHAnsi"/>
          <w:color w:val="404040" w:themeColor="text1" w:themeTint="BF"/>
          <w:lang w:val="en-AU"/>
        </w:rPr>
        <w:t xml:space="preserve">. </w:t>
      </w:r>
    </w:p>
    <w:p w14:paraId="0D7FE30B" w14:textId="633B848F" w:rsidR="00BE56A8" w:rsidRDefault="009C3C9D" w:rsidP="00BE56A8">
      <w:pPr>
        <w:jc w:val="both"/>
        <w:rPr>
          <w:rFonts w:asciiTheme="minorHAnsi" w:hAnsiTheme="minorHAnsi" w:cstheme="minorHAnsi"/>
          <w:color w:val="404040" w:themeColor="text1" w:themeTint="BF"/>
          <w:lang w:val="en-AU"/>
        </w:rPr>
      </w:pPr>
      <w:r>
        <w:rPr>
          <w:rFonts w:asciiTheme="minorHAnsi" w:hAnsiTheme="minorHAnsi" w:cstheme="minorHAnsi"/>
          <w:noProof/>
          <w:color w:val="404040" w:themeColor="text1" w:themeTint="BF"/>
          <w:lang w:val="en-AU"/>
        </w:rPr>
        <mc:AlternateContent>
          <mc:Choice Requires="wps">
            <w:drawing>
              <wp:anchor distT="0" distB="0" distL="114300" distR="114300" simplePos="0" relativeHeight="251674624" behindDoc="0" locked="0" layoutInCell="1" allowOverlap="1" wp14:anchorId="49AEDD14" wp14:editId="615CBB42">
                <wp:simplePos x="0" y="0"/>
                <wp:positionH relativeFrom="column">
                  <wp:posOffset>-28710</wp:posOffset>
                </wp:positionH>
                <wp:positionV relativeFrom="paragraph">
                  <wp:posOffset>996628</wp:posOffset>
                </wp:positionV>
                <wp:extent cx="6610350" cy="1600200"/>
                <wp:effectExtent l="0" t="0" r="6350" b="0"/>
                <wp:wrapTopAndBottom/>
                <wp:docPr id="10" name="Text Box 10"/>
                <wp:cNvGraphicFramePr/>
                <a:graphic xmlns:a="http://schemas.openxmlformats.org/drawingml/2006/main">
                  <a:graphicData uri="http://schemas.microsoft.com/office/word/2010/wordprocessingShape">
                    <wps:wsp>
                      <wps:cNvSpPr txBox="1"/>
                      <wps:spPr>
                        <a:xfrm>
                          <a:off x="0" y="0"/>
                          <a:ext cx="6610350" cy="1600200"/>
                        </a:xfrm>
                        <a:prstGeom prst="rect">
                          <a:avLst/>
                        </a:prstGeom>
                        <a:solidFill>
                          <a:schemeClr val="lt1"/>
                        </a:solidFill>
                        <a:ln w="6350">
                          <a:noFill/>
                        </a:ln>
                      </wps:spPr>
                      <wps:txbx>
                        <w:txbxContent>
                          <w:p w14:paraId="44662AAC" w14:textId="77777777" w:rsidR="00922BC6" w:rsidRPr="000822F8" w:rsidRDefault="00922BC6" w:rsidP="002F58F4">
                            <w:pPr>
                              <w:spacing w:after="0" w:line="240" w:lineRule="auto"/>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…we need to renew our towns and cities so that nature is integrated throughout, so that we can experience nature as part of our ‘natural rhythm of life’.</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p w14:paraId="1E7FEFD0" w14:textId="77777777" w:rsidR="00922BC6" w:rsidRDefault="00922BC6" w:rsidP="00BE5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EDD14" id="Text Box 10" o:spid="_x0000_s1030" type="#_x0000_t202" style="position:absolute;left:0;text-align:left;margin-left:-2.25pt;margin-top:78.45pt;width:520.5pt;height:1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" fillcolor="white [3201]" stroked="f" strokeweight=".5pt">
                <v:textbox>
                  <w:txbxContent>
                    <w:p w14:paraId="44662AAC" w14:textId="77777777" w:rsidR="00922BC6" w:rsidRPr="000822F8" w:rsidRDefault="00922BC6" w:rsidP="002F58F4">
                      <w:pPr>
                        <w:spacing w:after="0" w:line="240" w:lineRule="auto"/>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…we need to renew our towns and cities so that nature is integrated throughout, so that we can experience nature as part of our ‘natural rhythm of life’.</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p w14:paraId="1E7FEFD0" w14:textId="77777777" w:rsidR="00922BC6" w:rsidRDefault="00922BC6" w:rsidP="00BE56A8"/>
                  </w:txbxContent>
                </v:textbox>
                <w10:wrap type="topAndBottom"/>
              </v:shape>
            </w:pict>
          </mc:Fallback>
        </mc:AlternateContent>
      </w:r>
      <w:r w:rsidR="00BE56A8" w:rsidRPr="000669E2">
        <w:rPr>
          <w:rFonts w:asciiTheme="minorHAnsi" w:hAnsiTheme="minorHAnsi" w:cstheme="minorHAnsi"/>
          <w:color w:val="404040" w:themeColor="text1" w:themeTint="BF"/>
          <w:lang w:val="en-AU"/>
        </w:rPr>
        <w:t>Since th</w:t>
      </w:r>
      <w:r w:rsidR="00BE56A8">
        <w:rPr>
          <w:rFonts w:asciiTheme="minorHAnsi" w:hAnsiTheme="minorHAnsi" w:cstheme="minorHAnsi"/>
          <w:color w:val="404040" w:themeColor="text1" w:themeTint="BF"/>
          <w:lang w:val="en-AU"/>
        </w:rPr>
        <w:t>is pioneering research was undertaken</w:t>
      </w:r>
      <w:r w:rsidR="00BE56A8" w:rsidRPr="000669E2">
        <w:rPr>
          <w:rFonts w:asciiTheme="minorHAnsi" w:hAnsiTheme="minorHAnsi" w:cstheme="minorHAnsi"/>
          <w:color w:val="404040" w:themeColor="text1" w:themeTint="BF"/>
          <w:lang w:val="en-AU"/>
        </w:rPr>
        <w:t>, there have been a multitude of studies, mainly in the United States and Europe, but increasingly in Asia</w:t>
      </w:r>
      <w:r w:rsidR="00BE56A8">
        <w:rPr>
          <w:rFonts w:asciiTheme="minorHAnsi" w:hAnsiTheme="minorHAnsi" w:cstheme="minorHAnsi"/>
          <w:color w:val="404040" w:themeColor="text1" w:themeTint="BF"/>
          <w:lang w:val="en-AU"/>
        </w:rPr>
        <w:t xml:space="preserve"> (especially Japan and South Korea)</w:t>
      </w:r>
      <w:r w:rsidR="00BE56A8" w:rsidRPr="000669E2">
        <w:rPr>
          <w:rFonts w:asciiTheme="minorHAnsi" w:hAnsiTheme="minorHAnsi" w:cstheme="minorHAnsi"/>
          <w:color w:val="404040" w:themeColor="text1" w:themeTint="BF"/>
          <w:lang w:val="en-AU"/>
        </w:rPr>
        <w:t xml:space="preserve"> too. Studies have found exposure to nature or urban green space leads to improvements in mood, lower levels of stress, reduced symptoms of depression and anxiety, and improved cognition in children with attention deficits and individuals with depression.</w:t>
      </w:r>
    </w:p>
    <w:p w14:paraId="72BF15CA" w14:textId="2E65B417" w:rsidR="00BE56A8" w:rsidRPr="000669E2" w:rsidRDefault="00BE56A8" w:rsidP="00510F50">
      <w:pPr>
        <w:autoSpaceDE w:val="0"/>
        <w:autoSpaceDN w:val="0"/>
        <w:adjustRightInd w:val="0"/>
        <w:rPr>
          <w:rFonts w:asciiTheme="minorHAnsi" w:hAnsiTheme="minorHAnsi" w:cstheme="minorHAnsi"/>
          <w:color w:val="404040" w:themeColor="text1" w:themeTint="BF"/>
          <w:lang w:val="en-AU"/>
        </w:rPr>
      </w:pPr>
      <w:r w:rsidRPr="008D5B85">
        <w:rPr>
          <w:rFonts w:asciiTheme="minorHAnsi" w:hAnsiTheme="minorHAnsi" w:cstheme="minorHAnsi"/>
          <w:color w:val="404040" w:themeColor="text1" w:themeTint="BF"/>
          <w:lang w:val="en-AU"/>
        </w:rPr>
        <w:t>Only limited research ha</w:t>
      </w:r>
      <w:r w:rsidR="009C3C9D">
        <w:rPr>
          <w:rFonts w:asciiTheme="minorHAnsi" w:hAnsiTheme="minorHAnsi" w:cstheme="minorHAnsi"/>
          <w:color w:val="404040" w:themeColor="text1" w:themeTint="BF"/>
          <w:lang w:val="en-AU"/>
        </w:rPr>
        <w:t>d</w:t>
      </w:r>
      <w:r w:rsidRPr="008D5B85">
        <w:rPr>
          <w:rFonts w:asciiTheme="minorHAnsi" w:hAnsiTheme="minorHAnsi" w:cstheme="minorHAnsi"/>
          <w:color w:val="404040" w:themeColor="text1" w:themeTint="BF"/>
          <w:lang w:val="en-AU"/>
        </w:rPr>
        <w:t xml:space="preserve"> been taken on the link between nature exposure and wellbeing in New Zealand – at the time of researching </w:t>
      </w:r>
      <w:r w:rsidRPr="008D5B85">
        <w:rPr>
          <w:rFonts w:asciiTheme="minorHAnsi" w:hAnsiTheme="minorHAnsi" w:cstheme="minorHAnsi"/>
          <w:i/>
          <w:color w:val="404040" w:themeColor="text1" w:themeTint="BF"/>
          <w:lang w:val="en-AU"/>
        </w:rPr>
        <w:t>Nature and Wellbeing in Aotearoa New Zealand</w:t>
      </w:r>
      <w:r>
        <w:rPr>
          <w:rFonts w:asciiTheme="minorHAnsi" w:hAnsiTheme="minorHAnsi" w:cstheme="minorHAnsi"/>
          <w:color w:val="404040" w:themeColor="text1" w:themeTint="BF"/>
          <w:lang w:val="en-AU"/>
        </w:rPr>
        <w:t xml:space="preserve"> (Totara Press, 2020)</w:t>
      </w:r>
      <w:r w:rsidR="009C3C9D">
        <w:rPr>
          <w:rFonts w:asciiTheme="minorHAnsi" w:hAnsiTheme="minorHAnsi" w:cstheme="minorHAnsi"/>
          <w:color w:val="404040" w:themeColor="text1" w:themeTint="BF"/>
          <w:lang w:val="en-AU"/>
        </w:rPr>
        <w:t>;</w:t>
      </w:r>
      <w:r w:rsidRPr="008D5B85">
        <w:rPr>
          <w:rFonts w:asciiTheme="minorHAnsi" w:hAnsiTheme="minorHAnsi" w:cstheme="minorHAnsi"/>
          <w:color w:val="404040" w:themeColor="text1" w:themeTint="BF"/>
          <w:lang w:val="en-AU"/>
        </w:rPr>
        <w:t xml:space="preserve"> m</w:t>
      </w:r>
      <w:r>
        <w:rPr>
          <w:rFonts w:asciiTheme="minorHAnsi" w:hAnsiTheme="minorHAnsi" w:cstheme="minorHAnsi"/>
          <w:color w:val="404040" w:themeColor="text1" w:themeTint="BF"/>
          <w:lang w:val="en-AU"/>
        </w:rPr>
        <w:t xml:space="preserve">ost </w:t>
      </w:r>
      <w:r w:rsidRPr="008D5B85">
        <w:rPr>
          <w:rFonts w:asciiTheme="minorHAnsi" w:hAnsiTheme="minorHAnsi" w:cstheme="minorHAnsi"/>
          <w:color w:val="404040" w:themeColor="text1" w:themeTint="BF"/>
          <w:lang w:val="en-AU"/>
        </w:rPr>
        <w:t xml:space="preserve">of the studies were quite small and qualitative. However, </w:t>
      </w:r>
      <w:r>
        <w:rPr>
          <w:rFonts w:asciiTheme="minorHAnsi" w:hAnsiTheme="minorHAnsi" w:cstheme="minorHAnsi"/>
          <w:color w:val="404040" w:themeColor="text1" w:themeTint="BF"/>
          <w:lang w:val="en-AU"/>
        </w:rPr>
        <w:t xml:space="preserve">a </w:t>
      </w:r>
      <w:r w:rsidRPr="008D5B85">
        <w:rPr>
          <w:rFonts w:asciiTheme="minorHAnsi" w:hAnsiTheme="minorHAnsi" w:cstheme="minorHAnsi"/>
          <w:color w:val="404040" w:themeColor="text1" w:themeTint="BF"/>
          <w:lang w:val="en-AU"/>
        </w:rPr>
        <w:t xml:space="preserve">series of New Zealand-based studies </w:t>
      </w:r>
      <w:r>
        <w:rPr>
          <w:rFonts w:asciiTheme="minorHAnsi" w:hAnsiTheme="minorHAnsi" w:cstheme="minorHAnsi"/>
          <w:color w:val="404040" w:themeColor="text1" w:themeTint="BF"/>
          <w:lang w:val="en-AU"/>
        </w:rPr>
        <w:t xml:space="preserve">have recently been published, </w:t>
      </w:r>
      <w:r w:rsidRPr="008D5B85">
        <w:rPr>
          <w:rFonts w:asciiTheme="minorHAnsi" w:hAnsiTheme="minorHAnsi" w:cstheme="minorHAnsi"/>
          <w:color w:val="404040" w:themeColor="text1" w:themeTint="BF"/>
          <w:lang w:val="en-AU"/>
        </w:rPr>
        <w:t xml:space="preserve">including three longitudinal studies tracing children’s health in relation to nature exposure. The first study showed decreased incidence of </w:t>
      </w:r>
      <w:r w:rsidR="009C3C9D" w:rsidRPr="008D5B85">
        <w:rPr>
          <w:rFonts w:asciiTheme="minorHAnsi" w:hAnsiTheme="minorHAnsi" w:cstheme="minorHAnsi"/>
          <w:color w:val="404040" w:themeColor="text1" w:themeTint="BF"/>
          <w:lang w:val="en-AU"/>
        </w:rPr>
        <w:t xml:space="preserve">ADHD </w:t>
      </w:r>
      <w:r w:rsidR="009C3C9D">
        <w:rPr>
          <w:rFonts w:asciiTheme="minorHAnsi" w:hAnsiTheme="minorHAnsi" w:cstheme="minorHAnsi"/>
          <w:color w:val="404040" w:themeColor="text1" w:themeTint="BF"/>
          <w:lang w:val="en-AU"/>
        </w:rPr>
        <w:t xml:space="preserve">(attention deficit hyperactivity disorder) </w:t>
      </w:r>
      <w:r w:rsidRPr="008D5B85">
        <w:rPr>
          <w:rFonts w:asciiTheme="minorHAnsi" w:hAnsiTheme="minorHAnsi" w:cstheme="minorHAnsi"/>
          <w:color w:val="404040" w:themeColor="text1" w:themeTint="BF"/>
          <w:lang w:val="en-AU"/>
        </w:rPr>
        <w:t xml:space="preserve">among children living in rural environments, another showed that children living in greener environments had a reduced chance of developing asthma, and the third found a link between childhood exposure to plant diversity and decreased risk of leukemia and possibly other </w:t>
      </w:r>
      <w:r w:rsidRPr="008D5B85">
        <w:rPr>
          <w:rFonts w:asciiTheme="minorHAnsi" w:hAnsiTheme="minorHAnsi" w:cstheme="minorHAnsi"/>
          <w:color w:val="404040" w:themeColor="text1" w:themeTint="BF"/>
          <w:lang w:val="en-AU"/>
        </w:rPr>
        <w:lastRenderedPageBreak/>
        <w:t>immune diseases. A further study found improved postsurgical recovery for people living in greener neighbourhoods – these people took less medication and lived longer following hip surgery. The study concluded that improving access to the natural environment may therefore be an effective component of</w:t>
      </w:r>
      <w:r w:rsidR="009C3C9D">
        <w:rPr>
          <w:rFonts w:asciiTheme="minorHAnsi" w:hAnsiTheme="minorHAnsi" w:cstheme="minorHAnsi"/>
          <w:color w:val="404040" w:themeColor="text1" w:themeTint="BF"/>
          <w:lang w:val="en-AU"/>
        </w:rPr>
        <w:t xml:space="preserve"> a patient’s</w:t>
      </w:r>
      <w:r w:rsidRPr="008D5B85">
        <w:rPr>
          <w:rFonts w:asciiTheme="minorHAnsi" w:hAnsiTheme="minorHAnsi" w:cstheme="minorHAnsi"/>
          <w:color w:val="404040" w:themeColor="text1" w:themeTint="BF"/>
          <w:lang w:val="en-AU"/>
        </w:rPr>
        <w:t xml:space="preserve"> postsurgical recovery programme.</w:t>
      </w:r>
    </w:p>
    <w:p w14:paraId="38BC3B9B" w14:textId="309DEA93" w:rsidR="00BE56A8" w:rsidRPr="00510F50" w:rsidRDefault="00BE56A8" w:rsidP="00510F50">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Dr Knight noted that t</w:t>
      </w:r>
      <w:r w:rsidRPr="000669E2">
        <w:rPr>
          <w:rFonts w:asciiTheme="minorHAnsi" w:hAnsiTheme="minorHAnsi" w:cstheme="minorHAnsi"/>
          <w:color w:val="404040" w:themeColor="text1" w:themeTint="BF"/>
          <w:lang w:val="en-AU"/>
        </w:rPr>
        <w:t>he pandemic</w:t>
      </w:r>
      <w:r>
        <w:rPr>
          <w:rFonts w:asciiTheme="minorHAnsi" w:hAnsiTheme="minorHAnsi" w:cstheme="minorHAnsi"/>
          <w:color w:val="404040" w:themeColor="text1" w:themeTint="BF"/>
          <w:lang w:val="en-AU"/>
        </w:rPr>
        <w:t xml:space="preserve">, </w:t>
      </w:r>
      <w:r w:rsidRPr="000669E2">
        <w:rPr>
          <w:rFonts w:asciiTheme="minorHAnsi" w:hAnsiTheme="minorHAnsi" w:cstheme="minorHAnsi"/>
          <w:color w:val="404040" w:themeColor="text1" w:themeTint="BF"/>
          <w:lang w:val="en-AU"/>
        </w:rPr>
        <w:t>ironically, caused by human destruction of and encroachment on the world’s once wild places</w:t>
      </w:r>
      <w:r>
        <w:rPr>
          <w:rFonts w:asciiTheme="minorHAnsi" w:hAnsiTheme="minorHAnsi" w:cstheme="minorHAnsi"/>
          <w:color w:val="404040" w:themeColor="text1" w:themeTint="BF"/>
          <w:lang w:val="en-AU"/>
        </w:rPr>
        <w:t xml:space="preserve">, </w:t>
      </w:r>
      <w:r w:rsidRPr="000669E2">
        <w:rPr>
          <w:rFonts w:asciiTheme="minorHAnsi" w:hAnsiTheme="minorHAnsi" w:cstheme="minorHAnsi"/>
          <w:color w:val="404040" w:themeColor="text1" w:themeTint="BF"/>
          <w:lang w:val="en-AU"/>
        </w:rPr>
        <w:t>meant that</w:t>
      </w:r>
      <w:r>
        <w:rPr>
          <w:rFonts w:asciiTheme="minorHAnsi" w:hAnsiTheme="minorHAnsi" w:cstheme="minorHAnsi"/>
          <w:color w:val="404040" w:themeColor="text1" w:themeTint="BF"/>
          <w:lang w:val="en-AU"/>
        </w:rPr>
        <w:t xml:space="preserve"> the </w:t>
      </w:r>
      <w:r w:rsidRPr="000669E2">
        <w:rPr>
          <w:rFonts w:asciiTheme="minorHAnsi" w:hAnsiTheme="minorHAnsi" w:cstheme="minorHAnsi"/>
          <w:color w:val="404040" w:themeColor="text1" w:themeTint="BF"/>
          <w:lang w:val="en-AU"/>
        </w:rPr>
        <w:t xml:space="preserve">‘neighbourhood nature’ – the parks, reserves, stream corridors and gullies in the towns and cities in which 86% of New Zealanders live – became all the more important. </w:t>
      </w:r>
      <w:r>
        <w:rPr>
          <w:rFonts w:asciiTheme="minorHAnsi" w:hAnsiTheme="minorHAnsi" w:cstheme="minorHAnsi"/>
          <w:color w:val="404040" w:themeColor="text1" w:themeTint="BF"/>
          <w:lang w:val="en-AU"/>
        </w:rPr>
        <w:t xml:space="preserve">In her book, </w:t>
      </w:r>
      <w:r w:rsidRPr="008D5B85">
        <w:rPr>
          <w:rFonts w:asciiTheme="minorHAnsi" w:hAnsiTheme="minorHAnsi" w:cstheme="minorHAnsi"/>
          <w:i/>
          <w:color w:val="404040" w:themeColor="text1" w:themeTint="BF"/>
          <w:lang w:val="en-AU"/>
        </w:rPr>
        <w:t>Nature and Wellbeing in Aotearoa New Zealand</w:t>
      </w:r>
      <w:r>
        <w:rPr>
          <w:rFonts w:asciiTheme="minorHAnsi" w:hAnsiTheme="minorHAnsi" w:cstheme="minorHAnsi"/>
          <w:color w:val="404040" w:themeColor="text1" w:themeTint="BF"/>
          <w:lang w:val="en-AU"/>
        </w:rPr>
        <w:t>, Dr Knight argues that if nature is good for us, just as</w:t>
      </w:r>
      <w:r w:rsidRPr="000669E2">
        <w:rPr>
          <w:rFonts w:asciiTheme="minorHAnsi" w:hAnsiTheme="minorHAnsi" w:cstheme="minorHAnsi"/>
          <w:color w:val="404040" w:themeColor="text1" w:themeTint="BF"/>
          <w:lang w:val="en-AU"/>
        </w:rPr>
        <w:t xml:space="preserve"> clean water and clear air is, then every New Zealander has an equal right to have access to nature – irrespective of where they live or their socioeconomic circumstances. </w:t>
      </w:r>
      <w:r>
        <w:rPr>
          <w:rFonts w:asciiTheme="minorHAnsi" w:hAnsiTheme="minorHAnsi" w:cstheme="minorHAnsi"/>
          <w:color w:val="404040" w:themeColor="text1" w:themeTint="BF"/>
          <w:lang w:val="en-AU"/>
        </w:rPr>
        <w:t>Therefore, she argues, we</w:t>
      </w:r>
      <w:r w:rsidRPr="000669E2">
        <w:rPr>
          <w:rFonts w:asciiTheme="minorHAnsi" w:hAnsiTheme="minorHAnsi" w:cstheme="minorHAnsi"/>
          <w:color w:val="404040" w:themeColor="text1" w:themeTint="BF"/>
          <w:lang w:val="en-AU"/>
        </w:rPr>
        <w:t xml:space="preserve"> need to renew our towns and cities so that nature is integrated throughout</w:t>
      </w:r>
      <w:r>
        <w:rPr>
          <w:rFonts w:asciiTheme="minorHAnsi" w:hAnsiTheme="minorHAnsi" w:cstheme="minorHAnsi"/>
          <w:color w:val="404040" w:themeColor="text1" w:themeTint="BF"/>
          <w:lang w:val="en-AU"/>
        </w:rPr>
        <w:t xml:space="preserve">, </w:t>
      </w:r>
      <w:r w:rsidRPr="000669E2">
        <w:rPr>
          <w:rFonts w:asciiTheme="minorHAnsi" w:hAnsiTheme="minorHAnsi" w:cstheme="minorHAnsi"/>
          <w:color w:val="404040" w:themeColor="text1" w:themeTint="BF"/>
          <w:lang w:val="en-AU"/>
        </w:rPr>
        <w:t xml:space="preserve">so that we </w:t>
      </w:r>
      <w:r>
        <w:rPr>
          <w:rFonts w:asciiTheme="minorHAnsi" w:hAnsiTheme="minorHAnsi" w:cstheme="minorHAnsi"/>
          <w:color w:val="404040" w:themeColor="text1" w:themeTint="BF"/>
          <w:lang w:val="en-AU"/>
        </w:rPr>
        <w:t xml:space="preserve">can </w:t>
      </w:r>
      <w:r w:rsidRPr="000669E2">
        <w:rPr>
          <w:rFonts w:asciiTheme="minorHAnsi" w:hAnsiTheme="minorHAnsi" w:cstheme="minorHAnsi"/>
          <w:color w:val="404040" w:themeColor="text1" w:themeTint="BF"/>
          <w:lang w:val="en-AU"/>
        </w:rPr>
        <w:t xml:space="preserve">experience nature as part of our </w:t>
      </w:r>
      <w:r>
        <w:rPr>
          <w:rFonts w:asciiTheme="minorHAnsi" w:hAnsiTheme="minorHAnsi" w:cstheme="minorHAnsi"/>
          <w:color w:val="404040" w:themeColor="text1" w:themeTint="BF"/>
          <w:lang w:val="en-AU"/>
        </w:rPr>
        <w:t>‘</w:t>
      </w:r>
      <w:r w:rsidRPr="000669E2">
        <w:rPr>
          <w:rFonts w:asciiTheme="minorHAnsi" w:hAnsiTheme="minorHAnsi" w:cstheme="minorHAnsi"/>
          <w:color w:val="404040" w:themeColor="text1" w:themeTint="BF"/>
          <w:lang w:val="en-AU"/>
        </w:rPr>
        <w:t>natural rhythm of life</w:t>
      </w:r>
      <w:r>
        <w:rPr>
          <w:rFonts w:asciiTheme="minorHAnsi" w:hAnsiTheme="minorHAnsi" w:cstheme="minorHAnsi"/>
          <w:color w:val="404040" w:themeColor="text1" w:themeTint="BF"/>
          <w:lang w:val="en-AU"/>
        </w:rPr>
        <w:t>’.</w:t>
      </w:r>
    </w:p>
    <w:p w14:paraId="28477EBB" w14:textId="77777777" w:rsidR="00BE56A8" w:rsidRPr="00877C73" w:rsidRDefault="00BE56A8" w:rsidP="00176BD0">
      <w:pPr>
        <w:pStyle w:val="Heading2"/>
      </w:pPr>
      <w:bookmarkStart w:id="7" w:name="_Toc82590454"/>
      <w:r w:rsidRPr="00877C73">
        <w:t>Getting a dose of nature: how much do we need? – Dr Danielle Shanahan</w:t>
      </w:r>
      <w:bookmarkEnd w:id="7"/>
    </w:p>
    <w:p w14:paraId="6EED2C28" w14:textId="7F21DC7F" w:rsidR="00BE56A8" w:rsidRDefault="00BE56A8" w:rsidP="00176BD0">
      <w:pPr>
        <w:spacing w:before="240"/>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In this presentation Dr Danielle Shanahan discussed the research in relation to nature dose – in other words, the minimum level of nature exposure people </w:t>
      </w:r>
      <w:proofErr w:type="gramStart"/>
      <w:r>
        <w:rPr>
          <w:rFonts w:asciiTheme="minorHAnsi" w:hAnsiTheme="minorHAnsi" w:cstheme="minorHAnsi"/>
          <w:color w:val="404040" w:themeColor="text1" w:themeTint="BF"/>
          <w:lang w:val="en-AU"/>
        </w:rPr>
        <w:t>need</w:t>
      </w:r>
      <w:proofErr w:type="gramEnd"/>
      <w:r>
        <w:rPr>
          <w:rFonts w:asciiTheme="minorHAnsi" w:hAnsiTheme="minorHAnsi" w:cstheme="minorHAnsi"/>
          <w:color w:val="404040" w:themeColor="text1" w:themeTint="BF"/>
          <w:lang w:val="en-AU"/>
        </w:rPr>
        <w:t xml:space="preserve">, on average, to experience health benefits such as reduced blood pressure and improved mental health. The research Dr Shanahan has undertaken concluded that the minimum dose is 30 minutes a week, but that benefits will continue to accrue beyond that minimum time. </w:t>
      </w:r>
      <w:r w:rsidR="00D432AD">
        <w:rPr>
          <w:rFonts w:asciiTheme="minorHAnsi" w:hAnsiTheme="minorHAnsi" w:cstheme="minorHAnsi"/>
          <w:color w:val="404040" w:themeColor="text1" w:themeTint="BF"/>
          <w:lang w:val="en-AU"/>
        </w:rPr>
        <w:t>Dr Shanahan also emphasised that there is a high degree of variation between individuals.</w:t>
      </w:r>
    </w:p>
    <w:p w14:paraId="49290806" w14:textId="6063C100"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Dr Shanahan noted that while many cities have policies </w:t>
      </w:r>
      <w:r w:rsidR="00D432AD">
        <w:rPr>
          <w:rFonts w:asciiTheme="minorHAnsi" w:hAnsiTheme="minorHAnsi" w:cstheme="minorHAnsi"/>
          <w:color w:val="404040" w:themeColor="text1" w:themeTint="BF"/>
          <w:lang w:val="en-AU"/>
        </w:rPr>
        <w:t>related to</w:t>
      </w:r>
      <w:r>
        <w:rPr>
          <w:rFonts w:asciiTheme="minorHAnsi" w:hAnsiTheme="minorHAnsi" w:cstheme="minorHAnsi"/>
          <w:color w:val="404040" w:themeColor="text1" w:themeTint="BF"/>
          <w:lang w:val="en-AU"/>
        </w:rPr>
        <w:t xml:space="preserve"> minimum green space, researchers are starting to understand that not all green space is the same in terms of wellbeing benefits delivered. For example, research led by Australian conservation biologist</w:t>
      </w:r>
      <w:r w:rsidR="00D432AD">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 Professor Richard Fuller</w:t>
      </w:r>
      <w:r w:rsidR="00D432AD">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 found that interaction with green spaces with higher levels of biodiversity magnify health benefits (a finding echoed in the New Zealand-based research cited above). </w:t>
      </w:r>
    </w:p>
    <w:p w14:paraId="3099D7BC" w14:textId="2EBE0B5F"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Dr Shanahan discussed the unique opportunity that Wellington currently presents, as a city in which biodiversity is increasing rather than decreasing. In particular, understanding how what people do in nature (for example, involvement in community-based pest trapping initiatives) influences health and wellbeing. </w:t>
      </w:r>
      <w:r w:rsidR="00D432AD">
        <w:rPr>
          <w:rFonts w:asciiTheme="minorHAnsi" w:hAnsiTheme="minorHAnsi" w:cstheme="minorHAnsi"/>
          <w:color w:val="404040" w:themeColor="text1" w:themeTint="BF"/>
          <w:lang w:val="en-AU"/>
        </w:rPr>
        <w:t xml:space="preserve">Further </w:t>
      </w:r>
      <w:r>
        <w:rPr>
          <w:rFonts w:asciiTheme="minorHAnsi" w:hAnsiTheme="minorHAnsi" w:cstheme="minorHAnsi"/>
          <w:color w:val="404040" w:themeColor="text1" w:themeTint="BF"/>
          <w:lang w:val="en-AU"/>
        </w:rPr>
        <w:t xml:space="preserve">research </w:t>
      </w:r>
      <w:r w:rsidR="00D432AD">
        <w:rPr>
          <w:rFonts w:asciiTheme="minorHAnsi" w:hAnsiTheme="minorHAnsi" w:cstheme="minorHAnsi"/>
          <w:color w:val="404040" w:themeColor="text1" w:themeTint="BF"/>
          <w:lang w:val="en-AU"/>
        </w:rPr>
        <w:t xml:space="preserve">seeking to understand these factors </w:t>
      </w:r>
      <w:r>
        <w:rPr>
          <w:rFonts w:asciiTheme="minorHAnsi" w:hAnsiTheme="minorHAnsi" w:cstheme="minorHAnsi"/>
          <w:color w:val="404040" w:themeColor="text1" w:themeTint="BF"/>
          <w:lang w:val="en-AU"/>
        </w:rPr>
        <w:t xml:space="preserve">will measure improvements in indicators such as blood pressure and </w:t>
      </w:r>
      <w:r w:rsidR="00D432AD">
        <w:rPr>
          <w:rFonts w:asciiTheme="minorHAnsi" w:hAnsiTheme="minorHAnsi" w:cstheme="minorHAnsi"/>
          <w:color w:val="404040" w:themeColor="text1" w:themeTint="BF"/>
          <w:lang w:val="en-AU"/>
        </w:rPr>
        <w:t xml:space="preserve">measures of </w:t>
      </w:r>
      <w:r>
        <w:rPr>
          <w:rFonts w:asciiTheme="minorHAnsi" w:hAnsiTheme="minorHAnsi" w:cstheme="minorHAnsi"/>
          <w:color w:val="404040" w:themeColor="text1" w:themeTint="BF"/>
          <w:lang w:val="en-AU"/>
        </w:rPr>
        <w:t>mental health but also focus on social cohesion as a mechanism to improved wellbeing.</w:t>
      </w:r>
    </w:p>
    <w:p w14:paraId="18F61F44" w14:textId="77777777" w:rsidR="00BE56A8" w:rsidRPr="00877C73" w:rsidRDefault="00BE56A8" w:rsidP="00176BD0">
      <w:pPr>
        <w:pStyle w:val="Heading2"/>
      </w:pPr>
      <w:bookmarkStart w:id="8" w:name="_Toc82590455"/>
      <w:r w:rsidRPr="00877C73">
        <w:t xml:space="preserve">Wellbeing through urban ecology and nature-based design – Dr </w:t>
      </w:r>
      <w:proofErr w:type="spellStart"/>
      <w:r w:rsidRPr="00877C73">
        <w:t>Maibritt</w:t>
      </w:r>
      <w:proofErr w:type="spellEnd"/>
      <w:r w:rsidRPr="00877C73">
        <w:t xml:space="preserve"> Pedersen Zari &amp; Dr Paul </w:t>
      </w:r>
      <w:proofErr w:type="spellStart"/>
      <w:r w:rsidRPr="00877C73">
        <w:t>Blaschke</w:t>
      </w:r>
      <w:bookmarkEnd w:id="8"/>
      <w:proofErr w:type="spellEnd"/>
      <w:r w:rsidRPr="00877C73">
        <w:t xml:space="preserve"> </w:t>
      </w:r>
    </w:p>
    <w:p w14:paraId="48C81116" w14:textId="0ADCC879" w:rsidR="00BE56A8" w:rsidRDefault="00BE56A8" w:rsidP="00176BD0">
      <w:pPr>
        <w:spacing w:before="240"/>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Dr Paul </w:t>
      </w:r>
      <w:proofErr w:type="spellStart"/>
      <w:r>
        <w:rPr>
          <w:rFonts w:asciiTheme="minorHAnsi" w:hAnsiTheme="minorHAnsi" w:cstheme="minorHAnsi"/>
          <w:color w:val="404040" w:themeColor="text1" w:themeTint="BF"/>
          <w:lang w:val="en-AU"/>
        </w:rPr>
        <w:t>Blaschke</w:t>
      </w:r>
      <w:proofErr w:type="spellEnd"/>
      <w:r>
        <w:rPr>
          <w:rFonts w:asciiTheme="minorHAnsi" w:hAnsiTheme="minorHAnsi" w:cstheme="minorHAnsi"/>
          <w:color w:val="404040" w:themeColor="text1" w:themeTint="BF"/>
          <w:lang w:val="en-AU"/>
        </w:rPr>
        <w:t xml:space="preserve"> presented on the relationship between urban ecology, nature-based design, </w:t>
      </w:r>
      <w:proofErr w:type="gramStart"/>
      <w:r>
        <w:rPr>
          <w:rFonts w:asciiTheme="minorHAnsi" w:hAnsiTheme="minorHAnsi" w:cstheme="minorHAnsi"/>
          <w:color w:val="404040" w:themeColor="text1" w:themeTint="BF"/>
          <w:lang w:val="en-AU"/>
        </w:rPr>
        <w:t>and  health</w:t>
      </w:r>
      <w:proofErr w:type="gramEnd"/>
      <w:r>
        <w:rPr>
          <w:rFonts w:asciiTheme="minorHAnsi" w:hAnsiTheme="minorHAnsi" w:cstheme="minorHAnsi"/>
          <w:color w:val="404040" w:themeColor="text1" w:themeTint="BF"/>
          <w:lang w:val="en-AU"/>
        </w:rPr>
        <w:t xml:space="preserve"> and wellbeing outcomes.</w:t>
      </w:r>
      <w:r w:rsidRPr="008138DA">
        <w:rPr>
          <w:rFonts w:asciiTheme="minorHAnsi" w:hAnsiTheme="minorHAnsi" w:cstheme="minorHAnsi"/>
          <w:color w:val="404040" w:themeColor="text1" w:themeTint="BF"/>
          <w:lang w:val="en-AU"/>
        </w:rPr>
        <w:t xml:space="preserve"> </w:t>
      </w:r>
      <w:r>
        <w:rPr>
          <w:rFonts w:asciiTheme="minorHAnsi" w:hAnsiTheme="minorHAnsi" w:cstheme="minorHAnsi"/>
          <w:color w:val="404040" w:themeColor="text1" w:themeTint="BF"/>
          <w:lang w:val="en-AU"/>
        </w:rPr>
        <w:t xml:space="preserve">Dr </w:t>
      </w:r>
      <w:proofErr w:type="spellStart"/>
      <w:r>
        <w:rPr>
          <w:rFonts w:asciiTheme="minorHAnsi" w:hAnsiTheme="minorHAnsi" w:cstheme="minorHAnsi"/>
          <w:color w:val="404040" w:themeColor="text1" w:themeTint="BF"/>
          <w:lang w:val="en-AU"/>
        </w:rPr>
        <w:t>Blaschke</w:t>
      </w:r>
      <w:proofErr w:type="spellEnd"/>
      <w:r>
        <w:rPr>
          <w:rFonts w:asciiTheme="minorHAnsi" w:hAnsiTheme="minorHAnsi" w:cstheme="minorHAnsi"/>
          <w:color w:val="404040" w:themeColor="text1" w:themeTint="BF"/>
          <w:lang w:val="en-AU"/>
        </w:rPr>
        <w:t xml:space="preserve"> described the continuum of natural areas that people interact with, ranging from private gardens, urban streetscapes, urban parks, peri-urban green spaces and scenic reserves, through to regional or national parks.</w:t>
      </w:r>
    </w:p>
    <w:p w14:paraId="60C5690C" w14:textId="3A8B3E2B"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He noted that wellbeing benefits associated with nature have often been framed within an </w:t>
      </w:r>
      <w:proofErr w:type="gramStart"/>
      <w:r>
        <w:rPr>
          <w:rFonts w:asciiTheme="minorHAnsi" w:hAnsiTheme="minorHAnsi" w:cstheme="minorHAnsi"/>
          <w:color w:val="404040" w:themeColor="text1" w:themeTint="BF"/>
          <w:lang w:val="en-AU"/>
        </w:rPr>
        <w:t>ecosystems</w:t>
      </w:r>
      <w:proofErr w:type="gramEnd"/>
      <w:r>
        <w:rPr>
          <w:rFonts w:asciiTheme="minorHAnsi" w:hAnsiTheme="minorHAnsi" w:cstheme="minorHAnsi"/>
          <w:color w:val="404040" w:themeColor="text1" w:themeTint="BF"/>
          <w:lang w:val="en-AU"/>
        </w:rPr>
        <w:t xml:space="preserve"> services paradigm – an example being the research commissioned by the Department of Conservation </w:t>
      </w:r>
      <w:r>
        <w:rPr>
          <w:rFonts w:asciiTheme="minorHAnsi" w:hAnsiTheme="minorHAnsi" w:cstheme="minorHAnsi"/>
          <w:color w:val="404040" w:themeColor="text1" w:themeTint="BF"/>
          <w:lang w:val="en-AU"/>
        </w:rPr>
        <w:lastRenderedPageBreak/>
        <w:t xml:space="preserve">and undertaken by Dr Linn Roberts in 2015. Dr </w:t>
      </w:r>
      <w:proofErr w:type="spellStart"/>
      <w:r>
        <w:rPr>
          <w:rFonts w:asciiTheme="minorHAnsi" w:hAnsiTheme="minorHAnsi" w:cstheme="minorHAnsi"/>
          <w:color w:val="404040" w:themeColor="text1" w:themeTint="BF"/>
          <w:lang w:val="en-AU"/>
        </w:rPr>
        <w:t>Blaschke</w:t>
      </w:r>
      <w:proofErr w:type="spellEnd"/>
      <w:r>
        <w:rPr>
          <w:rFonts w:asciiTheme="minorHAnsi" w:hAnsiTheme="minorHAnsi" w:cstheme="minorHAnsi"/>
          <w:color w:val="404040" w:themeColor="text1" w:themeTint="BF"/>
          <w:lang w:val="en-AU"/>
        </w:rPr>
        <w:t xml:space="preserve"> noted that in Aotearoa New Zealand we have the benefit of the concept of ‘</w:t>
      </w:r>
      <w:proofErr w:type="spellStart"/>
      <w:r>
        <w:rPr>
          <w:rFonts w:asciiTheme="minorHAnsi" w:hAnsiTheme="minorHAnsi" w:cstheme="minorHAnsi"/>
          <w:color w:val="404040" w:themeColor="text1" w:themeTint="BF"/>
          <w:lang w:val="en-AU"/>
        </w:rPr>
        <w:t>hauora</w:t>
      </w:r>
      <w:proofErr w:type="spellEnd"/>
      <w:r>
        <w:rPr>
          <w:rFonts w:asciiTheme="minorHAnsi" w:hAnsiTheme="minorHAnsi" w:cstheme="minorHAnsi"/>
          <w:color w:val="404040" w:themeColor="text1" w:themeTint="BF"/>
          <w:lang w:val="en-AU"/>
        </w:rPr>
        <w:t>’ – a more wholistic approach to wellbeing, which Sir Mason Durie gave expression to through the ‘</w:t>
      </w: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whare</w:t>
      </w:r>
      <w:proofErr w:type="spellEnd"/>
      <w:r>
        <w:rPr>
          <w:rFonts w:asciiTheme="minorHAnsi" w:hAnsiTheme="minorHAnsi" w:cstheme="minorHAnsi"/>
          <w:color w:val="404040" w:themeColor="text1" w:themeTint="BF"/>
          <w:lang w:val="en-AU"/>
        </w:rPr>
        <w:t xml:space="preserve"> </w:t>
      </w:r>
      <w:r w:rsidRPr="008138DA">
        <w:rPr>
          <w:rFonts w:asciiTheme="minorHAnsi" w:hAnsiTheme="minorHAnsi" w:cstheme="minorHAnsi"/>
          <w:color w:val="404040" w:themeColor="text1" w:themeTint="BF"/>
          <w:lang w:val="en-AU"/>
        </w:rPr>
        <w:t xml:space="preserve">tapa </w:t>
      </w:r>
      <w:proofErr w:type="spellStart"/>
      <w:r w:rsidRPr="008138DA">
        <w:rPr>
          <w:rFonts w:asciiTheme="minorHAnsi" w:hAnsiTheme="minorHAnsi" w:cstheme="minorHAnsi"/>
          <w:color w:val="404040" w:themeColor="text1" w:themeTint="BF"/>
          <w:lang w:val="en-AU"/>
        </w:rPr>
        <w:t>whā</w:t>
      </w:r>
      <w:proofErr w:type="spellEnd"/>
      <w:r w:rsidRPr="008138DA">
        <w:rPr>
          <w:rFonts w:asciiTheme="minorHAnsi" w:hAnsiTheme="minorHAnsi" w:cstheme="minorHAnsi"/>
          <w:color w:val="404040" w:themeColor="text1" w:themeTint="BF"/>
          <w:lang w:val="en-AU"/>
        </w:rPr>
        <w:t>’ model (the four</w:t>
      </w:r>
      <w:r>
        <w:rPr>
          <w:rFonts w:asciiTheme="minorHAnsi" w:hAnsiTheme="minorHAnsi" w:cstheme="minorHAnsi"/>
          <w:color w:val="404040" w:themeColor="text1" w:themeTint="BF"/>
          <w:lang w:val="en-AU"/>
        </w:rPr>
        <w:t xml:space="preserve"> pillars of wellbeing – physical health, spiritual health, family health and mental health) – all supported by </w:t>
      </w: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whenua (the land). </w:t>
      </w:r>
    </w:p>
    <w:p w14:paraId="2CF0F0CE" w14:textId="791BF217"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Layered over the human wellbeing benefits driving applied urban ecology, we now have a clearer understanding of the co-benefits</w:t>
      </w:r>
      <w:r w:rsidR="00D432AD">
        <w:rPr>
          <w:rFonts w:asciiTheme="minorHAnsi" w:hAnsiTheme="minorHAnsi" w:cstheme="minorHAnsi"/>
          <w:color w:val="404040" w:themeColor="text1" w:themeTint="BF"/>
          <w:lang w:val="en-AU"/>
        </w:rPr>
        <w:t xml:space="preserve"> of urban nature</w:t>
      </w:r>
      <w:r>
        <w:rPr>
          <w:rFonts w:asciiTheme="minorHAnsi" w:hAnsiTheme="minorHAnsi" w:cstheme="minorHAnsi"/>
          <w:color w:val="404040" w:themeColor="text1" w:themeTint="BF"/>
          <w:lang w:val="en-AU"/>
        </w:rPr>
        <w:t xml:space="preserve">, including for climate resilience. </w:t>
      </w:r>
    </w:p>
    <w:p w14:paraId="2DE3B27E" w14:textId="37B68E85"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Dr </w:t>
      </w:r>
      <w:proofErr w:type="spellStart"/>
      <w:r>
        <w:rPr>
          <w:rFonts w:asciiTheme="minorHAnsi" w:hAnsiTheme="minorHAnsi" w:cstheme="minorHAnsi"/>
          <w:color w:val="404040" w:themeColor="text1" w:themeTint="BF"/>
          <w:lang w:val="en-AU"/>
        </w:rPr>
        <w:t>Maibritt</w:t>
      </w:r>
      <w:proofErr w:type="spellEnd"/>
      <w:r>
        <w:rPr>
          <w:rFonts w:asciiTheme="minorHAnsi" w:hAnsiTheme="minorHAnsi" w:cstheme="minorHAnsi"/>
          <w:color w:val="404040" w:themeColor="text1" w:themeTint="BF"/>
          <w:lang w:val="en-AU"/>
        </w:rPr>
        <w:t xml:space="preserve"> Pedersen Zari presented on biophilic design – harnessing the creation and celebration of human-nature relationships in spatial design to increase wellbeing. Dr Pedersen Zari explained the concept of ‘biophilia’, developed by E. O. Wilson, which refers to the innate emotional affiliation that human beings have with other living organisms. In more recent times, the idea of ‘urgent biophilia’ has emerged, whereby humans, both as individuals and communities, seek out engagement with nature in the face of crisis. This may, in part at least, explain the upsurge in nature and greenspace engagement during lockdown, for example. </w:t>
      </w:r>
      <w:r w:rsidR="00D432AD">
        <w:rPr>
          <w:rFonts w:asciiTheme="minorHAnsi" w:hAnsiTheme="minorHAnsi" w:cstheme="minorHAnsi"/>
          <w:color w:val="404040" w:themeColor="text1" w:themeTint="BF"/>
          <w:lang w:val="en-AU"/>
        </w:rPr>
        <w:t>During this period, a</w:t>
      </w:r>
      <w:r>
        <w:rPr>
          <w:rFonts w:asciiTheme="minorHAnsi" w:hAnsiTheme="minorHAnsi" w:cstheme="minorHAnsi"/>
          <w:color w:val="404040" w:themeColor="text1" w:themeTint="BF"/>
          <w:lang w:val="en-AU"/>
        </w:rPr>
        <w:t xml:space="preserve"> researcher found that as many people identified mental wellbeing as the reason for visiting a local park in Wellington as those who identified recreation as their primary reason. </w:t>
      </w:r>
    </w:p>
    <w:p w14:paraId="18CF6A0B" w14:textId="6251987B" w:rsidR="00BE56A8" w:rsidRPr="00F8497F"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Based on understandings of wellbeing effects from nature interactions emerging out of a growing body of psychological and other research, landscape architects have been increasingly drawn to biophilic design. Dr Zari Pedersen introduced the field of ‘regenerative architecture’. This goes beyond ‘sustainable architecture’, which focuses on minimising its environmental imprint, and instead is </w:t>
      </w:r>
      <w:r w:rsidR="00D432AD">
        <w:rPr>
          <w:rFonts w:asciiTheme="minorHAnsi" w:hAnsiTheme="minorHAnsi" w:cstheme="minorHAnsi"/>
          <w:color w:val="404040" w:themeColor="text1" w:themeTint="BF"/>
          <w:lang w:val="en-AU"/>
        </w:rPr>
        <w:t xml:space="preserve">underpinned </w:t>
      </w:r>
      <w:r>
        <w:rPr>
          <w:rFonts w:asciiTheme="minorHAnsi" w:hAnsiTheme="minorHAnsi" w:cstheme="minorHAnsi"/>
          <w:color w:val="404040" w:themeColor="text1" w:themeTint="BF"/>
          <w:lang w:val="en-AU"/>
        </w:rPr>
        <w:t>by</w:t>
      </w:r>
      <w:r w:rsidR="00D432AD">
        <w:rPr>
          <w:rFonts w:asciiTheme="minorHAnsi" w:hAnsiTheme="minorHAnsi" w:cstheme="minorHAnsi"/>
          <w:color w:val="404040" w:themeColor="text1" w:themeTint="BF"/>
          <w:lang w:val="en-AU"/>
        </w:rPr>
        <w:t xml:space="preserve"> the motivation to</w:t>
      </w:r>
      <w:r>
        <w:rPr>
          <w:rFonts w:asciiTheme="minorHAnsi" w:hAnsiTheme="minorHAnsi" w:cstheme="minorHAnsi"/>
          <w:color w:val="404040" w:themeColor="text1" w:themeTint="BF"/>
          <w:lang w:val="en-AU"/>
        </w:rPr>
        <w:t xml:space="preserve"> </w:t>
      </w:r>
      <w:r w:rsidRPr="006D7B36">
        <w:rPr>
          <w:rFonts w:asciiTheme="minorHAnsi" w:hAnsiTheme="minorHAnsi" w:cstheme="minorHAnsi"/>
          <w:i/>
          <w:color w:val="404040" w:themeColor="text1" w:themeTint="BF"/>
          <w:lang w:val="en-AU"/>
        </w:rPr>
        <w:t>enhan</w:t>
      </w:r>
      <w:r w:rsidR="00D432AD">
        <w:rPr>
          <w:rFonts w:asciiTheme="minorHAnsi" w:hAnsiTheme="minorHAnsi" w:cstheme="minorHAnsi"/>
          <w:i/>
          <w:color w:val="404040" w:themeColor="text1" w:themeTint="BF"/>
          <w:lang w:val="en-AU"/>
        </w:rPr>
        <w:t>ce</w:t>
      </w:r>
      <w:r>
        <w:rPr>
          <w:rFonts w:asciiTheme="minorHAnsi" w:hAnsiTheme="minorHAnsi" w:cstheme="minorHAnsi"/>
          <w:color w:val="404040" w:themeColor="text1" w:themeTint="BF"/>
          <w:lang w:val="en-AU"/>
        </w:rPr>
        <w:t xml:space="preserve"> the environment. Regenerative architecture can do this by mimicking ecosystems – for example, a coral reef or a </w:t>
      </w:r>
      <w:r w:rsidR="00D432AD">
        <w:rPr>
          <w:rFonts w:asciiTheme="minorHAnsi" w:hAnsiTheme="minorHAnsi" w:cstheme="minorHAnsi"/>
          <w:color w:val="404040" w:themeColor="text1" w:themeTint="BF"/>
          <w:lang w:val="en-AU"/>
        </w:rPr>
        <w:t>rain</w:t>
      </w:r>
      <w:r>
        <w:rPr>
          <w:rFonts w:asciiTheme="minorHAnsi" w:hAnsiTheme="minorHAnsi" w:cstheme="minorHAnsi"/>
          <w:color w:val="404040" w:themeColor="text1" w:themeTint="BF"/>
          <w:lang w:val="en-AU"/>
        </w:rPr>
        <w:t>forest. In other words, it is a form of architecture that provides similar services to natural ecosystems.</w:t>
      </w:r>
      <w:r w:rsidR="00922BC6">
        <w:rPr>
          <w:rFonts w:asciiTheme="minorHAnsi" w:hAnsiTheme="minorHAnsi" w:cstheme="minorHAnsi"/>
          <w:color w:val="404040" w:themeColor="text1" w:themeTint="BF"/>
          <w:lang w:val="en-AU"/>
        </w:rPr>
        <w:t xml:space="preserve"> Dr </w:t>
      </w:r>
      <w:r w:rsidR="00922BC6" w:rsidRPr="00C879DE">
        <w:rPr>
          <w:rFonts w:asciiTheme="minorHAnsi" w:hAnsiTheme="minorHAnsi" w:cstheme="minorHAnsi"/>
          <w:color w:val="404040" w:themeColor="text1" w:themeTint="BF"/>
          <w:lang w:val="en-AU"/>
        </w:rPr>
        <w:t xml:space="preserve">Pedersen Zari </w:t>
      </w:r>
      <w:r w:rsidR="00922BC6">
        <w:rPr>
          <w:rFonts w:asciiTheme="minorHAnsi" w:hAnsiTheme="minorHAnsi" w:cstheme="minorHAnsi"/>
          <w:color w:val="404040" w:themeColor="text1" w:themeTint="BF"/>
          <w:lang w:val="en-AU"/>
        </w:rPr>
        <w:t>noted that some of these functions will be much harder to achieve than others, functions that</w:t>
      </w:r>
      <w:r>
        <w:rPr>
          <w:rFonts w:asciiTheme="minorHAnsi" w:hAnsiTheme="minorHAnsi" w:cstheme="minorHAnsi"/>
          <w:color w:val="404040" w:themeColor="text1" w:themeTint="BF"/>
          <w:lang w:val="en-AU"/>
        </w:rPr>
        <w:t xml:space="preserve"> range from nutrient cycling, energy generation, habitat provision and food provision</w:t>
      </w:r>
      <w:r w:rsidR="00D432AD">
        <w:rPr>
          <w:rFonts w:asciiTheme="minorHAnsi" w:hAnsiTheme="minorHAnsi" w:cstheme="minorHAnsi"/>
          <w:color w:val="404040" w:themeColor="text1" w:themeTint="BF"/>
          <w:lang w:val="en-AU"/>
        </w:rPr>
        <w:t>, among others</w:t>
      </w:r>
      <w:r>
        <w:rPr>
          <w:rFonts w:asciiTheme="minorHAnsi" w:hAnsiTheme="minorHAnsi" w:cstheme="minorHAnsi"/>
          <w:color w:val="404040" w:themeColor="text1" w:themeTint="BF"/>
          <w:lang w:val="en-AU"/>
        </w:rPr>
        <w:t>. She also proposed that architecture</w:t>
      </w:r>
      <w:r w:rsidR="00922BC6">
        <w:rPr>
          <w:rFonts w:asciiTheme="minorHAnsi" w:hAnsiTheme="minorHAnsi" w:cstheme="minorHAnsi"/>
          <w:color w:val="404040" w:themeColor="text1" w:themeTint="BF"/>
          <w:lang w:val="en-AU"/>
        </w:rPr>
        <w:t xml:space="preserve"> itself</w:t>
      </w:r>
      <w:r>
        <w:rPr>
          <w:rFonts w:asciiTheme="minorHAnsi" w:hAnsiTheme="minorHAnsi" w:cstheme="minorHAnsi"/>
          <w:color w:val="404040" w:themeColor="text1" w:themeTint="BF"/>
          <w:lang w:val="en-AU"/>
        </w:rPr>
        <w:t xml:space="preserve"> can act as greenspace, for example</w:t>
      </w:r>
      <w:r w:rsidR="00922BC6">
        <w:rPr>
          <w:rFonts w:asciiTheme="minorHAnsi" w:hAnsiTheme="minorHAnsi" w:cstheme="minorHAnsi"/>
          <w:color w:val="404040" w:themeColor="text1" w:themeTint="BF"/>
          <w:lang w:val="en-AU"/>
        </w:rPr>
        <w:t xml:space="preserve"> (a point well illustrated by Tim Park’s presentation)</w:t>
      </w:r>
      <w:r>
        <w:rPr>
          <w:rFonts w:asciiTheme="minorHAnsi" w:hAnsiTheme="minorHAnsi" w:cstheme="minorHAnsi"/>
          <w:color w:val="404040" w:themeColor="text1" w:themeTint="BF"/>
          <w:lang w:val="en-AU"/>
        </w:rPr>
        <w:t xml:space="preserve">. </w:t>
      </w:r>
    </w:p>
    <w:p w14:paraId="6823D57A" w14:textId="7ED2E30F" w:rsidR="00BE56A8" w:rsidRPr="00176BD0" w:rsidRDefault="00922BC6" w:rsidP="00176BD0">
      <w:pPr>
        <w:pStyle w:val="Heading2"/>
      </w:pPr>
      <w:bookmarkStart w:id="9" w:name="_Toc82590456"/>
      <w:proofErr w:type="spellStart"/>
      <w:r w:rsidRPr="00176BD0">
        <w:t>Pūniu</w:t>
      </w:r>
      <w:proofErr w:type="spellEnd"/>
      <w:r w:rsidRPr="00176BD0">
        <w:t xml:space="preserve"> River Care: </w:t>
      </w:r>
      <w:r w:rsidR="00BE56A8" w:rsidRPr="00176BD0">
        <w:t>Safe places, healthy waters, healthy people</w:t>
      </w:r>
      <w:r w:rsidRPr="00176BD0">
        <w:t xml:space="preserve"> </w:t>
      </w:r>
      <w:r w:rsidR="00BE56A8" w:rsidRPr="00176BD0">
        <w:t xml:space="preserve">– Dr Daniel </w:t>
      </w:r>
      <w:proofErr w:type="spellStart"/>
      <w:r w:rsidR="00BE56A8" w:rsidRPr="00176BD0">
        <w:t>Hikuroa</w:t>
      </w:r>
      <w:bookmarkEnd w:id="9"/>
      <w:proofErr w:type="spellEnd"/>
    </w:p>
    <w:p w14:paraId="394A1CA0" w14:textId="5813DBA9" w:rsidR="00BE56A8" w:rsidRDefault="00BE56A8" w:rsidP="00B5550D">
      <w:pPr>
        <w:spacing w:before="240"/>
        <w:rPr>
          <w:rFonts w:asciiTheme="minorHAnsi" w:hAnsiTheme="minorHAnsi" w:cstheme="minorHAnsi"/>
          <w:color w:val="404040" w:themeColor="text1" w:themeTint="BF"/>
          <w:lang w:val="en-AU"/>
        </w:rPr>
      </w:pPr>
      <w:r>
        <w:rPr>
          <w:rFonts w:asciiTheme="minorHAnsi" w:hAnsiTheme="minorHAnsi" w:cstheme="minorHAnsi"/>
          <w:noProof/>
          <w:color w:val="404040" w:themeColor="text1" w:themeTint="BF"/>
          <w:lang w:val="en-AU"/>
        </w:rPr>
        <mc:AlternateContent>
          <mc:Choice Requires="wps">
            <w:drawing>
              <wp:anchor distT="0" distB="0" distL="114300" distR="114300" simplePos="0" relativeHeight="251672576" behindDoc="0" locked="0" layoutInCell="1" allowOverlap="1" wp14:anchorId="216EAC9F" wp14:editId="507FF62C">
                <wp:simplePos x="0" y="0"/>
                <wp:positionH relativeFrom="column">
                  <wp:posOffset>-16510</wp:posOffset>
                </wp:positionH>
                <wp:positionV relativeFrom="paragraph">
                  <wp:posOffset>1092200</wp:posOffset>
                </wp:positionV>
                <wp:extent cx="6513195" cy="1362075"/>
                <wp:effectExtent l="0" t="0" r="1905" b="9525"/>
                <wp:wrapTopAndBottom/>
                <wp:docPr id="4" name="Text Box 4"/>
                <wp:cNvGraphicFramePr/>
                <a:graphic xmlns:a="http://schemas.openxmlformats.org/drawingml/2006/main">
                  <a:graphicData uri="http://schemas.microsoft.com/office/word/2010/wordprocessingShape">
                    <wps:wsp>
                      <wps:cNvSpPr txBox="1"/>
                      <wps:spPr>
                        <a:xfrm>
                          <a:off x="0" y="0"/>
                          <a:ext cx="6513195" cy="1362075"/>
                        </a:xfrm>
                        <a:prstGeom prst="rect">
                          <a:avLst/>
                        </a:prstGeom>
                        <a:solidFill>
                          <a:schemeClr val="lt1"/>
                        </a:solidFill>
                        <a:ln w="6350">
                          <a:noFill/>
                        </a:ln>
                      </wps:spPr>
                      <wps:txbx>
                        <w:txbxContent>
                          <w:p w14:paraId="36C3FB5D" w14:textId="77777777" w:rsidR="00922BC6" w:rsidRPr="000822F8" w:rsidRDefault="00922BC6" w:rsidP="002F58F4">
                            <w:pPr>
                              <w:spacing w:after="0" w:line="240" w:lineRule="auto"/>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To heal our waters through genuine aroha collectively together is to heal ourselves.</w:t>
                            </w:r>
                            <w:r w:rsidRPr="002F58F4">
                              <w:rPr>
                                <w:rFonts w:ascii="Times New Roman" w:hAnsi="Times New Roman"/>
                                <w:color w:val="404040" w:themeColor="text1" w:themeTint="BF"/>
                                <w:sz w:val="32"/>
                                <w:szCs w:val="32"/>
                                <w:lang w:val="en-AU"/>
                              </w:rPr>
                              <w:t xml:space="preserve">” </w:t>
                            </w:r>
                          </w:p>
                          <w:p w14:paraId="178EE3B9" w14:textId="77777777" w:rsidR="00922BC6" w:rsidRDefault="00922BC6" w:rsidP="00BE5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EAC9F" id="Text Box 4" o:spid="_x0000_s1031" type="#_x0000_t202" style="position:absolute;margin-left:-1.3pt;margin-top:86pt;width:512.85pt;height:10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" fillcolor="white [3201]" stroked="f" strokeweight=".5pt">
                <v:textbox>
                  <w:txbxContent>
                    <w:p w14:paraId="36C3FB5D" w14:textId="77777777" w:rsidR="00922BC6" w:rsidRPr="000822F8" w:rsidRDefault="00922BC6" w:rsidP="002F58F4">
                      <w:pPr>
                        <w:spacing w:after="0" w:line="240" w:lineRule="auto"/>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To heal our waters through genuine aroha collectively together is to heal ourselves.</w:t>
                      </w:r>
                      <w:r w:rsidRPr="002F58F4">
                        <w:rPr>
                          <w:rFonts w:ascii="Times New Roman" w:hAnsi="Times New Roman"/>
                          <w:color w:val="404040" w:themeColor="text1" w:themeTint="BF"/>
                          <w:sz w:val="32"/>
                          <w:szCs w:val="32"/>
                          <w:lang w:val="en-AU"/>
                        </w:rPr>
                        <w:t xml:space="preserve">” </w:t>
                      </w:r>
                    </w:p>
                    <w:p w14:paraId="178EE3B9" w14:textId="77777777" w:rsidR="00922BC6" w:rsidRDefault="00922BC6" w:rsidP="00BE56A8"/>
                  </w:txbxContent>
                </v:textbox>
                <w10:wrap type="topAndBottom"/>
              </v:shape>
            </w:pict>
          </mc:Fallback>
        </mc:AlternateContent>
      </w:r>
      <w:r>
        <w:rPr>
          <w:rFonts w:asciiTheme="minorHAnsi" w:hAnsiTheme="minorHAnsi" w:cstheme="minorHAnsi"/>
          <w:color w:val="404040" w:themeColor="text1" w:themeTint="BF"/>
          <w:lang w:val="en-AU"/>
        </w:rPr>
        <w:t xml:space="preserve">Dr Daniel </w:t>
      </w:r>
      <w:proofErr w:type="spellStart"/>
      <w:r>
        <w:rPr>
          <w:rFonts w:asciiTheme="minorHAnsi" w:hAnsiTheme="minorHAnsi" w:cstheme="minorHAnsi"/>
          <w:color w:val="404040" w:themeColor="text1" w:themeTint="BF"/>
          <w:lang w:val="en-AU"/>
        </w:rPr>
        <w:t>Hikuroa</w:t>
      </w:r>
      <w:proofErr w:type="spellEnd"/>
      <w:r>
        <w:rPr>
          <w:rFonts w:asciiTheme="minorHAnsi" w:hAnsiTheme="minorHAnsi" w:cstheme="minorHAnsi"/>
          <w:color w:val="404040" w:themeColor="text1" w:themeTint="BF"/>
          <w:lang w:val="en-AU"/>
        </w:rPr>
        <w:t xml:space="preserve"> presented on </w:t>
      </w:r>
      <w:proofErr w:type="spellStart"/>
      <w:r w:rsidRPr="000F235D">
        <w:rPr>
          <w:rFonts w:asciiTheme="minorHAnsi" w:hAnsiTheme="minorHAnsi" w:cstheme="minorHAnsi"/>
          <w:color w:val="404040" w:themeColor="text1" w:themeTint="BF"/>
          <w:lang w:val="en-AU"/>
        </w:rPr>
        <w:t>Pūniu</w:t>
      </w:r>
      <w:proofErr w:type="spellEnd"/>
      <w:r w:rsidRPr="000F235D">
        <w:rPr>
          <w:rFonts w:asciiTheme="minorHAnsi" w:hAnsiTheme="minorHAnsi" w:cstheme="minorHAnsi"/>
          <w:color w:val="404040" w:themeColor="text1" w:themeTint="BF"/>
          <w:lang w:val="en-AU"/>
        </w:rPr>
        <w:t xml:space="preserve"> River Care</w:t>
      </w:r>
      <w:r>
        <w:rPr>
          <w:rFonts w:asciiTheme="minorHAnsi" w:hAnsiTheme="minorHAnsi" w:cstheme="minorHAnsi"/>
          <w:color w:val="404040" w:themeColor="text1" w:themeTint="BF"/>
          <w:lang w:val="en-AU"/>
        </w:rPr>
        <w:t>, a</w:t>
      </w:r>
      <w:r w:rsidRPr="000F235D">
        <w:rPr>
          <w:rFonts w:asciiTheme="minorHAnsi" w:hAnsiTheme="minorHAnsi" w:cstheme="minorHAnsi"/>
          <w:color w:val="404040" w:themeColor="text1" w:themeTint="BF"/>
          <w:lang w:val="en-AU"/>
        </w:rPr>
        <w:t xml:space="preserve"> </w:t>
      </w:r>
      <w:r>
        <w:rPr>
          <w:rFonts w:asciiTheme="minorHAnsi" w:hAnsiTheme="minorHAnsi" w:cstheme="minorHAnsi"/>
          <w:color w:val="404040" w:themeColor="text1" w:themeTint="BF"/>
          <w:lang w:val="en-AU"/>
        </w:rPr>
        <w:t xml:space="preserve">marae-based initiative to help restore the health of the </w:t>
      </w:r>
      <w:proofErr w:type="spellStart"/>
      <w:r>
        <w:rPr>
          <w:rFonts w:asciiTheme="minorHAnsi" w:hAnsiTheme="minorHAnsi" w:cstheme="minorHAnsi"/>
          <w:color w:val="404040" w:themeColor="text1" w:themeTint="BF"/>
          <w:lang w:val="en-AU"/>
        </w:rPr>
        <w:t>awa</w:t>
      </w:r>
      <w:proofErr w:type="spellEnd"/>
      <w:r>
        <w:rPr>
          <w:rFonts w:asciiTheme="minorHAnsi" w:hAnsiTheme="minorHAnsi" w:cstheme="minorHAnsi"/>
          <w:color w:val="404040" w:themeColor="text1" w:themeTint="BF"/>
          <w:lang w:val="en-AU"/>
        </w:rPr>
        <w:t xml:space="preserve">, restore the </w:t>
      </w:r>
      <w:proofErr w:type="spellStart"/>
      <w:r>
        <w:rPr>
          <w:rFonts w:asciiTheme="minorHAnsi" w:hAnsiTheme="minorHAnsi" w:cstheme="minorHAnsi"/>
          <w:color w:val="404040" w:themeColor="text1" w:themeTint="BF"/>
          <w:lang w:val="en-AU"/>
        </w:rPr>
        <w:t>ngahere</w:t>
      </w:r>
      <w:proofErr w:type="spellEnd"/>
      <w:r w:rsidR="00922BC6">
        <w:rPr>
          <w:rFonts w:asciiTheme="minorHAnsi" w:hAnsiTheme="minorHAnsi" w:cstheme="minorHAnsi"/>
          <w:color w:val="404040" w:themeColor="text1" w:themeTint="BF"/>
          <w:lang w:val="en-AU"/>
        </w:rPr>
        <w:t xml:space="preserve"> (forest)</w:t>
      </w:r>
      <w:r>
        <w:rPr>
          <w:rFonts w:asciiTheme="minorHAnsi" w:hAnsiTheme="minorHAnsi" w:cstheme="minorHAnsi"/>
          <w:color w:val="404040" w:themeColor="text1" w:themeTint="BF"/>
          <w:lang w:val="en-AU"/>
        </w:rPr>
        <w:t xml:space="preserve">, and build stronger human connections between marae, whanau and the wider community as a whole. The initiative also serves an important social and cultural role, enabling its more than 30 staff to learn, connect with each other and the </w:t>
      </w:r>
      <w:proofErr w:type="spellStart"/>
      <w:r>
        <w:rPr>
          <w:rFonts w:asciiTheme="minorHAnsi" w:hAnsiTheme="minorHAnsi" w:cstheme="minorHAnsi"/>
          <w:color w:val="404040" w:themeColor="text1" w:themeTint="BF"/>
          <w:lang w:val="en-AU"/>
        </w:rPr>
        <w:t>awa</w:t>
      </w:r>
      <w:proofErr w:type="spellEnd"/>
      <w:r>
        <w:rPr>
          <w:rFonts w:asciiTheme="minorHAnsi" w:hAnsiTheme="minorHAnsi" w:cstheme="minorHAnsi"/>
          <w:color w:val="404040" w:themeColor="text1" w:themeTint="BF"/>
          <w:lang w:val="en-AU"/>
        </w:rPr>
        <w:t>/whenua, and practice kawa (customary practices associated with the marae).</w:t>
      </w:r>
    </w:p>
    <w:p w14:paraId="0444DDF8" w14:textId="6F523144"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Dr </w:t>
      </w:r>
      <w:proofErr w:type="spellStart"/>
      <w:r>
        <w:rPr>
          <w:rFonts w:asciiTheme="minorHAnsi" w:hAnsiTheme="minorHAnsi" w:cstheme="minorHAnsi"/>
          <w:color w:val="404040" w:themeColor="text1" w:themeTint="BF"/>
          <w:lang w:val="en-AU"/>
        </w:rPr>
        <w:t>Hikuroa</w:t>
      </w:r>
      <w:proofErr w:type="spellEnd"/>
      <w:r>
        <w:rPr>
          <w:rFonts w:asciiTheme="minorHAnsi" w:hAnsiTheme="minorHAnsi" w:cstheme="minorHAnsi"/>
          <w:color w:val="404040" w:themeColor="text1" w:themeTint="BF"/>
          <w:lang w:val="en-AU"/>
        </w:rPr>
        <w:t xml:space="preserve"> first explained how in the M</w:t>
      </w:r>
      <w:r w:rsidRPr="00C63665">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 xml:space="preserve">ori world view, people are just one element in relational networks known as whakapapa, linked with all other living beings through shared descent from </w:t>
      </w:r>
      <w:proofErr w:type="spellStart"/>
      <w:r>
        <w:rPr>
          <w:rFonts w:asciiTheme="minorHAnsi" w:hAnsiTheme="minorHAnsi" w:cstheme="minorHAnsi"/>
          <w:color w:val="404040" w:themeColor="text1" w:themeTint="BF"/>
          <w:lang w:val="en-AU"/>
        </w:rPr>
        <w:t>ranganui</w:t>
      </w:r>
      <w:proofErr w:type="spellEnd"/>
      <w:r>
        <w:rPr>
          <w:rFonts w:asciiTheme="minorHAnsi" w:hAnsiTheme="minorHAnsi" w:cstheme="minorHAnsi"/>
          <w:color w:val="404040" w:themeColor="text1" w:themeTint="BF"/>
          <w:lang w:val="en-AU"/>
        </w:rPr>
        <w:t xml:space="preserve"> (sky father) and </w:t>
      </w:r>
      <w:proofErr w:type="spellStart"/>
      <w:r>
        <w:rPr>
          <w:rFonts w:asciiTheme="minorHAnsi" w:hAnsiTheme="minorHAnsi" w:cstheme="minorHAnsi"/>
          <w:color w:val="404040" w:themeColor="text1" w:themeTint="BF"/>
          <w:lang w:val="en-AU"/>
        </w:rPr>
        <w:t>papat</w:t>
      </w:r>
      <w:r w:rsidRPr="00C63665">
        <w:rPr>
          <w:rFonts w:asciiTheme="minorHAnsi" w:hAnsiTheme="minorHAnsi" w:cstheme="minorHAnsi"/>
          <w:color w:val="404040" w:themeColor="text1" w:themeTint="BF"/>
          <w:lang w:val="en-AU"/>
        </w:rPr>
        <w:t>ūā</w:t>
      </w:r>
      <w:r>
        <w:rPr>
          <w:rFonts w:asciiTheme="minorHAnsi" w:hAnsiTheme="minorHAnsi" w:cstheme="minorHAnsi"/>
          <w:color w:val="404040" w:themeColor="text1" w:themeTint="BF"/>
          <w:lang w:val="en-AU"/>
        </w:rPr>
        <w:t>nuku</w:t>
      </w:r>
      <w:proofErr w:type="spellEnd"/>
      <w:r>
        <w:rPr>
          <w:rFonts w:asciiTheme="minorHAnsi" w:hAnsiTheme="minorHAnsi" w:cstheme="minorHAnsi"/>
          <w:color w:val="404040" w:themeColor="text1" w:themeTint="BF"/>
          <w:lang w:val="en-AU"/>
        </w:rPr>
        <w:t xml:space="preserve"> (sky mother). Thus, humans exist on a kinship basis with </w:t>
      </w: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taio</w:t>
      </w:r>
      <w:proofErr w:type="spellEnd"/>
      <w:r>
        <w:rPr>
          <w:rFonts w:asciiTheme="minorHAnsi" w:hAnsiTheme="minorHAnsi" w:cstheme="minorHAnsi"/>
          <w:color w:val="404040" w:themeColor="text1" w:themeTint="BF"/>
          <w:lang w:val="en-AU"/>
        </w:rPr>
        <w:t xml:space="preserve"> (the </w:t>
      </w:r>
      <w:r>
        <w:rPr>
          <w:rFonts w:asciiTheme="minorHAnsi" w:hAnsiTheme="minorHAnsi" w:cstheme="minorHAnsi"/>
          <w:color w:val="404040" w:themeColor="text1" w:themeTint="BF"/>
          <w:lang w:val="en-AU"/>
        </w:rPr>
        <w:lastRenderedPageBreak/>
        <w:t>earth), the universe and everything in it, and whakapapa is the central principal that orders and makes sense of the world.</w:t>
      </w:r>
    </w:p>
    <w:p w14:paraId="75099A93" w14:textId="45C9A9ED"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Unlike a regular commercially run operation, </w:t>
      </w:r>
      <w:proofErr w:type="spellStart"/>
      <w:r w:rsidRPr="000F235D">
        <w:rPr>
          <w:rFonts w:asciiTheme="minorHAnsi" w:hAnsiTheme="minorHAnsi" w:cstheme="minorHAnsi"/>
          <w:color w:val="404040" w:themeColor="text1" w:themeTint="BF"/>
          <w:lang w:val="en-AU"/>
        </w:rPr>
        <w:t>Pūniu</w:t>
      </w:r>
      <w:proofErr w:type="spellEnd"/>
      <w:r>
        <w:rPr>
          <w:rFonts w:asciiTheme="minorHAnsi" w:hAnsiTheme="minorHAnsi" w:cstheme="minorHAnsi"/>
          <w:color w:val="404040" w:themeColor="text1" w:themeTint="BF"/>
          <w:lang w:val="en-AU"/>
        </w:rPr>
        <w:t xml:space="preserve"> River Care is tikanga-driven (tikanga </w:t>
      </w:r>
      <w:r w:rsidR="00922BC6">
        <w:rPr>
          <w:rFonts w:asciiTheme="minorHAnsi" w:hAnsiTheme="minorHAnsi" w:cstheme="minorHAnsi"/>
          <w:color w:val="404040" w:themeColor="text1" w:themeTint="BF"/>
          <w:lang w:val="en-AU"/>
        </w:rPr>
        <w:t>is</w:t>
      </w:r>
      <w:r>
        <w:rPr>
          <w:rFonts w:asciiTheme="minorHAnsi" w:hAnsiTheme="minorHAnsi" w:cstheme="minorHAnsi"/>
          <w:color w:val="404040" w:themeColor="text1" w:themeTint="BF"/>
          <w:lang w:val="en-AU"/>
        </w:rPr>
        <w:t xml:space="preserve"> </w:t>
      </w:r>
      <w:r w:rsidRPr="000F235D">
        <w:rPr>
          <w:rFonts w:asciiTheme="minorHAnsi" w:hAnsiTheme="minorHAnsi" w:cstheme="minorHAnsi"/>
          <w:color w:val="404040" w:themeColor="text1" w:themeTint="BF"/>
          <w:lang w:val="en-AU"/>
        </w:rPr>
        <w:t>the customary system of values and practices that have developed over time and are deeply embedded in the social context)</w:t>
      </w:r>
      <w:r>
        <w:rPr>
          <w:rFonts w:asciiTheme="minorHAnsi" w:hAnsiTheme="minorHAnsi" w:cstheme="minorHAnsi"/>
          <w:color w:val="404040" w:themeColor="text1" w:themeTint="BF"/>
          <w:lang w:val="en-AU"/>
        </w:rPr>
        <w:t xml:space="preserve">, and everything it does has a </w:t>
      </w:r>
      <w:proofErr w:type="spellStart"/>
      <w:r>
        <w:rPr>
          <w:rFonts w:asciiTheme="minorHAnsi" w:hAnsiTheme="minorHAnsi" w:cstheme="minorHAnsi"/>
          <w:color w:val="404040" w:themeColor="text1" w:themeTint="BF"/>
          <w:lang w:val="en-AU"/>
        </w:rPr>
        <w:t>wairua</w:t>
      </w:r>
      <w:proofErr w:type="spellEnd"/>
      <w:r>
        <w:rPr>
          <w:rFonts w:asciiTheme="minorHAnsi" w:hAnsiTheme="minorHAnsi" w:cstheme="minorHAnsi"/>
          <w:color w:val="404040" w:themeColor="text1" w:themeTint="BF"/>
          <w:lang w:val="en-AU"/>
        </w:rPr>
        <w:t xml:space="preserve"> (spiritual) component. Every decision is based on such criteria as whether the decision will improve the mauri of the people, the river or the environment as a whole; whether it will strengthen whanaungatanga (family connections, a sense of belonging) with other people, or with the environment – the river, birds and trees; or whether it will enable the people to exercise their role as kaitiakitanga.</w:t>
      </w:r>
    </w:p>
    <w:p w14:paraId="141E07EF" w14:textId="77777777" w:rsidR="00922BC6"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Dr </w:t>
      </w:r>
      <w:proofErr w:type="spellStart"/>
      <w:r>
        <w:rPr>
          <w:rFonts w:asciiTheme="minorHAnsi" w:hAnsiTheme="minorHAnsi" w:cstheme="minorHAnsi"/>
          <w:color w:val="404040" w:themeColor="text1" w:themeTint="BF"/>
          <w:lang w:val="en-AU"/>
        </w:rPr>
        <w:t>Hikuroa</w:t>
      </w:r>
      <w:proofErr w:type="spellEnd"/>
      <w:r>
        <w:rPr>
          <w:rFonts w:asciiTheme="minorHAnsi" w:hAnsiTheme="minorHAnsi" w:cstheme="minorHAnsi"/>
          <w:color w:val="404040" w:themeColor="text1" w:themeTint="BF"/>
          <w:lang w:val="en-AU"/>
        </w:rPr>
        <w:t xml:space="preserve"> sees </w:t>
      </w:r>
      <w:proofErr w:type="spellStart"/>
      <w:r w:rsidRPr="000F235D">
        <w:rPr>
          <w:rFonts w:asciiTheme="minorHAnsi" w:hAnsiTheme="minorHAnsi" w:cstheme="minorHAnsi"/>
          <w:color w:val="404040" w:themeColor="text1" w:themeTint="BF"/>
          <w:lang w:val="en-AU"/>
        </w:rPr>
        <w:t>Pūniu</w:t>
      </w:r>
      <w:proofErr w:type="spellEnd"/>
      <w:r>
        <w:rPr>
          <w:rFonts w:asciiTheme="minorHAnsi" w:hAnsiTheme="minorHAnsi" w:cstheme="minorHAnsi"/>
          <w:color w:val="404040" w:themeColor="text1" w:themeTint="BF"/>
          <w:lang w:val="en-AU"/>
        </w:rPr>
        <w:t xml:space="preserve"> River Care as part of ‘creating a fairer world where care is given and received by whenua and </w:t>
      </w:r>
      <w:proofErr w:type="spellStart"/>
      <w:r>
        <w:rPr>
          <w:rFonts w:asciiTheme="minorHAnsi" w:hAnsiTheme="minorHAnsi" w:cstheme="minorHAnsi"/>
          <w:color w:val="404040" w:themeColor="text1" w:themeTint="BF"/>
          <w:lang w:val="en-AU"/>
        </w:rPr>
        <w:t>tangata</w:t>
      </w:r>
      <w:proofErr w:type="spellEnd"/>
      <w:r>
        <w:rPr>
          <w:rFonts w:asciiTheme="minorHAnsi" w:hAnsiTheme="minorHAnsi" w:cstheme="minorHAnsi"/>
          <w:color w:val="404040" w:themeColor="text1" w:themeTint="BF"/>
          <w:lang w:val="en-AU"/>
        </w:rPr>
        <w:t xml:space="preserve"> whenua’. Framed differently, he says, ‘this form of communion is a universal right, revoked from so many people through urbanisation, capitalism and high-carbon economies and the ongoing ramifications of colonialism’.</w:t>
      </w:r>
      <w:r w:rsidR="00922BC6">
        <w:rPr>
          <w:rFonts w:asciiTheme="minorHAnsi" w:hAnsiTheme="minorHAnsi" w:cstheme="minorHAnsi"/>
          <w:color w:val="404040" w:themeColor="text1" w:themeTint="BF"/>
          <w:lang w:val="en-AU"/>
        </w:rPr>
        <w:t xml:space="preserve"> Further, he states:</w:t>
      </w:r>
      <w:r>
        <w:rPr>
          <w:rFonts w:asciiTheme="minorHAnsi" w:hAnsiTheme="minorHAnsi" w:cstheme="minorHAnsi"/>
          <w:color w:val="404040" w:themeColor="text1" w:themeTint="BF"/>
          <w:lang w:val="en-AU"/>
        </w:rPr>
        <w:t xml:space="preserve"> ‘to cultivate a relationship with the land and the water in our modern world is viewed by many as a radical act, yet it is rekindling relationships that have been severed, neglected or even outlawed’. </w:t>
      </w:r>
    </w:p>
    <w:p w14:paraId="24902422" w14:textId="079AB05F" w:rsidR="00BE56A8" w:rsidRPr="00443EB9"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Rekindling these relationships is the first step towards better health and wellbeing,</w:t>
      </w:r>
      <w:r w:rsidR="00922BC6">
        <w:rPr>
          <w:rFonts w:asciiTheme="minorHAnsi" w:hAnsiTheme="minorHAnsi" w:cstheme="minorHAnsi"/>
          <w:color w:val="404040" w:themeColor="text1" w:themeTint="BF"/>
          <w:lang w:val="en-AU"/>
        </w:rPr>
        <w:t xml:space="preserve"> and</w:t>
      </w:r>
      <w:r>
        <w:rPr>
          <w:rFonts w:asciiTheme="minorHAnsi" w:hAnsiTheme="minorHAnsi" w:cstheme="minorHAnsi"/>
          <w:color w:val="404040" w:themeColor="text1" w:themeTint="BF"/>
          <w:lang w:val="en-AU"/>
        </w:rPr>
        <w:t xml:space="preserve"> improved environmental and ecological outcomes.</w:t>
      </w:r>
      <w:r w:rsidR="00922BC6">
        <w:rPr>
          <w:rFonts w:asciiTheme="minorHAnsi" w:hAnsiTheme="minorHAnsi" w:cstheme="minorHAnsi"/>
          <w:color w:val="404040" w:themeColor="text1" w:themeTint="BF"/>
          <w:lang w:val="en-AU"/>
        </w:rPr>
        <w:t xml:space="preserve"> T</w:t>
      </w:r>
      <w:r>
        <w:rPr>
          <w:rFonts w:asciiTheme="minorHAnsi" w:hAnsiTheme="minorHAnsi" w:cstheme="minorHAnsi"/>
          <w:color w:val="404040" w:themeColor="text1" w:themeTint="BF"/>
          <w:lang w:val="en-AU"/>
        </w:rPr>
        <w:t xml:space="preserve">hrough connecting with the </w:t>
      </w:r>
      <w:proofErr w:type="spellStart"/>
      <w:r>
        <w:rPr>
          <w:rFonts w:asciiTheme="minorHAnsi" w:hAnsiTheme="minorHAnsi" w:cstheme="minorHAnsi"/>
          <w:color w:val="404040" w:themeColor="text1" w:themeTint="BF"/>
          <w:lang w:val="en-AU"/>
        </w:rPr>
        <w:t>awa</w:t>
      </w:r>
      <w:proofErr w:type="spellEnd"/>
      <w:r>
        <w:rPr>
          <w:rFonts w:asciiTheme="minorHAnsi" w:hAnsiTheme="minorHAnsi" w:cstheme="minorHAnsi"/>
          <w:color w:val="404040" w:themeColor="text1" w:themeTint="BF"/>
          <w:lang w:val="en-AU"/>
        </w:rPr>
        <w:t>, repo (wetlands), the whenua,</w:t>
      </w:r>
      <w:r w:rsidR="00922BC6">
        <w:rPr>
          <w:rFonts w:asciiTheme="minorHAnsi" w:hAnsiTheme="minorHAnsi" w:cstheme="minorHAnsi"/>
          <w:color w:val="404040" w:themeColor="text1" w:themeTint="BF"/>
          <w:lang w:val="en-AU"/>
        </w:rPr>
        <w:t xml:space="preserve"> and</w:t>
      </w:r>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ngahere</w:t>
      </w:r>
      <w:proofErr w:type="spellEnd"/>
      <w:r>
        <w:rPr>
          <w:rFonts w:asciiTheme="minorHAnsi" w:hAnsiTheme="minorHAnsi" w:cstheme="minorHAnsi"/>
          <w:color w:val="404040" w:themeColor="text1" w:themeTint="BF"/>
          <w:lang w:val="en-AU"/>
        </w:rPr>
        <w:t xml:space="preserve"> </w:t>
      </w:r>
      <w:r w:rsidR="00922BC6">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we are recalling our own personhood, through connecting, we are showing what it is to be human. </w:t>
      </w:r>
      <w:r w:rsidRPr="00375C5A">
        <w:rPr>
          <w:rFonts w:asciiTheme="minorHAnsi" w:hAnsiTheme="minorHAnsi" w:cstheme="minorHAnsi"/>
          <w:color w:val="404040" w:themeColor="text1" w:themeTint="BF"/>
          <w:lang w:val="en-AU"/>
        </w:rPr>
        <w:t>To heal our waters through genuine aroha collectively together is to heal ourselves</w:t>
      </w:r>
      <w:r w:rsidR="00922BC6">
        <w:rPr>
          <w:rFonts w:asciiTheme="minorHAnsi" w:hAnsiTheme="minorHAnsi" w:cstheme="minorHAnsi"/>
          <w:color w:val="404040" w:themeColor="text1" w:themeTint="BF"/>
          <w:lang w:val="en-AU"/>
        </w:rPr>
        <w:t>’</w:t>
      </w:r>
      <w:r w:rsidRPr="00375C5A">
        <w:rPr>
          <w:rFonts w:asciiTheme="minorHAnsi" w:hAnsiTheme="minorHAnsi" w:cstheme="minorHAnsi"/>
          <w:color w:val="404040" w:themeColor="text1" w:themeTint="BF"/>
          <w:lang w:val="en-AU"/>
        </w:rPr>
        <w:t xml:space="preserve">. </w:t>
      </w:r>
      <w:r>
        <w:rPr>
          <w:rFonts w:asciiTheme="minorHAnsi" w:hAnsiTheme="minorHAnsi" w:cstheme="minorHAnsi"/>
          <w:i/>
          <w:color w:val="404040" w:themeColor="text1" w:themeTint="BF"/>
          <w:sz w:val="28"/>
          <w:szCs w:val="28"/>
          <w:lang w:val="en-AU"/>
        </w:rPr>
        <w:t xml:space="preserve"> </w:t>
      </w:r>
    </w:p>
    <w:p w14:paraId="48C6F196" w14:textId="77777777" w:rsidR="00BE56A8" w:rsidRPr="00F27D1B" w:rsidRDefault="00BE56A8" w:rsidP="00176BD0">
      <w:pPr>
        <w:pStyle w:val="Heading2"/>
      </w:pPr>
      <w:bookmarkStart w:id="10" w:name="_Toc82590457"/>
      <w:r w:rsidRPr="00F27D1B">
        <w:t xml:space="preserve">Kaupapa mauri: weaving biodiversity with </w:t>
      </w:r>
      <w:proofErr w:type="spellStart"/>
      <w:r w:rsidRPr="00F27D1B">
        <w:t>mātauranga</w:t>
      </w:r>
      <w:proofErr w:type="spellEnd"/>
      <w:r w:rsidRPr="00F27D1B">
        <w:t xml:space="preserve"> Māori to preserve and restore mauri within local environments – Tanya </w:t>
      </w:r>
      <w:proofErr w:type="spellStart"/>
      <w:r w:rsidRPr="00F27D1B">
        <w:t>Te</w:t>
      </w:r>
      <w:proofErr w:type="spellEnd"/>
      <w:r w:rsidRPr="00F27D1B">
        <w:t xml:space="preserve"> </w:t>
      </w:r>
      <w:proofErr w:type="spellStart"/>
      <w:r w:rsidRPr="00F27D1B">
        <w:t>Miringa</w:t>
      </w:r>
      <w:proofErr w:type="spellEnd"/>
      <w:r w:rsidRPr="00F27D1B">
        <w:t xml:space="preserve"> </w:t>
      </w:r>
      <w:proofErr w:type="spellStart"/>
      <w:r w:rsidRPr="00F27D1B">
        <w:t>Te</w:t>
      </w:r>
      <w:proofErr w:type="spellEnd"/>
      <w:r w:rsidRPr="00F27D1B">
        <w:t xml:space="preserve"> </w:t>
      </w:r>
      <w:proofErr w:type="spellStart"/>
      <w:r w:rsidRPr="00F27D1B">
        <w:t>Rorarangi</w:t>
      </w:r>
      <w:proofErr w:type="spellEnd"/>
      <w:r w:rsidRPr="00F27D1B">
        <w:t xml:space="preserve"> </w:t>
      </w:r>
      <w:proofErr w:type="spellStart"/>
      <w:r w:rsidRPr="00F27D1B">
        <w:t>Ruka</w:t>
      </w:r>
      <w:bookmarkEnd w:id="10"/>
      <w:proofErr w:type="spellEnd"/>
    </w:p>
    <w:p w14:paraId="132EDB0A" w14:textId="77777777" w:rsidR="00BE56A8" w:rsidRDefault="00BE56A8" w:rsidP="00176BD0">
      <w:pPr>
        <w:spacing w:before="240"/>
        <w:rPr>
          <w:rFonts w:asciiTheme="minorHAnsi" w:hAnsiTheme="minorHAnsi" w:cstheme="minorHAnsi"/>
          <w:color w:val="404040" w:themeColor="text1" w:themeTint="BF"/>
          <w:lang w:val="en-AU"/>
        </w:rPr>
      </w:pPr>
      <w:r>
        <w:rPr>
          <w:rFonts w:asciiTheme="minorHAnsi" w:hAnsiTheme="minorHAnsi" w:cstheme="minorHAnsi"/>
          <w:noProof/>
          <w:color w:val="404040" w:themeColor="text1" w:themeTint="BF"/>
          <w:lang w:val="en-AU"/>
        </w:rPr>
        <mc:AlternateContent>
          <mc:Choice Requires="wps">
            <w:drawing>
              <wp:anchor distT="0" distB="0" distL="114300" distR="114300" simplePos="0" relativeHeight="251673600" behindDoc="0" locked="0" layoutInCell="1" allowOverlap="1" wp14:anchorId="2C124F29" wp14:editId="09870134">
                <wp:simplePos x="0" y="0"/>
                <wp:positionH relativeFrom="column">
                  <wp:posOffset>35560</wp:posOffset>
                </wp:positionH>
                <wp:positionV relativeFrom="paragraph">
                  <wp:posOffset>803910</wp:posOffset>
                </wp:positionV>
                <wp:extent cx="6190615" cy="1663700"/>
                <wp:effectExtent l="0" t="0" r="0" b="0"/>
                <wp:wrapTopAndBottom/>
                <wp:docPr id="11" name="Text Box 11"/>
                <wp:cNvGraphicFramePr/>
                <a:graphic xmlns:a="http://schemas.openxmlformats.org/drawingml/2006/main">
                  <a:graphicData uri="http://schemas.microsoft.com/office/word/2010/wordprocessingShape">
                    <wps:wsp>
                      <wps:cNvSpPr txBox="1"/>
                      <wps:spPr>
                        <a:xfrm>
                          <a:off x="0" y="0"/>
                          <a:ext cx="6190615" cy="1663700"/>
                        </a:xfrm>
                        <a:prstGeom prst="rect">
                          <a:avLst/>
                        </a:prstGeom>
                        <a:solidFill>
                          <a:schemeClr val="lt1"/>
                        </a:solidFill>
                        <a:ln w="6350">
                          <a:noFill/>
                        </a:ln>
                      </wps:spPr>
                      <wps:txbx>
                        <w:txbxContent>
                          <w:p w14:paraId="53467B01" w14:textId="0A644ABB" w:rsidR="00922BC6" w:rsidRPr="000822F8" w:rsidRDefault="00922BC6" w:rsidP="00BE56A8">
                            <w:pPr>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I was no longer able to sit in the beauty of the landscape without acknowledging the unfolding crisis of our ancestral environment.</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p w14:paraId="51E9AE27" w14:textId="77777777" w:rsidR="00922BC6" w:rsidRDefault="00922BC6" w:rsidP="00BE5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24F29" id="Text Box 11" o:spid="_x0000_s1032" type="#_x0000_t202" style="position:absolute;margin-left:2.8pt;margin-top:63.3pt;width:487.45pt;height:13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" fillcolor="white [3201]" stroked="f" strokeweight=".5pt">
                <v:textbox>
                  <w:txbxContent>
                    <w:p w14:paraId="53467B01" w14:textId="0A644ABB" w:rsidR="00922BC6" w:rsidRPr="000822F8" w:rsidRDefault="00922BC6" w:rsidP="00BE56A8">
                      <w:pPr>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I was no longer able to sit in the beauty of the landscape without acknowledging the unfolding crisis of our ancestral environment.</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p w14:paraId="51E9AE27" w14:textId="77777777" w:rsidR="00922BC6" w:rsidRDefault="00922BC6" w:rsidP="00BE56A8"/>
                  </w:txbxContent>
                </v:textbox>
                <w10:wrap type="topAndBottom"/>
              </v:shape>
            </w:pict>
          </mc:Fallback>
        </mc:AlternateContent>
      </w:r>
      <w:r>
        <w:rPr>
          <w:rFonts w:asciiTheme="minorHAnsi" w:hAnsiTheme="minorHAnsi" w:cstheme="minorHAnsi"/>
          <w:color w:val="404040" w:themeColor="text1" w:themeTint="BF"/>
          <w:lang w:val="en-AU"/>
        </w:rPr>
        <w:t xml:space="preserve">Tanya </w:t>
      </w:r>
      <w:proofErr w:type="spellStart"/>
      <w:r w:rsidRPr="00F236DD">
        <w:rPr>
          <w:rFonts w:asciiTheme="minorHAnsi" w:hAnsiTheme="minorHAnsi" w:cstheme="minorHAnsi"/>
          <w:color w:val="404040" w:themeColor="text1" w:themeTint="BF"/>
          <w:lang w:val="en-AU"/>
        </w:rPr>
        <w:t>Te</w:t>
      </w:r>
      <w:proofErr w:type="spellEnd"/>
      <w:r w:rsidRPr="00F236DD">
        <w:rPr>
          <w:rFonts w:asciiTheme="minorHAnsi" w:hAnsiTheme="minorHAnsi" w:cstheme="minorHAnsi"/>
          <w:color w:val="404040" w:themeColor="text1" w:themeTint="BF"/>
          <w:lang w:val="en-AU"/>
        </w:rPr>
        <w:t xml:space="preserve"> </w:t>
      </w:r>
      <w:proofErr w:type="spellStart"/>
      <w:r w:rsidRPr="00F236DD">
        <w:rPr>
          <w:rFonts w:asciiTheme="minorHAnsi" w:hAnsiTheme="minorHAnsi" w:cstheme="minorHAnsi"/>
          <w:color w:val="404040" w:themeColor="text1" w:themeTint="BF"/>
          <w:lang w:val="en-AU"/>
        </w:rPr>
        <w:t>Miringa</w:t>
      </w:r>
      <w:proofErr w:type="spellEnd"/>
      <w:r w:rsidRPr="00F236DD">
        <w:rPr>
          <w:rFonts w:asciiTheme="minorHAnsi" w:hAnsiTheme="minorHAnsi" w:cstheme="minorHAnsi"/>
          <w:color w:val="404040" w:themeColor="text1" w:themeTint="BF"/>
          <w:lang w:val="en-AU"/>
        </w:rPr>
        <w:t xml:space="preserve"> </w:t>
      </w:r>
      <w:proofErr w:type="spellStart"/>
      <w:r w:rsidRPr="00F236DD">
        <w:rPr>
          <w:rFonts w:asciiTheme="minorHAnsi" w:hAnsiTheme="minorHAnsi" w:cstheme="minorHAnsi"/>
          <w:color w:val="404040" w:themeColor="text1" w:themeTint="BF"/>
          <w:lang w:val="en-AU"/>
        </w:rPr>
        <w:t>Te</w:t>
      </w:r>
      <w:proofErr w:type="spellEnd"/>
      <w:r w:rsidRPr="00F236DD">
        <w:rPr>
          <w:rFonts w:asciiTheme="minorHAnsi" w:hAnsiTheme="minorHAnsi" w:cstheme="minorHAnsi"/>
          <w:color w:val="404040" w:themeColor="text1" w:themeTint="BF"/>
          <w:lang w:val="en-AU"/>
        </w:rPr>
        <w:t xml:space="preserve"> </w:t>
      </w:r>
      <w:proofErr w:type="spellStart"/>
      <w:r w:rsidRPr="00F236DD">
        <w:rPr>
          <w:rFonts w:asciiTheme="minorHAnsi" w:hAnsiTheme="minorHAnsi" w:cstheme="minorHAnsi"/>
          <w:color w:val="404040" w:themeColor="text1" w:themeTint="BF"/>
          <w:lang w:val="en-AU"/>
        </w:rPr>
        <w:t>Rorarangi</w:t>
      </w:r>
      <w:proofErr w:type="spellEnd"/>
      <w:r w:rsidRPr="00F236DD">
        <w:rPr>
          <w:rFonts w:asciiTheme="minorHAnsi" w:hAnsiTheme="minorHAnsi" w:cstheme="minorHAnsi"/>
          <w:color w:val="404040" w:themeColor="text1" w:themeTint="BF"/>
          <w:lang w:val="en-AU"/>
        </w:rPr>
        <w:t xml:space="preserve"> </w:t>
      </w:r>
      <w:proofErr w:type="spellStart"/>
      <w:r w:rsidRPr="00F236DD">
        <w:rPr>
          <w:rFonts w:asciiTheme="minorHAnsi" w:hAnsiTheme="minorHAnsi" w:cstheme="minorHAnsi"/>
          <w:color w:val="404040" w:themeColor="text1" w:themeTint="BF"/>
          <w:lang w:val="en-AU"/>
        </w:rPr>
        <w:t>Ruka</w:t>
      </w:r>
      <w:proofErr w:type="spellEnd"/>
      <w:r>
        <w:rPr>
          <w:rFonts w:asciiTheme="minorHAnsi" w:hAnsiTheme="minorHAnsi" w:cstheme="minorHAnsi"/>
          <w:color w:val="404040" w:themeColor="text1" w:themeTint="BF"/>
          <w:lang w:val="en-AU"/>
        </w:rPr>
        <w:t xml:space="preserve"> presented on her work as an artist and explained how it has evolved to encompass kaitiakitanga. She also presented her proposal for a community </w:t>
      </w:r>
      <w:proofErr w:type="spellStart"/>
      <w:r>
        <w:rPr>
          <w:rFonts w:asciiTheme="minorHAnsi" w:hAnsiTheme="minorHAnsi" w:cstheme="minorHAnsi"/>
          <w:color w:val="404040" w:themeColor="text1" w:themeTint="BF"/>
          <w:lang w:val="en-AU"/>
        </w:rPr>
        <w:t>rongoa</w:t>
      </w:r>
      <w:proofErr w:type="spellEnd"/>
      <w:r>
        <w:rPr>
          <w:rFonts w:asciiTheme="minorHAnsi" w:hAnsiTheme="minorHAnsi" w:cstheme="minorHAnsi"/>
          <w:color w:val="404040" w:themeColor="text1" w:themeTint="BF"/>
          <w:lang w:val="en-AU"/>
        </w:rPr>
        <w:t xml:space="preserve"> (healing) forest in Brooklyn, Wellington.</w:t>
      </w:r>
    </w:p>
    <w:p w14:paraId="1A4F7ACD" w14:textId="2B8B6932"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Tanya is an indigenous artist who has spent the</w:t>
      </w:r>
      <w:r w:rsidR="00922BC6">
        <w:rPr>
          <w:rFonts w:asciiTheme="minorHAnsi" w:hAnsiTheme="minorHAnsi" w:cstheme="minorHAnsi"/>
          <w:color w:val="404040" w:themeColor="text1" w:themeTint="BF"/>
          <w:lang w:val="en-AU"/>
        </w:rPr>
        <w:t xml:space="preserve"> last</w:t>
      </w:r>
      <w:r>
        <w:rPr>
          <w:rFonts w:asciiTheme="minorHAnsi" w:hAnsiTheme="minorHAnsi" w:cstheme="minorHAnsi"/>
          <w:color w:val="404040" w:themeColor="text1" w:themeTint="BF"/>
          <w:lang w:val="en-AU"/>
        </w:rPr>
        <w:t xml:space="preserve"> 20 years or more developing art practice informed by </w:t>
      </w: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ao</w:t>
      </w:r>
      <w:proofErr w:type="spellEnd"/>
      <w:r>
        <w:rPr>
          <w:rFonts w:asciiTheme="minorHAnsi" w:hAnsiTheme="minorHAnsi" w:cstheme="minorHAnsi"/>
          <w:color w:val="404040" w:themeColor="text1" w:themeTint="BF"/>
          <w:lang w:val="en-AU"/>
        </w:rPr>
        <w:t xml:space="preserve"> M</w:t>
      </w:r>
      <w:r w:rsidRPr="00F236DD">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 xml:space="preserve">ori concepts and, through her art, working to reconnect with the natural world. Her work focuses on </w:t>
      </w:r>
      <w:proofErr w:type="spellStart"/>
      <w:r>
        <w:rPr>
          <w:rFonts w:asciiTheme="minorHAnsi" w:hAnsiTheme="minorHAnsi" w:cstheme="minorHAnsi"/>
          <w:color w:val="404040" w:themeColor="text1" w:themeTint="BF"/>
          <w:lang w:val="en-AU"/>
        </w:rPr>
        <w:t>wairuatanga</w:t>
      </w:r>
      <w:proofErr w:type="spellEnd"/>
      <w:r>
        <w:rPr>
          <w:rFonts w:asciiTheme="minorHAnsi" w:hAnsiTheme="minorHAnsi" w:cstheme="minorHAnsi"/>
          <w:color w:val="404040" w:themeColor="text1" w:themeTint="BF"/>
          <w:lang w:val="en-AU"/>
        </w:rPr>
        <w:t xml:space="preserve"> – the spiritual aspects of connection through whakapapa to the atua (gods). Tanya specialises in creating immersive spatial installations using video and sound. But she reflected how recently she came to a stage in her work where she ‘was no longer able to sit in the beauty of the landscape without acknowledging the unfolding crisis of our ancestral environment’. Since then she has been focused on how to draw on her art practice in service of the environment, and to create positivity for the future when everything seems so negative.</w:t>
      </w:r>
    </w:p>
    <w:p w14:paraId="469CCD19" w14:textId="18ABD558"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lastRenderedPageBreak/>
        <w:t xml:space="preserve">In Wellington, Tanya has been exploring the kaupapa of a </w:t>
      </w:r>
      <w:proofErr w:type="spellStart"/>
      <w:r>
        <w:rPr>
          <w:rFonts w:asciiTheme="minorHAnsi" w:hAnsiTheme="minorHAnsi" w:cstheme="minorHAnsi"/>
          <w:color w:val="404040" w:themeColor="text1" w:themeTint="BF"/>
          <w:lang w:val="en-AU"/>
        </w:rPr>
        <w:t>rongo</w:t>
      </w:r>
      <w:r w:rsidR="00922BC6" w:rsidRPr="00F236DD">
        <w:rPr>
          <w:rFonts w:asciiTheme="minorHAnsi" w:hAnsiTheme="minorHAnsi" w:cstheme="minorHAnsi"/>
          <w:color w:val="404040" w:themeColor="text1" w:themeTint="BF"/>
          <w:lang w:val="en-AU"/>
        </w:rPr>
        <w:t>ā</w:t>
      </w:r>
      <w:proofErr w:type="spellEnd"/>
      <w:r>
        <w:rPr>
          <w:rFonts w:asciiTheme="minorHAnsi" w:hAnsiTheme="minorHAnsi" w:cstheme="minorHAnsi"/>
          <w:color w:val="404040" w:themeColor="text1" w:themeTint="BF"/>
          <w:lang w:val="en-AU"/>
        </w:rPr>
        <w:t xml:space="preserve"> forest, a shared community space where people can learn about the healing qualities of the forest, connect with nature and each other. As conceived, the </w:t>
      </w:r>
      <w:proofErr w:type="spellStart"/>
      <w:r>
        <w:rPr>
          <w:rFonts w:asciiTheme="minorHAnsi" w:hAnsiTheme="minorHAnsi" w:cstheme="minorHAnsi"/>
          <w:color w:val="404040" w:themeColor="text1" w:themeTint="BF"/>
          <w:lang w:val="en-AU"/>
        </w:rPr>
        <w:t>rongo</w:t>
      </w:r>
      <w:r w:rsidR="00922BC6" w:rsidRPr="00F236DD">
        <w:rPr>
          <w:rFonts w:asciiTheme="minorHAnsi" w:hAnsiTheme="minorHAnsi" w:cstheme="minorHAnsi"/>
          <w:color w:val="404040" w:themeColor="text1" w:themeTint="BF"/>
          <w:lang w:val="en-AU"/>
        </w:rPr>
        <w:t>ā</w:t>
      </w:r>
      <w:proofErr w:type="spellEnd"/>
      <w:r>
        <w:rPr>
          <w:rFonts w:asciiTheme="minorHAnsi" w:hAnsiTheme="minorHAnsi" w:cstheme="minorHAnsi"/>
          <w:color w:val="404040" w:themeColor="text1" w:themeTint="BF"/>
          <w:lang w:val="en-AU"/>
        </w:rPr>
        <w:t xml:space="preserve"> forest would provide the following opportunities:</w:t>
      </w:r>
    </w:p>
    <w:p w14:paraId="087508A2" w14:textId="0A43E45D" w:rsidR="00BE56A8" w:rsidRDefault="00BE56A8" w:rsidP="00BE56A8">
      <w:pPr>
        <w:pStyle w:val="ListParagraph"/>
        <w:numPr>
          <w:ilvl w:val="0"/>
          <w:numId w:val="25"/>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for people to learn about the forest from a </w:t>
      </w:r>
      <w:proofErr w:type="spellStart"/>
      <w:r>
        <w:rPr>
          <w:rFonts w:asciiTheme="minorHAnsi" w:hAnsiTheme="minorHAnsi" w:cstheme="minorHAnsi"/>
          <w:color w:val="404040" w:themeColor="text1" w:themeTint="BF"/>
          <w:lang w:val="en-AU"/>
        </w:rPr>
        <w:t>m</w:t>
      </w:r>
      <w:r w:rsidRPr="00F236DD">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tauranga</w:t>
      </w:r>
      <w:proofErr w:type="spellEnd"/>
      <w:r>
        <w:rPr>
          <w:rFonts w:asciiTheme="minorHAnsi" w:hAnsiTheme="minorHAnsi" w:cstheme="minorHAnsi"/>
          <w:color w:val="404040" w:themeColor="text1" w:themeTint="BF"/>
          <w:lang w:val="en-AU"/>
        </w:rPr>
        <w:t xml:space="preserve"> M</w:t>
      </w:r>
      <w:r w:rsidR="00922BC6" w:rsidRPr="00F236DD">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ori perspective</w:t>
      </w:r>
    </w:p>
    <w:p w14:paraId="0CD8EC72" w14:textId="77777777" w:rsidR="00BE56A8" w:rsidRDefault="00BE56A8" w:rsidP="00BE56A8">
      <w:pPr>
        <w:pStyle w:val="ListParagraph"/>
        <w:numPr>
          <w:ilvl w:val="0"/>
          <w:numId w:val="25"/>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to learn about the healing properties of the forest – for medicinal purposes and for food but also through the senses of sight and smell</w:t>
      </w:r>
    </w:p>
    <w:p w14:paraId="78F390BA" w14:textId="2F99DD05" w:rsidR="00BE56A8" w:rsidRDefault="00BE56A8" w:rsidP="00BE56A8">
      <w:pPr>
        <w:pStyle w:val="ListParagraph"/>
        <w:numPr>
          <w:ilvl w:val="0"/>
          <w:numId w:val="25"/>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a place for </w:t>
      </w:r>
      <w:proofErr w:type="spellStart"/>
      <w:r>
        <w:rPr>
          <w:rFonts w:asciiTheme="minorHAnsi" w:hAnsiTheme="minorHAnsi" w:cstheme="minorHAnsi"/>
          <w:color w:val="404040" w:themeColor="text1" w:themeTint="BF"/>
          <w:lang w:val="en-AU"/>
        </w:rPr>
        <w:t>rongo</w:t>
      </w:r>
      <w:r w:rsidR="00922BC6" w:rsidRPr="00F236DD">
        <w:rPr>
          <w:rFonts w:asciiTheme="minorHAnsi" w:hAnsiTheme="minorHAnsi" w:cstheme="minorHAnsi"/>
          <w:color w:val="404040" w:themeColor="text1" w:themeTint="BF"/>
          <w:lang w:val="en-AU"/>
        </w:rPr>
        <w:t>ā</w:t>
      </w:r>
      <w:proofErr w:type="spellEnd"/>
      <w:r>
        <w:rPr>
          <w:rFonts w:asciiTheme="minorHAnsi" w:hAnsiTheme="minorHAnsi" w:cstheme="minorHAnsi"/>
          <w:color w:val="404040" w:themeColor="text1" w:themeTint="BF"/>
          <w:lang w:val="en-AU"/>
        </w:rPr>
        <w:t xml:space="preserve"> practitioners/wild food foragers to hold workshops</w:t>
      </w:r>
    </w:p>
    <w:p w14:paraId="33041C11" w14:textId="77777777" w:rsidR="00BE56A8" w:rsidRDefault="00BE56A8" w:rsidP="00BE56A8">
      <w:pPr>
        <w:pStyle w:val="ListParagraph"/>
        <w:numPr>
          <w:ilvl w:val="0"/>
          <w:numId w:val="25"/>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a place for artists and other creatives to hold workshops in connection with the forest</w:t>
      </w:r>
    </w:p>
    <w:p w14:paraId="33C67417" w14:textId="5EC09DC4" w:rsidR="00BE56A8" w:rsidRDefault="00BE56A8" w:rsidP="00BE56A8">
      <w:pPr>
        <w:pStyle w:val="ListParagraph"/>
        <w:numPr>
          <w:ilvl w:val="0"/>
          <w:numId w:val="25"/>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a place for local schools to learn about biodiversity.</w:t>
      </w:r>
    </w:p>
    <w:p w14:paraId="1E716290" w14:textId="77777777" w:rsidR="00443EB9" w:rsidRPr="00443EB9" w:rsidRDefault="00443EB9" w:rsidP="00443EB9">
      <w:pPr>
        <w:pStyle w:val="ListParagraph"/>
        <w:rPr>
          <w:rFonts w:asciiTheme="minorHAnsi" w:hAnsiTheme="minorHAnsi" w:cstheme="minorHAnsi"/>
          <w:color w:val="404040" w:themeColor="text1" w:themeTint="BF"/>
          <w:lang w:val="en-AU"/>
        </w:rPr>
      </w:pPr>
    </w:p>
    <w:p w14:paraId="127AB74E" w14:textId="3AA216BB"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She has found a suitable site at Eliot Park, Brooklyn. It is easily accessible from the surrounding residential community, and encompasses many natural pathways as well as spaces to plant beneficial trees and shrubs. Tanya has also received an arts commission to create a smaller </w:t>
      </w:r>
      <w:proofErr w:type="spellStart"/>
      <w:r>
        <w:rPr>
          <w:rFonts w:asciiTheme="minorHAnsi" w:hAnsiTheme="minorHAnsi" w:cstheme="minorHAnsi"/>
          <w:color w:val="404040" w:themeColor="text1" w:themeTint="BF"/>
          <w:lang w:val="en-AU"/>
        </w:rPr>
        <w:t>rongo</w:t>
      </w:r>
      <w:r w:rsidR="00922BC6" w:rsidRPr="00F236DD">
        <w:rPr>
          <w:rFonts w:asciiTheme="minorHAnsi" w:hAnsiTheme="minorHAnsi" w:cstheme="minorHAnsi"/>
          <w:color w:val="404040" w:themeColor="text1" w:themeTint="BF"/>
          <w:lang w:val="en-AU"/>
        </w:rPr>
        <w:t>ā</w:t>
      </w:r>
      <w:proofErr w:type="spellEnd"/>
      <w:r>
        <w:rPr>
          <w:rFonts w:asciiTheme="minorHAnsi" w:hAnsiTheme="minorHAnsi" w:cstheme="minorHAnsi"/>
          <w:color w:val="404040" w:themeColor="text1" w:themeTint="BF"/>
          <w:lang w:val="en-AU"/>
        </w:rPr>
        <w:t xml:space="preserve"> forest in the Wellington CBD.</w:t>
      </w:r>
    </w:p>
    <w:p w14:paraId="359929F6" w14:textId="050A53D6" w:rsidR="00BE56A8" w:rsidRPr="002F58F4"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Tanya is keen to see </w:t>
      </w:r>
      <w:proofErr w:type="spellStart"/>
      <w:r>
        <w:rPr>
          <w:rFonts w:asciiTheme="minorHAnsi" w:hAnsiTheme="minorHAnsi" w:cstheme="minorHAnsi"/>
          <w:color w:val="404040" w:themeColor="text1" w:themeTint="BF"/>
          <w:lang w:val="en-AU"/>
        </w:rPr>
        <w:t>rongo</w:t>
      </w:r>
      <w:r w:rsidR="00922BC6" w:rsidRPr="00F236DD">
        <w:rPr>
          <w:rFonts w:asciiTheme="minorHAnsi" w:hAnsiTheme="minorHAnsi" w:cstheme="minorHAnsi"/>
          <w:color w:val="404040" w:themeColor="text1" w:themeTint="BF"/>
          <w:lang w:val="en-AU"/>
        </w:rPr>
        <w:t>ā</w:t>
      </w:r>
      <w:proofErr w:type="spellEnd"/>
      <w:r>
        <w:rPr>
          <w:rFonts w:asciiTheme="minorHAnsi" w:hAnsiTheme="minorHAnsi" w:cstheme="minorHAnsi"/>
          <w:color w:val="404040" w:themeColor="text1" w:themeTint="BF"/>
          <w:lang w:val="en-AU"/>
        </w:rPr>
        <w:t xml:space="preserve"> forest programmes integrated into the school curriculum, interweaving </w:t>
      </w:r>
      <w:proofErr w:type="spellStart"/>
      <w:r>
        <w:rPr>
          <w:rFonts w:asciiTheme="minorHAnsi" w:hAnsiTheme="minorHAnsi" w:cstheme="minorHAnsi"/>
          <w:color w:val="404040" w:themeColor="text1" w:themeTint="BF"/>
          <w:lang w:val="en-AU"/>
        </w:rPr>
        <w:t>m</w:t>
      </w:r>
      <w:r w:rsidRPr="00F236DD">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tauranga</w:t>
      </w:r>
      <w:proofErr w:type="spellEnd"/>
      <w:r>
        <w:rPr>
          <w:rFonts w:asciiTheme="minorHAnsi" w:hAnsiTheme="minorHAnsi" w:cstheme="minorHAnsi"/>
          <w:color w:val="404040" w:themeColor="text1" w:themeTint="BF"/>
          <w:lang w:val="en-AU"/>
        </w:rPr>
        <w:t xml:space="preserve"> M</w:t>
      </w:r>
      <w:r w:rsidRPr="00F236DD">
        <w:rPr>
          <w:rFonts w:asciiTheme="minorHAnsi" w:hAnsiTheme="minorHAnsi" w:cstheme="minorHAnsi"/>
          <w:color w:val="404040" w:themeColor="text1" w:themeTint="BF"/>
          <w:lang w:val="en-AU"/>
        </w:rPr>
        <w:t>ā</w:t>
      </w:r>
      <w:r>
        <w:rPr>
          <w:rFonts w:asciiTheme="minorHAnsi" w:hAnsiTheme="minorHAnsi" w:cstheme="minorHAnsi"/>
          <w:color w:val="404040" w:themeColor="text1" w:themeTint="BF"/>
          <w:lang w:val="en-AU"/>
        </w:rPr>
        <w:t xml:space="preserve">ori, science, art and technology. Such a programme would enable </w:t>
      </w:r>
      <w:proofErr w:type="spellStart"/>
      <w:r>
        <w:rPr>
          <w:rFonts w:asciiTheme="minorHAnsi" w:hAnsiTheme="minorHAnsi" w:cstheme="minorHAnsi"/>
          <w:color w:val="404040" w:themeColor="text1" w:themeTint="BF"/>
          <w:lang w:val="en-AU"/>
        </w:rPr>
        <w:t>rangitahi</w:t>
      </w:r>
      <w:proofErr w:type="spellEnd"/>
      <w:r>
        <w:rPr>
          <w:rFonts w:asciiTheme="minorHAnsi" w:hAnsiTheme="minorHAnsi" w:cstheme="minorHAnsi"/>
          <w:color w:val="404040" w:themeColor="text1" w:themeTint="BF"/>
          <w:lang w:val="en-AU"/>
        </w:rPr>
        <w:t xml:space="preserve"> to be kaitiaki of the </w:t>
      </w:r>
      <w:proofErr w:type="spellStart"/>
      <w:r>
        <w:rPr>
          <w:rFonts w:asciiTheme="minorHAnsi" w:hAnsiTheme="minorHAnsi" w:cstheme="minorHAnsi"/>
          <w:color w:val="404040" w:themeColor="text1" w:themeTint="BF"/>
          <w:lang w:val="en-AU"/>
        </w:rPr>
        <w:t>ngahere</w:t>
      </w:r>
      <w:proofErr w:type="spellEnd"/>
      <w:r>
        <w:rPr>
          <w:rFonts w:asciiTheme="minorHAnsi" w:hAnsiTheme="minorHAnsi" w:cstheme="minorHAnsi"/>
          <w:color w:val="404040" w:themeColor="text1" w:themeTint="BF"/>
          <w:lang w:val="en-AU"/>
        </w:rPr>
        <w:t xml:space="preserve">, including </w:t>
      </w:r>
      <w:r w:rsidR="00922BC6">
        <w:rPr>
          <w:rFonts w:asciiTheme="minorHAnsi" w:hAnsiTheme="minorHAnsi" w:cstheme="minorHAnsi"/>
          <w:color w:val="404040" w:themeColor="text1" w:themeTint="BF"/>
          <w:lang w:val="en-AU"/>
        </w:rPr>
        <w:t xml:space="preserve">its </w:t>
      </w:r>
      <w:r>
        <w:rPr>
          <w:rFonts w:asciiTheme="minorHAnsi" w:hAnsiTheme="minorHAnsi" w:cstheme="minorHAnsi"/>
          <w:color w:val="404040" w:themeColor="text1" w:themeTint="BF"/>
          <w:lang w:val="en-AU"/>
        </w:rPr>
        <w:t xml:space="preserve">planting, growing and maintenance, as well as grow their knowledge of </w:t>
      </w:r>
      <w:proofErr w:type="spellStart"/>
      <w:r>
        <w:rPr>
          <w:rFonts w:asciiTheme="minorHAnsi" w:hAnsiTheme="minorHAnsi" w:cstheme="minorHAnsi"/>
          <w:color w:val="404040" w:themeColor="text1" w:themeTint="BF"/>
          <w:lang w:val="en-AU"/>
        </w:rPr>
        <w:t>rongo</w:t>
      </w:r>
      <w:r w:rsidR="00922BC6" w:rsidRPr="00F236DD">
        <w:rPr>
          <w:rFonts w:asciiTheme="minorHAnsi" w:hAnsiTheme="minorHAnsi" w:cstheme="minorHAnsi"/>
          <w:color w:val="404040" w:themeColor="text1" w:themeTint="BF"/>
          <w:lang w:val="en-AU"/>
        </w:rPr>
        <w:t>ā</w:t>
      </w:r>
      <w:proofErr w:type="spellEnd"/>
      <w:r>
        <w:rPr>
          <w:rFonts w:asciiTheme="minorHAnsi" w:hAnsiTheme="minorHAnsi" w:cstheme="minorHAnsi"/>
          <w:color w:val="404040" w:themeColor="text1" w:themeTint="BF"/>
          <w:lang w:val="en-AU"/>
        </w:rPr>
        <w:t>.</w:t>
      </w:r>
    </w:p>
    <w:p w14:paraId="4FEB8BDF" w14:textId="1871C9A5" w:rsidR="00BE56A8" w:rsidRPr="00F27D1B" w:rsidRDefault="00BE56A8" w:rsidP="00176BD0">
      <w:pPr>
        <w:pStyle w:val="Heading2"/>
      </w:pPr>
      <w:bookmarkStart w:id="11" w:name="_Toc82590458"/>
      <w:r w:rsidRPr="00F27D1B">
        <w:t>Biophilic cities</w:t>
      </w:r>
      <w:r w:rsidR="00922BC6">
        <w:t>:</w:t>
      </w:r>
      <w:r w:rsidRPr="00F27D1B">
        <w:t xml:space="preserve"> what can we learn from Singapore? – Tim Park</w:t>
      </w:r>
      <w:bookmarkEnd w:id="11"/>
    </w:p>
    <w:p w14:paraId="34BA2753" w14:textId="4A3F68D6" w:rsidR="00BE56A8" w:rsidRDefault="00BE56A8" w:rsidP="00B5550D">
      <w:pPr>
        <w:spacing w:before="240"/>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Tim Park presented on what he learned from the Biophilic Cities Singapore Summit, held in 2019. </w:t>
      </w:r>
      <w:r w:rsidR="00922BC6">
        <w:rPr>
          <w:rFonts w:asciiTheme="minorHAnsi" w:hAnsiTheme="minorHAnsi" w:cstheme="minorHAnsi"/>
          <w:color w:val="404040" w:themeColor="text1" w:themeTint="BF"/>
          <w:lang w:val="en-AU"/>
        </w:rPr>
        <w:t>Members</w:t>
      </w:r>
      <w:r>
        <w:rPr>
          <w:rFonts w:asciiTheme="minorHAnsi" w:hAnsiTheme="minorHAnsi" w:cstheme="minorHAnsi"/>
          <w:color w:val="404040" w:themeColor="text1" w:themeTint="BF"/>
          <w:lang w:val="en-AU"/>
        </w:rPr>
        <w:t xml:space="preserve"> are</w:t>
      </w:r>
      <w:r w:rsidR="00922BC6">
        <w:rPr>
          <w:rFonts w:asciiTheme="minorHAnsi" w:hAnsiTheme="minorHAnsi" w:cstheme="minorHAnsi"/>
          <w:color w:val="404040" w:themeColor="text1" w:themeTint="BF"/>
          <w:lang w:val="en-AU"/>
        </w:rPr>
        <w:t xml:space="preserve"> from</w:t>
      </w:r>
      <w:r>
        <w:rPr>
          <w:rFonts w:asciiTheme="minorHAnsi" w:hAnsiTheme="minorHAnsi" w:cstheme="minorHAnsi"/>
          <w:color w:val="404040" w:themeColor="text1" w:themeTint="BF"/>
          <w:lang w:val="en-AU"/>
        </w:rPr>
        <w:t xml:space="preserve"> a global network of cities that are trying to better integrate with nature. Member cities are concerned with how law and policy encourage and protects nature in cities, how nature and biophilic design and its outcomes are measured, how to encourage education outreach and support and encourage biophilic design. </w:t>
      </w:r>
    </w:p>
    <w:p w14:paraId="1FB0C287" w14:textId="033FE1C7"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In his presentation Tim showcased a number of exemplar green buildings and developments including </w:t>
      </w:r>
      <w:proofErr w:type="spellStart"/>
      <w:r>
        <w:rPr>
          <w:rFonts w:asciiTheme="minorHAnsi" w:hAnsiTheme="minorHAnsi" w:cstheme="minorHAnsi"/>
          <w:color w:val="404040" w:themeColor="text1" w:themeTint="BF"/>
          <w:lang w:val="en-AU"/>
        </w:rPr>
        <w:t>Oasia</w:t>
      </w:r>
      <w:proofErr w:type="spellEnd"/>
      <w:r>
        <w:rPr>
          <w:rFonts w:asciiTheme="minorHAnsi" w:hAnsiTheme="minorHAnsi" w:cstheme="minorHAnsi"/>
          <w:color w:val="404040" w:themeColor="text1" w:themeTint="BF"/>
          <w:lang w:val="en-AU"/>
        </w:rPr>
        <w:t xml:space="preserve"> Downtown, whose external walls replicate a cliff-face ecosystem, </w:t>
      </w:r>
      <w:r w:rsidR="00CB5C61">
        <w:rPr>
          <w:rFonts w:asciiTheme="minorHAnsi" w:hAnsiTheme="minorHAnsi" w:cstheme="minorHAnsi"/>
          <w:color w:val="404040" w:themeColor="text1" w:themeTint="BF"/>
          <w:lang w:val="en-AU"/>
        </w:rPr>
        <w:t xml:space="preserve">the </w:t>
      </w:r>
      <w:r>
        <w:rPr>
          <w:rFonts w:asciiTheme="minorHAnsi" w:hAnsiTheme="minorHAnsi" w:cstheme="minorHAnsi"/>
          <w:color w:val="404040" w:themeColor="text1" w:themeTint="BF"/>
          <w:lang w:val="en-AU"/>
        </w:rPr>
        <w:t>Park Royal</w:t>
      </w:r>
      <w:r w:rsidR="00CB5C61">
        <w:rPr>
          <w:rFonts w:asciiTheme="minorHAnsi" w:hAnsiTheme="minorHAnsi" w:cstheme="minorHAnsi"/>
          <w:color w:val="404040" w:themeColor="text1" w:themeTint="BF"/>
          <w:lang w:val="en-AU"/>
        </w:rPr>
        <w:t xml:space="preserve"> Hotel</w:t>
      </w:r>
      <w:r>
        <w:rPr>
          <w:rFonts w:asciiTheme="minorHAnsi" w:hAnsiTheme="minorHAnsi" w:cstheme="minorHAnsi"/>
          <w:color w:val="404040" w:themeColor="text1" w:themeTint="BF"/>
          <w:lang w:val="en-AU"/>
        </w:rPr>
        <w:t xml:space="preserve"> and the Kampung Admiralty apartment complex, all designed by architect Mun </w:t>
      </w:r>
      <w:proofErr w:type="spellStart"/>
      <w:r>
        <w:rPr>
          <w:rFonts w:asciiTheme="minorHAnsi" w:hAnsiTheme="minorHAnsi" w:cstheme="minorHAnsi"/>
          <w:color w:val="404040" w:themeColor="text1" w:themeTint="BF"/>
          <w:lang w:val="en-AU"/>
        </w:rPr>
        <w:t>Summ</w:t>
      </w:r>
      <w:proofErr w:type="spellEnd"/>
      <w:r>
        <w:rPr>
          <w:rFonts w:asciiTheme="minorHAnsi" w:hAnsiTheme="minorHAnsi" w:cstheme="minorHAnsi"/>
          <w:color w:val="404040" w:themeColor="text1" w:themeTint="BF"/>
          <w:lang w:val="en-AU"/>
        </w:rPr>
        <w:t xml:space="preserve"> Wong, who coined the concept of ‘breathing cities’. </w:t>
      </w:r>
    </w:p>
    <w:p w14:paraId="7C9DB7BF" w14:textId="4981A9C6"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Tim’s presentation also included the Khoo Teck </w:t>
      </w:r>
      <w:proofErr w:type="spellStart"/>
      <w:r>
        <w:rPr>
          <w:rFonts w:asciiTheme="minorHAnsi" w:hAnsiTheme="minorHAnsi" w:cstheme="minorHAnsi"/>
          <w:color w:val="404040" w:themeColor="text1" w:themeTint="BF"/>
          <w:lang w:val="en-AU"/>
        </w:rPr>
        <w:t>Puat</w:t>
      </w:r>
      <w:proofErr w:type="spellEnd"/>
      <w:r>
        <w:rPr>
          <w:rFonts w:asciiTheme="minorHAnsi" w:hAnsiTheme="minorHAnsi" w:cstheme="minorHAnsi"/>
          <w:color w:val="404040" w:themeColor="text1" w:themeTint="BF"/>
          <w:lang w:val="en-AU"/>
        </w:rPr>
        <w:t xml:space="preserve"> Hospital, which is fully integrated into its natural surrounds, including a roof garden growing food for occupants, and open-air circulation. The complex was specifically designed for better health outcomes – </w:t>
      </w:r>
      <w:r w:rsidR="00CB5C61">
        <w:rPr>
          <w:rFonts w:asciiTheme="minorHAnsi" w:hAnsiTheme="minorHAnsi" w:cstheme="minorHAnsi"/>
          <w:color w:val="404040" w:themeColor="text1" w:themeTint="BF"/>
          <w:lang w:val="en-AU"/>
        </w:rPr>
        <w:t xml:space="preserve">measured by decreased </w:t>
      </w:r>
      <w:r>
        <w:rPr>
          <w:rFonts w:asciiTheme="minorHAnsi" w:hAnsiTheme="minorHAnsi" w:cstheme="minorHAnsi"/>
          <w:color w:val="404040" w:themeColor="text1" w:themeTint="BF"/>
          <w:lang w:val="en-AU"/>
        </w:rPr>
        <w:t xml:space="preserve">blood pressure. </w:t>
      </w:r>
    </w:p>
    <w:p w14:paraId="607ABBB0" w14:textId="77777777" w:rsidR="00CB5C61"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The government in Singapore also recognise</w:t>
      </w:r>
      <w:r w:rsidR="00CB5C61">
        <w:rPr>
          <w:rFonts w:asciiTheme="minorHAnsi" w:hAnsiTheme="minorHAnsi" w:cstheme="minorHAnsi"/>
          <w:color w:val="404040" w:themeColor="text1" w:themeTint="BF"/>
          <w:lang w:val="en-AU"/>
        </w:rPr>
        <w:t>s</w:t>
      </w:r>
      <w:r>
        <w:rPr>
          <w:rFonts w:asciiTheme="minorHAnsi" w:hAnsiTheme="minorHAnsi" w:cstheme="minorHAnsi"/>
          <w:color w:val="404040" w:themeColor="text1" w:themeTint="BF"/>
          <w:lang w:val="en-AU"/>
        </w:rPr>
        <w:t xml:space="preserve"> the role city parks can play in connecting people with place, with other people and providing a sense of purpose. Many of the residents of inner-city apartments are retired people, used to village life but who no longer have gardens</w:t>
      </w:r>
      <w:r w:rsidR="00CB5C61">
        <w:rPr>
          <w:rFonts w:asciiTheme="minorHAnsi" w:hAnsiTheme="minorHAnsi" w:cstheme="minorHAnsi"/>
          <w:color w:val="404040" w:themeColor="text1" w:themeTint="BF"/>
          <w:lang w:val="en-AU"/>
        </w:rPr>
        <w:t xml:space="preserve"> or other communal spaces</w:t>
      </w:r>
      <w:r>
        <w:rPr>
          <w:rFonts w:asciiTheme="minorHAnsi" w:hAnsiTheme="minorHAnsi" w:cstheme="minorHAnsi"/>
          <w:color w:val="404040" w:themeColor="text1" w:themeTint="BF"/>
          <w:lang w:val="en-AU"/>
        </w:rPr>
        <w:t xml:space="preserve"> to tend. The authorities provide sheds and equipment for volunteers to help maintain the park, which enables people to freely undertake this activity, and benefits the wider city community, </w:t>
      </w:r>
      <w:r w:rsidR="00CB5C61">
        <w:rPr>
          <w:rFonts w:asciiTheme="minorHAnsi" w:hAnsiTheme="minorHAnsi" w:cstheme="minorHAnsi"/>
          <w:color w:val="404040" w:themeColor="text1" w:themeTint="BF"/>
          <w:lang w:val="en-AU"/>
        </w:rPr>
        <w:t>as it helps keep the park</w:t>
      </w:r>
      <w:r>
        <w:rPr>
          <w:rFonts w:asciiTheme="minorHAnsi" w:hAnsiTheme="minorHAnsi" w:cstheme="minorHAnsi"/>
          <w:color w:val="404040" w:themeColor="text1" w:themeTint="BF"/>
          <w:lang w:val="en-AU"/>
        </w:rPr>
        <w:t xml:space="preserve"> well-maintained. </w:t>
      </w:r>
    </w:p>
    <w:p w14:paraId="775609FA" w14:textId="1F74B897" w:rsidR="00BE56A8" w:rsidRPr="00443EB9"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A further programme of work in Singapore is research into therapeutic gardens, including what species and</w:t>
      </w:r>
      <w:r w:rsidR="00CB5C61">
        <w:rPr>
          <w:rFonts w:asciiTheme="minorHAnsi" w:hAnsiTheme="minorHAnsi" w:cstheme="minorHAnsi"/>
          <w:color w:val="404040" w:themeColor="text1" w:themeTint="BF"/>
          <w:lang w:val="en-AU"/>
        </w:rPr>
        <w:t xml:space="preserve"> species</w:t>
      </w:r>
      <w:r>
        <w:rPr>
          <w:rFonts w:asciiTheme="minorHAnsi" w:hAnsiTheme="minorHAnsi" w:cstheme="minorHAnsi"/>
          <w:color w:val="404040" w:themeColor="text1" w:themeTint="BF"/>
          <w:lang w:val="en-AU"/>
        </w:rPr>
        <w:t xml:space="preserve"> composition maximise therapeutic benefits.</w:t>
      </w:r>
    </w:p>
    <w:p w14:paraId="3AC9B2A8" w14:textId="77777777" w:rsidR="00BE56A8" w:rsidRPr="00F27D1B" w:rsidRDefault="00BE56A8" w:rsidP="00176BD0">
      <w:pPr>
        <w:pStyle w:val="Heading2"/>
      </w:pPr>
      <w:bookmarkStart w:id="12" w:name="_Toc82590459"/>
      <w:r w:rsidRPr="00F27D1B">
        <w:lastRenderedPageBreak/>
        <w:t>Developing the 20 Minute City in Aotearoa: opportunities and risks – Professor Iain White</w:t>
      </w:r>
      <w:bookmarkEnd w:id="12"/>
    </w:p>
    <w:p w14:paraId="7C27A6FD" w14:textId="00CDADD2" w:rsidR="00BE56A8" w:rsidRDefault="00BE56A8" w:rsidP="00176BD0">
      <w:pPr>
        <w:spacing w:before="240"/>
        <w:rPr>
          <w:rFonts w:asciiTheme="minorHAnsi" w:hAnsiTheme="minorHAnsi" w:cstheme="minorHAnsi"/>
          <w:color w:val="404040" w:themeColor="text1" w:themeTint="BF"/>
          <w:lang w:val="en-AU"/>
        </w:rPr>
      </w:pPr>
      <w:r w:rsidRPr="00E43C30">
        <w:rPr>
          <w:rFonts w:asciiTheme="minorHAnsi" w:hAnsiTheme="minorHAnsi" w:cstheme="minorHAnsi"/>
          <w:color w:val="404040" w:themeColor="text1" w:themeTint="BF"/>
          <w:lang w:val="en-AU"/>
        </w:rPr>
        <w:t>Prof</w:t>
      </w:r>
      <w:r>
        <w:rPr>
          <w:rFonts w:asciiTheme="minorHAnsi" w:hAnsiTheme="minorHAnsi" w:cstheme="minorHAnsi"/>
          <w:color w:val="404040" w:themeColor="text1" w:themeTint="BF"/>
          <w:lang w:val="en-AU"/>
        </w:rPr>
        <w:t xml:space="preserve">essor Iain White spoke on the opportunities presented by the 20-minute city concept and how, faced by multiple crises – including housing, biodiversity decline and climate change – we must create whole-of-system shifts, rather than attempting to address </w:t>
      </w:r>
      <w:r w:rsidR="00BE0634">
        <w:rPr>
          <w:rFonts w:asciiTheme="minorHAnsi" w:hAnsiTheme="minorHAnsi" w:cstheme="minorHAnsi"/>
          <w:color w:val="404040" w:themeColor="text1" w:themeTint="BF"/>
          <w:lang w:val="en-AU"/>
        </w:rPr>
        <w:t>each</w:t>
      </w:r>
      <w:r>
        <w:rPr>
          <w:rFonts w:asciiTheme="minorHAnsi" w:hAnsiTheme="minorHAnsi" w:cstheme="minorHAnsi"/>
          <w:color w:val="404040" w:themeColor="text1" w:themeTint="BF"/>
          <w:lang w:val="en-AU"/>
        </w:rPr>
        <w:t xml:space="preserve"> problem in isolation.</w:t>
      </w:r>
    </w:p>
    <w:p w14:paraId="277CB0F4" w14:textId="4BED24BB"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He encouraged the audience to think about how we want our future cities to look and function. The current emphasis (particularly in the face of the housing crisis) has been on how to build more houses, but he argues that our thinking must also encompass how to improve the lives of existing residents – i.e., from </w:t>
      </w:r>
      <w:r w:rsidRPr="008B2942">
        <w:rPr>
          <w:rFonts w:asciiTheme="minorHAnsi" w:hAnsiTheme="minorHAnsi" w:cstheme="minorHAnsi"/>
          <w:i/>
          <w:color w:val="404040" w:themeColor="text1" w:themeTint="BF"/>
          <w:lang w:val="en-AU"/>
        </w:rPr>
        <w:t>quantity</w:t>
      </w:r>
      <w:r>
        <w:rPr>
          <w:rFonts w:asciiTheme="minorHAnsi" w:hAnsiTheme="minorHAnsi" w:cstheme="minorHAnsi"/>
          <w:color w:val="404040" w:themeColor="text1" w:themeTint="BF"/>
          <w:lang w:val="en-AU"/>
        </w:rPr>
        <w:t xml:space="preserve"> of dwellings to </w:t>
      </w:r>
      <w:r w:rsidRPr="008B2942">
        <w:rPr>
          <w:rFonts w:asciiTheme="minorHAnsi" w:hAnsiTheme="minorHAnsi" w:cstheme="minorHAnsi"/>
          <w:i/>
          <w:color w:val="404040" w:themeColor="text1" w:themeTint="BF"/>
          <w:lang w:val="en-AU"/>
        </w:rPr>
        <w:t xml:space="preserve">quality </w:t>
      </w:r>
      <w:r>
        <w:rPr>
          <w:rFonts w:asciiTheme="minorHAnsi" w:hAnsiTheme="minorHAnsi" w:cstheme="minorHAnsi"/>
          <w:color w:val="404040" w:themeColor="text1" w:themeTint="BF"/>
          <w:lang w:val="en-AU"/>
        </w:rPr>
        <w:t>of places.</w:t>
      </w:r>
    </w:p>
    <w:p w14:paraId="6D0BF08D" w14:textId="4B8B1312"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The 20-minute city concept is simple: it is the idea that we build our cities (or neighbourhoods within cities) so that residents have everything they need for ‘a good life’ within a 20-minute walk, cycle or public transport trip of their home. This includes education, work, health services,</w:t>
      </w:r>
      <w:r w:rsidR="00BE0634">
        <w:rPr>
          <w:rFonts w:asciiTheme="minorHAnsi" w:hAnsiTheme="minorHAnsi" w:cstheme="minorHAnsi"/>
          <w:color w:val="404040" w:themeColor="text1" w:themeTint="BF"/>
          <w:lang w:val="en-AU"/>
        </w:rPr>
        <w:t xml:space="preserve"> links to</w:t>
      </w:r>
      <w:r>
        <w:rPr>
          <w:rFonts w:asciiTheme="minorHAnsi" w:hAnsiTheme="minorHAnsi" w:cstheme="minorHAnsi"/>
          <w:color w:val="404040" w:themeColor="text1" w:themeTint="BF"/>
          <w:lang w:val="en-AU"/>
        </w:rPr>
        <w:t xml:space="preserve"> public transport, recreation, shopping and other services. The concept centres on people’s time and freeing up more of it so that people are able to slow down and have more time to do the things they enjoy. </w:t>
      </w:r>
    </w:p>
    <w:p w14:paraId="06714EEB" w14:textId="6F073D30" w:rsidR="00BE56A8" w:rsidRDefault="00BE0634" w:rsidP="00BE56A8">
      <w:pPr>
        <w:rPr>
          <w:rFonts w:asciiTheme="minorHAnsi" w:hAnsiTheme="minorHAnsi" w:cstheme="minorHAnsi"/>
          <w:color w:val="404040" w:themeColor="text1" w:themeTint="BF"/>
          <w:lang w:val="en-AU"/>
        </w:rPr>
      </w:pPr>
      <w:r>
        <w:rPr>
          <w:rFonts w:asciiTheme="minorHAnsi" w:hAnsiTheme="minorHAnsi" w:cstheme="minorHAnsi"/>
          <w:noProof/>
          <w:color w:val="404040" w:themeColor="text1" w:themeTint="BF"/>
          <w:lang w:val="en-AU"/>
        </w:rPr>
        <mc:AlternateContent>
          <mc:Choice Requires="wps">
            <w:drawing>
              <wp:anchor distT="0" distB="0" distL="114300" distR="114300" simplePos="0" relativeHeight="251675648" behindDoc="0" locked="0" layoutInCell="1" allowOverlap="1" wp14:anchorId="52035024" wp14:editId="6AEC6825">
                <wp:simplePos x="0" y="0"/>
                <wp:positionH relativeFrom="column">
                  <wp:posOffset>-16510</wp:posOffset>
                </wp:positionH>
                <wp:positionV relativeFrom="paragraph">
                  <wp:posOffset>895985</wp:posOffset>
                </wp:positionV>
                <wp:extent cx="6482715" cy="1533525"/>
                <wp:effectExtent l="0" t="0" r="0" b="9525"/>
                <wp:wrapTopAndBottom/>
                <wp:docPr id="12" name="Text Box 12"/>
                <wp:cNvGraphicFramePr/>
                <a:graphic xmlns:a="http://schemas.openxmlformats.org/drawingml/2006/main">
                  <a:graphicData uri="http://schemas.microsoft.com/office/word/2010/wordprocessingShape">
                    <wps:wsp>
                      <wps:cNvSpPr txBox="1"/>
                      <wps:spPr>
                        <a:xfrm>
                          <a:off x="0" y="0"/>
                          <a:ext cx="6482715" cy="1533525"/>
                        </a:xfrm>
                        <a:prstGeom prst="rect">
                          <a:avLst/>
                        </a:prstGeom>
                        <a:solidFill>
                          <a:schemeClr val="lt1"/>
                        </a:solidFill>
                        <a:ln w="6350">
                          <a:noFill/>
                        </a:ln>
                      </wps:spPr>
                      <wps:txbx>
                        <w:txbxContent>
                          <w:p w14:paraId="609AB63B" w14:textId="4A729394" w:rsidR="00922BC6" w:rsidRPr="000822F8" w:rsidRDefault="00922BC6" w:rsidP="002F58F4">
                            <w:pPr>
                              <w:spacing w:after="0" w:line="240" w:lineRule="auto"/>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 xml:space="preserve">Imagine a city where we can hear birdsong anywhere </w:t>
                            </w:r>
                            <w:r w:rsidR="00FB758D" w:rsidRPr="00B5550D">
                              <w:rPr>
                                <w:rFonts w:asciiTheme="minorHAnsi" w:hAnsiTheme="minorHAnsi" w:cstheme="minorHAnsi"/>
                                <w:color w:val="404040" w:themeColor="text1" w:themeTint="BF"/>
                                <w:sz w:val="32"/>
                                <w:szCs w:val="32"/>
                                <w:lang w:val="en-AU"/>
                              </w:rPr>
                              <w:t xml:space="preserve">and </w:t>
                            </w:r>
                            <w:r w:rsidRPr="00B5550D">
                              <w:rPr>
                                <w:rFonts w:asciiTheme="minorHAnsi" w:hAnsiTheme="minorHAnsi" w:cstheme="minorHAnsi"/>
                                <w:color w:val="404040" w:themeColor="text1" w:themeTint="BF"/>
                                <w:sz w:val="32"/>
                                <w:szCs w:val="32"/>
                                <w:lang w:val="en-AU"/>
                              </w:rPr>
                              <w:t>at any time</w:t>
                            </w:r>
                            <w:r w:rsidR="00FB758D" w:rsidRPr="00B5550D">
                              <w:rPr>
                                <w:rFonts w:asciiTheme="minorHAnsi" w:hAnsiTheme="minorHAnsi" w:cstheme="minorHAnsi"/>
                                <w:color w:val="404040" w:themeColor="text1" w:themeTint="BF"/>
                                <w:sz w:val="32"/>
                                <w:szCs w:val="32"/>
                                <w:lang w:val="en-AU"/>
                              </w:rPr>
                              <w:t>,</w:t>
                            </w:r>
                            <w:r w:rsidRPr="00B5550D">
                              <w:rPr>
                                <w:rFonts w:asciiTheme="minorHAnsi" w:hAnsiTheme="minorHAnsi" w:cstheme="minorHAnsi"/>
                                <w:color w:val="404040" w:themeColor="text1" w:themeTint="BF"/>
                                <w:sz w:val="32"/>
                                <w:szCs w:val="32"/>
                                <w:lang w:val="en-AU"/>
                              </w:rPr>
                              <w:t xml:space="preserve"> and then think about what needs to be done to achieve this.</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p w14:paraId="2A4DE4C7" w14:textId="77777777" w:rsidR="00922BC6" w:rsidRDefault="00922BC6" w:rsidP="00BE5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35024" id="Text Box 12" o:spid="_x0000_s1033" type="#_x0000_t202" style="position:absolute;margin-left:-1.3pt;margin-top:70.55pt;width:510.45pt;height:12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" fillcolor="white [3201]" stroked="f" strokeweight=".5pt">
                <v:textbox>
                  <w:txbxContent>
                    <w:p w14:paraId="609AB63B" w14:textId="4A729394" w:rsidR="00922BC6" w:rsidRPr="000822F8" w:rsidRDefault="00922BC6" w:rsidP="002F58F4">
                      <w:pPr>
                        <w:spacing w:after="0" w:line="240" w:lineRule="auto"/>
                        <w:rPr>
                          <w:rFonts w:ascii="Avenir Roman" w:hAnsi="Avenir Roman" w:cstheme="minorHAnsi"/>
                          <w:color w:val="404040" w:themeColor="text1" w:themeTint="BF"/>
                          <w:sz w:val="32"/>
                          <w:szCs w:val="32"/>
                          <w:lang w:val="en-AU"/>
                        </w:rPr>
                      </w:pPr>
                      <w:r w:rsidRPr="00B5550D">
                        <w:rPr>
                          <w:rFonts w:ascii="Times New Roman" w:eastAsiaTheme="minorEastAsia" w:hAnsi="Times New Roman"/>
                          <w:color w:val="1B556B"/>
                          <w:sz w:val="104"/>
                          <w:szCs w:val="104"/>
                          <w:lang w:val="en-AU"/>
                        </w:rPr>
                        <w:t>“</w:t>
                      </w:r>
                      <w:r w:rsidRPr="00B5550D">
                        <w:rPr>
                          <w:rFonts w:asciiTheme="minorHAnsi" w:hAnsiTheme="minorHAnsi" w:cstheme="minorHAnsi"/>
                          <w:color w:val="404040" w:themeColor="text1" w:themeTint="BF"/>
                          <w:sz w:val="32"/>
                          <w:szCs w:val="32"/>
                          <w:lang w:val="en-AU"/>
                        </w:rPr>
                        <w:t xml:space="preserve">Imagine a city where we can hear birdsong anywhere </w:t>
                      </w:r>
                      <w:r w:rsidR="00FB758D" w:rsidRPr="00B5550D">
                        <w:rPr>
                          <w:rFonts w:asciiTheme="minorHAnsi" w:hAnsiTheme="minorHAnsi" w:cstheme="minorHAnsi"/>
                          <w:color w:val="404040" w:themeColor="text1" w:themeTint="BF"/>
                          <w:sz w:val="32"/>
                          <w:szCs w:val="32"/>
                          <w:lang w:val="en-AU"/>
                        </w:rPr>
                        <w:t xml:space="preserve">and </w:t>
                      </w:r>
                      <w:r w:rsidRPr="00B5550D">
                        <w:rPr>
                          <w:rFonts w:asciiTheme="minorHAnsi" w:hAnsiTheme="minorHAnsi" w:cstheme="minorHAnsi"/>
                          <w:color w:val="404040" w:themeColor="text1" w:themeTint="BF"/>
                          <w:sz w:val="32"/>
                          <w:szCs w:val="32"/>
                          <w:lang w:val="en-AU"/>
                        </w:rPr>
                        <w:t>at any time</w:t>
                      </w:r>
                      <w:r w:rsidR="00FB758D" w:rsidRPr="00B5550D">
                        <w:rPr>
                          <w:rFonts w:asciiTheme="minorHAnsi" w:hAnsiTheme="minorHAnsi" w:cstheme="minorHAnsi"/>
                          <w:color w:val="404040" w:themeColor="text1" w:themeTint="BF"/>
                          <w:sz w:val="32"/>
                          <w:szCs w:val="32"/>
                          <w:lang w:val="en-AU"/>
                        </w:rPr>
                        <w:t>,</w:t>
                      </w:r>
                      <w:r w:rsidRPr="00B5550D">
                        <w:rPr>
                          <w:rFonts w:asciiTheme="minorHAnsi" w:hAnsiTheme="minorHAnsi" w:cstheme="minorHAnsi"/>
                          <w:color w:val="404040" w:themeColor="text1" w:themeTint="BF"/>
                          <w:sz w:val="32"/>
                          <w:szCs w:val="32"/>
                          <w:lang w:val="en-AU"/>
                        </w:rPr>
                        <w:t xml:space="preserve"> and then think about what needs to be done to achieve this.</w:t>
                      </w:r>
                      <w:r w:rsidRPr="002F58F4">
                        <w:rPr>
                          <w:rFonts w:ascii="Times New Roman" w:hAnsi="Times New Roman"/>
                          <w:color w:val="404040" w:themeColor="text1" w:themeTint="BF"/>
                          <w:sz w:val="32"/>
                          <w:szCs w:val="32"/>
                          <w:lang w:val="en-AU"/>
                        </w:rPr>
                        <w:t>”</w:t>
                      </w:r>
                      <w:r w:rsidRPr="000822F8">
                        <w:rPr>
                          <w:rFonts w:eastAsiaTheme="minorEastAsia"/>
                          <w:color w:val="404040" w:themeColor="text1" w:themeTint="BF"/>
                          <w:sz w:val="32"/>
                          <w:szCs w:val="32"/>
                          <w:lang w:val="en-AU"/>
                        </w:rPr>
                        <w:t xml:space="preserve"> </w:t>
                      </w:r>
                    </w:p>
                    <w:p w14:paraId="2A4DE4C7" w14:textId="77777777" w:rsidR="00922BC6" w:rsidRDefault="00922BC6" w:rsidP="00BE56A8"/>
                  </w:txbxContent>
                </v:textbox>
                <w10:wrap type="topAndBottom"/>
              </v:shape>
            </w:pict>
          </mc:Fallback>
        </mc:AlternateContent>
      </w:r>
      <w:r>
        <w:rPr>
          <w:rFonts w:asciiTheme="minorHAnsi" w:hAnsiTheme="minorHAnsi" w:cstheme="minorHAnsi"/>
          <w:color w:val="404040" w:themeColor="text1" w:themeTint="BF"/>
          <w:lang w:val="en-AU"/>
        </w:rPr>
        <w:t xml:space="preserve"> </w:t>
      </w:r>
      <w:r w:rsidR="00BE56A8">
        <w:rPr>
          <w:rFonts w:asciiTheme="minorHAnsi" w:hAnsiTheme="minorHAnsi" w:cstheme="minorHAnsi"/>
          <w:color w:val="404040" w:themeColor="text1" w:themeTint="BF"/>
          <w:lang w:val="en-AU"/>
        </w:rPr>
        <w:t>He emphasised that none of the mechanisms for achieving 20-minute cities are new, e.g., mixed-use zoning, walkability and active transport, sustainability or focus on quality of life – but these principles require bold political leaders</w:t>
      </w:r>
      <w:r w:rsidR="00FB758D">
        <w:rPr>
          <w:rFonts w:asciiTheme="minorHAnsi" w:hAnsiTheme="minorHAnsi" w:cstheme="minorHAnsi"/>
          <w:color w:val="404040" w:themeColor="text1" w:themeTint="BF"/>
          <w:lang w:val="en-AU"/>
        </w:rPr>
        <w:t>hip</w:t>
      </w:r>
      <w:r w:rsidR="00BE56A8">
        <w:rPr>
          <w:rFonts w:asciiTheme="minorHAnsi" w:hAnsiTheme="minorHAnsi" w:cstheme="minorHAnsi"/>
          <w:color w:val="404040" w:themeColor="text1" w:themeTint="BF"/>
          <w:lang w:val="en-AU"/>
        </w:rPr>
        <w:t xml:space="preserve"> to turn into reality. </w:t>
      </w:r>
      <w:r w:rsidR="00BE56A8" w:rsidRPr="0092250A">
        <w:rPr>
          <w:rFonts w:asciiTheme="minorHAnsi" w:hAnsiTheme="minorHAnsi" w:cstheme="minorHAnsi"/>
          <w:color w:val="404040" w:themeColor="text1" w:themeTint="BF"/>
          <w:lang w:val="en-AU"/>
        </w:rPr>
        <w:t>He also makes the point that designing cities in this way does not need to be more expensive – it is more about shifting budgets and priorities.</w:t>
      </w:r>
      <w:r w:rsidR="00BE56A8">
        <w:rPr>
          <w:rFonts w:asciiTheme="minorHAnsi" w:hAnsiTheme="minorHAnsi" w:cstheme="minorHAnsi"/>
          <w:color w:val="404040" w:themeColor="text1" w:themeTint="BF"/>
          <w:lang w:val="en-AU"/>
        </w:rPr>
        <w:t xml:space="preserve"> </w:t>
      </w:r>
    </w:p>
    <w:p w14:paraId="60744210" w14:textId="77777777" w:rsidR="00FB758D" w:rsidRDefault="00FB758D"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In 2020, Professor White, with support from Hamilton City Council and NZTA, submitted a proposal to implement the 20-minute city concept in Hamilton as a shovel-ready infrastructure project. While attracting glowing reviews, the proposal did not receive funding but continues to enjoy support from the city council and other stakeholders.</w:t>
      </w:r>
    </w:p>
    <w:p w14:paraId="7DE96D01" w14:textId="688AD088"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The 20-(or 15) minute city </w:t>
      </w:r>
      <w:r w:rsidRPr="0092250A">
        <w:rPr>
          <w:rFonts w:asciiTheme="minorHAnsi" w:hAnsiTheme="minorHAnsi" w:cstheme="minorHAnsi"/>
          <w:color w:val="404040" w:themeColor="text1" w:themeTint="BF"/>
          <w:lang w:val="en-AU"/>
        </w:rPr>
        <w:t xml:space="preserve">concept in its current form </w:t>
      </w:r>
      <w:r w:rsidR="00FB758D">
        <w:rPr>
          <w:rFonts w:asciiTheme="minorHAnsi" w:hAnsiTheme="minorHAnsi" w:cstheme="minorHAnsi"/>
          <w:color w:val="404040" w:themeColor="text1" w:themeTint="BF"/>
          <w:lang w:val="en-AU"/>
        </w:rPr>
        <w:t xml:space="preserve">(because cities built before the advent of the motor vehicle were designed on this principle by necessity) </w:t>
      </w:r>
      <w:r w:rsidRPr="0092250A">
        <w:rPr>
          <w:rFonts w:asciiTheme="minorHAnsi" w:hAnsiTheme="minorHAnsi" w:cstheme="minorHAnsi"/>
          <w:color w:val="404040" w:themeColor="text1" w:themeTint="BF"/>
          <w:lang w:val="en-AU"/>
        </w:rPr>
        <w:t>originated in Portland, Oregon and is now most advanced in Melbourne, Australia. Paris is also well advanced in implementing the 15-minute city concept.</w:t>
      </w:r>
    </w:p>
    <w:p w14:paraId="657584A1" w14:textId="0F89B82D"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As an example of how we might envisage a city of the future, Professor White challenged us to imagine a city where we can hear birdsong anywhere and at any time</w:t>
      </w:r>
      <w:r w:rsidR="00FB758D">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 and then to think about what needs to be done, from a planning perspective, to achieve this. This requires an entirely different approach to planning, requiring integrated, vision-led thinking.</w:t>
      </w:r>
    </w:p>
    <w:p w14:paraId="686E0C99" w14:textId="1D3EDBFA" w:rsidR="00BE56A8" w:rsidRPr="00F27D1B" w:rsidRDefault="00BE56A8" w:rsidP="00176BD0">
      <w:pPr>
        <w:pStyle w:val="Heading2"/>
      </w:pPr>
      <w:bookmarkStart w:id="13" w:name="_Toc82590460"/>
      <w:r w:rsidRPr="00F27D1B">
        <w:lastRenderedPageBreak/>
        <w:t xml:space="preserve">Bringing indigenous nature back into </w:t>
      </w:r>
      <w:proofErr w:type="spellStart"/>
      <w:r w:rsidRPr="00F27D1B">
        <w:t>Kirikiriroa</w:t>
      </w:r>
      <w:proofErr w:type="spellEnd"/>
      <w:r w:rsidRPr="00F27D1B">
        <w:t xml:space="preserve"> Hamilton and some neighbouring cities </w:t>
      </w:r>
      <w:r w:rsidR="00FB758D">
        <w:t xml:space="preserve">– </w:t>
      </w:r>
      <w:r w:rsidR="00FB758D" w:rsidRPr="00F27D1B">
        <w:t>Professor Bruce Clarkson</w:t>
      </w:r>
      <w:bookmarkEnd w:id="13"/>
    </w:p>
    <w:p w14:paraId="78E3CCA7" w14:textId="77E9C8E0" w:rsidR="00BE56A8" w:rsidRDefault="00BE56A8" w:rsidP="00176BD0">
      <w:pPr>
        <w:spacing w:before="240"/>
        <w:rPr>
          <w:rFonts w:asciiTheme="minorHAnsi" w:hAnsiTheme="minorHAnsi" w:cstheme="minorHAnsi"/>
          <w:color w:val="404040" w:themeColor="text1" w:themeTint="BF"/>
          <w:lang w:val="en-AU"/>
        </w:rPr>
      </w:pPr>
      <w:r w:rsidRPr="00E43C30">
        <w:rPr>
          <w:rFonts w:asciiTheme="minorHAnsi" w:hAnsiTheme="minorHAnsi" w:cstheme="minorHAnsi"/>
          <w:color w:val="404040" w:themeColor="text1" w:themeTint="BF"/>
          <w:lang w:val="en-AU"/>
        </w:rPr>
        <w:t>Professor Clarkson</w:t>
      </w:r>
      <w:r>
        <w:rPr>
          <w:rFonts w:asciiTheme="minorHAnsi" w:hAnsiTheme="minorHAnsi" w:cstheme="minorHAnsi"/>
          <w:color w:val="404040" w:themeColor="text1" w:themeTint="BF"/>
          <w:lang w:val="en-AU"/>
        </w:rPr>
        <w:t xml:space="preserve"> drew on his experience</w:t>
      </w:r>
      <w:r w:rsidR="00FB758D" w:rsidRPr="00FB758D">
        <w:rPr>
          <w:rFonts w:asciiTheme="minorHAnsi" w:hAnsiTheme="minorHAnsi" w:cstheme="minorHAnsi"/>
          <w:color w:val="404040" w:themeColor="text1" w:themeTint="BF"/>
          <w:lang w:val="en-AU"/>
        </w:rPr>
        <w:t xml:space="preserve"> </w:t>
      </w:r>
      <w:r w:rsidR="00FB758D">
        <w:rPr>
          <w:rFonts w:asciiTheme="minorHAnsi" w:hAnsiTheme="minorHAnsi" w:cstheme="minorHAnsi"/>
          <w:color w:val="404040" w:themeColor="text1" w:themeTint="BF"/>
          <w:lang w:val="en-AU"/>
        </w:rPr>
        <w:t>of restoring native ecosystems in our cities</w:t>
      </w:r>
      <w:r>
        <w:rPr>
          <w:rFonts w:asciiTheme="minorHAnsi" w:hAnsiTheme="minorHAnsi" w:cstheme="minorHAnsi"/>
          <w:color w:val="404040" w:themeColor="text1" w:themeTint="BF"/>
          <w:lang w:val="en-AU"/>
        </w:rPr>
        <w:t xml:space="preserve"> </w:t>
      </w:r>
      <w:r w:rsidR="00FB758D">
        <w:rPr>
          <w:rFonts w:asciiTheme="minorHAnsi" w:hAnsiTheme="minorHAnsi" w:cstheme="minorHAnsi"/>
          <w:color w:val="404040" w:themeColor="text1" w:themeTint="BF"/>
          <w:lang w:val="en-AU"/>
        </w:rPr>
        <w:t>over</w:t>
      </w:r>
      <w:r>
        <w:rPr>
          <w:rFonts w:asciiTheme="minorHAnsi" w:hAnsiTheme="minorHAnsi" w:cstheme="minorHAnsi"/>
          <w:color w:val="404040" w:themeColor="text1" w:themeTint="BF"/>
          <w:lang w:val="en-AU"/>
        </w:rPr>
        <w:t xml:space="preserve"> 25 years</w:t>
      </w:r>
      <w:r w:rsidR="00FB758D">
        <w:rPr>
          <w:rFonts w:asciiTheme="minorHAnsi" w:hAnsiTheme="minorHAnsi" w:cstheme="minorHAnsi"/>
          <w:color w:val="404040" w:themeColor="text1" w:themeTint="BF"/>
          <w:lang w:val="en-AU"/>
        </w:rPr>
        <w:t xml:space="preserve"> or more, including Hamilton’s gullies</w:t>
      </w:r>
      <w:r>
        <w:rPr>
          <w:rFonts w:asciiTheme="minorHAnsi" w:hAnsiTheme="minorHAnsi" w:cstheme="minorHAnsi"/>
          <w:color w:val="404040" w:themeColor="text1" w:themeTint="BF"/>
          <w:lang w:val="en-AU"/>
        </w:rPr>
        <w:t>. He emphasised that in New Zealand there</w:t>
      </w:r>
      <w:r w:rsidR="00FB758D">
        <w:rPr>
          <w:rFonts w:asciiTheme="minorHAnsi" w:hAnsiTheme="minorHAnsi" w:cstheme="minorHAnsi"/>
          <w:color w:val="404040" w:themeColor="text1" w:themeTint="BF"/>
          <w:lang w:val="en-AU"/>
        </w:rPr>
        <w:t xml:space="preserve"> is</w:t>
      </w:r>
      <w:r>
        <w:rPr>
          <w:rFonts w:asciiTheme="minorHAnsi" w:hAnsiTheme="minorHAnsi" w:cstheme="minorHAnsi"/>
          <w:color w:val="404040" w:themeColor="text1" w:themeTint="BF"/>
          <w:lang w:val="en-AU"/>
        </w:rPr>
        <w:t xml:space="preserve"> in fact only one ecosystem</w:t>
      </w:r>
      <w:r w:rsidR="00FB758D">
        <w:rPr>
          <w:rFonts w:asciiTheme="minorHAnsi" w:hAnsiTheme="minorHAnsi" w:cstheme="minorHAnsi"/>
          <w:color w:val="404040" w:themeColor="text1" w:themeTint="BF"/>
          <w:lang w:val="en-AU"/>
        </w:rPr>
        <w:t xml:space="preserve"> –</w:t>
      </w:r>
      <w:r>
        <w:rPr>
          <w:rFonts w:asciiTheme="minorHAnsi" w:hAnsiTheme="minorHAnsi" w:cstheme="minorHAnsi"/>
          <w:color w:val="404040" w:themeColor="text1" w:themeTint="BF"/>
          <w:lang w:val="en-AU"/>
        </w:rPr>
        <w:t xml:space="preserve"> a fully coupled system of land, freshwater and marine. However, we have lost much of our indigenous ecosystems – coastal and lowland forest, wetlands and estuarine systems, with most of our remaining indigenous ecosystems surviving only in upland and montane areas. Many cities have </w:t>
      </w:r>
      <w:r w:rsidR="00FB758D">
        <w:rPr>
          <w:rFonts w:asciiTheme="minorHAnsi" w:hAnsiTheme="minorHAnsi" w:cstheme="minorHAnsi"/>
          <w:color w:val="404040" w:themeColor="text1" w:themeTint="BF"/>
          <w:lang w:val="en-AU"/>
        </w:rPr>
        <w:t>few</w:t>
      </w:r>
      <w:r>
        <w:rPr>
          <w:rFonts w:asciiTheme="minorHAnsi" w:hAnsiTheme="minorHAnsi" w:cstheme="minorHAnsi"/>
          <w:color w:val="404040" w:themeColor="text1" w:themeTint="BF"/>
          <w:lang w:val="en-AU"/>
        </w:rPr>
        <w:t xml:space="preserve"> indigenous </w:t>
      </w:r>
      <w:r w:rsidR="00FB758D">
        <w:rPr>
          <w:rFonts w:asciiTheme="minorHAnsi" w:hAnsiTheme="minorHAnsi" w:cstheme="minorHAnsi"/>
          <w:color w:val="404040" w:themeColor="text1" w:themeTint="BF"/>
          <w:lang w:val="en-AU"/>
        </w:rPr>
        <w:t>ecosystems</w:t>
      </w:r>
      <w:r>
        <w:rPr>
          <w:rFonts w:asciiTheme="minorHAnsi" w:hAnsiTheme="minorHAnsi" w:cstheme="minorHAnsi"/>
          <w:color w:val="404040" w:themeColor="text1" w:themeTint="BF"/>
          <w:lang w:val="en-AU"/>
        </w:rPr>
        <w:t xml:space="preserve"> </w:t>
      </w:r>
      <w:r w:rsidR="00FB758D">
        <w:rPr>
          <w:rFonts w:asciiTheme="minorHAnsi" w:hAnsiTheme="minorHAnsi" w:cstheme="minorHAnsi"/>
          <w:color w:val="404040" w:themeColor="text1" w:themeTint="BF"/>
          <w:lang w:val="en-AU"/>
        </w:rPr>
        <w:t xml:space="preserve">or even areas of indigenous vegetation remaining </w:t>
      </w:r>
      <w:r>
        <w:rPr>
          <w:rFonts w:asciiTheme="minorHAnsi" w:hAnsiTheme="minorHAnsi" w:cstheme="minorHAnsi"/>
          <w:color w:val="404040" w:themeColor="text1" w:themeTint="BF"/>
          <w:lang w:val="en-AU"/>
        </w:rPr>
        <w:t xml:space="preserve">in or near them. </w:t>
      </w:r>
      <w:r w:rsidR="00FB758D">
        <w:rPr>
          <w:rFonts w:asciiTheme="minorHAnsi" w:hAnsiTheme="minorHAnsi" w:cstheme="minorHAnsi"/>
          <w:color w:val="404040" w:themeColor="text1" w:themeTint="BF"/>
          <w:lang w:val="en-AU"/>
        </w:rPr>
        <w:t>Professor Clark emphasised that i</w:t>
      </w:r>
      <w:r>
        <w:rPr>
          <w:rFonts w:asciiTheme="minorHAnsi" w:hAnsiTheme="minorHAnsi" w:cstheme="minorHAnsi"/>
          <w:color w:val="404040" w:themeColor="text1" w:themeTint="BF"/>
          <w:lang w:val="en-AU"/>
        </w:rPr>
        <w:t xml:space="preserve">f </w:t>
      </w:r>
      <w:r w:rsidRPr="00FF0268">
        <w:rPr>
          <w:rFonts w:asciiTheme="minorHAnsi" w:hAnsiTheme="minorHAnsi" w:cstheme="minorHAnsi"/>
          <w:color w:val="404040" w:themeColor="text1" w:themeTint="BF"/>
          <w:lang w:val="en-AU"/>
        </w:rPr>
        <w:t>indigenous ecosystems are to be restored as permanent features of the landscape, they must be fully connected</w:t>
      </w:r>
      <w:r>
        <w:rPr>
          <w:rFonts w:asciiTheme="minorHAnsi" w:hAnsiTheme="minorHAnsi" w:cstheme="minorHAnsi"/>
          <w:color w:val="404040" w:themeColor="text1" w:themeTint="BF"/>
          <w:lang w:val="en-AU"/>
        </w:rPr>
        <w:t xml:space="preserve"> both with the peri-urban areas of nature around our cities, out to the ‘wilderness areas’ of our national parks. </w:t>
      </w:r>
    </w:p>
    <w:p w14:paraId="674B8E59" w14:textId="326DC2CA"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When working with councils on nature restoration projects, Prof Clarkson and his team always ‘sell’ the projects on the multiple co-benefits, for example: </w:t>
      </w:r>
    </w:p>
    <w:p w14:paraId="58A0DEF9" w14:textId="77777777" w:rsidR="00BE56A8" w:rsidRDefault="00BE56A8" w:rsidP="00BE56A8">
      <w:pPr>
        <w:pStyle w:val="ListParagraph"/>
        <w:numPr>
          <w:ilvl w:val="0"/>
          <w:numId w:val="26"/>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filtering air and water</w:t>
      </w:r>
    </w:p>
    <w:p w14:paraId="2E96CCDA" w14:textId="77777777" w:rsidR="00BE56A8" w:rsidRDefault="00BE56A8" w:rsidP="00BE56A8">
      <w:pPr>
        <w:pStyle w:val="ListParagraph"/>
        <w:numPr>
          <w:ilvl w:val="0"/>
          <w:numId w:val="26"/>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cooling heat islands</w:t>
      </w:r>
    </w:p>
    <w:p w14:paraId="6A3D8B3A" w14:textId="77777777" w:rsidR="00BE56A8" w:rsidRDefault="00BE56A8" w:rsidP="00BE56A8">
      <w:pPr>
        <w:pStyle w:val="ListParagraph"/>
        <w:numPr>
          <w:ilvl w:val="0"/>
          <w:numId w:val="26"/>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carbon sequestration</w:t>
      </w:r>
    </w:p>
    <w:p w14:paraId="56132D93" w14:textId="77777777" w:rsidR="00BE56A8" w:rsidRDefault="00BE56A8" w:rsidP="00BE56A8">
      <w:pPr>
        <w:pStyle w:val="ListParagraph"/>
        <w:numPr>
          <w:ilvl w:val="0"/>
          <w:numId w:val="26"/>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health and recreational benefits</w:t>
      </w:r>
    </w:p>
    <w:p w14:paraId="38C843C2" w14:textId="77777777" w:rsidR="00BE56A8" w:rsidRDefault="00BE56A8" w:rsidP="00BE56A8">
      <w:pPr>
        <w:pStyle w:val="ListParagraph"/>
        <w:numPr>
          <w:ilvl w:val="0"/>
          <w:numId w:val="26"/>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spaces for a range of uses</w:t>
      </w:r>
    </w:p>
    <w:p w14:paraId="3DFA9A4E" w14:textId="63D5E0B4" w:rsidR="00443EB9" w:rsidRDefault="00BE56A8" w:rsidP="00BE56A8">
      <w:pPr>
        <w:pStyle w:val="ListParagraph"/>
        <w:numPr>
          <w:ilvl w:val="0"/>
          <w:numId w:val="26"/>
        </w:num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opportunities for social connection.</w:t>
      </w:r>
    </w:p>
    <w:p w14:paraId="1F1A40CB" w14:textId="77777777" w:rsidR="00443EB9" w:rsidRPr="00443EB9" w:rsidRDefault="00443EB9" w:rsidP="00443EB9">
      <w:pPr>
        <w:pStyle w:val="ListParagraph"/>
        <w:rPr>
          <w:rFonts w:asciiTheme="minorHAnsi" w:hAnsiTheme="minorHAnsi" w:cstheme="minorHAnsi"/>
          <w:color w:val="404040" w:themeColor="text1" w:themeTint="BF"/>
          <w:lang w:val="en-AU"/>
        </w:rPr>
      </w:pPr>
    </w:p>
    <w:p w14:paraId="0BC5A52E" w14:textId="0AB38BE2" w:rsidR="00BE56A8" w:rsidRPr="005603BE" w:rsidRDefault="00BE56A8" w:rsidP="005603BE">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Reflecting a major political shift in Hamilton City, the ‘Nature in the City Strategy (2020 – 2050)’ has recently been adopted by Hamilton City Council, and sets aside $29 million over the next 10 years to restore Hamilton</w:t>
      </w:r>
      <w:r w:rsidR="00E56F05">
        <w:rPr>
          <w:rFonts w:asciiTheme="minorHAnsi" w:hAnsiTheme="minorHAnsi" w:cstheme="minorHAnsi"/>
          <w:color w:val="404040" w:themeColor="text1" w:themeTint="BF"/>
          <w:lang w:val="en-AU"/>
        </w:rPr>
        <w:t>’s</w:t>
      </w:r>
      <w:r>
        <w:rPr>
          <w:rFonts w:asciiTheme="minorHAnsi" w:hAnsiTheme="minorHAnsi" w:cstheme="minorHAnsi"/>
          <w:color w:val="404040" w:themeColor="text1" w:themeTint="BF"/>
          <w:lang w:val="en-AU"/>
        </w:rPr>
        <w:t xml:space="preserve"> gullies.  </w:t>
      </w:r>
    </w:p>
    <w:p w14:paraId="385E99AC" w14:textId="3595A737" w:rsidR="00BE56A8" w:rsidRPr="00F27D1B" w:rsidRDefault="00BE56A8" w:rsidP="00176BD0">
      <w:pPr>
        <w:pStyle w:val="Heading2"/>
      </w:pPr>
      <w:bookmarkStart w:id="14" w:name="_Toc82590461"/>
      <w:r w:rsidRPr="00F27D1B">
        <w:t xml:space="preserve">Reclaiming the </w:t>
      </w:r>
      <w:proofErr w:type="spellStart"/>
      <w:r w:rsidRPr="00F27D1B">
        <w:t>Ōtākaro</w:t>
      </w:r>
      <w:proofErr w:type="spellEnd"/>
      <w:r w:rsidRPr="00F27D1B">
        <w:t xml:space="preserve">/Avon River red zone </w:t>
      </w:r>
      <w:r w:rsidR="00E56F05">
        <w:t xml:space="preserve">– </w:t>
      </w:r>
      <w:r w:rsidR="00E56F05" w:rsidRPr="00F27D1B">
        <w:t>Chrissie Williams</w:t>
      </w:r>
      <w:bookmarkEnd w:id="14"/>
    </w:p>
    <w:p w14:paraId="72A9B381" w14:textId="250FA4BE" w:rsidR="00BE56A8" w:rsidRDefault="00BE56A8" w:rsidP="00176BD0">
      <w:pPr>
        <w:spacing w:before="240"/>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Chrissie Williams presented on plans to create an extensive river park in the Christchurch r</w:t>
      </w:r>
      <w:r w:rsidRPr="00375C5A">
        <w:rPr>
          <w:rFonts w:asciiTheme="minorHAnsi" w:hAnsiTheme="minorHAnsi" w:cstheme="minorHAnsi"/>
          <w:color w:val="404040" w:themeColor="text1" w:themeTint="BF"/>
          <w:lang w:val="en-AU"/>
        </w:rPr>
        <w:t>ed zone</w:t>
      </w:r>
      <w:r>
        <w:rPr>
          <w:rFonts w:asciiTheme="minorHAnsi" w:hAnsiTheme="minorHAnsi" w:cstheme="minorHAnsi"/>
          <w:color w:val="404040" w:themeColor="text1" w:themeTint="BF"/>
          <w:lang w:val="en-AU"/>
        </w:rPr>
        <w:t xml:space="preserve">, the land that was severely damaged in the 2010 and 2011 Canterbury earthquakes and which cannot be redeveloped for residential use. </w:t>
      </w:r>
      <w:r w:rsidR="00E56F05">
        <w:rPr>
          <w:rFonts w:asciiTheme="minorHAnsi" w:hAnsiTheme="minorHAnsi" w:cstheme="minorHAnsi"/>
          <w:color w:val="404040" w:themeColor="text1" w:themeTint="BF"/>
          <w:lang w:val="en-AU"/>
        </w:rPr>
        <w:t>The red zone</w:t>
      </w:r>
      <w:r>
        <w:rPr>
          <w:rFonts w:asciiTheme="minorHAnsi" w:hAnsiTheme="minorHAnsi" w:cstheme="minorHAnsi"/>
          <w:color w:val="404040" w:themeColor="text1" w:themeTint="BF"/>
          <w:lang w:val="en-AU"/>
        </w:rPr>
        <w:t xml:space="preserve"> primarily comprises suburbs in eastern Christchurch, on </w:t>
      </w:r>
      <w:r w:rsidR="00E56F05">
        <w:rPr>
          <w:rFonts w:asciiTheme="minorHAnsi" w:hAnsiTheme="minorHAnsi" w:cstheme="minorHAnsi"/>
          <w:color w:val="404040" w:themeColor="text1" w:themeTint="BF"/>
          <w:lang w:val="en-AU"/>
        </w:rPr>
        <w:t>both sides</w:t>
      </w:r>
      <w:r>
        <w:rPr>
          <w:rFonts w:asciiTheme="minorHAnsi" w:hAnsiTheme="minorHAnsi" w:cstheme="minorHAnsi"/>
          <w:color w:val="404040" w:themeColor="text1" w:themeTint="BF"/>
          <w:lang w:val="en-AU"/>
        </w:rPr>
        <w:t xml:space="preserve"> of the Avon River</w:t>
      </w:r>
      <w:r w:rsidR="00E56F05">
        <w:rPr>
          <w:rFonts w:asciiTheme="minorHAnsi" w:hAnsiTheme="minorHAnsi" w:cstheme="minorHAnsi"/>
          <w:color w:val="404040" w:themeColor="text1" w:themeTint="BF"/>
          <w:lang w:val="en-AU"/>
        </w:rPr>
        <w:t xml:space="preserve"> as it flows out to the sea</w:t>
      </w:r>
      <w:r>
        <w:rPr>
          <w:rFonts w:asciiTheme="minorHAnsi" w:hAnsiTheme="minorHAnsi" w:cstheme="minorHAnsi"/>
          <w:color w:val="404040" w:themeColor="text1" w:themeTint="BF"/>
          <w:lang w:val="en-AU"/>
        </w:rPr>
        <w:t xml:space="preserve">. </w:t>
      </w:r>
    </w:p>
    <w:p w14:paraId="1EEDB411" w14:textId="38C49C2A" w:rsidR="00BE56A8" w:rsidRPr="00443EB9" w:rsidRDefault="00BE56A8" w:rsidP="00BE56A8">
      <w:r>
        <w:rPr>
          <w:rFonts w:asciiTheme="minorHAnsi" w:hAnsiTheme="minorHAnsi" w:cstheme="minorHAnsi"/>
          <w:color w:val="404040" w:themeColor="text1" w:themeTint="BF"/>
          <w:lang w:val="en-AU"/>
        </w:rPr>
        <w:t xml:space="preserve">The Avon </w:t>
      </w:r>
      <w:proofErr w:type="spellStart"/>
      <w:r w:rsidRPr="00FF0268">
        <w:rPr>
          <w:rFonts w:asciiTheme="minorHAnsi" w:hAnsiTheme="minorHAnsi" w:cstheme="minorHAnsi"/>
          <w:color w:val="404040" w:themeColor="text1" w:themeTint="BF"/>
          <w:lang w:val="en-AU"/>
        </w:rPr>
        <w:t>Ōtākaro</w:t>
      </w:r>
      <w:proofErr w:type="spellEnd"/>
      <w:r>
        <w:rPr>
          <w:rFonts w:asciiTheme="minorHAnsi" w:hAnsiTheme="minorHAnsi" w:cstheme="minorHAnsi"/>
          <w:color w:val="404040" w:themeColor="text1" w:themeTint="BF"/>
          <w:lang w:val="en-AU"/>
        </w:rPr>
        <w:t xml:space="preserve"> Network and other groups have long advocated for the approximately 600 hectares of land to become a river park. Research commissioned by the group (undertaken by Peter Tait and Suzanne Vallance at Lincoln University) calculated that a river park would bring benefits of a value of about $94 million a year, including health cost savings and </w:t>
      </w:r>
      <w:r w:rsidR="00E56F05">
        <w:rPr>
          <w:rFonts w:asciiTheme="minorHAnsi" w:hAnsiTheme="minorHAnsi" w:cstheme="minorHAnsi"/>
          <w:color w:val="404040" w:themeColor="text1" w:themeTint="BF"/>
          <w:lang w:val="en-AU"/>
        </w:rPr>
        <w:t xml:space="preserve">the </w:t>
      </w:r>
      <w:r>
        <w:rPr>
          <w:rFonts w:asciiTheme="minorHAnsi" w:hAnsiTheme="minorHAnsi" w:cstheme="minorHAnsi"/>
          <w:color w:val="404040" w:themeColor="text1" w:themeTint="BF"/>
          <w:lang w:val="en-AU"/>
        </w:rPr>
        <w:t xml:space="preserve">value of ecosystems services.  </w:t>
      </w:r>
    </w:p>
    <w:p w14:paraId="484D6FC9" w14:textId="7A24308E"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In 201</w:t>
      </w:r>
      <w:r w:rsidR="00E56F05">
        <w:rPr>
          <w:rFonts w:asciiTheme="minorHAnsi" w:hAnsiTheme="minorHAnsi" w:cstheme="minorHAnsi"/>
          <w:color w:val="404040" w:themeColor="text1" w:themeTint="BF"/>
          <w:lang w:val="en-AU"/>
        </w:rPr>
        <w:t>9</w:t>
      </w:r>
      <w:r>
        <w:rPr>
          <w:rFonts w:asciiTheme="minorHAnsi" w:hAnsiTheme="minorHAnsi" w:cstheme="minorHAnsi"/>
          <w:color w:val="404040" w:themeColor="text1" w:themeTint="BF"/>
          <w:lang w:val="en-AU"/>
        </w:rPr>
        <w:t xml:space="preserve">, </w:t>
      </w:r>
      <w:r w:rsidR="00E56F05">
        <w:rPr>
          <w:rFonts w:asciiTheme="minorHAnsi" w:hAnsiTheme="minorHAnsi" w:cstheme="minorHAnsi"/>
          <w:color w:val="404040" w:themeColor="text1" w:themeTint="BF"/>
          <w:lang w:val="en-AU"/>
        </w:rPr>
        <w:t>plans for a river park</w:t>
      </w:r>
      <w:r>
        <w:rPr>
          <w:rFonts w:asciiTheme="minorHAnsi" w:hAnsiTheme="minorHAnsi" w:cstheme="minorHAnsi"/>
          <w:color w:val="404040" w:themeColor="text1" w:themeTint="BF"/>
          <w:lang w:val="en-AU"/>
        </w:rPr>
        <w:t xml:space="preserve"> became official with the government and city council rubber</w:t>
      </w:r>
      <w:r w:rsidR="00E56F05">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stamping a regeneration plan to designate 345 hectares of the land into a ‘green spine’ (along the river), with large areas of ecological restoration planting and a city-to-sea pathway.</w:t>
      </w:r>
    </w:p>
    <w:p w14:paraId="1A115757" w14:textId="4BAABD37"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Chrissie explained that even without human intervention, nature is already reclaiming the red zone. For example, the former suburb of Bexley has now become ‘Lake Bexley’. The city council is also assisting nature in this process of ‘rewilding’, by creating constructed wetlands, and shifting stopbanks away from the river to create more space for wetland habitat.</w:t>
      </w:r>
    </w:p>
    <w:p w14:paraId="74A8DFC7" w14:textId="109E9D39" w:rsidR="00BE56A8" w:rsidRPr="005603BE"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lastRenderedPageBreak/>
        <w:t xml:space="preserve">She noted that people have been reclaiming the red zone too – this was especially noticeable during the lock-down in 2020. Because of the proximity of the red zone to </w:t>
      </w:r>
      <w:r w:rsidR="00E56F05">
        <w:rPr>
          <w:rFonts w:asciiTheme="minorHAnsi" w:hAnsiTheme="minorHAnsi" w:cstheme="minorHAnsi"/>
          <w:color w:val="404040" w:themeColor="text1" w:themeTint="BF"/>
          <w:lang w:val="en-AU"/>
        </w:rPr>
        <w:t xml:space="preserve">lower socioeconomic </w:t>
      </w:r>
      <w:r>
        <w:rPr>
          <w:rFonts w:asciiTheme="minorHAnsi" w:hAnsiTheme="minorHAnsi" w:cstheme="minorHAnsi"/>
          <w:color w:val="404040" w:themeColor="text1" w:themeTint="BF"/>
          <w:lang w:val="en-AU"/>
        </w:rPr>
        <w:t xml:space="preserve">communities, it has become an especially valuable (and equitable) space. People are able to walk or bike safely to the red zone, without the need for vehicles (as compared to other popular natural recreational spaces such as the Port Hills or Banks Peninsula, for example). Community gardens have been established, foraging activities are thriving and many groups use the river for kayaking, waka ama and other water-based activities. There are a number of child-led projects including 16 nurseries in different schools, where seedlings from eco-sourced seeds are cared for and then planted at community planting days attended </w:t>
      </w:r>
      <w:r w:rsidR="00E56F05">
        <w:rPr>
          <w:rFonts w:asciiTheme="minorHAnsi" w:hAnsiTheme="minorHAnsi" w:cstheme="minorHAnsi"/>
          <w:color w:val="404040" w:themeColor="text1" w:themeTint="BF"/>
          <w:lang w:val="en-AU"/>
        </w:rPr>
        <w:t>by up to a</w:t>
      </w:r>
      <w:r>
        <w:rPr>
          <w:rFonts w:asciiTheme="minorHAnsi" w:hAnsiTheme="minorHAnsi" w:cstheme="minorHAnsi"/>
          <w:color w:val="404040" w:themeColor="text1" w:themeTint="BF"/>
          <w:lang w:val="en-AU"/>
        </w:rPr>
        <w:t xml:space="preserve"> few hundred people. These initiatives provide for many opportunities for social interaction as well as physical activity and connection with nature. </w:t>
      </w:r>
    </w:p>
    <w:p w14:paraId="0D9DD93F" w14:textId="080ECFE5" w:rsidR="00BE56A8" w:rsidRPr="00F27D1B" w:rsidRDefault="00BE56A8" w:rsidP="00176BD0">
      <w:pPr>
        <w:pStyle w:val="Heading2"/>
      </w:pPr>
      <w:bookmarkStart w:id="15" w:name="_Toc82590462"/>
      <w:proofErr w:type="spellStart"/>
      <w:r w:rsidRPr="00F27D1B">
        <w:t>Te</w:t>
      </w:r>
      <w:proofErr w:type="spellEnd"/>
      <w:r w:rsidRPr="00F27D1B">
        <w:t xml:space="preserve"> </w:t>
      </w:r>
      <w:proofErr w:type="spellStart"/>
      <w:r w:rsidRPr="00F27D1B">
        <w:t>Auaunga</w:t>
      </w:r>
      <w:proofErr w:type="spellEnd"/>
      <w:r w:rsidR="00E56F05">
        <w:t xml:space="preserve">: </w:t>
      </w:r>
      <w:r w:rsidRPr="00F27D1B">
        <w:t xml:space="preserve">A green infrastructure project driven by the </w:t>
      </w:r>
      <w:proofErr w:type="spellStart"/>
      <w:r w:rsidRPr="00F27D1B">
        <w:t>Puketapapa</w:t>
      </w:r>
      <w:proofErr w:type="spellEnd"/>
      <w:r w:rsidRPr="00F27D1B">
        <w:t xml:space="preserve"> community</w:t>
      </w:r>
      <w:r w:rsidR="00E56F05">
        <w:t xml:space="preserve"> – </w:t>
      </w:r>
      <w:r w:rsidR="00E56F05" w:rsidRPr="00F27D1B">
        <w:t>Mark Lewis</w:t>
      </w:r>
      <w:bookmarkEnd w:id="15"/>
      <w:r w:rsidR="00E56F05" w:rsidRPr="00F27D1B">
        <w:t xml:space="preserve"> </w:t>
      </w:r>
    </w:p>
    <w:p w14:paraId="5BE47EFE" w14:textId="19752DE4" w:rsidR="00BE56A8" w:rsidRDefault="00BE56A8" w:rsidP="00176BD0">
      <w:pPr>
        <w:spacing w:before="240"/>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Mark Lewis presented on the </w:t>
      </w: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Auaunga</w:t>
      </w:r>
      <w:proofErr w:type="spellEnd"/>
      <w:r>
        <w:rPr>
          <w:rFonts w:asciiTheme="minorHAnsi" w:hAnsiTheme="minorHAnsi" w:cstheme="minorHAnsi"/>
          <w:color w:val="404040" w:themeColor="text1" w:themeTint="BF"/>
          <w:lang w:val="en-AU"/>
        </w:rPr>
        <w:t>/Oakley Creek restoration project in Mt Roskill, Auckland. This project began as a stream ‘reprofiling’ project, in an effort to mitigate flooding in the suburb. Flooding had long been an issue in the area, due to it being at the confluence of lava flows of two volcanoes, becoming a natural ‘impoundment’</w:t>
      </w:r>
      <w:r w:rsidR="00E56F05">
        <w:rPr>
          <w:rFonts w:asciiTheme="minorHAnsi" w:hAnsiTheme="minorHAnsi" w:cstheme="minorHAnsi"/>
          <w:color w:val="404040" w:themeColor="text1" w:themeTint="BF"/>
          <w:lang w:val="en-AU"/>
        </w:rPr>
        <w:t xml:space="preserve"> (retention area)</w:t>
      </w:r>
      <w:r>
        <w:rPr>
          <w:rFonts w:asciiTheme="minorHAnsi" w:hAnsiTheme="minorHAnsi" w:cstheme="minorHAnsi"/>
          <w:color w:val="404040" w:themeColor="text1" w:themeTint="BF"/>
          <w:lang w:val="en-AU"/>
        </w:rPr>
        <w:t xml:space="preserve"> for water. Waterways had been straightened, channelised and heavily lined with concrete in an attempt to increase the ‘hydraulic efficiency’ of the streams. Over time this effect has been exacerbated by the increase in impermeable surfaces, stormwater outflows and other pressures.</w:t>
      </w:r>
    </w:p>
    <w:p w14:paraId="652C1508" w14:textId="1E3DDA46"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Auckland Council</w:t>
      </w:r>
      <w:r w:rsidR="00E9391F">
        <w:rPr>
          <w:rFonts w:asciiTheme="minorHAnsi" w:hAnsiTheme="minorHAnsi" w:cstheme="minorHAnsi"/>
          <w:color w:val="404040" w:themeColor="text1" w:themeTint="BF"/>
          <w:lang w:val="en-AU"/>
        </w:rPr>
        <w:t xml:space="preserve"> and their mana whenua partners</w:t>
      </w:r>
      <w:r>
        <w:rPr>
          <w:rFonts w:asciiTheme="minorHAnsi" w:hAnsiTheme="minorHAnsi" w:cstheme="minorHAnsi"/>
          <w:color w:val="404040" w:themeColor="text1" w:themeTint="BF"/>
          <w:lang w:val="en-AU"/>
        </w:rPr>
        <w:t xml:space="preserve"> recognised that this could be an opportunity for much more than a flood mitigation project – encompassing stream restoration and </w:t>
      </w:r>
      <w:r w:rsidR="00E9391F">
        <w:rPr>
          <w:rFonts w:asciiTheme="minorHAnsi" w:hAnsiTheme="minorHAnsi" w:cstheme="minorHAnsi"/>
          <w:color w:val="404040" w:themeColor="text1" w:themeTint="BF"/>
          <w:lang w:val="en-AU"/>
        </w:rPr>
        <w:t>the historic wetland, Wai-o-</w:t>
      </w:r>
      <w:proofErr w:type="spellStart"/>
      <w:r w:rsidR="00E9391F">
        <w:rPr>
          <w:rFonts w:asciiTheme="minorHAnsi" w:hAnsiTheme="minorHAnsi" w:cstheme="minorHAnsi"/>
          <w:color w:val="404040" w:themeColor="text1" w:themeTint="BF"/>
          <w:lang w:val="en-AU"/>
        </w:rPr>
        <w:t>Rakataura</w:t>
      </w:r>
      <w:proofErr w:type="spellEnd"/>
      <w:r w:rsidR="00E9391F">
        <w:rPr>
          <w:rFonts w:asciiTheme="minorHAnsi" w:hAnsiTheme="minorHAnsi" w:cstheme="minorHAnsi"/>
          <w:color w:val="404040" w:themeColor="text1" w:themeTint="BF"/>
          <w:lang w:val="en-AU"/>
        </w:rPr>
        <w:t>, as part of the open space development</w:t>
      </w:r>
      <w:r>
        <w:rPr>
          <w:rFonts w:asciiTheme="minorHAnsi" w:hAnsiTheme="minorHAnsi" w:cstheme="minorHAnsi"/>
          <w:color w:val="404040" w:themeColor="text1" w:themeTint="BF"/>
          <w:lang w:val="en-AU"/>
        </w:rPr>
        <w:t xml:space="preserve">. The Council created opportunities to hear the aspirations of the community through various social events, and worked with community representatives in a co-design model of engagement. </w:t>
      </w:r>
    </w:p>
    <w:p w14:paraId="2F22DC47" w14:textId="144D1949"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Mark noted that as a landscape architect it was important to be aware that he is not just creating spaces to meet peoples’ practical needs, but that the spaces he helps create also affect </w:t>
      </w:r>
      <w:proofErr w:type="gramStart"/>
      <w:r>
        <w:rPr>
          <w:rFonts w:asciiTheme="minorHAnsi" w:hAnsiTheme="minorHAnsi" w:cstheme="minorHAnsi"/>
          <w:color w:val="404040" w:themeColor="text1" w:themeTint="BF"/>
          <w:lang w:val="en-AU"/>
        </w:rPr>
        <w:t>people’s</w:t>
      </w:r>
      <w:proofErr w:type="gramEnd"/>
      <w:r>
        <w:rPr>
          <w:rFonts w:asciiTheme="minorHAnsi" w:hAnsiTheme="minorHAnsi" w:cstheme="minorHAnsi"/>
          <w:color w:val="404040" w:themeColor="text1" w:themeTint="BF"/>
          <w:lang w:val="en-AU"/>
        </w:rPr>
        <w:t xml:space="preserve"> identify and self-perception. Mark was inspired by a project led by landscape architect Professor Anne </w:t>
      </w:r>
      <w:proofErr w:type="spellStart"/>
      <w:r>
        <w:rPr>
          <w:rFonts w:asciiTheme="minorHAnsi" w:hAnsiTheme="minorHAnsi" w:cstheme="minorHAnsi"/>
          <w:color w:val="404040" w:themeColor="text1" w:themeTint="BF"/>
          <w:lang w:val="en-AU"/>
        </w:rPr>
        <w:t>Spirn</w:t>
      </w:r>
      <w:proofErr w:type="spellEnd"/>
      <w:r>
        <w:rPr>
          <w:rFonts w:asciiTheme="minorHAnsi" w:hAnsiTheme="minorHAnsi" w:cstheme="minorHAnsi"/>
          <w:color w:val="404040" w:themeColor="text1" w:themeTint="BF"/>
          <w:lang w:val="en-AU"/>
        </w:rPr>
        <w:t xml:space="preserve"> two decades ago – a stream restoration and green space development in West Philadelphia. In this case, the stream had been completely buried and the </w:t>
      </w:r>
      <w:r w:rsidR="00E56F05">
        <w:rPr>
          <w:rFonts w:asciiTheme="minorHAnsi" w:hAnsiTheme="minorHAnsi" w:cstheme="minorHAnsi"/>
          <w:color w:val="404040" w:themeColor="text1" w:themeTint="BF"/>
          <w:lang w:val="en-AU"/>
        </w:rPr>
        <w:t>residential area</w:t>
      </w:r>
      <w:r>
        <w:rPr>
          <w:rFonts w:asciiTheme="minorHAnsi" w:hAnsiTheme="minorHAnsi" w:cstheme="minorHAnsi"/>
          <w:color w:val="404040" w:themeColor="text1" w:themeTint="BF"/>
          <w:lang w:val="en-AU"/>
        </w:rPr>
        <w:t xml:space="preserve"> built on top of it. The community was characterised by high deprivation, was affected by constant flooding and had little quality community space. </w:t>
      </w:r>
      <w:r w:rsidR="00E56F05">
        <w:rPr>
          <w:rFonts w:asciiTheme="minorHAnsi" w:hAnsiTheme="minorHAnsi" w:cstheme="minorHAnsi"/>
          <w:color w:val="404040" w:themeColor="text1" w:themeTint="BF"/>
          <w:lang w:val="en-AU"/>
        </w:rPr>
        <w:t xml:space="preserve">Anne </w:t>
      </w:r>
      <w:proofErr w:type="spellStart"/>
      <w:r w:rsidR="00E56F05">
        <w:rPr>
          <w:rFonts w:asciiTheme="minorHAnsi" w:hAnsiTheme="minorHAnsi" w:cstheme="minorHAnsi"/>
          <w:color w:val="404040" w:themeColor="text1" w:themeTint="BF"/>
          <w:lang w:val="en-AU"/>
        </w:rPr>
        <w:t>Spirn</w:t>
      </w:r>
      <w:proofErr w:type="spellEnd"/>
      <w:r>
        <w:rPr>
          <w:rFonts w:asciiTheme="minorHAnsi" w:hAnsiTheme="minorHAnsi" w:cstheme="minorHAnsi"/>
          <w:color w:val="404040" w:themeColor="text1" w:themeTint="BF"/>
          <w:lang w:val="en-AU"/>
        </w:rPr>
        <w:t xml:space="preserve"> worked with youth to understand the history of the place, and as a result of their involvement</w:t>
      </w:r>
      <w:r w:rsidR="00E56F05">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 the young people understood that their poor self-perception, coming from a place with such an unhealthy and unattractive environment, was not due to them being unworthy, but rather the poor decisions of municipal authorities and engineers dating back one hundred years. </w:t>
      </w:r>
    </w:p>
    <w:p w14:paraId="51CCC01C" w14:textId="45EB6275" w:rsidR="00BE56A8" w:rsidRDefault="00BE56A8" w:rsidP="00BE56A8">
      <w:pPr>
        <w:rPr>
          <w:rFonts w:asciiTheme="minorHAnsi" w:hAnsiTheme="minorHAnsi" w:cstheme="minorHAnsi"/>
          <w:color w:val="404040" w:themeColor="text1" w:themeTint="BF"/>
          <w:lang w:val="en-AU"/>
        </w:rPr>
      </w:pP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Auaunga</w:t>
      </w:r>
      <w:proofErr w:type="spellEnd"/>
      <w:r>
        <w:rPr>
          <w:rFonts w:asciiTheme="minorHAnsi" w:hAnsiTheme="minorHAnsi" w:cstheme="minorHAnsi"/>
          <w:color w:val="404040" w:themeColor="text1" w:themeTint="BF"/>
          <w:lang w:val="en-AU"/>
        </w:rPr>
        <w:t xml:space="preserve"> restoration project did not have the benefit of development contributions (because it preceded the infilling of housing development), so had to be undertaken on a limited budget. The team used materials found onsite, such as the</w:t>
      </w:r>
      <w:r w:rsidR="00E56F05">
        <w:rPr>
          <w:rFonts w:asciiTheme="minorHAnsi" w:hAnsiTheme="minorHAnsi" w:cstheme="minorHAnsi"/>
          <w:color w:val="404040" w:themeColor="text1" w:themeTint="BF"/>
          <w:lang w:val="en-AU"/>
        </w:rPr>
        <w:t xml:space="preserve"> naturally occurring</w:t>
      </w:r>
      <w:r>
        <w:rPr>
          <w:rFonts w:asciiTheme="minorHAnsi" w:hAnsiTheme="minorHAnsi" w:cstheme="minorHAnsi"/>
          <w:color w:val="404040" w:themeColor="text1" w:themeTint="BF"/>
          <w:lang w:val="en-AU"/>
        </w:rPr>
        <w:t xml:space="preserve"> basalt rock, logs</w:t>
      </w:r>
      <w:r w:rsidR="00E56F05">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 etc to create aesthetically interesting and playful forms. They built bridges, boardwalks and informal crossings (comprised of rocks and logs) to create connections between neighbourhoods and locations of importance, such as the primary school</w:t>
      </w:r>
      <w:r w:rsidR="00E56F05">
        <w:rPr>
          <w:rFonts w:asciiTheme="minorHAnsi" w:hAnsiTheme="minorHAnsi" w:cstheme="minorHAnsi"/>
          <w:color w:val="404040" w:themeColor="text1" w:themeTint="BF"/>
          <w:lang w:val="en-AU"/>
        </w:rPr>
        <w:t>, across the</w:t>
      </w:r>
      <w:r>
        <w:rPr>
          <w:rFonts w:asciiTheme="minorHAnsi" w:hAnsiTheme="minorHAnsi" w:cstheme="minorHAnsi"/>
          <w:color w:val="404040" w:themeColor="text1" w:themeTint="BF"/>
          <w:lang w:val="en-AU"/>
        </w:rPr>
        <w:t xml:space="preserve"> stream. A community gathering place (‘</w:t>
      </w:r>
      <w:proofErr w:type="spellStart"/>
      <w:r>
        <w:rPr>
          <w:rFonts w:asciiTheme="minorHAnsi" w:hAnsiTheme="minorHAnsi" w:cstheme="minorHAnsi"/>
          <w:color w:val="404040" w:themeColor="text1" w:themeTint="BF"/>
          <w:lang w:val="en-AU"/>
        </w:rPr>
        <w:t>fale</w:t>
      </w:r>
      <w:proofErr w:type="spellEnd"/>
      <w:r>
        <w:rPr>
          <w:rFonts w:asciiTheme="minorHAnsi" w:hAnsiTheme="minorHAnsi" w:cstheme="minorHAnsi"/>
          <w:color w:val="404040" w:themeColor="text1" w:themeTint="BF"/>
          <w:lang w:val="en-AU"/>
        </w:rPr>
        <w:t>’) was</w:t>
      </w:r>
      <w:r w:rsidR="00E9391F">
        <w:rPr>
          <w:rFonts w:asciiTheme="minorHAnsi" w:hAnsiTheme="minorHAnsi" w:cstheme="minorHAnsi"/>
          <w:color w:val="404040" w:themeColor="text1" w:themeTint="BF"/>
          <w:lang w:val="en-AU"/>
        </w:rPr>
        <w:t xml:space="preserve"> designed by Tongan artist Filipe Tohi, and the patterning inspired by </w:t>
      </w:r>
      <w:proofErr w:type="spellStart"/>
      <w:r w:rsidR="00E9391F">
        <w:rPr>
          <w:rFonts w:asciiTheme="minorHAnsi" w:hAnsiTheme="minorHAnsi" w:cstheme="minorHAnsi"/>
          <w:color w:val="404040" w:themeColor="text1" w:themeTint="BF"/>
          <w:lang w:val="en-AU"/>
        </w:rPr>
        <w:t>manu</w:t>
      </w:r>
      <w:proofErr w:type="spellEnd"/>
      <w:r w:rsidR="00E9391F">
        <w:rPr>
          <w:rFonts w:asciiTheme="minorHAnsi" w:hAnsiTheme="minorHAnsi" w:cstheme="minorHAnsi"/>
          <w:color w:val="404040" w:themeColor="text1" w:themeTint="BF"/>
          <w:lang w:val="en-AU"/>
        </w:rPr>
        <w:t xml:space="preserve"> (bird) forms was</w:t>
      </w:r>
      <w:r>
        <w:rPr>
          <w:rFonts w:asciiTheme="minorHAnsi" w:hAnsiTheme="minorHAnsi" w:cstheme="minorHAnsi"/>
          <w:color w:val="404040" w:themeColor="text1" w:themeTint="BF"/>
          <w:lang w:val="en-AU"/>
        </w:rPr>
        <w:t xml:space="preserve"> pulled through into various other elements of the development, such as bench seats and board walks. </w:t>
      </w:r>
    </w:p>
    <w:p w14:paraId="1C5297B6" w14:textId="2DB1A4BC"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lastRenderedPageBreak/>
        <w:t>The project also created opportunities for local residents, some who had struggled to find work for some time, to gain training and new skills, leading to ongoing work opportunities in some cases. Local schools also integrated elements of the project into their curriculum.</w:t>
      </w:r>
    </w:p>
    <w:p w14:paraId="2792E694" w14:textId="77777777"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While the outcomes monitoring for the project was not as comprehensive as Mark had hoped, surveys by Council found that post-revitalisation, the number of people using the park space increased, with people coming from further afield to use the space. Particularly gratifying for him was the increased rates of user satisfaction. Notably, community members reported a more positive perception of the neighbourhood, and residents also reported an enhanced sense of self-identity due to their increased sense of connection and pride in their neighbourhood.</w:t>
      </w:r>
    </w:p>
    <w:p w14:paraId="49A47DDA" w14:textId="77777777" w:rsidR="00BE56A8" w:rsidRDefault="00BE56A8" w:rsidP="00BE56A8">
      <w:pPr>
        <w:rPr>
          <w:rFonts w:asciiTheme="minorHAnsi" w:hAnsiTheme="minorHAnsi" w:cstheme="minorHAnsi"/>
          <w:color w:val="404040" w:themeColor="text1" w:themeTint="BF"/>
          <w:lang w:val="en-AU"/>
        </w:rPr>
      </w:pPr>
    </w:p>
    <w:p w14:paraId="4E1CA00A" w14:textId="77777777" w:rsidR="00CD1A27" w:rsidRDefault="00CD1A27">
      <w:pPr>
        <w:spacing w:line="0" w:lineRule="auto"/>
        <w:rPr>
          <w:rFonts w:asciiTheme="minorHAnsi" w:hAnsiTheme="minorHAnsi" w:cstheme="minorHAnsi"/>
          <w:b/>
          <w:bCs/>
          <w:sz w:val="56"/>
          <w:szCs w:val="84"/>
        </w:rPr>
      </w:pPr>
      <w:r>
        <w:rPr>
          <w:rFonts w:asciiTheme="minorHAnsi" w:hAnsiTheme="minorHAnsi" w:cstheme="minorHAnsi"/>
        </w:rPr>
        <w:br w:type="page"/>
      </w:r>
    </w:p>
    <w:p w14:paraId="59B75065" w14:textId="2F9DA701" w:rsidR="00443EB9" w:rsidRPr="00176BD0" w:rsidRDefault="00443EB9" w:rsidP="00176BD0">
      <w:pPr>
        <w:pStyle w:val="Heading1"/>
        <w:rPr>
          <w:rFonts w:asciiTheme="minorHAnsi" w:eastAsia="Arial Unicode MS" w:hAnsiTheme="minorHAnsi" w:cstheme="minorHAnsi"/>
          <w:lang w:val="en-AU"/>
        </w:rPr>
      </w:pPr>
      <w:bookmarkStart w:id="16" w:name="_Toc82590463"/>
      <w:r w:rsidRPr="00176BD0">
        <w:rPr>
          <w:rFonts w:asciiTheme="minorHAnsi" w:hAnsiTheme="minorHAnsi" w:cstheme="minorHAnsi"/>
        </w:rPr>
        <w:lastRenderedPageBreak/>
        <w:t>Speakers</w:t>
      </w:r>
      <w:r w:rsidRPr="00176BD0">
        <w:rPr>
          <w:rFonts w:asciiTheme="minorHAnsi" w:eastAsia="Arial Unicode MS" w:hAnsiTheme="minorHAnsi" w:cstheme="minorHAnsi"/>
          <w:lang w:val="en-AU"/>
        </w:rPr>
        <w:t>/facilitators</w:t>
      </w:r>
      <w:bookmarkEnd w:id="16"/>
      <w:r w:rsidRPr="00176BD0">
        <w:rPr>
          <w:rFonts w:asciiTheme="minorHAnsi" w:eastAsia="Arial Unicode MS" w:hAnsiTheme="minorHAnsi" w:cstheme="minorHAnsi"/>
          <w:lang w:val="en-AU"/>
        </w:rPr>
        <w:t xml:space="preserve"> </w:t>
      </w:r>
    </w:p>
    <w:p w14:paraId="134FA7F8" w14:textId="77777777" w:rsidR="00443EB9" w:rsidRPr="00F27D1B" w:rsidRDefault="00443EB9" w:rsidP="00B5550D">
      <w:pPr>
        <w:pStyle w:val="Heading4"/>
        <w:spacing w:before="0"/>
        <w:rPr>
          <w:lang w:val="en-AU"/>
        </w:rPr>
      </w:pPr>
      <w:r w:rsidRPr="00F27D1B">
        <w:rPr>
          <w:lang w:val="en-AU"/>
        </w:rPr>
        <w:t xml:space="preserve">Professor </w:t>
      </w:r>
      <w:proofErr w:type="spellStart"/>
      <w:r w:rsidRPr="00F27D1B">
        <w:rPr>
          <w:lang w:val="en-AU"/>
        </w:rPr>
        <w:t>Meihana</w:t>
      </w:r>
      <w:proofErr w:type="spellEnd"/>
      <w:r w:rsidRPr="00F27D1B">
        <w:rPr>
          <w:lang w:val="en-AU"/>
        </w:rPr>
        <w:t xml:space="preserve"> Durie </w:t>
      </w:r>
    </w:p>
    <w:p w14:paraId="71EB8BA4" w14:textId="67F144DE" w:rsidR="00443EB9" w:rsidRPr="00471F24" w:rsidRDefault="00443EB9" w:rsidP="00443EB9">
      <w:pPr>
        <w:rPr>
          <w:rFonts w:cs="Calibri"/>
          <w:color w:val="404040"/>
          <w:shd w:val="clear" w:color="auto" w:fill="FFFFFF"/>
          <w:lang w:val="en-AU"/>
        </w:rPr>
      </w:pPr>
      <w:r w:rsidRPr="00471F24">
        <w:rPr>
          <w:rFonts w:cs="Calibri"/>
          <w:color w:val="404040"/>
          <w:shd w:val="clear" w:color="auto" w:fill="FFFFFF"/>
          <w:lang w:val="en-AU"/>
        </w:rPr>
        <w:t xml:space="preserve">Professor </w:t>
      </w:r>
      <w:proofErr w:type="spellStart"/>
      <w:r w:rsidRPr="00471F24">
        <w:rPr>
          <w:rFonts w:cs="Calibri"/>
          <w:color w:val="404040"/>
          <w:shd w:val="clear" w:color="auto" w:fill="FFFFFF"/>
          <w:lang w:val="en-AU"/>
        </w:rPr>
        <w:t>Meihana</w:t>
      </w:r>
      <w:proofErr w:type="spellEnd"/>
      <w:r w:rsidRPr="00471F24">
        <w:rPr>
          <w:rFonts w:cs="Calibri"/>
          <w:color w:val="404040"/>
          <w:shd w:val="clear" w:color="auto" w:fill="FFFFFF"/>
          <w:lang w:val="en-AU"/>
        </w:rPr>
        <w:t xml:space="preserve"> Durie, of </w:t>
      </w:r>
      <w:proofErr w:type="spellStart"/>
      <w:r w:rsidRPr="00471F24">
        <w:rPr>
          <w:rFonts w:cs="Calibri"/>
          <w:color w:val="404040"/>
          <w:shd w:val="clear" w:color="auto" w:fill="FFFFFF"/>
          <w:lang w:val="en-AU"/>
        </w:rPr>
        <w:t>Rangitāne</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Ngāti</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Kauwhata</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Ngāti</w:t>
      </w:r>
      <w:proofErr w:type="spellEnd"/>
      <w:r w:rsidRPr="00471F24">
        <w:rPr>
          <w:rFonts w:cs="Calibri"/>
          <w:color w:val="404040"/>
          <w:shd w:val="clear" w:color="auto" w:fill="FFFFFF"/>
          <w:lang w:val="en-AU"/>
        </w:rPr>
        <w:t xml:space="preserve"> Raukawa </w:t>
      </w:r>
      <w:proofErr w:type="spellStart"/>
      <w:r w:rsidRPr="00471F24">
        <w:rPr>
          <w:rFonts w:cs="Calibri"/>
          <w:color w:val="404040"/>
          <w:shd w:val="clear" w:color="auto" w:fill="FFFFFF"/>
          <w:lang w:val="en-AU"/>
        </w:rPr>
        <w:t>Te</w:t>
      </w:r>
      <w:proofErr w:type="spellEnd"/>
      <w:r w:rsidRPr="00471F24">
        <w:rPr>
          <w:rFonts w:cs="Calibri"/>
          <w:color w:val="404040"/>
          <w:shd w:val="clear" w:color="auto" w:fill="FFFFFF"/>
          <w:lang w:val="en-AU"/>
        </w:rPr>
        <w:t xml:space="preserve"> Au ki </w:t>
      </w:r>
      <w:proofErr w:type="spellStart"/>
      <w:r w:rsidRPr="00471F24">
        <w:rPr>
          <w:rFonts w:cs="Calibri"/>
          <w:color w:val="404040"/>
          <w:shd w:val="clear" w:color="auto" w:fill="FFFFFF"/>
          <w:lang w:val="en-AU"/>
        </w:rPr>
        <w:t>Te</w:t>
      </w:r>
      <w:proofErr w:type="spellEnd"/>
      <w:r w:rsidRPr="00471F24">
        <w:rPr>
          <w:rFonts w:cs="Calibri"/>
          <w:color w:val="404040"/>
          <w:shd w:val="clear" w:color="auto" w:fill="FFFFFF"/>
          <w:lang w:val="en-AU"/>
        </w:rPr>
        <w:t xml:space="preserve"> Tonga, </w:t>
      </w:r>
      <w:proofErr w:type="spellStart"/>
      <w:r w:rsidRPr="00471F24">
        <w:rPr>
          <w:rFonts w:cs="Calibri"/>
          <w:color w:val="404040"/>
          <w:shd w:val="clear" w:color="auto" w:fill="FFFFFF"/>
          <w:lang w:val="en-AU"/>
        </w:rPr>
        <w:t>Ngāti</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Porou</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Rongo</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Whakaata</w:t>
      </w:r>
      <w:proofErr w:type="spellEnd"/>
      <w:r>
        <w:rPr>
          <w:rFonts w:cs="Calibri"/>
          <w:color w:val="404040"/>
          <w:shd w:val="clear" w:color="auto" w:fill="FFFFFF"/>
          <w:lang w:val="en-AU"/>
        </w:rPr>
        <w:t xml:space="preserve"> and</w:t>
      </w:r>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Ngāi</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Tahu</w:t>
      </w:r>
      <w:proofErr w:type="spellEnd"/>
      <w:r w:rsidRPr="00471F24">
        <w:rPr>
          <w:rFonts w:cs="Calibri"/>
          <w:color w:val="404040"/>
          <w:shd w:val="clear" w:color="auto" w:fill="FFFFFF"/>
          <w:lang w:val="en-AU"/>
        </w:rPr>
        <w:t xml:space="preserve">, is the Deputy Vice-Chancellor Māori, Massey University. Professor Durie is an award-winning Māori public health and education scholar. He also holds a number of leadership roles in tikanga and </w:t>
      </w:r>
      <w:proofErr w:type="spellStart"/>
      <w:r w:rsidR="00041F9F">
        <w:rPr>
          <w:rFonts w:cs="Calibri"/>
          <w:color w:val="404040"/>
          <w:shd w:val="clear" w:color="auto" w:fill="FFFFFF"/>
          <w:lang w:val="en-AU"/>
        </w:rPr>
        <w:t>t</w:t>
      </w:r>
      <w:r w:rsidRPr="00471F24">
        <w:rPr>
          <w:rFonts w:cs="Calibri"/>
          <w:color w:val="404040"/>
          <w:shd w:val="clear" w:color="auto" w:fill="FFFFFF"/>
          <w:lang w:val="en-AU"/>
        </w:rPr>
        <w:t>e</w:t>
      </w:r>
      <w:proofErr w:type="spellEnd"/>
      <w:r w:rsidRPr="00471F24">
        <w:rPr>
          <w:rFonts w:cs="Calibri"/>
          <w:color w:val="404040"/>
          <w:shd w:val="clear" w:color="auto" w:fill="FFFFFF"/>
          <w:lang w:val="en-AU"/>
        </w:rPr>
        <w:t xml:space="preserve"> </w:t>
      </w:r>
      <w:r w:rsidR="00041F9F">
        <w:rPr>
          <w:rFonts w:cs="Calibri"/>
          <w:color w:val="404040"/>
          <w:shd w:val="clear" w:color="auto" w:fill="FFFFFF"/>
          <w:lang w:val="en-AU"/>
        </w:rPr>
        <w:t>r</w:t>
      </w:r>
      <w:r w:rsidRPr="00471F24">
        <w:rPr>
          <w:rFonts w:cs="Calibri"/>
          <w:color w:val="404040"/>
          <w:shd w:val="clear" w:color="auto" w:fill="FFFFFF"/>
          <w:lang w:val="en-AU"/>
        </w:rPr>
        <w:t xml:space="preserve">eo Māori for </w:t>
      </w:r>
      <w:proofErr w:type="spellStart"/>
      <w:r w:rsidRPr="00471F24">
        <w:rPr>
          <w:rFonts w:cs="Calibri"/>
          <w:color w:val="404040"/>
          <w:shd w:val="clear" w:color="auto" w:fill="FFFFFF"/>
          <w:lang w:val="en-AU"/>
        </w:rPr>
        <w:t>Rangitāne</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Ngāti</w:t>
      </w:r>
      <w:proofErr w:type="spellEnd"/>
      <w:r w:rsidRPr="00471F24">
        <w:rPr>
          <w:rFonts w:cs="Calibri"/>
          <w:color w:val="404040"/>
          <w:shd w:val="clear" w:color="auto" w:fill="FFFFFF"/>
          <w:lang w:val="en-AU"/>
        </w:rPr>
        <w:t xml:space="preserve"> </w:t>
      </w:r>
      <w:proofErr w:type="spellStart"/>
      <w:r w:rsidRPr="00471F24">
        <w:rPr>
          <w:rFonts w:cs="Calibri"/>
          <w:color w:val="404040"/>
          <w:shd w:val="clear" w:color="auto" w:fill="FFFFFF"/>
          <w:lang w:val="en-AU"/>
        </w:rPr>
        <w:t>Kauwhata</w:t>
      </w:r>
      <w:proofErr w:type="spellEnd"/>
      <w:r w:rsidRPr="00471F24">
        <w:rPr>
          <w:rFonts w:cs="Calibri"/>
          <w:color w:val="404040"/>
          <w:shd w:val="clear" w:color="auto" w:fill="FFFFFF"/>
          <w:lang w:val="en-AU"/>
        </w:rPr>
        <w:t xml:space="preserve"> and </w:t>
      </w:r>
      <w:proofErr w:type="spellStart"/>
      <w:r w:rsidRPr="00471F24">
        <w:rPr>
          <w:rFonts w:cs="Calibri"/>
          <w:color w:val="404040"/>
          <w:shd w:val="clear" w:color="auto" w:fill="FFFFFF"/>
          <w:lang w:val="en-AU"/>
        </w:rPr>
        <w:t>Ngāti</w:t>
      </w:r>
      <w:proofErr w:type="spellEnd"/>
      <w:r w:rsidRPr="00471F24">
        <w:rPr>
          <w:rFonts w:cs="Calibri"/>
          <w:color w:val="404040"/>
          <w:shd w:val="clear" w:color="auto" w:fill="FFFFFF"/>
          <w:lang w:val="en-AU"/>
        </w:rPr>
        <w:t xml:space="preserve"> Raukawa </w:t>
      </w:r>
      <w:proofErr w:type="spellStart"/>
      <w:r w:rsidRPr="00471F24">
        <w:rPr>
          <w:rFonts w:cs="Calibri"/>
          <w:color w:val="404040"/>
          <w:shd w:val="clear" w:color="auto" w:fill="FFFFFF"/>
          <w:lang w:val="en-AU"/>
        </w:rPr>
        <w:t>Te</w:t>
      </w:r>
      <w:proofErr w:type="spellEnd"/>
      <w:r w:rsidRPr="00471F24">
        <w:rPr>
          <w:rFonts w:cs="Calibri"/>
          <w:color w:val="404040"/>
          <w:shd w:val="clear" w:color="auto" w:fill="FFFFFF"/>
          <w:lang w:val="en-AU"/>
        </w:rPr>
        <w:t xml:space="preserve"> Au ki </w:t>
      </w:r>
      <w:proofErr w:type="spellStart"/>
      <w:r w:rsidRPr="00471F24">
        <w:rPr>
          <w:rFonts w:cs="Calibri"/>
          <w:color w:val="404040"/>
          <w:shd w:val="clear" w:color="auto" w:fill="FFFFFF"/>
          <w:lang w:val="en-AU"/>
        </w:rPr>
        <w:t>Te</w:t>
      </w:r>
      <w:proofErr w:type="spellEnd"/>
      <w:r w:rsidRPr="00471F24">
        <w:rPr>
          <w:rFonts w:cs="Calibri"/>
          <w:color w:val="404040"/>
          <w:shd w:val="clear" w:color="auto" w:fill="FFFFFF"/>
          <w:lang w:val="en-AU"/>
        </w:rPr>
        <w:t xml:space="preserve"> Tonga.</w:t>
      </w:r>
    </w:p>
    <w:p w14:paraId="13CB871A" w14:textId="77777777" w:rsidR="00443EB9" w:rsidRPr="007B332B" w:rsidRDefault="00443EB9" w:rsidP="00443EB9">
      <w:pPr>
        <w:pStyle w:val="Heading4"/>
        <w:rPr>
          <w:lang w:val="en-AU"/>
        </w:rPr>
      </w:pPr>
      <w:r w:rsidRPr="007B332B">
        <w:rPr>
          <w:lang w:val="en-AU"/>
        </w:rPr>
        <w:t xml:space="preserve">Professor Sebastien </w:t>
      </w:r>
      <w:proofErr w:type="spellStart"/>
      <w:r w:rsidRPr="007B332B">
        <w:rPr>
          <w:lang w:val="en-AU"/>
        </w:rPr>
        <w:t>Chastin</w:t>
      </w:r>
      <w:proofErr w:type="spellEnd"/>
    </w:p>
    <w:p w14:paraId="020AAEB7" w14:textId="7705F846" w:rsidR="00443EB9" w:rsidRPr="007B332B" w:rsidRDefault="00443EB9" w:rsidP="00443EB9">
      <w:pPr>
        <w:rPr>
          <w:rFonts w:cs="Calibri"/>
          <w:color w:val="404040"/>
          <w:shd w:val="clear" w:color="auto" w:fill="FFFFFF"/>
          <w:lang w:val="en-AU"/>
        </w:rPr>
      </w:pPr>
      <w:r w:rsidRPr="007B332B">
        <w:rPr>
          <w:rFonts w:cs="Calibri"/>
          <w:color w:val="404040"/>
          <w:shd w:val="clear" w:color="auto" w:fill="FFFFFF"/>
          <w:lang w:val="en-AU"/>
        </w:rPr>
        <w:t xml:space="preserve">Sebastien </w:t>
      </w:r>
      <w:proofErr w:type="spellStart"/>
      <w:r w:rsidRPr="007B332B">
        <w:rPr>
          <w:rFonts w:cs="Calibri"/>
          <w:color w:val="404040"/>
          <w:shd w:val="clear" w:color="auto" w:fill="FFFFFF"/>
          <w:lang w:val="en-AU"/>
        </w:rPr>
        <w:t>Chastin</w:t>
      </w:r>
      <w:proofErr w:type="spellEnd"/>
      <w:r w:rsidRPr="007B332B">
        <w:rPr>
          <w:rFonts w:cs="Calibri"/>
          <w:color w:val="404040"/>
          <w:shd w:val="clear" w:color="auto" w:fill="FFFFFF"/>
          <w:lang w:val="en-AU"/>
        </w:rPr>
        <w:t xml:space="preserve"> is a Professor of Health Behavio</w:t>
      </w:r>
      <w:r w:rsidR="00041F9F">
        <w:rPr>
          <w:rFonts w:cs="Calibri"/>
          <w:color w:val="404040"/>
          <w:shd w:val="clear" w:color="auto" w:fill="FFFFFF"/>
          <w:lang w:val="en-AU"/>
        </w:rPr>
        <w:t>u</w:t>
      </w:r>
      <w:r w:rsidRPr="007B332B">
        <w:rPr>
          <w:rFonts w:cs="Calibri"/>
          <w:color w:val="404040"/>
          <w:shd w:val="clear" w:color="auto" w:fill="FFFFFF"/>
          <w:lang w:val="en-AU"/>
        </w:rPr>
        <w:t>r Dynamics in the School of Health and Life Sciences at Glasgow Caledonian University and in the Department of Movement and Sports Sciences at Ghent University. He received</w:t>
      </w:r>
      <w:r w:rsidR="00041F9F">
        <w:rPr>
          <w:rFonts w:cs="Calibri"/>
          <w:color w:val="404040"/>
          <w:shd w:val="clear" w:color="auto" w:fill="FFFFFF"/>
          <w:lang w:val="en-AU"/>
        </w:rPr>
        <w:t xml:space="preserve"> a</w:t>
      </w:r>
      <w:r w:rsidRPr="007B332B">
        <w:rPr>
          <w:rFonts w:cs="Calibri"/>
          <w:color w:val="404040"/>
          <w:shd w:val="clear" w:color="auto" w:fill="FFFFFF"/>
          <w:lang w:val="en-AU"/>
        </w:rPr>
        <w:t xml:space="preserve"> BSc in metrology and applied physics, </w:t>
      </w:r>
      <w:r w:rsidR="00041F9F">
        <w:rPr>
          <w:rFonts w:cs="Calibri"/>
          <w:color w:val="404040"/>
          <w:shd w:val="clear" w:color="auto" w:fill="FFFFFF"/>
          <w:lang w:val="en-AU"/>
        </w:rPr>
        <w:t xml:space="preserve">a </w:t>
      </w:r>
      <w:r w:rsidRPr="007B332B">
        <w:rPr>
          <w:rFonts w:cs="Calibri"/>
          <w:color w:val="404040"/>
          <w:shd w:val="clear" w:color="auto" w:fill="FFFFFF"/>
          <w:lang w:val="en-AU"/>
        </w:rPr>
        <w:t>Master</w:t>
      </w:r>
      <w:r w:rsidR="00041F9F">
        <w:rPr>
          <w:rFonts w:cs="Calibri"/>
          <w:color w:val="404040"/>
          <w:shd w:val="clear" w:color="auto" w:fill="FFFFFF"/>
          <w:lang w:val="en-AU"/>
        </w:rPr>
        <w:t>s</w:t>
      </w:r>
      <w:r w:rsidRPr="007B332B">
        <w:rPr>
          <w:rFonts w:cs="Calibri"/>
          <w:color w:val="404040"/>
          <w:shd w:val="clear" w:color="auto" w:fill="FFFFFF"/>
          <w:lang w:val="en-AU"/>
        </w:rPr>
        <w:t xml:space="preserve"> in Applied Physics</w:t>
      </w:r>
      <w:r w:rsidR="00041F9F">
        <w:rPr>
          <w:rFonts w:cs="Calibri"/>
          <w:color w:val="404040"/>
          <w:shd w:val="clear" w:color="auto" w:fill="FFFFFF"/>
          <w:lang w:val="en-AU"/>
        </w:rPr>
        <w:t>,</w:t>
      </w:r>
      <w:r w:rsidRPr="007B332B">
        <w:rPr>
          <w:rFonts w:cs="Calibri"/>
          <w:color w:val="404040"/>
          <w:shd w:val="clear" w:color="auto" w:fill="FFFFFF"/>
          <w:lang w:val="en-AU"/>
        </w:rPr>
        <w:t xml:space="preserve"> a Master</w:t>
      </w:r>
      <w:r w:rsidR="00041F9F">
        <w:rPr>
          <w:rFonts w:cs="Calibri"/>
          <w:color w:val="404040"/>
          <w:shd w:val="clear" w:color="auto" w:fill="FFFFFF"/>
          <w:lang w:val="en-AU"/>
        </w:rPr>
        <w:t>s</w:t>
      </w:r>
      <w:r w:rsidRPr="007B332B">
        <w:rPr>
          <w:rFonts w:cs="Calibri"/>
          <w:color w:val="404040"/>
          <w:shd w:val="clear" w:color="auto" w:fill="FFFFFF"/>
          <w:lang w:val="en-AU"/>
        </w:rPr>
        <w:t xml:space="preserve"> in Rehabilitation Sciences and a PhD in Non-linear physics. He is a fellow of the Royal Statistical Society. Previously he </w:t>
      </w:r>
      <w:r w:rsidR="00041F9F">
        <w:rPr>
          <w:rFonts w:cs="Calibri"/>
          <w:color w:val="404040"/>
          <w:shd w:val="clear" w:color="auto" w:fill="FFFFFF"/>
          <w:lang w:val="en-AU"/>
        </w:rPr>
        <w:t>held a</w:t>
      </w:r>
      <w:r w:rsidRPr="007B332B">
        <w:rPr>
          <w:rFonts w:cs="Calibri"/>
          <w:color w:val="404040"/>
          <w:shd w:val="clear" w:color="auto" w:fill="FFFFFF"/>
          <w:lang w:val="en-AU"/>
        </w:rPr>
        <w:t xml:space="preserve"> post at the British Antarctic Survey, Oxford and Edinburgh University. His research focusses on dynamics of health behaviour in relation to ageing, places and systems. He leads multidisciplinary research on systems</w:t>
      </w:r>
      <w:r>
        <w:rPr>
          <w:rFonts w:cs="Calibri"/>
          <w:color w:val="404040"/>
          <w:shd w:val="clear" w:color="auto" w:fill="FFFFFF"/>
          <w:lang w:val="en-AU"/>
        </w:rPr>
        <w:t>-</w:t>
      </w:r>
      <w:r w:rsidRPr="007B332B">
        <w:rPr>
          <w:rFonts w:cs="Calibri"/>
          <w:color w:val="404040"/>
          <w:shd w:val="clear" w:color="auto" w:fill="FFFFFF"/>
          <w:lang w:val="en-AU"/>
        </w:rPr>
        <w:t>based approach</w:t>
      </w:r>
      <w:r w:rsidR="00041F9F">
        <w:rPr>
          <w:rFonts w:cs="Calibri"/>
          <w:color w:val="404040"/>
          <w:shd w:val="clear" w:color="auto" w:fill="FFFFFF"/>
          <w:lang w:val="en-AU"/>
        </w:rPr>
        <w:t>es</w:t>
      </w:r>
      <w:r w:rsidRPr="007B332B">
        <w:rPr>
          <w:rFonts w:cs="Calibri"/>
          <w:color w:val="404040"/>
          <w:shd w:val="clear" w:color="auto" w:fill="FFFFFF"/>
          <w:lang w:val="en-AU"/>
        </w:rPr>
        <w:t xml:space="preserve"> to finding synergetic solution</w:t>
      </w:r>
      <w:r w:rsidR="00041F9F">
        <w:rPr>
          <w:rFonts w:cs="Calibri"/>
          <w:color w:val="404040"/>
          <w:shd w:val="clear" w:color="auto" w:fill="FFFFFF"/>
          <w:lang w:val="en-AU"/>
        </w:rPr>
        <w:t>s</w:t>
      </w:r>
      <w:r w:rsidRPr="007B332B">
        <w:rPr>
          <w:rFonts w:cs="Calibri"/>
          <w:color w:val="404040"/>
          <w:shd w:val="clear" w:color="auto" w:fill="FFFFFF"/>
          <w:lang w:val="en-AU"/>
        </w:rPr>
        <w:t xml:space="preserve"> for population health and climate resilience. </w:t>
      </w:r>
    </w:p>
    <w:p w14:paraId="3BE40D6E" w14:textId="77777777" w:rsidR="00443EB9" w:rsidRPr="007B332B" w:rsidRDefault="00443EB9" w:rsidP="00443EB9">
      <w:pPr>
        <w:pStyle w:val="Heading4"/>
        <w:rPr>
          <w:lang w:val="en-AU"/>
        </w:rPr>
      </w:pPr>
      <w:r w:rsidRPr="007B332B">
        <w:rPr>
          <w:lang w:val="en-AU"/>
        </w:rPr>
        <w:t>Dr Catherine Knight</w:t>
      </w:r>
    </w:p>
    <w:p w14:paraId="6463B3CD" w14:textId="03174F5F" w:rsidR="00443EB9" w:rsidRPr="007B332B" w:rsidRDefault="00443EB9" w:rsidP="00443EB9">
      <w:pPr>
        <w:rPr>
          <w:rFonts w:asciiTheme="minorHAnsi" w:hAnsiTheme="minorHAnsi" w:cstheme="minorHAnsi"/>
          <w:color w:val="404040" w:themeColor="text1" w:themeTint="BF"/>
          <w:lang w:val="en-AU"/>
        </w:rPr>
      </w:pPr>
      <w:r w:rsidRPr="007B332B">
        <w:rPr>
          <w:rFonts w:asciiTheme="minorHAnsi" w:hAnsiTheme="minorHAnsi" w:cstheme="minorHAnsi"/>
          <w:color w:val="404040" w:themeColor="text1" w:themeTint="BF"/>
          <w:lang w:val="en-AU"/>
        </w:rPr>
        <w:t xml:space="preserve">Catherine is an environmental history researcher, award-winning author and policy consultant at </w:t>
      </w:r>
      <w:hyperlink r:id="rId24" w:history="1">
        <w:r w:rsidRPr="0047324B">
          <w:rPr>
            <w:rStyle w:val="Hyperlink"/>
            <w:rFonts w:asciiTheme="minorHAnsi" w:hAnsiTheme="minorHAnsi" w:cstheme="minorHAnsi"/>
            <w:lang w:val="en-AU"/>
          </w:rPr>
          <w:t>KHM Consulting</w:t>
        </w:r>
        <w:r w:rsidR="0047324B" w:rsidRPr="0047324B">
          <w:rPr>
            <w:rStyle w:val="Hyperlink"/>
            <w:rFonts w:asciiTheme="minorHAnsi" w:hAnsiTheme="minorHAnsi" w:cstheme="minorHAnsi"/>
            <w:lang w:val="en-AU"/>
          </w:rPr>
          <w:t xml:space="preserve"> Ltd</w:t>
        </w:r>
      </w:hyperlink>
      <w:r w:rsidRPr="007B332B">
        <w:rPr>
          <w:rFonts w:asciiTheme="minorHAnsi" w:hAnsiTheme="minorHAnsi" w:cstheme="minorHAnsi"/>
          <w:color w:val="404040" w:themeColor="text1" w:themeTint="BF"/>
          <w:lang w:val="en-AU"/>
        </w:rPr>
        <w:t xml:space="preserve">. She holds academic roles as Senior Research Associate, Institute of Governance and Policy Studies, </w:t>
      </w:r>
      <w:r w:rsidR="00041F9F">
        <w:rPr>
          <w:rFonts w:asciiTheme="minorHAnsi" w:hAnsiTheme="minorHAnsi" w:cstheme="minorHAnsi"/>
          <w:color w:val="404040" w:themeColor="text1" w:themeTint="BF"/>
          <w:lang w:val="en-AU"/>
        </w:rPr>
        <w:t xml:space="preserve">at </w:t>
      </w:r>
      <w:r w:rsidRPr="007B332B">
        <w:rPr>
          <w:rFonts w:asciiTheme="minorHAnsi" w:hAnsiTheme="minorHAnsi" w:cstheme="minorHAnsi"/>
          <w:color w:val="404040" w:themeColor="text1" w:themeTint="BF"/>
          <w:lang w:val="en-AU"/>
        </w:rPr>
        <w:t xml:space="preserve">Victoria University of Wellington and Honorary Researcher, People, Environment and Planning, </w:t>
      </w:r>
      <w:r w:rsidR="00041F9F">
        <w:rPr>
          <w:rFonts w:asciiTheme="minorHAnsi" w:hAnsiTheme="minorHAnsi" w:cstheme="minorHAnsi"/>
          <w:color w:val="404040" w:themeColor="text1" w:themeTint="BF"/>
          <w:lang w:val="en-AU"/>
        </w:rPr>
        <w:t xml:space="preserve">at </w:t>
      </w:r>
      <w:r w:rsidRPr="007B332B">
        <w:rPr>
          <w:rFonts w:asciiTheme="minorHAnsi" w:hAnsiTheme="minorHAnsi" w:cstheme="minorHAnsi"/>
          <w:color w:val="404040" w:themeColor="text1" w:themeTint="BF"/>
          <w:lang w:val="en-AU"/>
        </w:rPr>
        <w:t xml:space="preserve">Massey University. </w:t>
      </w:r>
    </w:p>
    <w:p w14:paraId="6DD90EC8" w14:textId="022569C0" w:rsidR="00443EB9" w:rsidRPr="00443EB9" w:rsidRDefault="00443EB9" w:rsidP="00443EB9">
      <w:pPr>
        <w:rPr>
          <w:rFonts w:asciiTheme="minorHAnsi" w:hAnsiTheme="minorHAnsi" w:cstheme="minorHAnsi"/>
          <w:color w:val="404040" w:themeColor="text1" w:themeTint="BF"/>
          <w:lang w:val="en-AU"/>
        </w:rPr>
      </w:pPr>
      <w:r w:rsidRPr="007B332B">
        <w:rPr>
          <w:rFonts w:asciiTheme="minorHAnsi" w:hAnsiTheme="minorHAnsi" w:cstheme="minorHAnsi"/>
          <w:color w:val="404040" w:themeColor="text1" w:themeTint="BF"/>
          <w:lang w:val="en-AU"/>
        </w:rPr>
        <w:t xml:space="preserve">Catherine is the </w:t>
      </w:r>
      <w:r w:rsidRPr="00C879DE">
        <w:rPr>
          <w:rFonts w:asciiTheme="minorHAnsi" w:hAnsiTheme="minorHAnsi" w:cstheme="minorHAnsi"/>
          <w:color w:val="404040" w:themeColor="text1" w:themeTint="BF"/>
          <w:lang w:val="en-AU"/>
        </w:rPr>
        <w:t xml:space="preserve">author of </w:t>
      </w:r>
      <w:hyperlink r:id="rId25" w:history="1">
        <w:r w:rsidRPr="00C879DE">
          <w:rPr>
            <w:rStyle w:val="Hyperlink"/>
            <w:rFonts w:asciiTheme="minorHAnsi" w:hAnsiTheme="minorHAnsi" w:cstheme="minorHAnsi"/>
            <w:i/>
            <w:lang w:val="en-AU"/>
          </w:rPr>
          <w:t>Nature and Wellbeing in Aotearoa New Zealand: Exploring the connection</w:t>
        </w:r>
      </w:hyperlink>
      <w:r w:rsidRPr="00C879DE">
        <w:rPr>
          <w:rFonts w:asciiTheme="minorHAnsi" w:hAnsiTheme="minorHAnsi" w:cstheme="minorHAnsi"/>
          <w:color w:val="404040" w:themeColor="text1" w:themeTint="BF"/>
          <w:lang w:val="en-AU"/>
        </w:rPr>
        <w:t xml:space="preserve"> (Totara Press, 2020). Previous books include </w:t>
      </w:r>
      <w:hyperlink r:id="rId26" w:history="1">
        <w:r w:rsidRPr="00C879DE">
          <w:rPr>
            <w:rStyle w:val="Hyperlink"/>
            <w:rFonts w:asciiTheme="minorHAnsi" w:hAnsiTheme="minorHAnsi" w:cstheme="minorHAnsi"/>
            <w:i/>
            <w:lang w:val="en-AU"/>
          </w:rPr>
          <w:t>New Zealand’s Rivers: An environmental history</w:t>
        </w:r>
      </w:hyperlink>
      <w:r w:rsidRPr="00C879DE">
        <w:rPr>
          <w:rFonts w:asciiTheme="minorHAnsi" w:hAnsiTheme="minorHAnsi" w:cstheme="minorHAnsi"/>
          <w:color w:val="404040" w:themeColor="text1" w:themeTint="BF"/>
          <w:lang w:val="en-AU"/>
        </w:rPr>
        <w:t xml:space="preserve"> (Canterbury University Press, 2016), </w:t>
      </w:r>
      <w:hyperlink r:id="rId27" w:history="1">
        <w:r w:rsidRPr="00C879DE">
          <w:rPr>
            <w:rStyle w:val="Hyperlink"/>
            <w:rFonts w:asciiTheme="minorHAnsi" w:hAnsiTheme="minorHAnsi" w:cstheme="minorHAnsi"/>
            <w:i/>
            <w:lang w:val="en-AU"/>
          </w:rPr>
          <w:t>Beyond Manapouri: 50 years of environmental politics in New Zealand</w:t>
        </w:r>
      </w:hyperlink>
      <w:r w:rsidRPr="00C879DE">
        <w:rPr>
          <w:rFonts w:asciiTheme="minorHAnsi" w:hAnsiTheme="minorHAnsi" w:cstheme="minorHAnsi"/>
          <w:i/>
          <w:color w:val="404040" w:themeColor="text1" w:themeTint="BF"/>
          <w:lang w:val="en-AU"/>
        </w:rPr>
        <w:t xml:space="preserve"> </w:t>
      </w:r>
      <w:r w:rsidRPr="00C879DE">
        <w:rPr>
          <w:rFonts w:asciiTheme="minorHAnsi" w:hAnsiTheme="minorHAnsi" w:cstheme="minorHAnsi"/>
          <w:color w:val="404040" w:themeColor="text1" w:themeTint="BF"/>
          <w:lang w:val="en-AU"/>
        </w:rPr>
        <w:t xml:space="preserve">(Canterbury University Press, 2018) and </w:t>
      </w:r>
      <w:hyperlink r:id="rId28" w:history="1">
        <w:r w:rsidRPr="00C879DE">
          <w:rPr>
            <w:rStyle w:val="Hyperlink"/>
            <w:rFonts w:asciiTheme="minorHAnsi" w:hAnsiTheme="minorHAnsi" w:cstheme="minorHAnsi"/>
            <w:i/>
            <w:lang w:val="en-AU"/>
          </w:rPr>
          <w:t>Ravaged Beauty: An environmental history of the Manawatu</w:t>
        </w:r>
      </w:hyperlink>
      <w:r w:rsidRPr="00C879DE">
        <w:rPr>
          <w:rFonts w:asciiTheme="minorHAnsi" w:hAnsiTheme="minorHAnsi" w:cstheme="minorHAnsi"/>
          <w:color w:val="404040" w:themeColor="text1" w:themeTint="BF"/>
          <w:lang w:val="en-AU"/>
        </w:rPr>
        <w:t xml:space="preserve"> (Dunmore Press/Totara Press, 2014).</w:t>
      </w:r>
    </w:p>
    <w:p w14:paraId="3B18FEF9" w14:textId="77777777" w:rsidR="00443EB9" w:rsidRPr="00C879DE" w:rsidRDefault="00443EB9" w:rsidP="00443EB9">
      <w:pPr>
        <w:pStyle w:val="Heading4"/>
        <w:rPr>
          <w:shd w:val="clear" w:color="auto" w:fill="FFFFFF"/>
          <w:lang w:val="en-AU"/>
        </w:rPr>
      </w:pPr>
      <w:r w:rsidRPr="00C879DE">
        <w:rPr>
          <w:shd w:val="clear" w:color="auto" w:fill="FFFFFF"/>
          <w:lang w:val="en-AU"/>
        </w:rPr>
        <w:t xml:space="preserve">Dr Danielle Shanahan </w:t>
      </w:r>
    </w:p>
    <w:p w14:paraId="4C50D2A8" w14:textId="7615804E" w:rsidR="00443EB9" w:rsidRPr="00443EB9" w:rsidRDefault="00443EB9" w:rsidP="00443EB9">
      <w:pPr>
        <w:rPr>
          <w:rFonts w:cs="Calibri"/>
          <w:color w:val="404040"/>
          <w:shd w:val="clear" w:color="auto" w:fill="FFFFFF"/>
          <w:lang w:val="en-AU"/>
        </w:rPr>
      </w:pPr>
      <w:bookmarkStart w:id="17" w:name="m_7973324482399578524__Hlk72223008"/>
      <w:r w:rsidRPr="00C879DE">
        <w:rPr>
          <w:rFonts w:cs="Calibri"/>
          <w:color w:val="404040"/>
          <w:shd w:val="clear" w:color="auto" w:fill="FFFFFF"/>
          <w:lang w:val="en-AU"/>
        </w:rPr>
        <w:t xml:space="preserve">Dr Danielle Shanahan leads the conservation and research activity at Zealandia, and is also a Senior Lecturer at Victoria University of Wellington. Her research focuses on understanding how people connect to nature, and what that means for health and wellbeing. Danielle is also co-lead of a Biological Heritage National Science Challenge theme which focuses on understanding how we can scale-up community-led conservation efforts. Danielle has a wide and varied background in conservation management, having worked on challenges such as the human-elephant conflict in Myanmar </w:t>
      </w:r>
      <w:r w:rsidR="00041F9F">
        <w:rPr>
          <w:rFonts w:cs="Calibri"/>
          <w:color w:val="404040"/>
          <w:shd w:val="clear" w:color="auto" w:fill="FFFFFF"/>
          <w:lang w:val="en-AU"/>
        </w:rPr>
        <w:t>and</w:t>
      </w:r>
      <w:r w:rsidRPr="00C879DE">
        <w:rPr>
          <w:rFonts w:cs="Calibri"/>
          <w:color w:val="404040"/>
          <w:shd w:val="clear" w:color="auto" w:fill="FFFFFF"/>
          <w:lang w:val="en-AU"/>
        </w:rPr>
        <w:t xml:space="preserve"> the reintroduction of </w:t>
      </w:r>
      <w:proofErr w:type="spellStart"/>
      <w:r w:rsidRPr="00C879DE">
        <w:rPr>
          <w:rFonts w:cs="Calibri"/>
          <w:color w:val="404040"/>
          <w:shd w:val="clear" w:color="auto" w:fill="FFFFFF"/>
          <w:lang w:val="en-AU"/>
        </w:rPr>
        <w:t>Przwalski’s</w:t>
      </w:r>
      <w:proofErr w:type="spellEnd"/>
      <w:r w:rsidRPr="00C879DE">
        <w:rPr>
          <w:rFonts w:cs="Calibri"/>
          <w:color w:val="404040"/>
          <w:shd w:val="clear" w:color="auto" w:fill="FFFFFF"/>
          <w:lang w:val="en-AU"/>
        </w:rPr>
        <w:t xml:space="preserve"> horse in northern China.</w:t>
      </w:r>
      <w:bookmarkEnd w:id="17"/>
    </w:p>
    <w:p w14:paraId="53AE64CD" w14:textId="77777777" w:rsidR="00443EB9" w:rsidRPr="00C879DE" w:rsidRDefault="00443EB9" w:rsidP="00443EB9">
      <w:pPr>
        <w:pStyle w:val="Heading4"/>
        <w:rPr>
          <w:lang w:val="en-AU"/>
        </w:rPr>
      </w:pPr>
      <w:r w:rsidRPr="00C879DE">
        <w:rPr>
          <w:lang w:val="en-AU"/>
        </w:rPr>
        <w:lastRenderedPageBreak/>
        <w:t xml:space="preserve">Dr </w:t>
      </w:r>
      <w:proofErr w:type="spellStart"/>
      <w:r w:rsidRPr="00C879DE">
        <w:rPr>
          <w:lang w:val="en-AU"/>
        </w:rPr>
        <w:t>Maibritt</w:t>
      </w:r>
      <w:proofErr w:type="spellEnd"/>
      <w:r w:rsidRPr="00C879DE">
        <w:rPr>
          <w:lang w:val="en-AU"/>
        </w:rPr>
        <w:t xml:space="preserve"> Pedersen Zari</w:t>
      </w:r>
    </w:p>
    <w:p w14:paraId="645DEA48" w14:textId="44846DA9" w:rsidR="00443EB9" w:rsidRPr="00C879DE" w:rsidRDefault="00443EB9" w:rsidP="00443EB9">
      <w:pPr>
        <w:spacing w:after="60"/>
        <w:rPr>
          <w:rFonts w:asciiTheme="minorHAnsi" w:hAnsiTheme="minorHAnsi" w:cstheme="minorHAnsi"/>
          <w:color w:val="404040" w:themeColor="text1" w:themeTint="BF"/>
          <w:lang w:val="en-AU"/>
        </w:rPr>
      </w:pPr>
      <w:r w:rsidRPr="00C879DE">
        <w:rPr>
          <w:rFonts w:asciiTheme="minorHAnsi" w:hAnsiTheme="minorHAnsi" w:cstheme="minorHAnsi"/>
          <w:color w:val="404040" w:themeColor="text1" w:themeTint="BF"/>
          <w:lang w:val="en-AU"/>
        </w:rPr>
        <w:t xml:space="preserve">Dr </w:t>
      </w:r>
      <w:proofErr w:type="spellStart"/>
      <w:r w:rsidRPr="00C879DE">
        <w:rPr>
          <w:rFonts w:asciiTheme="minorHAnsi" w:hAnsiTheme="minorHAnsi" w:cstheme="minorHAnsi"/>
          <w:color w:val="404040" w:themeColor="text1" w:themeTint="BF"/>
          <w:lang w:val="en-AU"/>
        </w:rPr>
        <w:t>Maibritt</w:t>
      </w:r>
      <w:proofErr w:type="spellEnd"/>
      <w:r w:rsidRPr="00C879DE">
        <w:rPr>
          <w:rFonts w:asciiTheme="minorHAnsi" w:hAnsiTheme="minorHAnsi" w:cstheme="minorHAnsi"/>
          <w:color w:val="404040" w:themeColor="text1" w:themeTint="BF"/>
          <w:lang w:val="en-AU"/>
        </w:rPr>
        <w:t xml:space="preserve"> Pedersen Zari is the </w:t>
      </w:r>
      <w:r w:rsidRPr="00C879DE">
        <w:rPr>
          <w:rFonts w:cs="Calibri"/>
          <w:color w:val="404040"/>
          <w:shd w:val="clear" w:color="auto" w:fill="FFFFFF"/>
          <w:lang w:val="en-AU"/>
        </w:rPr>
        <w:t xml:space="preserve">Deputy Head of School at the School of Architecture, Victoria University of Wellington. </w:t>
      </w:r>
      <w:r w:rsidR="00041F9F">
        <w:rPr>
          <w:rFonts w:cs="Calibri"/>
          <w:color w:val="404040"/>
          <w:shd w:val="clear" w:color="auto" w:fill="FFFFFF"/>
          <w:lang w:val="en-AU"/>
        </w:rPr>
        <w:t xml:space="preserve">Her </w:t>
      </w:r>
      <w:r w:rsidRPr="00C879DE">
        <w:rPr>
          <w:rFonts w:cs="Calibri"/>
          <w:color w:val="404040"/>
          <w:shd w:val="clear" w:color="auto" w:fill="FFFFFF"/>
          <w:lang w:val="en-AU"/>
        </w:rPr>
        <w:t xml:space="preserve">research seeks to redefine sustainable architecture and urban design through emulating how ecosystems work, changing the goals from sustainable to regenerative development, and integrating complex social factors into living architectural and urban design. </w:t>
      </w:r>
      <w:r w:rsidR="00041F9F">
        <w:rPr>
          <w:rFonts w:cs="Calibri"/>
          <w:color w:val="404040"/>
          <w:shd w:val="clear" w:color="auto" w:fill="FFFFFF"/>
          <w:lang w:val="en-AU"/>
        </w:rPr>
        <w:t xml:space="preserve">Her </w:t>
      </w:r>
      <w:proofErr w:type="gramStart"/>
      <w:r w:rsidR="00041F9F">
        <w:rPr>
          <w:rFonts w:cs="Calibri"/>
          <w:color w:val="404040"/>
          <w:shd w:val="clear" w:color="auto" w:fill="FFFFFF"/>
          <w:lang w:val="en-AU"/>
        </w:rPr>
        <w:t>areas</w:t>
      </w:r>
      <w:proofErr w:type="gramEnd"/>
      <w:r w:rsidR="00041F9F">
        <w:rPr>
          <w:rFonts w:cs="Calibri"/>
          <w:color w:val="404040"/>
          <w:shd w:val="clear" w:color="auto" w:fill="FFFFFF"/>
          <w:lang w:val="en-AU"/>
        </w:rPr>
        <w:t xml:space="preserve"> of e</w:t>
      </w:r>
      <w:r w:rsidRPr="00C879DE">
        <w:rPr>
          <w:rFonts w:cs="Calibri"/>
          <w:color w:val="404040"/>
          <w:shd w:val="clear" w:color="auto" w:fill="FFFFFF"/>
          <w:lang w:val="en-AU"/>
        </w:rPr>
        <w:t>xpertise include</w:t>
      </w:r>
      <w:r w:rsidR="00041F9F">
        <w:rPr>
          <w:rFonts w:cs="Calibri"/>
          <w:color w:val="404040"/>
          <w:shd w:val="clear" w:color="auto" w:fill="FFFFFF"/>
          <w:lang w:val="en-AU"/>
        </w:rPr>
        <w:t>s</w:t>
      </w:r>
      <w:r w:rsidRPr="00C879DE">
        <w:rPr>
          <w:rFonts w:cs="Calibri"/>
          <w:color w:val="404040"/>
          <w:shd w:val="clear" w:color="auto" w:fill="FFFFFF"/>
          <w:lang w:val="en-AU"/>
        </w:rPr>
        <w:t xml:space="preserve"> design for urban biodiversity, urban ecosystem services, biophilic design, and biomimicry. </w:t>
      </w:r>
      <w:proofErr w:type="spellStart"/>
      <w:r w:rsidRPr="00C879DE">
        <w:rPr>
          <w:rFonts w:cs="Calibri"/>
          <w:color w:val="404040"/>
          <w:shd w:val="clear" w:color="auto" w:fill="FFFFFF"/>
          <w:lang w:val="en-AU"/>
        </w:rPr>
        <w:t>Maibritt</w:t>
      </w:r>
      <w:proofErr w:type="spellEnd"/>
      <w:r w:rsidRPr="00C879DE">
        <w:rPr>
          <w:rFonts w:cs="Calibri"/>
          <w:color w:val="404040"/>
          <w:shd w:val="clear" w:color="auto" w:fill="FFFFFF"/>
          <w:lang w:val="en-AU"/>
        </w:rPr>
        <w:t xml:space="preserve"> and her team have recently been awarded a Marsden grant for their research project ‘Wellbeing through nature-based urban design in Oceania’. </w:t>
      </w:r>
      <w:proofErr w:type="spellStart"/>
      <w:r w:rsidRPr="00C879DE">
        <w:rPr>
          <w:rFonts w:cs="Calibri"/>
          <w:color w:val="404040"/>
          <w:shd w:val="clear" w:color="auto" w:fill="FFFFFF"/>
          <w:lang w:val="en-AU"/>
        </w:rPr>
        <w:t>Maibritt</w:t>
      </w:r>
      <w:proofErr w:type="spellEnd"/>
      <w:r w:rsidRPr="00C879DE">
        <w:rPr>
          <w:rFonts w:cs="Calibri"/>
          <w:color w:val="404040"/>
          <w:shd w:val="clear" w:color="auto" w:fill="FFFFFF"/>
          <w:lang w:val="en-AU"/>
        </w:rPr>
        <w:t xml:space="preserve"> is author or co-author/editor of several books including </w:t>
      </w:r>
      <w:hyperlink r:id="rId29" w:tgtFrame="_blank" w:history="1">
        <w:r w:rsidRPr="00C879DE">
          <w:rPr>
            <w:rFonts w:cs="Calibri"/>
            <w:i/>
            <w:iCs/>
            <w:color w:val="0563C1"/>
            <w:u w:val="single"/>
            <w:shd w:val="clear" w:color="auto" w:fill="FFFFFF"/>
          </w:rPr>
          <w:t>Regenerative Urban Design and Ecosystem Biomimicry</w:t>
        </w:r>
      </w:hyperlink>
      <w:r w:rsidRPr="00C879DE">
        <w:rPr>
          <w:rFonts w:cs="Calibri"/>
          <w:color w:val="000000"/>
          <w:shd w:val="clear" w:color="auto" w:fill="FFFFFF"/>
        </w:rPr>
        <w:t> (</w:t>
      </w:r>
      <w:r w:rsidRPr="00C879DE">
        <w:rPr>
          <w:rFonts w:cs="Calibri"/>
          <w:color w:val="222222"/>
          <w:shd w:val="clear" w:color="auto" w:fill="FFFFFF"/>
        </w:rPr>
        <w:t>2018), and </w:t>
      </w:r>
      <w:hyperlink r:id="rId30" w:tgtFrame="_blank" w:history="1">
        <w:r w:rsidRPr="00C879DE">
          <w:rPr>
            <w:rFonts w:cs="Calibri"/>
            <w:i/>
            <w:iCs/>
            <w:color w:val="0563C1"/>
            <w:u w:val="single"/>
            <w:shd w:val="clear" w:color="auto" w:fill="FFFFFF"/>
          </w:rPr>
          <w:t>Ecologies Design: Transforming Architecture, Landscape, and Urbanism</w:t>
        </w:r>
      </w:hyperlink>
      <w:r w:rsidRPr="00C879DE">
        <w:rPr>
          <w:rFonts w:cs="Calibri"/>
          <w:color w:val="000000"/>
          <w:shd w:val="clear" w:color="auto" w:fill="FFFFFF"/>
        </w:rPr>
        <w:t> (2020).</w:t>
      </w:r>
    </w:p>
    <w:p w14:paraId="30DB5DE5" w14:textId="77777777" w:rsidR="00443EB9" w:rsidRPr="00C879DE" w:rsidRDefault="00443EB9" w:rsidP="00443EB9">
      <w:pPr>
        <w:pStyle w:val="Heading4"/>
        <w:rPr>
          <w:lang w:val="en-AU"/>
        </w:rPr>
      </w:pPr>
      <w:r w:rsidRPr="00C879DE">
        <w:rPr>
          <w:lang w:val="en-AU"/>
        </w:rPr>
        <w:t xml:space="preserve">Dr Paul </w:t>
      </w:r>
      <w:proofErr w:type="spellStart"/>
      <w:r w:rsidRPr="00C879DE">
        <w:rPr>
          <w:lang w:val="en-AU"/>
        </w:rPr>
        <w:t>Blaschke</w:t>
      </w:r>
      <w:proofErr w:type="spellEnd"/>
    </w:p>
    <w:p w14:paraId="29F43392" w14:textId="30FFFFCE" w:rsidR="00443EB9" w:rsidRPr="00443EB9" w:rsidRDefault="00443EB9" w:rsidP="00443EB9">
      <w:pPr>
        <w:rPr>
          <w:rFonts w:asciiTheme="minorHAnsi" w:hAnsiTheme="minorHAnsi" w:cstheme="minorHAnsi"/>
          <w:color w:val="404040" w:themeColor="text1" w:themeTint="BF"/>
          <w:lang w:val="en-AU"/>
        </w:rPr>
      </w:pPr>
      <w:r w:rsidRPr="00C879DE">
        <w:rPr>
          <w:rFonts w:asciiTheme="minorHAnsi" w:hAnsiTheme="minorHAnsi" w:cstheme="minorHAnsi"/>
          <w:color w:val="404040" w:themeColor="text1" w:themeTint="BF"/>
          <w:lang w:val="en-AU"/>
        </w:rPr>
        <w:t xml:space="preserve">Paul </w:t>
      </w:r>
      <w:proofErr w:type="spellStart"/>
      <w:r w:rsidRPr="00C879DE">
        <w:rPr>
          <w:rFonts w:asciiTheme="minorHAnsi" w:hAnsiTheme="minorHAnsi" w:cstheme="minorHAnsi"/>
          <w:color w:val="404040" w:themeColor="text1" w:themeTint="BF"/>
          <w:lang w:val="en-AU"/>
        </w:rPr>
        <w:t>Blaschke</w:t>
      </w:r>
      <w:proofErr w:type="spellEnd"/>
      <w:r w:rsidRPr="00C879DE">
        <w:rPr>
          <w:rFonts w:asciiTheme="minorHAnsi" w:hAnsiTheme="minorHAnsi" w:cstheme="minorHAnsi"/>
          <w:color w:val="404040" w:themeColor="text1" w:themeTint="BF"/>
          <w:lang w:val="en-AU"/>
        </w:rPr>
        <w:t xml:space="preserve"> is an independent environmental consultant and researcher based in Wellington. With a background in ecology and environmental policy work, Paul has been particularly active in applied urban ecology and urban sustainability issues. Paul is part of the project team for the Marsden funded project ‘Wellbeing through nature-based urban design’. He has taught environmental studies and environmental health courses at Victoria University of Wellington and University of Otago Wellington.</w:t>
      </w:r>
    </w:p>
    <w:p w14:paraId="186B3F68" w14:textId="11FCF998" w:rsidR="00443EB9" w:rsidRPr="00C879DE" w:rsidRDefault="00443EB9" w:rsidP="00443EB9">
      <w:pPr>
        <w:pStyle w:val="Heading4"/>
        <w:rPr>
          <w:lang w:val="en-AU"/>
        </w:rPr>
      </w:pPr>
      <w:r>
        <w:rPr>
          <w:lang w:val="en-AU"/>
        </w:rPr>
        <w:t>D</w:t>
      </w:r>
      <w:r w:rsidRPr="00C879DE">
        <w:rPr>
          <w:lang w:val="en-AU"/>
        </w:rPr>
        <w:t xml:space="preserve">r Daniel Carl Henare </w:t>
      </w:r>
      <w:proofErr w:type="spellStart"/>
      <w:r w:rsidRPr="00C879DE">
        <w:rPr>
          <w:lang w:val="en-AU"/>
        </w:rPr>
        <w:t>Hikuroa</w:t>
      </w:r>
      <w:proofErr w:type="spellEnd"/>
      <w:r w:rsidRPr="00C879DE">
        <w:rPr>
          <w:lang w:val="en-AU"/>
        </w:rPr>
        <w:t xml:space="preserve"> </w:t>
      </w:r>
    </w:p>
    <w:p w14:paraId="0679BD25" w14:textId="68055587" w:rsidR="00443EB9" w:rsidRPr="00443EB9" w:rsidRDefault="00443EB9" w:rsidP="00443EB9">
      <w:pPr>
        <w:rPr>
          <w:rFonts w:asciiTheme="minorHAnsi" w:hAnsiTheme="minorHAnsi" w:cstheme="minorHAnsi"/>
          <w:color w:val="404040" w:themeColor="text1" w:themeTint="BF"/>
          <w:lang w:val="en-AU"/>
        </w:rPr>
      </w:pPr>
      <w:r w:rsidRPr="00C879DE">
        <w:rPr>
          <w:rFonts w:asciiTheme="minorHAnsi" w:hAnsiTheme="minorHAnsi" w:cstheme="minorHAnsi"/>
          <w:color w:val="404040" w:themeColor="text1" w:themeTint="BF"/>
          <w:lang w:val="en-AU"/>
        </w:rPr>
        <w:t xml:space="preserve">Dr Dan </w:t>
      </w:r>
      <w:proofErr w:type="spellStart"/>
      <w:r w:rsidRPr="00C879DE">
        <w:rPr>
          <w:rFonts w:asciiTheme="minorHAnsi" w:hAnsiTheme="minorHAnsi" w:cstheme="minorHAnsi"/>
          <w:color w:val="404040" w:themeColor="text1" w:themeTint="BF"/>
          <w:lang w:val="en-AU"/>
        </w:rPr>
        <w:t>Hikuroa</w:t>
      </w:r>
      <w:proofErr w:type="spellEnd"/>
      <w:r w:rsidRPr="00C879DE">
        <w:rPr>
          <w:rFonts w:asciiTheme="minorHAnsi" w:hAnsiTheme="minorHAnsi" w:cstheme="minorHAnsi"/>
          <w:color w:val="404040" w:themeColor="text1" w:themeTint="BF"/>
          <w:lang w:val="en-AU"/>
        </w:rPr>
        <w:t xml:space="preserve"> (</w:t>
      </w:r>
      <w:proofErr w:type="spellStart"/>
      <w:r w:rsidRPr="00C879DE">
        <w:rPr>
          <w:rFonts w:asciiTheme="minorHAnsi" w:hAnsiTheme="minorHAnsi" w:cstheme="minorHAnsi"/>
          <w:color w:val="404040" w:themeColor="text1" w:themeTint="BF"/>
          <w:lang w:val="en-AU"/>
        </w:rPr>
        <w:t>Ngāti</w:t>
      </w:r>
      <w:proofErr w:type="spellEnd"/>
      <w:r w:rsidRPr="00C879DE">
        <w:rPr>
          <w:rFonts w:asciiTheme="minorHAnsi" w:hAnsiTheme="minorHAnsi" w:cstheme="minorHAnsi"/>
          <w:color w:val="404040" w:themeColor="text1" w:themeTint="BF"/>
          <w:lang w:val="en-AU"/>
        </w:rPr>
        <w:t xml:space="preserve"> Maniapoto, Waikato-Tainui) Senior Lecturer, </w:t>
      </w:r>
      <w:proofErr w:type="spellStart"/>
      <w:r w:rsidRPr="00C879DE">
        <w:rPr>
          <w:rFonts w:asciiTheme="minorHAnsi" w:hAnsiTheme="minorHAnsi" w:cstheme="minorHAnsi"/>
          <w:color w:val="404040" w:themeColor="text1" w:themeTint="BF"/>
          <w:lang w:val="en-AU"/>
        </w:rPr>
        <w:t>Te</w:t>
      </w:r>
      <w:proofErr w:type="spellEnd"/>
      <w:r w:rsidRPr="00C879DE">
        <w:rPr>
          <w:rFonts w:asciiTheme="minorHAnsi" w:hAnsiTheme="minorHAnsi" w:cstheme="minorHAnsi"/>
          <w:color w:val="404040" w:themeColor="text1" w:themeTint="BF"/>
          <w:lang w:val="en-AU"/>
        </w:rPr>
        <w:t xml:space="preserve"> Wānanga o </w:t>
      </w:r>
      <w:proofErr w:type="spellStart"/>
      <w:r w:rsidRPr="00C879DE">
        <w:rPr>
          <w:rFonts w:asciiTheme="minorHAnsi" w:hAnsiTheme="minorHAnsi" w:cstheme="minorHAnsi"/>
          <w:color w:val="404040" w:themeColor="text1" w:themeTint="BF"/>
          <w:lang w:val="en-AU"/>
        </w:rPr>
        <w:t>Waipapa</w:t>
      </w:r>
      <w:proofErr w:type="spellEnd"/>
      <w:r w:rsidRPr="00C879DE">
        <w:rPr>
          <w:rFonts w:asciiTheme="minorHAnsi" w:hAnsiTheme="minorHAnsi" w:cstheme="minorHAnsi"/>
          <w:color w:val="404040" w:themeColor="text1" w:themeTint="BF"/>
          <w:lang w:val="en-AU"/>
        </w:rPr>
        <w:t xml:space="preserve">, University of Auckland, self-described ‘servant of the people’ is an Earth System Scientist and established world expert on weaving indigenous knowledge and science to realise the dreams and aspirations of the communities he works with. Deeply committed to addressing our most challenging environmental issues, Dan is actively shaping, modelling and setting best practice for weaving </w:t>
      </w:r>
      <w:proofErr w:type="spellStart"/>
      <w:r w:rsidRPr="00C879DE">
        <w:rPr>
          <w:rFonts w:asciiTheme="minorHAnsi" w:hAnsiTheme="minorHAnsi" w:cstheme="minorHAnsi"/>
          <w:color w:val="404040" w:themeColor="text1" w:themeTint="BF"/>
          <w:lang w:val="en-AU"/>
        </w:rPr>
        <w:t>mātauranga</w:t>
      </w:r>
      <w:proofErr w:type="spellEnd"/>
      <w:r w:rsidRPr="00C879DE">
        <w:rPr>
          <w:rFonts w:asciiTheme="minorHAnsi" w:hAnsiTheme="minorHAnsi" w:cstheme="minorHAnsi"/>
          <w:color w:val="404040" w:themeColor="text1" w:themeTint="BF"/>
          <w:lang w:val="en-AU"/>
        </w:rPr>
        <w:t xml:space="preserve"> and science to realise more sustainable futures for Aotearoa New Zealand. He is UNESCO New Zealand’s Commissioner for Culture, Acting Chair of Nga </w:t>
      </w:r>
      <w:proofErr w:type="spellStart"/>
      <w:r w:rsidRPr="00C879DE">
        <w:rPr>
          <w:rFonts w:asciiTheme="minorHAnsi" w:hAnsiTheme="minorHAnsi" w:cstheme="minorHAnsi"/>
          <w:color w:val="404040" w:themeColor="text1" w:themeTint="BF"/>
          <w:lang w:val="en-AU"/>
        </w:rPr>
        <w:t>Kaihautu</w:t>
      </w:r>
      <w:proofErr w:type="spellEnd"/>
      <w:r w:rsidRPr="00C879DE">
        <w:rPr>
          <w:rFonts w:asciiTheme="minorHAnsi" w:hAnsiTheme="minorHAnsi" w:cstheme="minorHAnsi"/>
          <w:color w:val="404040" w:themeColor="text1" w:themeTint="BF"/>
          <w:lang w:val="en-AU"/>
        </w:rPr>
        <w:t xml:space="preserve"> Tikanga </w:t>
      </w:r>
      <w:proofErr w:type="spellStart"/>
      <w:r w:rsidRPr="00C879DE">
        <w:rPr>
          <w:rFonts w:asciiTheme="minorHAnsi" w:hAnsiTheme="minorHAnsi" w:cstheme="minorHAnsi"/>
          <w:color w:val="404040" w:themeColor="text1" w:themeTint="BF"/>
          <w:lang w:val="en-AU"/>
        </w:rPr>
        <w:t>Taiao</w:t>
      </w:r>
      <w:proofErr w:type="spellEnd"/>
      <w:r w:rsidRPr="00C879DE">
        <w:rPr>
          <w:rFonts w:asciiTheme="minorHAnsi" w:hAnsiTheme="minorHAnsi" w:cstheme="minorHAnsi"/>
          <w:color w:val="404040" w:themeColor="text1" w:themeTint="BF"/>
          <w:lang w:val="en-AU"/>
        </w:rPr>
        <w:t xml:space="preserve"> (</w:t>
      </w:r>
      <w:proofErr w:type="spellStart"/>
      <w:r w:rsidRPr="00C879DE">
        <w:rPr>
          <w:rFonts w:asciiTheme="minorHAnsi" w:hAnsiTheme="minorHAnsi" w:cstheme="minorHAnsi"/>
          <w:color w:val="404040" w:themeColor="text1" w:themeTint="BF"/>
          <w:lang w:val="en-AU"/>
        </w:rPr>
        <w:t>Maori</w:t>
      </w:r>
      <w:proofErr w:type="spellEnd"/>
      <w:r w:rsidRPr="00C879DE">
        <w:rPr>
          <w:rFonts w:asciiTheme="minorHAnsi" w:hAnsiTheme="minorHAnsi" w:cstheme="minorHAnsi"/>
          <w:color w:val="404040" w:themeColor="text1" w:themeTint="BF"/>
          <w:lang w:val="en-AU"/>
        </w:rPr>
        <w:t xml:space="preserve"> Statutory Advisory to the Environmental Protection Authority), has key roles within the National Centres of Research Excellence and National Science Challenges and advises national and regional government, communities and philanthropic trusts. Dan is spearheading alternative ways of assessing sustainability, including weaving indigenous knowledge and epistemologies into legislation, assessment frameworks and decision-support tools.</w:t>
      </w:r>
    </w:p>
    <w:p w14:paraId="0759F64F" w14:textId="77777777" w:rsidR="00443EB9" w:rsidRPr="00C879DE" w:rsidRDefault="00443EB9" w:rsidP="00443EB9">
      <w:pPr>
        <w:pStyle w:val="Heading4"/>
        <w:rPr>
          <w:lang w:val="en-AU"/>
        </w:rPr>
      </w:pPr>
      <w:r w:rsidRPr="00C879DE">
        <w:rPr>
          <w:lang w:val="en-AU"/>
        </w:rPr>
        <w:t xml:space="preserve">Tanya </w:t>
      </w:r>
      <w:proofErr w:type="spellStart"/>
      <w:r w:rsidRPr="00C879DE">
        <w:rPr>
          <w:lang w:val="en-AU"/>
        </w:rPr>
        <w:t>Te</w:t>
      </w:r>
      <w:proofErr w:type="spellEnd"/>
      <w:r w:rsidRPr="00C879DE">
        <w:rPr>
          <w:lang w:val="en-AU"/>
        </w:rPr>
        <w:t xml:space="preserve"> </w:t>
      </w:r>
      <w:proofErr w:type="spellStart"/>
      <w:r w:rsidRPr="00C879DE">
        <w:rPr>
          <w:lang w:val="en-AU"/>
        </w:rPr>
        <w:t>Miringa</w:t>
      </w:r>
      <w:proofErr w:type="spellEnd"/>
      <w:r w:rsidRPr="00C879DE">
        <w:rPr>
          <w:lang w:val="en-AU"/>
        </w:rPr>
        <w:t xml:space="preserve"> </w:t>
      </w:r>
      <w:proofErr w:type="spellStart"/>
      <w:r w:rsidRPr="00C879DE">
        <w:rPr>
          <w:lang w:val="en-AU"/>
        </w:rPr>
        <w:t>Te</w:t>
      </w:r>
      <w:proofErr w:type="spellEnd"/>
      <w:r w:rsidRPr="00C879DE">
        <w:rPr>
          <w:lang w:val="en-AU"/>
        </w:rPr>
        <w:t xml:space="preserve"> </w:t>
      </w:r>
      <w:proofErr w:type="spellStart"/>
      <w:r w:rsidRPr="00C879DE">
        <w:rPr>
          <w:lang w:val="en-AU"/>
        </w:rPr>
        <w:t>Rorarangi</w:t>
      </w:r>
      <w:proofErr w:type="spellEnd"/>
      <w:r w:rsidRPr="00C879DE">
        <w:rPr>
          <w:lang w:val="en-AU"/>
        </w:rPr>
        <w:t xml:space="preserve"> </w:t>
      </w:r>
      <w:proofErr w:type="spellStart"/>
      <w:r w:rsidRPr="00C879DE">
        <w:rPr>
          <w:lang w:val="en-AU"/>
        </w:rPr>
        <w:t>Ruka</w:t>
      </w:r>
      <w:proofErr w:type="spellEnd"/>
      <w:r w:rsidRPr="00C879DE">
        <w:rPr>
          <w:lang w:val="en-AU"/>
        </w:rPr>
        <w:t xml:space="preserve"> </w:t>
      </w:r>
    </w:p>
    <w:p w14:paraId="4FC88E64" w14:textId="55C99BED" w:rsidR="00443EB9" w:rsidRPr="00F8497F" w:rsidRDefault="00443EB9" w:rsidP="00443EB9">
      <w:pPr>
        <w:rPr>
          <w:rFonts w:asciiTheme="minorHAnsi" w:hAnsiTheme="minorHAnsi" w:cstheme="minorHAnsi"/>
          <w:color w:val="404040" w:themeColor="text1" w:themeTint="BF"/>
          <w:lang w:val="en-AU"/>
        </w:rPr>
      </w:pPr>
      <w:proofErr w:type="spellStart"/>
      <w:r w:rsidRPr="00C879DE">
        <w:rPr>
          <w:rFonts w:asciiTheme="minorHAnsi" w:hAnsiTheme="minorHAnsi" w:cstheme="minorHAnsi"/>
          <w:color w:val="404040" w:themeColor="text1" w:themeTint="BF"/>
          <w:lang w:val="en-AU"/>
        </w:rPr>
        <w:t>Ng</w:t>
      </w:r>
      <w:r w:rsidR="00A2761B" w:rsidRPr="00C879DE">
        <w:rPr>
          <w:rFonts w:asciiTheme="minorHAnsi" w:hAnsiTheme="minorHAnsi" w:cstheme="minorHAnsi"/>
          <w:color w:val="404040" w:themeColor="text1" w:themeTint="BF"/>
          <w:lang w:val="en-AU"/>
        </w:rPr>
        <w:t>ā</w:t>
      </w:r>
      <w:r w:rsidRPr="00C879DE">
        <w:rPr>
          <w:rFonts w:asciiTheme="minorHAnsi" w:hAnsiTheme="minorHAnsi" w:cstheme="minorHAnsi"/>
          <w:color w:val="404040" w:themeColor="text1" w:themeTint="BF"/>
          <w:lang w:val="en-AU"/>
        </w:rPr>
        <w:t>ti</w:t>
      </w:r>
      <w:proofErr w:type="spellEnd"/>
      <w:r w:rsidRPr="00C879DE">
        <w:rPr>
          <w:rFonts w:asciiTheme="minorHAnsi" w:hAnsiTheme="minorHAnsi" w:cstheme="minorHAnsi"/>
          <w:color w:val="404040" w:themeColor="text1" w:themeTint="BF"/>
          <w:lang w:val="en-AU"/>
        </w:rPr>
        <w:t xml:space="preserve"> </w:t>
      </w:r>
      <w:proofErr w:type="spellStart"/>
      <w:r w:rsidRPr="00C879DE">
        <w:rPr>
          <w:rFonts w:asciiTheme="minorHAnsi" w:hAnsiTheme="minorHAnsi" w:cstheme="minorHAnsi"/>
          <w:color w:val="404040" w:themeColor="text1" w:themeTint="BF"/>
          <w:lang w:val="en-AU"/>
        </w:rPr>
        <w:t>Pakau</w:t>
      </w:r>
      <w:proofErr w:type="spellEnd"/>
      <w:r w:rsidRPr="00C879DE">
        <w:rPr>
          <w:rFonts w:asciiTheme="minorHAnsi" w:hAnsiTheme="minorHAnsi" w:cstheme="minorHAnsi"/>
          <w:color w:val="404040" w:themeColor="text1" w:themeTint="BF"/>
          <w:lang w:val="en-AU"/>
        </w:rPr>
        <w:t xml:space="preserve"> </w:t>
      </w:r>
      <w:proofErr w:type="spellStart"/>
      <w:r w:rsidRPr="00C879DE">
        <w:rPr>
          <w:rFonts w:asciiTheme="minorHAnsi" w:hAnsiTheme="minorHAnsi" w:cstheme="minorHAnsi"/>
          <w:color w:val="404040" w:themeColor="text1" w:themeTint="BF"/>
          <w:lang w:val="en-AU"/>
        </w:rPr>
        <w:t>Ngapuhi</w:t>
      </w:r>
      <w:proofErr w:type="spellEnd"/>
      <w:r w:rsidRPr="00C879DE">
        <w:rPr>
          <w:rFonts w:asciiTheme="minorHAnsi" w:hAnsiTheme="minorHAnsi" w:cstheme="minorHAnsi"/>
          <w:color w:val="404040" w:themeColor="text1" w:themeTint="BF"/>
          <w:lang w:val="en-AU"/>
        </w:rPr>
        <w:t xml:space="preserve">, </w:t>
      </w:r>
      <w:proofErr w:type="spellStart"/>
      <w:r w:rsidRPr="00C879DE">
        <w:rPr>
          <w:rFonts w:asciiTheme="minorHAnsi" w:hAnsiTheme="minorHAnsi" w:cstheme="minorHAnsi"/>
          <w:color w:val="404040" w:themeColor="text1" w:themeTint="BF"/>
          <w:lang w:val="en-AU"/>
        </w:rPr>
        <w:t>Waitaha</w:t>
      </w:r>
      <w:proofErr w:type="spellEnd"/>
      <w:r w:rsidRPr="00C879DE">
        <w:rPr>
          <w:rFonts w:asciiTheme="minorHAnsi" w:hAnsiTheme="minorHAnsi" w:cstheme="minorHAnsi"/>
          <w:color w:val="404040" w:themeColor="text1" w:themeTint="BF"/>
          <w:lang w:val="en-AU"/>
        </w:rPr>
        <w:t xml:space="preserve">. Māori/Indigenous Futures Designer. Founder of </w:t>
      </w:r>
      <w:hyperlink r:id="rId31" w:history="1">
        <w:r w:rsidRPr="0047324B">
          <w:rPr>
            <w:rStyle w:val="Hyperlink"/>
            <w:rFonts w:asciiTheme="minorHAnsi" w:hAnsiTheme="minorHAnsi" w:cstheme="minorHAnsi"/>
            <w:lang w:val="en-AU"/>
          </w:rPr>
          <w:t>Region Net Positive</w:t>
        </w:r>
      </w:hyperlink>
      <w:r w:rsidRPr="00C879DE">
        <w:rPr>
          <w:rFonts w:asciiTheme="minorHAnsi" w:hAnsiTheme="minorHAnsi" w:cstheme="minorHAnsi"/>
          <w:color w:val="404040" w:themeColor="text1" w:themeTint="BF"/>
          <w:lang w:val="en-AU"/>
        </w:rPr>
        <w:t xml:space="preserve"> </w:t>
      </w:r>
      <w:r w:rsidR="0047324B">
        <w:rPr>
          <w:rFonts w:asciiTheme="minorHAnsi" w:hAnsiTheme="minorHAnsi" w:cstheme="minorHAnsi"/>
          <w:color w:val="404040" w:themeColor="text1" w:themeTint="BF"/>
          <w:lang w:val="en-AU"/>
        </w:rPr>
        <w:t>–</w:t>
      </w:r>
      <w:r w:rsidRPr="00C879DE">
        <w:rPr>
          <w:rFonts w:asciiTheme="minorHAnsi" w:hAnsiTheme="minorHAnsi" w:cstheme="minorHAnsi"/>
          <w:color w:val="404040" w:themeColor="text1" w:themeTint="BF"/>
          <w:lang w:val="en-AU"/>
        </w:rPr>
        <w:t xml:space="preserve"> highlighting indigenous kaupapa, and building a community network towards inspiring net positive interactions with the environment</w:t>
      </w:r>
      <w:r w:rsidR="0047324B">
        <w:rPr>
          <w:rFonts w:asciiTheme="minorHAnsi" w:hAnsiTheme="minorHAnsi" w:cstheme="minorHAnsi"/>
          <w:color w:val="404040" w:themeColor="text1" w:themeTint="BF"/>
          <w:lang w:val="en-AU"/>
        </w:rPr>
        <w:t>.</w:t>
      </w:r>
    </w:p>
    <w:p w14:paraId="5C0B821F" w14:textId="77777777" w:rsidR="00443EB9" w:rsidRPr="00C879DE" w:rsidRDefault="00443EB9" w:rsidP="00443EB9">
      <w:pPr>
        <w:pStyle w:val="Heading4"/>
        <w:rPr>
          <w:lang w:val="en-AU"/>
        </w:rPr>
      </w:pPr>
      <w:r w:rsidRPr="00C879DE">
        <w:rPr>
          <w:lang w:val="en-AU"/>
        </w:rPr>
        <w:t>Tim Park</w:t>
      </w:r>
    </w:p>
    <w:p w14:paraId="408BB967" w14:textId="304CA77C" w:rsidR="00443EB9" w:rsidRPr="00C879DE" w:rsidRDefault="00443EB9" w:rsidP="00443EB9">
      <w:pPr>
        <w:rPr>
          <w:rFonts w:asciiTheme="minorHAnsi" w:hAnsiTheme="minorHAnsi" w:cstheme="minorHAnsi"/>
          <w:color w:val="404040" w:themeColor="text1" w:themeTint="BF"/>
          <w:lang w:val="en-AU"/>
        </w:rPr>
      </w:pPr>
      <w:r w:rsidRPr="00C879DE">
        <w:rPr>
          <w:rFonts w:asciiTheme="minorHAnsi" w:hAnsiTheme="minorHAnsi" w:cstheme="minorHAnsi"/>
          <w:color w:val="404040" w:themeColor="text1" w:themeTint="BF"/>
          <w:lang w:val="en-AU"/>
        </w:rPr>
        <w:t xml:space="preserve">Tim is Manager, </w:t>
      </w:r>
      <w:proofErr w:type="spellStart"/>
      <w:r w:rsidRPr="00C879DE">
        <w:rPr>
          <w:rFonts w:asciiTheme="minorHAnsi" w:hAnsiTheme="minorHAnsi" w:cstheme="minorHAnsi"/>
          <w:color w:val="404040" w:themeColor="text1" w:themeTint="BF"/>
          <w:lang w:val="en-AU"/>
        </w:rPr>
        <w:t>Ōtari</w:t>
      </w:r>
      <w:proofErr w:type="spellEnd"/>
      <w:r w:rsidRPr="00C879DE">
        <w:rPr>
          <w:rFonts w:asciiTheme="minorHAnsi" w:hAnsiTheme="minorHAnsi" w:cstheme="minorHAnsi"/>
          <w:color w:val="404040" w:themeColor="text1" w:themeTint="BF"/>
          <w:lang w:val="en-AU"/>
        </w:rPr>
        <w:t xml:space="preserve"> Native Botanic Garden and Wilton’s Bush Reserve. Tim is a plant ecologist and ecological restoration practitioner with over 20 years’ experience</w:t>
      </w:r>
      <w:r w:rsidR="0047324B">
        <w:rPr>
          <w:rFonts w:asciiTheme="minorHAnsi" w:hAnsiTheme="minorHAnsi" w:cstheme="minorHAnsi"/>
          <w:color w:val="404040" w:themeColor="text1" w:themeTint="BF"/>
          <w:lang w:val="en-AU"/>
        </w:rPr>
        <w:t>,</w:t>
      </w:r>
      <w:r w:rsidRPr="00C879DE">
        <w:rPr>
          <w:rFonts w:asciiTheme="minorHAnsi" w:hAnsiTheme="minorHAnsi" w:cstheme="minorHAnsi"/>
          <w:color w:val="404040" w:themeColor="text1" w:themeTint="BF"/>
          <w:lang w:val="en-AU"/>
        </w:rPr>
        <w:t xml:space="preserve"> working to protect and restore nature, as well as connecting people to nature in Aotearoa. He is also the Wellington City Council representative for the global Biophilic Cities Network, who attended the Singapore Summit in 2019.</w:t>
      </w:r>
    </w:p>
    <w:p w14:paraId="00B0BBDB" w14:textId="77777777" w:rsidR="00443EB9" w:rsidRPr="00C879DE" w:rsidRDefault="00443EB9" w:rsidP="00443EB9">
      <w:pPr>
        <w:pStyle w:val="Heading4"/>
        <w:rPr>
          <w:lang w:val="en-AU"/>
        </w:rPr>
      </w:pPr>
      <w:r w:rsidRPr="00C879DE">
        <w:rPr>
          <w:lang w:val="en-AU"/>
        </w:rPr>
        <w:lastRenderedPageBreak/>
        <w:t>Professor Iain White</w:t>
      </w:r>
    </w:p>
    <w:p w14:paraId="44A34067" w14:textId="48F2809B" w:rsidR="00443EB9" w:rsidRPr="00C879DE" w:rsidRDefault="0047324B" w:rsidP="00443EB9">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Iain is </w:t>
      </w:r>
      <w:r w:rsidR="00443EB9" w:rsidRPr="00C879DE">
        <w:rPr>
          <w:rFonts w:asciiTheme="minorHAnsi" w:hAnsiTheme="minorHAnsi" w:cstheme="minorHAnsi"/>
          <w:color w:val="404040" w:themeColor="text1" w:themeTint="BF"/>
          <w:lang w:val="en-AU"/>
        </w:rPr>
        <w:t>Professor of Environmental Planning and Associate Dean Research for Arts, Law, Psychology and Social Science</w:t>
      </w:r>
      <w:r>
        <w:rPr>
          <w:rFonts w:asciiTheme="minorHAnsi" w:hAnsiTheme="minorHAnsi" w:cstheme="minorHAnsi"/>
          <w:color w:val="404040" w:themeColor="text1" w:themeTint="BF"/>
          <w:lang w:val="en-AU"/>
        </w:rPr>
        <w:t xml:space="preserve"> </w:t>
      </w:r>
      <w:r w:rsidRPr="00C879DE">
        <w:rPr>
          <w:rFonts w:asciiTheme="minorHAnsi" w:hAnsiTheme="minorHAnsi" w:cstheme="minorHAnsi"/>
          <w:color w:val="404040" w:themeColor="text1" w:themeTint="BF"/>
          <w:lang w:val="en-AU"/>
        </w:rPr>
        <w:t>at the University of Waikato</w:t>
      </w:r>
      <w:r w:rsidR="00443EB9" w:rsidRPr="00C879DE">
        <w:rPr>
          <w:rFonts w:asciiTheme="minorHAnsi" w:hAnsiTheme="minorHAnsi" w:cstheme="minorHAnsi"/>
          <w:color w:val="404040" w:themeColor="text1" w:themeTint="BF"/>
          <w:lang w:val="en-AU"/>
        </w:rPr>
        <w:t>. He was previously the Director of the Centre for Urban and Regional Ecology at the University of Manchester, UK. He is committed to engaging with researchers, practitioners and communities to generate real world impact concerning new forms of spatial development, climate change adaptation, and addressing the housing crisis. </w:t>
      </w:r>
    </w:p>
    <w:p w14:paraId="506B7883" w14:textId="6B3D55AB" w:rsidR="00443EB9" w:rsidRPr="00443EB9" w:rsidRDefault="00443EB9" w:rsidP="00443EB9">
      <w:r w:rsidRPr="00C879DE">
        <w:rPr>
          <w:rFonts w:asciiTheme="minorHAnsi" w:hAnsiTheme="minorHAnsi" w:cstheme="minorHAnsi"/>
          <w:color w:val="404040" w:themeColor="text1" w:themeTint="BF"/>
          <w:lang w:val="en-AU"/>
        </w:rPr>
        <w:t xml:space="preserve">He was a </w:t>
      </w:r>
      <w:proofErr w:type="spellStart"/>
      <w:r w:rsidRPr="00C879DE">
        <w:rPr>
          <w:rFonts w:asciiTheme="minorHAnsi" w:hAnsiTheme="minorHAnsi" w:cstheme="minorHAnsi"/>
          <w:color w:val="404040" w:themeColor="text1" w:themeTint="BF"/>
          <w:lang w:val="en-AU"/>
        </w:rPr>
        <w:t>Hallsworth</w:t>
      </w:r>
      <w:proofErr w:type="spellEnd"/>
      <w:r w:rsidRPr="00C879DE">
        <w:rPr>
          <w:rFonts w:asciiTheme="minorHAnsi" w:hAnsiTheme="minorHAnsi" w:cstheme="minorHAnsi"/>
          <w:color w:val="404040" w:themeColor="text1" w:themeTint="BF"/>
          <w:lang w:val="en-AU"/>
        </w:rPr>
        <w:t xml:space="preserve"> visiting Professor at the University of Manchester (2018-2019) and is an Adjunct Professor at the University of the Sunshine Coast, Australia (2019-2022). In 2020 he won</w:t>
      </w:r>
      <w:r w:rsidRPr="00C879DE">
        <w:rPr>
          <w:rFonts w:asciiTheme="minorHAnsi" w:hAnsiTheme="minorHAnsi" w:cstheme="minorHAnsi"/>
          <w:color w:val="353535"/>
          <w:shd w:val="clear" w:color="auto" w:fill="FFFFFF"/>
        </w:rPr>
        <w:t xml:space="preserve"> the University of Waikato Vice Chancellor's award for Research Excellence and in 2021 the New Zealand Planning Institute Award of Merit. </w:t>
      </w:r>
      <w:r w:rsidRPr="00C879DE">
        <w:rPr>
          <w:rFonts w:asciiTheme="minorHAnsi" w:hAnsiTheme="minorHAnsi" w:cstheme="minorHAnsi"/>
          <w:color w:val="222222"/>
          <w:shd w:val="clear" w:color="auto" w:fill="FFFFFF"/>
        </w:rPr>
        <w:t>He is the author/co-author of: </w:t>
      </w:r>
      <w:r w:rsidRPr="00C879DE">
        <w:rPr>
          <w:rFonts w:asciiTheme="minorHAnsi" w:hAnsiTheme="minorHAnsi" w:cstheme="minorHAnsi"/>
          <w:i/>
          <w:iCs/>
          <w:color w:val="222222"/>
          <w:shd w:val="clear" w:color="auto" w:fill="FFFFFF"/>
        </w:rPr>
        <w:t>Environmental Planning in Context</w:t>
      </w:r>
      <w:r w:rsidRPr="00C879DE">
        <w:rPr>
          <w:rFonts w:asciiTheme="minorHAnsi" w:hAnsiTheme="minorHAnsi" w:cstheme="minorHAnsi"/>
          <w:color w:val="222222"/>
          <w:shd w:val="clear" w:color="auto" w:fill="FFFFFF"/>
        </w:rPr>
        <w:t> (Palgrave, 2015), </w:t>
      </w:r>
      <w:r w:rsidRPr="00C879DE">
        <w:rPr>
          <w:rFonts w:asciiTheme="minorHAnsi" w:hAnsiTheme="minorHAnsi" w:cstheme="minorHAnsi"/>
          <w:i/>
          <w:iCs/>
          <w:color w:val="222222"/>
          <w:shd w:val="clear" w:color="auto" w:fill="FFFFFF"/>
        </w:rPr>
        <w:t>Water and the City</w:t>
      </w:r>
      <w:r w:rsidRPr="00C879DE">
        <w:rPr>
          <w:rFonts w:asciiTheme="minorHAnsi" w:hAnsiTheme="minorHAnsi" w:cstheme="minorHAnsi"/>
          <w:color w:val="222222"/>
          <w:shd w:val="clear" w:color="auto" w:fill="FFFFFF"/>
        </w:rPr>
        <w:t> (Routledge, 2010), </w:t>
      </w:r>
      <w:r w:rsidRPr="00C879DE">
        <w:rPr>
          <w:rFonts w:asciiTheme="minorHAnsi" w:hAnsiTheme="minorHAnsi" w:cstheme="minorHAnsi"/>
          <w:i/>
          <w:iCs/>
          <w:color w:val="222222"/>
          <w:shd w:val="clear" w:color="auto" w:fill="FFFFFF"/>
        </w:rPr>
        <w:t>The Routledge Companion to Environmental Planning</w:t>
      </w:r>
      <w:r w:rsidRPr="00C879DE">
        <w:rPr>
          <w:rFonts w:asciiTheme="minorHAnsi" w:hAnsiTheme="minorHAnsi" w:cstheme="minorHAnsi"/>
          <w:color w:val="222222"/>
          <w:shd w:val="clear" w:color="auto" w:fill="FFFFFF"/>
        </w:rPr>
        <w:t> (Routledge, 2019), and </w:t>
      </w:r>
      <w:r w:rsidRPr="00C879DE">
        <w:rPr>
          <w:rFonts w:asciiTheme="minorHAnsi" w:hAnsiTheme="minorHAnsi" w:cstheme="minorHAnsi"/>
          <w:i/>
          <w:iCs/>
          <w:color w:val="222222"/>
          <w:shd w:val="clear" w:color="auto" w:fill="FFFFFF"/>
        </w:rPr>
        <w:t>Why Plan? Theory for Practitioners</w:t>
      </w:r>
      <w:r w:rsidRPr="00C879DE">
        <w:rPr>
          <w:rFonts w:asciiTheme="minorHAnsi" w:hAnsiTheme="minorHAnsi" w:cstheme="minorHAnsi"/>
          <w:color w:val="222222"/>
          <w:shd w:val="clear" w:color="auto" w:fill="FFFFFF"/>
        </w:rPr>
        <w:t> (Lund Humphries, 2019).</w:t>
      </w:r>
    </w:p>
    <w:p w14:paraId="45FB2483" w14:textId="77777777" w:rsidR="00443EB9" w:rsidRPr="00C879DE" w:rsidRDefault="00443EB9" w:rsidP="00443EB9">
      <w:pPr>
        <w:pStyle w:val="Heading4"/>
        <w:rPr>
          <w:lang w:val="en-AU"/>
        </w:rPr>
      </w:pPr>
      <w:r w:rsidRPr="00C879DE">
        <w:rPr>
          <w:lang w:val="en-AU"/>
        </w:rPr>
        <w:t>Professor Bruce Clarkson</w:t>
      </w:r>
    </w:p>
    <w:p w14:paraId="01175351" w14:textId="2B0C7D5B" w:rsidR="00443EB9" w:rsidRPr="00C879DE" w:rsidRDefault="00443EB9" w:rsidP="00443EB9">
      <w:pPr>
        <w:rPr>
          <w:rFonts w:asciiTheme="minorHAnsi" w:hAnsiTheme="minorHAnsi" w:cstheme="minorHAnsi"/>
          <w:color w:val="353535"/>
          <w:shd w:val="clear" w:color="auto" w:fill="FFFFFF"/>
        </w:rPr>
      </w:pPr>
      <w:r w:rsidRPr="00C879DE">
        <w:rPr>
          <w:rFonts w:asciiTheme="minorHAnsi" w:hAnsiTheme="minorHAnsi" w:cstheme="minorHAnsi"/>
          <w:color w:val="353535"/>
          <w:shd w:val="clear" w:color="auto" w:fill="FFFFFF"/>
        </w:rPr>
        <w:t xml:space="preserve">Professor Bruce Clarkson is an ecologist based at the University of Waikato. He leads a Ministry of Business, Innovation and Employment funded research programme: </w:t>
      </w:r>
      <w:hyperlink r:id="rId32" w:history="1">
        <w:r w:rsidRPr="00C879DE">
          <w:rPr>
            <w:rStyle w:val="Hyperlink"/>
            <w:rFonts w:asciiTheme="minorHAnsi" w:hAnsiTheme="minorHAnsi" w:cstheme="minorHAnsi"/>
            <w:shd w:val="clear" w:color="auto" w:fill="FFFFFF"/>
          </w:rPr>
          <w:t>People, Cities and Nature</w:t>
        </w:r>
      </w:hyperlink>
      <w:r w:rsidRPr="00C879DE">
        <w:rPr>
          <w:rFonts w:asciiTheme="minorHAnsi" w:hAnsiTheme="minorHAnsi" w:cstheme="minorHAnsi"/>
          <w:color w:val="353535"/>
          <w:shd w:val="clear" w:color="auto" w:fill="FFFFFF"/>
        </w:rPr>
        <w:t xml:space="preserve">: restoring indigenous nature in urban environments. </w:t>
      </w:r>
    </w:p>
    <w:p w14:paraId="23203DA3" w14:textId="1931C5D5" w:rsidR="00443EB9" w:rsidRPr="00C879DE" w:rsidRDefault="00443EB9" w:rsidP="00443EB9">
      <w:pPr>
        <w:rPr>
          <w:rFonts w:asciiTheme="minorHAnsi" w:hAnsiTheme="minorHAnsi" w:cstheme="minorHAnsi"/>
          <w:color w:val="353535"/>
          <w:shd w:val="clear" w:color="auto" w:fill="FFFFFF"/>
        </w:rPr>
      </w:pPr>
      <w:r w:rsidRPr="00C879DE">
        <w:rPr>
          <w:rFonts w:asciiTheme="minorHAnsi" w:hAnsiTheme="minorHAnsi" w:cstheme="minorHAnsi"/>
          <w:color w:val="353535"/>
          <w:shd w:val="clear" w:color="auto" w:fill="FFFFFF"/>
        </w:rPr>
        <w:t xml:space="preserve">His research has guided the </w:t>
      </w:r>
      <w:hyperlink r:id="rId33" w:history="1">
        <w:r w:rsidRPr="00C879DE">
          <w:rPr>
            <w:rStyle w:val="Hyperlink"/>
            <w:rFonts w:asciiTheme="minorHAnsi" w:hAnsiTheme="minorHAnsi" w:cstheme="minorHAnsi"/>
            <w:shd w:val="clear" w:color="auto" w:fill="FFFFFF"/>
          </w:rPr>
          <w:t>Hamilton gully restoration programme</w:t>
        </w:r>
      </w:hyperlink>
      <w:r w:rsidRPr="00C879DE">
        <w:rPr>
          <w:rFonts w:asciiTheme="minorHAnsi" w:hAnsiTheme="minorHAnsi" w:cstheme="minorHAnsi"/>
          <w:color w:val="353535"/>
          <w:shd w:val="clear" w:color="auto" w:fill="FFFFFF"/>
        </w:rPr>
        <w:t xml:space="preserve"> and the </w:t>
      </w:r>
      <w:hyperlink r:id="rId34" w:tooltip="Waiwhakareke Natural Heritage Park" w:history="1">
        <w:proofErr w:type="spellStart"/>
        <w:r w:rsidRPr="00C879DE">
          <w:rPr>
            <w:rFonts w:asciiTheme="minorHAnsi" w:hAnsiTheme="minorHAnsi" w:cstheme="minorHAnsi"/>
            <w:color w:val="353535"/>
          </w:rPr>
          <w:t>Waiwhakareke</w:t>
        </w:r>
        <w:proofErr w:type="spellEnd"/>
        <w:r w:rsidRPr="00C879DE">
          <w:rPr>
            <w:rFonts w:asciiTheme="minorHAnsi" w:hAnsiTheme="minorHAnsi" w:cstheme="minorHAnsi"/>
            <w:color w:val="353535"/>
          </w:rPr>
          <w:t xml:space="preserve"> Natural Heritage Park</w:t>
        </w:r>
      </w:hyperlink>
      <w:r w:rsidRPr="00C879DE">
        <w:rPr>
          <w:rFonts w:asciiTheme="minorHAnsi" w:hAnsiTheme="minorHAnsi" w:cstheme="minorHAnsi"/>
          <w:color w:val="353535"/>
        </w:rPr>
        <w:t xml:space="preserve"> </w:t>
      </w:r>
      <w:r w:rsidRPr="00C879DE">
        <w:rPr>
          <w:rFonts w:asciiTheme="minorHAnsi" w:hAnsiTheme="minorHAnsi" w:cstheme="minorHAnsi"/>
          <w:color w:val="353535"/>
          <w:shd w:val="clear" w:color="auto" w:fill="FFFFFF"/>
        </w:rPr>
        <w:t>project near Hamilton Zoo. In 2006, he was awarded the Loder Cup, New Zealand's premier conservation award and in 2016, he received the Royal Society of New Zealand Charles Fleming Award for environmental achievement. He was on the science panel for the recent development of the Aotearoa New Zealand Biodiversity Strategy 2020 and was an advisor to the Biodiversity Collaborative Group, which developed the draft National Policy Statement on Indigenous Biodiversity.</w:t>
      </w:r>
    </w:p>
    <w:p w14:paraId="26E95C20" w14:textId="77777777" w:rsidR="00443EB9" w:rsidRPr="00C879DE" w:rsidRDefault="00443EB9" w:rsidP="00443EB9">
      <w:pPr>
        <w:rPr>
          <w:rFonts w:asciiTheme="minorHAnsi" w:hAnsiTheme="minorHAnsi" w:cstheme="minorHAnsi"/>
          <w:color w:val="353535"/>
          <w:shd w:val="clear" w:color="auto" w:fill="FFFFFF"/>
        </w:rPr>
      </w:pPr>
      <w:r w:rsidRPr="00C879DE">
        <w:rPr>
          <w:rFonts w:asciiTheme="minorHAnsi" w:hAnsiTheme="minorHAnsi" w:cstheme="minorHAnsi"/>
          <w:color w:val="353535"/>
          <w:shd w:val="clear" w:color="auto" w:fill="FFFFFF"/>
        </w:rPr>
        <w:t>Professor Clarkson is chair of the Australasian chapter and a board member of the </w:t>
      </w:r>
      <w:hyperlink r:id="rId35" w:history="1">
        <w:r w:rsidRPr="00C879DE">
          <w:rPr>
            <w:rFonts w:asciiTheme="minorHAnsi" w:hAnsiTheme="minorHAnsi" w:cstheme="minorHAnsi"/>
            <w:color w:val="353535"/>
          </w:rPr>
          <w:t>International Society for Ecological Restoration</w:t>
        </w:r>
      </w:hyperlink>
      <w:r w:rsidRPr="00C879DE">
        <w:rPr>
          <w:rFonts w:asciiTheme="minorHAnsi" w:hAnsiTheme="minorHAnsi" w:cstheme="minorHAnsi"/>
          <w:color w:val="353535"/>
          <w:shd w:val="clear" w:color="auto" w:fill="FFFFFF"/>
        </w:rPr>
        <w:t>, and is ambassador for the</w:t>
      </w:r>
      <w:hyperlink r:id="rId36" w:tooltip="Bioheritage" w:history="1">
        <w:r w:rsidRPr="00C879DE">
          <w:rPr>
            <w:rFonts w:asciiTheme="minorHAnsi" w:hAnsiTheme="minorHAnsi" w:cstheme="minorHAnsi"/>
            <w:color w:val="353535"/>
          </w:rPr>
          <w:t> New Zealand's Biological Heritage National Science Challenge.</w:t>
        </w:r>
      </w:hyperlink>
    </w:p>
    <w:p w14:paraId="061FD6F4" w14:textId="77777777" w:rsidR="00443EB9" w:rsidRPr="00C879DE" w:rsidRDefault="00443EB9" w:rsidP="00443EB9">
      <w:pPr>
        <w:pStyle w:val="Heading4"/>
        <w:rPr>
          <w:lang w:val="en-AU"/>
        </w:rPr>
      </w:pPr>
      <w:r w:rsidRPr="00C879DE">
        <w:rPr>
          <w:lang w:val="en-AU"/>
        </w:rPr>
        <w:t xml:space="preserve">Chrissie Williams </w:t>
      </w:r>
    </w:p>
    <w:p w14:paraId="0E8605F1" w14:textId="77777777" w:rsidR="00443EB9" w:rsidRPr="00C879DE" w:rsidRDefault="00443EB9" w:rsidP="00443EB9">
      <w:pPr>
        <w:pStyle w:val="m5219405470087145046msolistparagraph"/>
        <w:shd w:val="clear" w:color="auto" w:fill="FFFFFF"/>
        <w:spacing w:before="0" w:beforeAutospacing="0" w:after="0" w:afterAutospacing="0"/>
        <w:rPr>
          <w:color w:val="222222"/>
        </w:rPr>
      </w:pPr>
      <w:r w:rsidRPr="00C879DE">
        <w:rPr>
          <w:rFonts w:ascii="Calibri" w:hAnsi="Calibri" w:cs="Calibri"/>
          <w:color w:val="404040"/>
          <w:lang w:val="en-AU"/>
        </w:rPr>
        <w:t xml:space="preserve">Chrissie is the Independent Chair of </w:t>
      </w:r>
      <w:proofErr w:type="spellStart"/>
      <w:r w:rsidRPr="00C879DE">
        <w:rPr>
          <w:rFonts w:ascii="Calibri" w:hAnsi="Calibri" w:cs="Calibri"/>
          <w:color w:val="404040"/>
          <w:lang w:val="en-AU"/>
        </w:rPr>
        <w:t>Te</w:t>
      </w:r>
      <w:proofErr w:type="spellEnd"/>
      <w:r w:rsidRPr="00C879DE">
        <w:rPr>
          <w:rFonts w:ascii="Calibri" w:hAnsi="Calibri" w:cs="Calibri"/>
          <w:color w:val="404040"/>
          <w:lang w:val="en-AU"/>
        </w:rPr>
        <w:t xml:space="preserve"> </w:t>
      </w:r>
      <w:proofErr w:type="spellStart"/>
      <w:r w:rsidRPr="00C879DE">
        <w:rPr>
          <w:rFonts w:ascii="Calibri" w:hAnsi="Calibri" w:cs="Calibri"/>
          <w:color w:val="404040"/>
          <w:lang w:val="en-AU"/>
        </w:rPr>
        <w:t>Tira</w:t>
      </w:r>
      <w:proofErr w:type="spellEnd"/>
      <w:r w:rsidRPr="00C879DE">
        <w:rPr>
          <w:rFonts w:ascii="Calibri" w:hAnsi="Calibri" w:cs="Calibri"/>
          <w:color w:val="404040"/>
          <w:lang w:val="en-AU"/>
        </w:rPr>
        <w:t xml:space="preserve"> </w:t>
      </w:r>
      <w:proofErr w:type="spellStart"/>
      <w:r w:rsidRPr="00C879DE">
        <w:rPr>
          <w:rFonts w:ascii="Calibri" w:hAnsi="Calibri" w:cs="Calibri"/>
          <w:color w:val="404040"/>
          <w:lang w:val="en-AU"/>
        </w:rPr>
        <w:t>Kāhikuhiku</w:t>
      </w:r>
      <w:proofErr w:type="spellEnd"/>
      <w:r w:rsidRPr="00C879DE">
        <w:rPr>
          <w:rFonts w:ascii="Calibri" w:hAnsi="Calibri" w:cs="Calibri"/>
          <w:color w:val="404040"/>
          <w:lang w:val="en-AU"/>
        </w:rPr>
        <w:t>, a group with iwi and community members, set up by Christchurch City Council and Land Information New Zealand to advise on transitional uses in the Residential Red Zones.</w:t>
      </w:r>
    </w:p>
    <w:p w14:paraId="469EA3F9" w14:textId="77777777" w:rsidR="00443EB9" w:rsidRPr="00C879DE" w:rsidRDefault="00443EB9" w:rsidP="00443EB9">
      <w:pPr>
        <w:pStyle w:val="m5219405470087145046msolistparagraph"/>
        <w:shd w:val="clear" w:color="auto" w:fill="FFFFFF"/>
        <w:spacing w:before="0" w:beforeAutospacing="0" w:after="0" w:afterAutospacing="0"/>
        <w:rPr>
          <w:rFonts w:ascii="Calibri" w:hAnsi="Calibri" w:cs="Calibri"/>
          <w:color w:val="404040"/>
          <w:lang w:val="en-AU"/>
        </w:rPr>
      </w:pPr>
    </w:p>
    <w:p w14:paraId="4F0574DA" w14:textId="2129062F" w:rsidR="00443EB9" w:rsidRPr="00C879DE" w:rsidRDefault="00443EB9" w:rsidP="00443EB9">
      <w:pPr>
        <w:pStyle w:val="m5219405470087145046msolistparagraph"/>
        <w:shd w:val="clear" w:color="auto" w:fill="FFFFFF"/>
        <w:spacing w:before="0" w:beforeAutospacing="0" w:after="0" w:afterAutospacing="0"/>
        <w:rPr>
          <w:color w:val="222222"/>
        </w:rPr>
      </w:pPr>
      <w:r w:rsidRPr="00C879DE">
        <w:rPr>
          <w:rFonts w:ascii="Calibri" w:hAnsi="Calibri" w:cs="Calibri"/>
          <w:color w:val="404040"/>
          <w:lang w:val="en-AU"/>
        </w:rPr>
        <w:t>Prior to the Christchurch earthquakes Chrissie was a City Councillor in east Christchurch, and since has been a strategic advisor for iwi and local government. This include</w:t>
      </w:r>
      <w:r w:rsidR="0047324B">
        <w:rPr>
          <w:rFonts w:ascii="Calibri" w:hAnsi="Calibri" w:cs="Calibri"/>
          <w:color w:val="404040"/>
          <w:lang w:val="en-AU"/>
        </w:rPr>
        <w:t>s</w:t>
      </w:r>
      <w:r w:rsidRPr="00C879DE">
        <w:rPr>
          <w:rFonts w:ascii="Calibri" w:hAnsi="Calibri" w:cs="Calibri"/>
          <w:color w:val="404040"/>
          <w:lang w:val="en-AU"/>
        </w:rPr>
        <w:t xml:space="preserve"> leading the post-earthquake Natural Environment Recovery Programme, and contributing to the </w:t>
      </w:r>
      <w:proofErr w:type="spellStart"/>
      <w:r w:rsidRPr="00C879DE">
        <w:rPr>
          <w:rFonts w:ascii="Calibri" w:hAnsi="Calibri" w:cs="Calibri"/>
          <w:color w:val="404040"/>
          <w:lang w:val="en-AU"/>
        </w:rPr>
        <w:t>Ōtākaro</w:t>
      </w:r>
      <w:proofErr w:type="spellEnd"/>
      <w:r w:rsidRPr="00C879DE">
        <w:rPr>
          <w:rFonts w:ascii="Calibri" w:hAnsi="Calibri" w:cs="Calibri"/>
          <w:color w:val="404040"/>
          <w:lang w:val="en-AU"/>
        </w:rPr>
        <w:t xml:space="preserve"> Avon River Corridor Regeneration Plan. </w:t>
      </w:r>
    </w:p>
    <w:p w14:paraId="5B610302" w14:textId="77777777" w:rsidR="00443EB9" w:rsidRPr="00C879DE" w:rsidRDefault="00443EB9" w:rsidP="00443EB9">
      <w:pPr>
        <w:pStyle w:val="Heading4"/>
        <w:rPr>
          <w:lang w:val="en-AU"/>
        </w:rPr>
      </w:pPr>
      <w:r w:rsidRPr="00C879DE">
        <w:rPr>
          <w:lang w:val="en-AU"/>
        </w:rPr>
        <w:t>Mark Lewis</w:t>
      </w:r>
    </w:p>
    <w:p w14:paraId="33BD4702" w14:textId="3DDF0F9E" w:rsidR="00443EB9" w:rsidRPr="00C879DE" w:rsidRDefault="00443EB9" w:rsidP="00443EB9">
      <w:pPr>
        <w:pStyle w:val="m8741808638821482501body1stpagesummary"/>
        <w:shd w:val="clear" w:color="auto" w:fill="FFFFFF"/>
        <w:spacing w:before="0" w:beforeAutospacing="0" w:after="120" w:afterAutospacing="0"/>
        <w:rPr>
          <w:rFonts w:ascii="Calibri" w:hAnsi="Calibri" w:cs="Calibri"/>
          <w:color w:val="404040"/>
          <w:lang w:val="en-AU"/>
        </w:rPr>
      </w:pPr>
      <w:r w:rsidRPr="00C879DE">
        <w:rPr>
          <w:rFonts w:ascii="Calibri" w:hAnsi="Calibri" w:cs="Calibri"/>
          <w:color w:val="404040"/>
          <w:lang w:val="en-AU"/>
        </w:rPr>
        <w:t xml:space="preserve">Mark is a landscape architect, ecologist, and Partner at </w:t>
      </w:r>
      <w:proofErr w:type="spellStart"/>
      <w:r w:rsidRPr="00C879DE">
        <w:rPr>
          <w:rFonts w:ascii="Calibri" w:hAnsi="Calibri" w:cs="Calibri"/>
          <w:color w:val="404040"/>
          <w:lang w:val="en-AU"/>
        </w:rPr>
        <w:t>Boffa</w:t>
      </w:r>
      <w:proofErr w:type="spellEnd"/>
      <w:r w:rsidRPr="00C879DE">
        <w:rPr>
          <w:rFonts w:ascii="Calibri" w:hAnsi="Calibri" w:cs="Calibri"/>
          <w:color w:val="404040"/>
          <w:lang w:val="en-AU"/>
        </w:rPr>
        <w:t xml:space="preserve"> </w:t>
      </w:r>
      <w:proofErr w:type="spellStart"/>
      <w:r w:rsidRPr="00C879DE">
        <w:rPr>
          <w:rFonts w:ascii="Calibri" w:hAnsi="Calibri" w:cs="Calibri"/>
          <w:color w:val="404040"/>
          <w:lang w:val="en-AU"/>
        </w:rPr>
        <w:t>Miskell</w:t>
      </w:r>
      <w:proofErr w:type="spellEnd"/>
      <w:r w:rsidRPr="00C879DE">
        <w:rPr>
          <w:rFonts w:ascii="Calibri" w:hAnsi="Calibri" w:cs="Calibri"/>
          <w:color w:val="404040"/>
          <w:lang w:val="en-AU"/>
        </w:rPr>
        <w:t xml:space="preserve"> in </w:t>
      </w:r>
      <w:proofErr w:type="spellStart"/>
      <w:r w:rsidRPr="00C879DE">
        <w:rPr>
          <w:rFonts w:ascii="Calibri" w:hAnsi="Calibri" w:cs="Calibri"/>
          <w:color w:val="404040"/>
          <w:lang w:val="en-AU"/>
        </w:rPr>
        <w:t>Tāmaki</w:t>
      </w:r>
      <w:proofErr w:type="spellEnd"/>
      <w:r w:rsidRPr="00C879DE">
        <w:rPr>
          <w:rFonts w:ascii="Calibri" w:hAnsi="Calibri" w:cs="Calibri"/>
          <w:color w:val="404040"/>
          <w:lang w:val="en-AU"/>
        </w:rPr>
        <w:t xml:space="preserve"> Makaurau Auckland. Mark has a passion for rivers and wetlands, and how they bring our cities to life. On any given stormy day, Mark can be seen peering over bridges at a stream in full flight, and on sunny days planting alongside communities. Mark’s design approach is to work collaboratively across disciplines, and in this way</w:t>
      </w:r>
      <w:r w:rsidR="0047324B">
        <w:rPr>
          <w:rFonts w:ascii="Calibri" w:hAnsi="Calibri" w:cs="Calibri"/>
          <w:color w:val="404040"/>
          <w:lang w:val="en-AU"/>
        </w:rPr>
        <w:t>,</w:t>
      </w:r>
      <w:r w:rsidRPr="00C879DE">
        <w:rPr>
          <w:rFonts w:ascii="Calibri" w:hAnsi="Calibri" w:cs="Calibri"/>
          <w:color w:val="404040"/>
          <w:lang w:val="en-AU"/>
        </w:rPr>
        <w:t xml:space="preserve"> he has delivered many seminal projects and guidelines in water-sensitive design. </w:t>
      </w:r>
    </w:p>
    <w:p w14:paraId="36B50EF2" w14:textId="77777777" w:rsidR="00443EB9" w:rsidRPr="00C879DE" w:rsidRDefault="00443EB9" w:rsidP="00443EB9">
      <w:pPr>
        <w:pStyle w:val="Heading4"/>
        <w:rPr>
          <w:lang w:val="en-AU"/>
        </w:rPr>
      </w:pPr>
      <w:r w:rsidRPr="00C879DE">
        <w:rPr>
          <w:lang w:val="en-AU"/>
        </w:rPr>
        <w:lastRenderedPageBreak/>
        <w:t xml:space="preserve">Rod </w:t>
      </w:r>
      <w:proofErr w:type="spellStart"/>
      <w:r w:rsidRPr="00C879DE">
        <w:rPr>
          <w:lang w:val="en-AU"/>
        </w:rPr>
        <w:t>Oram</w:t>
      </w:r>
      <w:proofErr w:type="spellEnd"/>
    </w:p>
    <w:p w14:paraId="5765C971" w14:textId="5D567D9B" w:rsidR="00443EB9" w:rsidRPr="00C879DE" w:rsidRDefault="00443EB9" w:rsidP="00443EB9">
      <w:pPr>
        <w:rPr>
          <w:rFonts w:asciiTheme="minorHAnsi" w:hAnsiTheme="minorHAnsi" w:cstheme="minorHAnsi"/>
          <w:color w:val="404040" w:themeColor="text1" w:themeTint="BF"/>
          <w:lang w:val="en-AU"/>
        </w:rPr>
      </w:pPr>
      <w:r w:rsidRPr="00C879DE">
        <w:rPr>
          <w:rFonts w:asciiTheme="minorHAnsi" w:hAnsiTheme="minorHAnsi" w:cstheme="minorHAnsi"/>
          <w:color w:val="404040" w:themeColor="text1" w:themeTint="BF"/>
          <w:lang w:val="en-AU"/>
        </w:rPr>
        <w:t xml:space="preserve">Award-winning business journalist Rod </w:t>
      </w:r>
      <w:proofErr w:type="spellStart"/>
      <w:r w:rsidRPr="00C879DE">
        <w:rPr>
          <w:rFonts w:asciiTheme="minorHAnsi" w:hAnsiTheme="minorHAnsi" w:cstheme="minorHAnsi"/>
          <w:color w:val="404040" w:themeColor="text1" w:themeTint="BF"/>
          <w:lang w:val="en-AU"/>
        </w:rPr>
        <w:t>Oram</w:t>
      </w:r>
      <w:proofErr w:type="spellEnd"/>
      <w:r w:rsidRPr="00C879DE">
        <w:rPr>
          <w:rFonts w:asciiTheme="minorHAnsi" w:hAnsiTheme="minorHAnsi" w:cstheme="minorHAnsi"/>
          <w:color w:val="404040" w:themeColor="text1" w:themeTint="BF"/>
          <w:lang w:val="en-AU"/>
        </w:rPr>
        <w:t xml:space="preserve"> contributes weekly to Newsroom, Nine to Noon, and Newstalk ZB. He is a public speaker on deep sustainability, business, economics, and innovation. Rod is a member of the Edmund Hillary Fellowship, which </w:t>
      </w:r>
      <w:r w:rsidRPr="00C879DE">
        <w:rPr>
          <w:rFonts w:asciiTheme="minorHAnsi" w:hAnsiTheme="minorHAnsi" w:cstheme="minorHAnsi" w:hint="eastAsia"/>
          <w:color w:val="404040" w:themeColor="text1" w:themeTint="BF"/>
          <w:lang w:val="en-AU"/>
        </w:rPr>
        <w:t xml:space="preserve">brings together </w:t>
      </w:r>
      <w:r w:rsidRPr="00C879DE">
        <w:rPr>
          <w:rFonts w:asciiTheme="minorHAnsi" w:hAnsiTheme="minorHAnsi" w:cstheme="minorHAnsi"/>
          <w:color w:val="404040" w:themeColor="text1" w:themeTint="BF"/>
          <w:lang w:val="en-AU"/>
        </w:rPr>
        <w:t>people</w:t>
      </w:r>
      <w:r w:rsidRPr="00C879DE">
        <w:rPr>
          <w:rFonts w:asciiTheme="minorHAnsi" w:hAnsiTheme="minorHAnsi" w:cstheme="minorHAnsi" w:hint="eastAsia"/>
          <w:color w:val="404040" w:themeColor="text1" w:themeTint="BF"/>
          <w:lang w:val="en-AU"/>
        </w:rPr>
        <w:t xml:space="preserve"> from </w:t>
      </w:r>
      <w:r w:rsidRPr="00C879DE">
        <w:rPr>
          <w:rFonts w:asciiTheme="minorHAnsi" w:hAnsiTheme="minorHAnsi" w:cstheme="minorHAnsi"/>
          <w:color w:val="404040" w:themeColor="text1" w:themeTint="BF"/>
          <w:lang w:val="en-AU"/>
        </w:rPr>
        <w:t xml:space="preserve">New Zealand </w:t>
      </w:r>
      <w:r w:rsidRPr="00C879DE">
        <w:rPr>
          <w:rFonts w:asciiTheme="minorHAnsi" w:hAnsiTheme="minorHAnsi" w:cstheme="minorHAnsi" w:hint="eastAsia"/>
          <w:color w:val="404040" w:themeColor="text1" w:themeTint="BF"/>
          <w:lang w:val="en-AU"/>
        </w:rPr>
        <w:t>and abroad</w:t>
      </w:r>
      <w:r w:rsidRPr="00C879DE">
        <w:rPr>
          <w:rFonts w:asciiTheme="minorHAnsi" w:hAnsiTheme="minorHAnsi" w:cstheme="minorHAnsi"/>
          <w:color w:val="404040" w:themeColor="text1" w:themeTint="BF"/>
          <w:lang w:val="en-AU"/>
        </w:rPr>
        <w:t xml:space="preserve"> who </w:t>
      </w:r>
      <w:r w:rsidR="0047324B">
        <w:rPr>
          <w:rFonts w:asciiTheme="minorHAnsi" w:hAnsiTheme="minorHAnsi" w:cstheme="minorHAnsi"/>
          <w:color w:val="404040" w:themeColor="text1" w:themeTint="BF"/>
          <w:lang w:val="en-AU"/>
        </w:rPr>
        <w:t>are seeking</w:t>
      </w:r>
      <w:r w:rsidRPr="00C879DE">
        <w:rPr>
          <w:rFonts w:asciiTheme="minorHAnsi" w:hAnsiTheme="minorHAnsi" w:cstheme="minorHAnsi"/>
          <w:color w:val="404040" w:themeColor="text1" w:themeTint="BF"/>
          <w:lang w:val="en-AU"/>
        </w:rPr>
        <w:t xml:space="preserve"> to contribute to </w:t>
      </w:r>
      <w:r w:rsidRPr="00C879DE">
        <w:rPr>
          <w:rFonts w:asciiTheme="minorHAnsi" w:hAnsiTheme="minorHAnsi" w:cstheme="minorHAnsi" w:hint="eastAsia"/>
          <w:color w:val="404040" w:themeColor="text1" w:themeTint="BF"/>
          <w:lang w:val="en-AU"/>
        </w:rPr>
        <w:t>global change from Aotearoa.</w:t>
      </w:r>
      <w:r w:rsidRPr="00C879DE">
        <w:rPr>
          <w:rFonts w:asciiTheme="minorHAnsi" w:hAnsiTheme="minorHAnsi" w:cstheme="minorHAnsi"/>
          <w:color w:val="404040" w:themeColor="text1" w:themeTint="BF"/>
          <w:lang w:val="en-AU"/>
        </w:rPr>
        <w:t xml:space="preserve"> Rod was a founding trustee of </w:t>
      </w:r>
      <w:proofErr w:type="spellStart"/>
      <w:r w:rsidRPr="00C879DE">
        <w:rPr>
          <w:rFonts w:asciiTheme="minorHAnsi" w:hAnsiTheme="minorHAnsi" w:cstheme="minorHAnsi"/>
          <w:color w:val="404040" w:themeColor="text1" w:themeTint="BF"/>
          <w:lang w:val="en-AU"/>
        </w:rPr>
        <w:t>Ākina</w:t>
      </w:r>
      <w:proofErr w:type="spellEnd"/>
      <w:r w:rsidRPr="00C879DE">
        <w:rPr>
          <w:rFonts w:asciiTheme="minorHAnsi" w:hAnsiTheme="minorHAnsi" w:cstheme="minorHAnsi"/>
          <w:color w:val="404040" w:themeColor="text1" w:themeTint="BF"/>
          <w:lang w:val="en-AU"/>
        </w:rPr>
        <w:t xml:space="preserve"> Foundation, which helps social enterprises develop their business models in areas of sustainability.</w:t>
      </w:r>
    </w:p>
    <w:p w14:paraId="76EDC858" w14:textId="77777777" w:rsidR="00443EB9" w:rsidRDefault="00443EB9" w:rsidP="00443EB9">
      <w:pPr>
        <w:rPr>
          <w:rFonts w:asciiTheme="minorHAnsi" w:hAnsiTheme="minorHAnsi" w:cstheme="minorHAnsi"/>
          <w:color w:val="404040" w:themeColor="text1" w:themeTint="BF"/>
          <w:lang w:val="en-AU"/>
        </w:rPr>
      </w:pPr>
      <w:r w:rsidRPr="00C879DE">
        <w:rPr>
          <w:rFonts w:asciiTheme="minorHAnsi" w:hAnsiTheme="minorHAnsi" w:cstheme="minorHAnsi"/>
          <w:color w:val="404040" w:themeColor="text1" w:themeTint="BF"/>
          <w:lang w:val="en-AU"/>
        </w:rPr>
        <w:t xml:space="preserve">Rod has won multiple awards for his journalism, including New Zealand Journalist of the Year in 2019. Rod has also written a number of books, including, most recently, </w:t>
      </w:r>
      <w:r w:rsidRPr="00C879DE">
        <w:rPr>
          <w:rFonts w:asciiTheme="minorHAnsi" w:hAnsiTheme="minorHAnsi" w:cstheme="minorHAnsi"/>
          <w:i/>
          <w:color w:val="404040" w:themeColor="text1" w:themeTint="BF"/>
          <w:lang w:val="en-AU"/>
        </w:rPr>
        <w:t>Three Cities: Seeking Hope in the Anthropocene</w:t>
      </w:r>
      <w:r w:rsidRPr="00C879DE">
        <w:rPr>
          <w:rFonts w:asciiTheme="minorHAnsi" w:hAnsiTheme="minorHAnsi" w:cstheme="minorHAnsi"/>
          <w:color w:val="404040" w:themeColor="text1" w:themeTint="BF"/>
          <w:lang w:val="en-AU"/>
        </w:rPr>
        <w:t xml:space="preserve"> (Bridget Williams Books, 2016).</w:t>
      </w:r>
      <w:r w:rsidRPr="00BA58E1">
        <w:rPr>
          <w:rFonts w:asciiTheme="minorHAnsi" w:hAnsiTheme="minorHAnsi" w:cstheme="minorHAnsi"/>
          <w:color w:val="404040" w:themeColor="text1" w:themeTint="BF"/>
          <w:lang w:val="en-AU"/>
        </w:rPr>
        <w:t xml:space="preserve"> </w:t>
      </w:r>
    </w:p>
    <w:p w14:paraId="4FDFFB5B" w14:textId="77777777" w:rsidR="00BE56A8" w:rsidRDefault="00BE56A8" w:rsidP="00BE56A8">
      <w:pPr>
        <w:spacing w:after="120"/>
        <w:rPr>
          <w:rFonts w:ascii="Arial" w:eastAsia="Arial Unicode MS" w:hAnsi="Arial" w:cs="Arial"/>
          <w:b/>
          <w:color w:val="307D9F"/>
          <w:sz w:val="28"/>
          <w:szCs w:val="28"/>
          <w:lang w:val="en-AU"/>
        </w:rPr>
      </w:pPr>
    </w:p>
    <w:p w14:paraId="5EBAA261" w14:textId="77777777" w:rsidR="00BE56A8" w:rsidRDefault="00BE56A8" w:rsidP="00F27D1B">
      <w:pPr>
        <w:pStyle w:val="Heading2"/>
        <w:rPr>
          <w:rFonts w:eastAsia="Arial Unicode MS"/>
          <w:lang w:val="en-AU"/>
        </w:rPr>
      </w:pPr>
    </w:p>
    <w:p w14:paraId="10BE5250" w14:textId="77777777" w:rsidR="00443EB9" w:rsidRDefault="00443EB9">
      <w:pPr>
        <w:spacing w:line="0" w:lineRule="auto"/>
        <w:rPr>
          <w:rFonts w:ascii="Georgia" w:eastAsia="Arial Unicode MS" w:hAnsi="Georgia"/>
          <w:b/>
          <w:bCs/>
          <w:sz w:val="56"/>
          <w:szCs w:val="84"/>
          <w:lang w:val="en-AU"/>
        </w:rPr>
      </w:pPr>
      <w:r>
        <w:rPr>
          <w:rFonts w:eastAsia="Arial Unicode MS"/>
          <w:lang w:val="en-AU"/>
        </w:rPr>
        <w:br w:type="page"/>
      </w:r>
    </w:p>
    <w:p w14:paraId="38F458A7" w14:textId="1B9DD342" w:rsidR="00BE56A8" w:rsidRPr="00176BD0" w:rsidRDefault="00BE56A8" w:rsidP="00176BD0">
      <w:pPr>
        <w:pStyle w:val="Heading1"/>
        <w:rPr>
          <w:rFonts w:asciiTheme="minorHAnsi" w:eastAsia="Arial Unicode MS" w:hAnsiTheme="minorHAnsi" w:cstheme="minorHAnsi"/>
          <w:lang w:val="en-AU"/>
        </w:rPr>
      </w:pPr>
      <w:bookmarkStart w:id="18" w:name="_Toc82590464"/>
      <w:r w:rsidRPr="00176BD0">
        <w:rPr>
          <w:rFonts w:asciiTheme="minorHAnsi" w:eastAsia="Arial Unicode MS" w:hAnsiTheme="minorHAnsi" w:cstheme="minorHAnsi"/>
          <w:lang w:val="en-AU"/>
        </w:rPr>
        <w:lastRenderedPageBreak/>
        <w:t xml:space="preserve">Some </w:t>
      </w:r>
      <w:r w:rsidRPr="00176BD0">
        <w:rPr>
          <w:rFonts w:asciiTheme="minorHAnsi" w:hAnsiTheme="minorHAnsi" w:cstheme="minorHAnsi"/>
        </w:rPr>
        <w:t>concluding</w:t>
      </w:r>
      <w:r w:rsidRPr="00176BD0">
        <w:rPr>
          <w:rFonts w:asciiTheme="minorHAnsi" w:eastAsia="Arial Unicode MS" w:hAnsiTheme="minorHAnsi" w:cstheme="minorHAnsi"/>
          <w:lang w:val="en-AU"/>
        </w:rPr>
        <w:t xml:space="preserve"> remarks</w:t>
      </w:r>
      <w:bookmarkEnd w:id="18"/>
    </w:p>
    <w:p w14:paraId="10F9CA59" w14:textId="7419E7CD" w:rsidR="00BE56A8" w:rsidRDefault="00BE56A8" w:rsidP="00BE56A8">
      <w:pPr>
        <w:rPr>
          <w:rFonts w:asciiTheme="minorHAnsi" w:hAnsiTheme="minorHAnsi" w:cstheme="minorHAnsi"/>
          <w:color w:val="404040" w:themeColor="text1" w:themeTint="BF"/>
          <w:lang w:val="en-AU"/>
        </w:rPr>
      </w:pPr>
      <w:r w:rsidRPr="00056777">
        <w:rPr>
          <w:rFonts w:asciiTheme="minorHAnsi" w:hAnsiTheme="minorHAnsi" w:cstheme="minorHAnsi"/>
          <w:color w:val="404040" w:themeColor="text1" w:themeTint="BF"/>
          <w:lang w:val="en-AU"/>
        </w:rPr>
        <w:t>Integrating nature into cites and making it more accessible to everyone is not just about</w:t>
      </w:r>
      <w:r>
        <w:rPr>
          <w:rFonts w:asciiTheme="minorHAnsi" w:hAnsiTheme="minorHAnsi" w:cstheme="minorHAnsi"/>
          <w:color w:val="404040" w:themeColor="text1" w:themeTint="BF"/>
          <w:lang w:val="en-AU"/>
        </w:rPr>
        <w:t xml:space="preserve"> planting more trees. This is not to underestimate the value of community-led projects to restore streams or other natural areas, which can bring significant benefits, including ecological, environmental and social </w:t>
      </w:r>
      <w:r w:rsidR="0047324B">
        <w:rPr>
          <w:rFonts w:asciiTheme="minorHAnsi" w:hAnsiTheme="minorHAnsi" w:cstheme="minorHAnsi"/>
          <w:color w:val="404040" w:themeColor="text1" w:themeTint="BF"/>
          <w:lang w:val="en-AU"/>
        </w:rPr>
        <w:t xml:space="preserve">benefits </w:t>
      </w:r>
      <w:r>
        <w:rPr>
          <w:rFonts w:asciiTheme="minorHAnsi" w:hAnsiTheme="minorHAnsi" w:cstheme="minorHAnsi"/>
          <w:color w:val="404040" w:themeColor="text1" w:themeTint="BF"/>
          <w:lang w:val="en-AU"/>
        </w:rPr>
        <w:t>(e.g., social cohesion). But to fully integrate nature into our cities, towns and lives, we</w:t>
      </w:r>
      <w:r w:rsidR="0047324B">
        <w:rPr>
          <w:rFonts w:asciiTheme="minorHAnsi" w:hAnsiTheme="minorHAnsi" w:cstheme="minorHAnsi"/>
          <w:color w:val="404040" w:themeColor="text1" w:themeTint="BF"/>
          <w:lang w:val="en-AU"/>
        </w:rPr>
        <w:t xml:space="preserve"> will</w:t>
      </w:r>
      <w:r>
        <w:rPr>
          <w:rFonts w:asciiTheme="minorHAnsi" w:hAnsiTheme="minorHAnsi" w:cstheme="minorHAnsi"/>
          <w:color w:val="404040" w:themeColor="text1" w:themeTint="BF"/>
          <w:lang w:val="en-AU"/>
        </w:rPr>
        <w:t xml:space="preserve"> need </w:t>
      </w:r>
      <w:r w:rsidR="0047324B">
        <w:rPr>
          <w:rFonts w:asciiTheme="minorHAnsi" w:hAnsiTheme="minorHAnsi" w:cstheme="minorHAnsi"/>
          <w:color w:val="404040" w:themeColor="text1" w:themeTint="BF"/>
          <w:lang w:val="en-AU"/>
        </w:rPr>
        <w:t>systems thinking that cuts across silos</w:t>
      </w:r>
      <w:r>
        <w:rPr>
          <w:rFonts w:asciiTheme="minorHAnsi" w:hAnsiTheme="minorHAnsi" w:cstheme="minorHAnsi"/>
          <w:color w:val="404040" w:themeColor="text1" w:themeTint="BF"/>
          <w:lang w:val="en-AU"/>
        </w:rPr>
        <w:t xml:space="preserve"> – with leadership from government at all levels, informed by community values and aspirations. This</w:t>
      </w:r>
      <w:r w:rsidR="00E56F05">
        <w:rPr>
          <w:rFonts w:asciiTheme="minorHAnsi" w:hAnsiTheme="minorHAnsi" w:cstheme="minorHAnsi"/>
          <w:color w:val="404040" w:themeColor="text1" w:themeTint="BF"/>
          <w:lang w:val="en-AU"/>
        </w:rPr>
        <w:t xml:space="preserve"> kaupapa will</w:t>
      </w:r>
      <w:r w:rsidR="00EF18AC">
        <w:rPr>
          <w:rFonts w:asciiTheme="minorHAnsi" w:hAnsiTheme="minorHAnsi" w:cstheme="minorHAnsi"/>
          <w:color w:val="404040" w:themeColor="text1" w:themeTint="BF"/>
          <w:lang w:val="en-AU"/>
        </w:rPr>
        <w:t xml:space="preserve"> therefore</w:t>
      </w:r>
      <w:r w:rsidR="00E56F05">
        <w:rPr>
          <w:rFonts w:asciiTheme="minorHAnsi" w:hAnsiTheme="minorHAnsi" w:cstheme="minorHAnsi"/>
          <w:color w:val="404040" w:themeColor="text1" w:themeTint="BF"/>
          <w:lang w:val="en-AU"/>
        </w:rPr>
        <w:t xml:space="preserve"> need </w:t>
      </w:r>
      <w:r>
        <w:rPr>
          <w:rFonts w:asciiTheme="minorHAnsi" w:hAnsiTheme="minorHAnsi" w:cstheme="minorHAnsi"/>
          <w:color w:val="404040" w:themeColor="text1" w:themeTint="BF"/>
          <w:lang w:val="en-AU"/>
        </w:rPr>
        <w:t xml:space="preserve">to be interdisciplinary, underpinned by </w:t>
      </w:r>
      <w:r w:rsidR="00EF18AC">
        <w:rPr>
          <w:rFonts w:asciiTheme="minorHAnsi" w:hAnsiTheme="minorHAnsi" w:cstheme="minorHAnsi"/>
          <w:color w:val="404040" w:themeColor="text1" w:themeTint="BF"/>
          <w:lang w:val="en-AU"/>
        </w:rPr>
        <w:t xml:space="preserve">integrated, </w:t>
      </w:r>
      <w:r>
        <w:rPr>
          <w:rFonts w:asciiTheme="minorHAnsi" w:hAnsiTheme="minorHAnsi" w:cstheme="minorHAnsi"/>
          <w:color w:val="404040" w:themeColor="text1" w:themeTint="BF"/>
          <w:lang w:val="en-AU"/>
        </w:rPr>
        <w:t xml:space="preserve">systems-thinking, and </w:t>
      </w:r>
      <w:r w:rsidR="0047324B">
        <w:rPr>
          <w:rFonts w:asciiTheme="minorHAnsi" w:hAnsiTheme="minorHAnsi" w:cstheme="minorHAnsi"/>
          <w:color w:val="404040" w:themeColor="text1" w:themeTint="BF"/>
          <w:lang w:val="en-AU"/>
        </w:rPr>
        <w:t>vision-oriented</w:t>
      </w:r>
      <w:r>
        <w:rPr>
          <w:rFonts w:asciiTheme="minorHAnsi" w:hAnsiTheme="minorHAnsi" w:cstheme="minorHAnsi"/>
          <w:color w:val="404040" w:themeColor="text1" w:themeTint="BF"/>
          <w:lang w:val="en-AU"/>
        </w:rPr>
        <w:t xml:space="preserve">. </w:t>
      </w:r>
    </w:p>
    <w:p w14:paraId="7802CFD0" w14:textId="4E592612" w:rsidR="00BE56A8" w:rsidRPr="00443EB9" w:rsidRDefault="00BE56A8" w:rsidP="00BE56A8">
      <w:r>
        <w:rPr>
          <w:rFonts w:asciiTheme="minorHAnsi" w:hAnsiTheme="minorHAnsi" w:cstheme="minorHAnsi"/>
          <w:color w:val="404040" w:themeColor="text1" w:themeTint="BF"/>
          <w:lang w:val="en-AU"/>
        </w:rPr>
        <w:t xml:space="preserve">A number of speakers noted that the current policy environment presents a unique opportunity to integrate nature and wellbeing into our legislation and our policy frameworks – </w:t>
      </w:r>
      <w:r w:rsidR="00EF18AC">
        <w:rPr>
          <w:rFonts w:asciiTheme="minorHAnsi" w:hAnsiTheme="minorHAnsi" w:cstheme="minorHAnsi"/>
          <w:color w:val="404040" w:themeColor="text1" w:themeTint="BF"/>
          <w:lang w:val="en-AU"/>
        </w:rPr>
        <w:t>including</w:t>
      </w:r>
      <w:r>
        <w:rPr>
          <w:rFonts w:asciiTheme="minorHAnsi" w:hAnsiTheme="minorHAnsi" w:cstheme="minorHAnsi"/>
          <w:color w:val="404040" w:themeColor="text1" w:themeTint="BF"/>
          <w:lang w:val="en-AU"/>
        </w:rPr>
        <w:t xml:space="preserve"> the ‘wellbeing budget</w:t>
      </w:r>
      <w:r w:rsidR="00EF18AC">
        <w:rPr>
          <w:rFonts w:asciiTheme="minorHAnsi" w:hAnsiTheme="minorHAnsi" w:cstheme="minorHAnsi"/>
          <w:color w:val="404040" w:themeColor="text1" w:themeTint="BF"/>
          <w:lang w:val="en-AU"/>
        </w:rPr>
        <w:t>’, which places emphasis on wellbeing as a central principle</w:t>
      </w:r>
      <w:r>
        <w:rPr>
          <w:rFonts w:asciiTheme="minorHAnsi" w:hAnsiTheme="minorHAnsi" w:cstheme="minorHAnsi"/>
          <w:color w:val="404040" w:themeColor="text1" w:themeTint="BF"/>
          <w:lang w:val="en-AU"/>
        </w:rPr>
        <w:t>, with reform of</w:t>
      </w:r>
      <w:r w:rsidR="00EF18AC">
        <w:rPr>
          <w:rFonts w:asciiTheme="minorHAnsi" w:hAnsiTheme="minorHAnsi" w:cstheme="minorHAnsi"/>
          <w:color w:val="404040" w:themeColor="text1" w:themeTint="BF"/>
          <w:lang w:val="en-AU"/>
        </w:rPr>
        <w:t xml:space="preserve"> </w:t>
      </w:r>
      <w:r>
        <w:rPr>
          <w:rFonts w:asciiTheme="minorHAnsi" w:hAnsiTheme="minorHAnsi" w:cstheme="minorHAnsi"/>
          <w:color w:val="404040" w:themeColor="text1" w:themeTint="BF"/>
          <w:lang w:val="en-AU"/>
        </w:rPr>
        <w:t xml:space="preserve">resource management legislation </w:t>
      </w:r>
      <w:r w:rsidR="00EF18AC">
        <w:rPr>
          <w:rFonts w:asciiTheme="minorHAnsi" w:hAnsiTheme="minorHAnsi" w:cstheme="minorHAnsi"/>
          <w:color w:val="404040" w:themeColor="text1" w:themeTint="BF"/>
          <w:lang w:val="en-AU"/>
        </w:rPr>
        <w:t>and the</w:t>
      </w:r>
      <w:r>
        <w:rPr>
          <w:rFonts w:asciiTheme="minorHAnsi" w:hAnsiTheme="minorHAnsi" w:cstheme="minorHAnsi"/>
          <w:color w:val="404040" w:themeColor="text1" w:themeTint="BF"/>
          <w:lang w:val="en-AU"/>
        </w:rPr>
        <w:t xml:space="preserve"> re</w:t>
      </w:r>
      <w:r w:rsidR="00EF18AC">
        <w:rPr>
          <w:rFonts w:asciiTheme="minorHAnsi" w:hAnsiTheme="minorHAnsi" w:cstheme="minorHAnsi"/>
          <w:color w:val="404040" w:themeColor="text1" w:themeTint="BF"/>
          <w:lang w:val="en-AU"/>
        </w:rPr>
        <w:t>view</w:t>
      </w:r>
      <w:r>
        <w:rPr>
          <w:rFonts w:asciiTheme="minorHAnsi" w:hAnsiTheme="minorHAnsi" w:cstheme="minorHAnsi"/>
          <w:color w:val="404040" w:themeColor="text1" w:themeTint="BF"/>
          <w:lang w:val="en-AU"/>
        </w:rPr>
        <w:t xml:space="preserve"> of local government functions</w:t>
      </w:r>
      <w:r w:rsidR="00EF18AC">
        <w:rPr>
          <w:rFonts w:asciiTheme="minorHAnsi" w:hAnsiTheme="minorHAnsi" w:cstheme="minorHAnsi"/>
          <w:color w:val="404040" w:themeColor="text1" w:themeTint="BF"/>
          <w:lang w:val="en-AU"/>
        </w:rPr>
        <w:t xml:space="preserve"> underway,</w:t>
      </w:r>
      <w:r>
        <w:rPr>
          <w:rFonts w:asciiTheme="minorHAnsi" w:hAnsiTheme="minorHAnsi" w:cstheme="minorHAnsi"/>
          <w:color w:val="404040" w:themeColor="text1" w:themeTint="BF"/>
          <w:lang w:val="en-AU"/>
        </w:rPr>
        <w:t xml:space="preserve"> and New Zealand’s first set of climate emissions budgets due at the end of the year.</w:t>
      </w:r>
    </w:p>
    <w:p w14:paraId="46857830" w14:textId="0D302075"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Speakers also highlighted the importance of understanding and communicating the co-benefits of policy that supports improved wellbeing through the better integration of nature in our cities and peri-urban environments. When these co-benefits</w:t>
      </w:r>
      <w:r w:rsidR="00EF18AC">
        <w:rPr>
          <w:rFonts w:asciiTheme="minorHAnsi" w:hAnsiTheme="minorHAnsi" w:cstheme="minorHAnsi"/>
          <w:color w:val="404040" w:themeColor="text1" w:themeTint="BF"/>
          <w:lang w:val="en-AU"/>
        </w:rPr>
        <w:t xml:space="preserve"> –</w:t>
      </w:r>
      <w:r>
        <w:rPr>
          <w:rFonts w:asciiTheme="minorHAnsi" w:hAnsiTheme="minorHAnsi" w:cstheme="minorHAnsi"/>
          <w:color w:val="404040" w:themeColor="text1" w:themeTint="BF"/>
          <w:lang w:val="en-AU"/>
        </w:rPr>
        <w:t xml:space="preserve"> </w:t>
      </w:r>
      <w:r w:rsidR="00EF18AC">
        <w:rPr>
          <w:rFonts w:asciiTheme="minorHAnsi" w:hAnsiTheme="minorHAnsi" w:cstheme="minorHAnsi"/>
          <w:color w:val="404040" w:themeColor="text1" w:themeTint="BF"/>
          <w:lang w:val="en-AU"/>
        </w:rPr>
        <w:t xml:space="preserve">including </w:t>
      </w:r>
      <w:r>
        <w:rPr>
          <w:rFonts w:asciiTheme="minorHAnsi" w:hAnsiTheme="minorHAnsi" w:cstheme="minorHAnsi"/>
          <w:color w:val="404040" w:themeColor="text1" w:themeTint="BF"/>
          <w:lang w:val="en-AU"/>
        </w:rPr>
        <w:t>more climate resilient and lower emission cities, socially-connected communities, cleaner air and water, and improved biodiversity</w:t>
      </w:r>
      <w:r w:rsidR="00EF18AC">
        <w:rPr>
          <w:rFonts w:asciiTheme="minorHAnsi" w:hAnsiTheme="minorHAnsi" w:cstheme="minorHAnsi"/>
          <w:color w:val="404040" w:themeColor="text1" w:themeTint="BF"/>
          <w:lang w:val="en-AU"/>
        </w:rPr>
        <w:t xml:space="preserve"> –</w:t>
      </w:r>
      <w:r>
        <w:rPr>
          <w:rFonts w:asciiTheme="minorHAnsi" w:hAnsiTheme="minorHAnsi" w:cstheme="minorHAnsi"/>
          <w:color w:val="404040" w:themeColor="text1" w:themeTint="BF"/>
          <w:lang w:val="en-AU"/>
        </w:rPr>
        <w:t xml:space="preserve"> are conveyed to decision-makers, it can help create an appetite for bolder policy and strengthened political will. For instance, Professor Iain White presented one way in which a new vision for town planning can be expressed: 20-minute cities. Within this frame of thinking, people’s quality of life is put at the centre</w:t>
      </w:r>
      <w:r w:rsidR="00EF18AC">
        <w:rPr>
          <w:rFonts w:asciiTheme="minorHAnsi" w:hAnsiTheme="minorHAnsi" w:cstheme="minorHAnsi"/>
          <w:color w:val="404040" w:themeColor="text1" w:themeTint="BF"/>
          <w:lang w:val="en-AU"/>
        </w:rPr>
        <w:t xml:space="preserve"> of planning and design of our cities</w:t>
      </w:r>
      <w:r>
        <w:rPr>
          <w:rFonts w:asciiTheme="minorHAnsi" w:hAnsiTheme="minorHAnsi" w:cstheme="minorHAnsi"/>
          <w:color w:val="404040" w:themeColor="text1" w:themeTint="BF"/>
          <w:lang w:val="en-AU"/>
        </w:rPr>
        <w:t xml:space="preserve"> – measured by time. Professor White challenged us to think about how we want our cities of the future to look – </w:t>
      </w:r>
      <w:r w:rsidR="00EF18AC">
        <w:rPr>
          <w:rFonts w:asciiTheme="minorHAnsi" w:hAnsiTheme="minorHAnsi" w:cstheme="minorHAnsi"/>
          <w:color w:val="404040" w:themeColor="text1" w:themeTint="BF"/>
          <w:lang w:val="en-AU"/>
        </w:rPr>
        <w:t xml:space="preserve">for instance, </w:t>
      </w:r>
      <w:r>
        <w:rPr>
          <w:rFonts w:asciiTheme="minorHAnsi" w:hAnsiTheme="minorHAnsi" w:cstheme="minorHAnsi"/>
          <w:color w:val="404040" w:themeColor="text1" w:themeTint="BF"/>
          <w:lang w:val="en-AU"/>
        </w:rPr>
        <w:t xml:space="preserve">what if cities were designed to ensure that anyone could hear bird song, anywhere and at any time? </w:t>
      </w:r>
    </w:p>
    <w:p w14:paraId="0960AF7E" w14:textId="668AB7DF"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In Singapore, we saw an example of a city that has successfully integrated itself into nature and recognised the healing benefits of nature connection, to the extent that a hospital is designed </w:t>
      </w:r>
      <w:r w:rsidR="00EF18AC">
        <w:rPr>
          <w:rFonts w:asciiTheme="minorHAnsi" w:hAnsiTheme="minorHAnsi" w:cstheme="minorHAnsi"/>
          <w:color w:val="404040" w:themeColor="text1" w:themeTint="BF"/>
          <w:lang w:val="en-AU"/>
        </w:rPr>
        <w:t xml:space="preserve">on </w:t>
      </w:r>
      <w:r>
        <w:rPr>
          <w:rFonts w:asciiTheme="minorHAnsi" w:hAnsiTheme="minorHAnsi" w:cstheme="minorHAnsi"/>
          <w:color w:val="404040" w:themeColor="text1" w:themeTint="BF"/>
          <w:lang w:val="en-AU"/>
        </w:rPr>
        <w:t xml:space="preserve">this principal. However, as a number of speakers cautioned, it is not just a matter of cookie cutting the model exemplified by Singapore, Portland or even Melbourne. We must find our own model, and in some </w:t>
      </w:r>
      <w:proofErr w:type="gramStart"/>
      <w:r>
        <w:rPr>
          <w:rFonts w:asciiTheme="minorHAnsi" w:hAnsiTheme="minorHAnsi" w:cstheme="minorHAnsi"/>
          <w:color w:val="404040" w:themeColor="text1" w:themeTint="BF"/>
          <w:lang w:val="en-AU"/>
        </w:rPr>
        <w:t>cases</w:t>
      </w:r>
      <w:proofErr w:type="gramEnd"/>
      <w:r>
        <w:rPr>
          <w:rFonts w:asciiTheme="minorHAnsi" w:hAnsiTheme="minorHAnsi" w:cstheme="minorHAnsi"/>
          <w:color w:val="404040" w:themeColor="text1" w:themeTint="BF"/>
          <w:lang w:val="en-AU"/>
        </w:rPr>
        <w:t xml:space="preserve"> this may involve some trial and error (or ‘applied research’, as Mark Lewis so aptly put it). </w:t>
      </w:r>
    </w:p>
    <w:p w14:paraId="05BBF50B" w14:textId="24E3C503" w:rsidR="00BE56A8" w:rsidRDefault="00BE56A8" w:rsidP="00607D79">
      <w:pPr>
        <w:spacing w:line="240" w:lineRule="auto"/>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We were encouraged too to see buildings and other urban development not as the ‘enemy of nature’ but, potentially, opportunities to create more green space and even serve ecological functions – especially in city centres, where the opportunity to create new green space is limited and intensification will put pressure on what is already there. </w:t>
      </w:r>
      <w:r w:rsidR="00607D79">
        <w:rPr>
          <w:rFonts w:asciiTheme="minorHAnsi" w:hAnsiTheme="minorHAnsi" w:cstheme="minorHAnsi"/>
          <w:color w:val="404040" w:themeColor="text1" w:themeTint="BF"/>
          <w:lang w:val="en-AU"/>
        </w:rPr>
        <w:t xml:space="preserve">Professor Durie spoke of how, informed by </w:t>
      </w:r>
      <w:proofErr w:type="spellStart"/>
      <w:r w:rsidR="00607D79">
        <w:rPr>
          <w:rFonts w:asciiTheme="minorHAnsi" w:hAnsiTheme="minorHAnsi" w:cstheme="minorHAnsi"/>
          <w:color w:val="404040" w:themeColor="text1" w:themeTint="BF"/>
          <w:lang w:val="en-AU"/>
        </w:rPr>
        <w:t>m</w:t>
      </w:r>
      <w:r w:rsidR="00607D79" w:rsidRPr="00471F24">
        <w:rPr>
          <w:rFonts w:asciiTheme="minorHAnsi" w:hAnsiTheme="minorHAnsi" w:cstheme="minorHAnsi"/>
          <w:color w:val="404040" w:themeColor="text1" w:themeTint="BF"/>
          <w:lang w:val="en-AU"/>
        </w:rPr>
        <w:t>ā</w:t>
      </w:r>
      <w:r w:rsidR="00607D79">
        <w:rPr>
          <w:rFonts w:asciiTheme="minorHAnsi" w:hAnsiTheme="minorHAnsi" w:cstheme="minorHAnsi"/>
          <w:color w:val="404040" w:themeColor="text1" w:themeTint="BF"/>
          <w:lang w:val="en-AU"/>
        </w:rPr>
        <w:t>tauranga</w:t>
      </w:r>
      <w:proofErr w:type="spellEnd"/>
      <w:r w:rsidR="00607D79">
        <w:rPr>
          <w:rFonts w:asciiTheme="minorHAnsi" w:hAnsiTheme="minorHAnsi" w:cstheme="minorHAnsi"/>
          <w:color w:val="404040" w:themeColor="text1" w:themeTint="BF"/>
          <w:lang w:val="en-AU"/>
        </w:rPr>
        <w:t>, architecture can</w:t>
      </w:r>
      <w:r w:rsidR="00607D79" w:rsidRPr="00A94D8B">
        <w:rPr>
          <w:rFonts w:asciiTheme="minorHAnsi" w:hAnsiTheme="minorHAnsi" w:cstheme="minorHAnsi"/>
          <w:color w:val="404040" w:themeColor="text1" w:themeTint="BF"/>
          <w:lang w:val="en-AU"/>
        </w:rPr>
        <w:t xml:space="preserve"> </w:t>
      </w:r>
      <w:r w:rsidR="00607D79">
        <w:rPr>
          <w:rFonts w:asciiTheme="minorHAnsi" w:hAnsiTheme="minorHAnsi" w:cstheme="minorHAnsi"/>
          <w:color w:val="404040" w:themeColor="text1" w:themeTint="BF"/>
          <w:lang w:val="en-AU"/>
        </w:rPr>
        <w:t xml:space="preserve">strengthen connections between mana whenua and ancestral whenua and </w:t>
      </w:r>
      <w:proofErr w:type="spellStart"/>
      <w:r w:rsidR="00607D79">
        <w:rPr>
          <w:rFonts w:asciiTheme="minorHAnsi" w:hAnsiTheme="minorHAnsi" w:cstheme="minorHAnsi"/>
          <w:color w:val="404040" w:themeColor="text1" w:themeTint="BF"/>
          <w:lang w:val="en-AU"/>
        </w:rPr>
        <w:t>awa</w:t>
      </w:r>
      <w:proofErr w:type="spellEnd"/>
      <w:r w:rsidR="00607D79">
        <w:rPr>
          <w:rFonts w:asciiTheme="minorHAnsi" w:hAnsiTheme="minorHAnsi" w:cstheme="minorHAnsi"/>
          <w:color w:val="404040" w:themeColor="text1" w:themeTint="BF"/>
          <w:lang w:val="en-AU"/>
        </w:rPr>
        <w:t xml:space="preserve">, and embody the principle of kaitiakitanga. </w:t>
      </w:r>
      <w:r>
        <w:rPr>
          <w:rFonts w:asciiTheme="minorHAnsi" w:hAnsiTheme="minorHAnsi" w:cstheme="minorHAnsi"/>
          <w:color w:val="404040" w:themeColor="text1" w:themeTint="BF"/>
          <w:lang w:val="en-AU"/>
        </w:rPr>
        <w:t xml:space="preserve">We saw examples from Singapore and other places around the world where </w:t>
      </w:r>
      <w:r w:rsidR="00041F9F">
        <w:rPr>
          <w:rFonts w:asciiTheme="minorHAnsi" w:hAnsiTheme="minorHAnsi" w:cstheme="minorHAnsi"/>
          <w:color w:val="404040" w:themeColor="text1" w:themeTint="BF"/>
          <w:lang w:val="en-AU"/>
        </w:rPr>
        <w:t xml:space="preserve">sustainable and regenerative architecture </w:t>
      </w:r>
      <w:r>
        <w:rPr>
          <w:rFonts w:asciiTheme="minorHAnsi" w:hAnsiTheme="minorHAnsi" w:cstheme="minorHAnsi"/>
          <w:color w:val="404040" w:themeColor="text1" w:themeTint="BF"/>
          <w:lang w:val="en-AU"/>
        </w:rPr>
        <w:t>has been achieved. As Dr</w:t>
      </w:r>
      <w:r w:rsidRPr="00C63665">
        <w:rPr>
          <w:rFonts w:asciiTheme="minorHAnsi" w:hAnsiTheme="minorHAnsi" w:cstheme="minorHAnsi"/>
          <w:color w:val="404040" w:themeColor="text1" w:themeTint="BF"/>
          <w:lang w:val="en-AU"/>
        </w:rPr>
        <w:t xml:space="preserve"> </w:t>
      </w:r>
      <w:r w:rsidRPr="00C879DE">
        <w:rPr>
          <w:rFonts w:asciiTheme="minorHAnsi" w:hAnsiTheme="minorHAnsi" w:cstheme="minorHAnsi"/>
          <w:color w:val="404040" w:themeColor="text1" w:themeTint="BF"/>
          <w:lang w:val="en-AU"/>
        </w:rPr>
        <w:t xml:space="preserve">Pedersen Zari </w:t>
      </w:r>
      <w:r>
        <w:rPr>
          <w:rFonts w:asciiTheme="minorHAnsi" w:hAnsiTheme="minorHAnsi" w:cstheme="minorHAnsi"/>
          <w:color w:val="404040" w:themeColor="text1" w:themeTint="BF"/>
          <w:lang w:val="en-AU"/>
        </w:rPr>
        <w:t>noted, we know how do green architecture but policy settings need to incentivise and encourage it, not hinder it.</w:t>
      </w:r>
    </w:p>
    <w:p w14:paraId="1E1CBB5C" w14:textId="046A6BD0"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 xml:space="preserve">A number of speakers highlighted how communities or cities need to be reimagined with the input of the community and this engagement must happen early, be sustained and be meaningful (based on relationships rather than ‘processes’). The </w:t>
      </w:r>
      <w:proofErr w:type="spellStart"/>
      <w:r>
        <w:rPr>
          <w:rFonts w:asciiTheme="minorHAnsi" w:hAnsiTheme="minorHAnsi" w:cstheme="minorHAnsi"/>
          <w:color w:val="404040" w:themeColor="text1" w:themeTint="BF"/>
          <w:lang w:val="en-AU"/>
        </w:rPr>
        <w:t>Te</w:t>
      </w:r>
      <w:proofErr w:type="spellEnd"/>
      <w:r>
        <w:rPr>
          <w:rFonts w:asciiTheme="minorHAnsi" w:hAnsiTheme="minorHAnsi" w:cstheme="minorHAnsi"/>
          <w:color w:val="404040" w:themeColor="text1" w:themeTint="BF"/>
          <w:lang w:val="en-AU"/>
        </w:rPr>
        <w:t xml:space="preserve"> </w:t>
      </w:r>
      <w:proofErr w:type="spellStart"/>
      <w:r>
        <w:rPr>
          <w:rFonts w:asciiTheme="minorHAnsi" w:hAnsiTheme="minorHAnsi" w:cstheme="minorHAnsi"/>
          <w:color w:val="404040" w:themeColor="text1" w:themeTint="BF"/>
          <w:lang w:val="en-AU"/>
        </w:rPr>
        <w:t>Auaunga</w:t>
      </w:r>
      <w:proofErr w:type="spellEnd"/>
      <w:r>
        <w:rPr>
          <w:rFonts w:asciiTheme="minorHAnsi" w:hAnsiTheme="minorHAnsi" w:cstheme="minorHAnsi"/>
          <w:color w:val="404040" w:themeColor="text1" w:themeTint="BF"/>
          <w:lang w:val="en-AU"/>
        </w:rPr>
        <w:t xml:space="preserve">/Oakley Creek revitalisation project </w:t>
      </w:r>
      <w:r w:rsidR="00EF18AC">
        <w:rPr>
          <w:rFonts w:asciiTheme="minorHAnsi" w:hAnsiTheme="minorHAnsi" w:cstheme="minorHAnsi"/>
          <w:color w:val="404040" w:themeColor="text1" w:themeTint="BF"/>
          <w:lang w:val="en-AU"/>
        </w:rPr>
        <w:t>is</w:t>
      </w:r>
      <w:r>
        <w:rPr>
          <w:rFonts w:asciiTheme="minorHAnsi" w:hAnsiTheme="minorHAnsi" w:cstheme="minorHAnsi"/>
          <w:color w:val="404040" w:themeColor="text1" w:themeTint="BF"/>
          <w:lang w:val="en-AU"/>
        </w:rPr>
        <w:t xml:space="preserve"> an example of where this went well, despite a limited budget. Only by providing for meaningful community input and integrating this into design will residents see a place that reflects them and feel a sense of belonging, connection and mana. Mark Lewis also spoke on the importance of recognising that </w:t>
      </w:r>
      <w:proofErr w:type="gramStart"/>
      <w:r>
        <w:rPr>
          <w:rFonts w:asciiTheme="minorHAnsi" w:hAnsiTheme="minorHAnsi" w:cstheme="minorHAnsi"/>
          <w:color w:val="404040" w:themeColor="text1" w:themeTint="BF"/>
          <w:lang w:val="en-AU"/>
        </w:rPr>
        <w:t>people’s</w:t>
      </w:r>
      <w:proofErr w:type="gramEnd"/>
      <w:r>
        <w:rPr>
          <w:rFonts w:asciiTheme="minorHAnsi" w:hAnsiTheme="minorHAnsi" w:cstheme="minorHAnsi"/>
          <w:color w:val="404040" w:themeColor="text1" w:themeTint="BF"/>
          <w:lang w:val="en-AU"/>
        </w:rPr>
        <w:t xml:space="preserve"> self-identify and self-perception is strongly connected with the quality of the place in which they live.</w:t>
      </w:r>
      <w:r w:rsidR="00EF18AC">
        <w:rPr>
          <w:rFonts w:asciiTheme="minorHAnsi" w:hAnsiTheme="minorHAnsi" w:cstheme="minorHAnsi"/>
          <w:color w:val="404040" w:themeColor="text1" w:themeTint="BF"/>
          <w:lang w:val="en-AU"/>
        </w:rPr>
        <w:t xml:space="preserve"> </w:t>
      </w:r>
      <w:r w:rsidR="00EF18AC">
        <w:rPr>
          <w:rFonts w:asciiTheme="minorHAnsi" w:hAnsiTheme="minorHAnsi" w:cstheme="minorHAnsi"/>
          <w:color w:val="404040" w:themeColor="text1" w:themeTint="BF"/>
          <w:lang w:val="en-AU"/>
        </w:rPr>
        <w:lastRenderedPageBreak/>
        <w:t>Many presenters spoke on the potential for green and blue space restoration to be a health and wellbeing ‘equaliser’ especially in respect to</w:t>
      </w:r>
      <w:r w:rsidR="00AF07D2">
        <w:rPr>
          <w:rFonts w:asciiTheme="minorHAnsi" w:hAnsiTheme="minorHAnsi" w:cstheme="minorHAnsi"/>
          <w:color w:val="404040" w:themeColor="text1" w:themeTint="BF"/>
          <w:lang w:val="en-AU"/>
        </w:rPr>
        <w:t xml:space="preserve"> lower socioeconomic communities in the less ‘leafy’ parts of our cities</w:t>
      </w:r>
      <w:r w:rsidR="00EF18AC">
        <w:rPr>
          <w:rFonts w:asciiTheme="minorHAnsi" w:hAnsiTheme="minorHAnsi" w:cstheme="minorHAnsi"/>
          <w:color w:val="404040" w:themeColor="text1" w:themeTint="BF"/>
          <w:lang w:val="en-AU"/>
        </w:rPr>
        <w:t>.</w:t>
      </w:r>
    </w:p>
    <w:p w14:paraId="4F4C6D3F" w14:textId="09EF3379" w:rsidR="00BE56A8" w:rsidRDefault="00BE56A8" w:rsidP="00BE56A8">
      <w:pPr>
        <w:rPr>
          <w:rFonts w:asciiTheme="minorHAnsi" w:hAnsiTheme="minorHAnsi" w:cstheme="minorHAnsi"/>
          <w:color w:val="404040" w:themeColor="text1" w:themeTint="BF"/>
          <w:lang w:val="en-AU"/>
        </w:rPr>
      </w:pPr>
      <w:r>
        <w:rPr>
          <w:rFonts w:asciiTheme="minorHAnsi" w:hAnsiTheme="minorHAnsi" w:cstheme="minorHAnsi"/>
          <w:color w:val="404040" w:themeColor="text1" w:themeTint="BF"/>
          <w:lang w:val="en-AU"/>
        </w:rPr>
        <w:t>Some of the questions raised by the symposium included</w:t>
      </w:r>
      <w:r w:rsidR="00EF18AC">
        <w:rPr>
          <w:rFonts w:asciiTheme="minorHAnsi" w:hAnsiTheme="minorHAnsi" w:cstheme="minorHAnsi"/>
          <w:color w:val="404040" w:themeColor="text1" w:themeTint="BF"/>
          <w:lang w:val="en-AU"/>
        </w:rPr>
        <w:t>:</w:t>
      </w:r>
      <w:r>
        <w:rPr>
          <w:rFonts w:asciiTheme="minorHAnsi" w:hAnsiTheme="minorHAnsi" w:cstheme="minorHAnsi"/>
          <w:color w:val="404040" w:themeColor="text1" w:themeTint="BF"/>
          <w:lang w:val="en-AU"/>
        </w:rPr>
        <w:t xml:space="preserve"> </w:t>
      </w:r>
      <w:r w:rsidR="00EF18AC">
        <w:rPr>
          <w:rFonts w:asciiTheme="minorHAnsi" w:hAnsiTheme="minorHAnsi" w:cstheme="minorHAnsi"/>
          <w:color w:val="404040" w:themeColor="text1" w:themeTint="BF"/>
          <w:lang w:val="en-AU"/>
        </w:rPr>
        <w:t>W</w:t>
      </w:r>
      <w:r>
        <w:rPr>
          <w:rFonts w:asciiTheme="minorHAnsi" w:hAnsiTheme="minorHAnsi" w:cstheme="minorHAnsi"/>
          <w:color w:val="404040" w:themeColor="text1" w:themeTint="BF"/>
          <w:lang w:val="en-AU"/>
        </w:rPr>
        <w:t xml:space="preserve">hat role can government at all levels play in </w:t>
      </w:r>
      <w:r w:rsidR="00607D79">
        <w:rPr>
          <w:rFonts w:asciiTheme="minorHAnsi" w:hAnsiTheme="minorHAnsi" w:cstheme="minorHAnsi"/>
          <w:color w:val="404040" w:themeColor="text1" w:themeTint="BF"/>
          <w:lang w:val="en-AU"/>
        </w:rPr>
        <w:t xml:space="preserve">realising </w:t>
      </w:r>
      <w:r>
        <w:rPr>
          <w:rFonts w:asciiTheme="minorHAnsi" w:hAnsiTheme="minorHAnsi" w:cstheme="minorHAnsi"/>
          <w:color w:val="404040" w:themeColor="text1" w:themeTint="BF"/>
          <w:lang w:val="en-AU"/>
        </w:rPr>
        <w:t xml:space="preserve">the benefits of nature and wellbeing? What is required to engage with the health and education sectors on this kaupapa? This symposium represents only the beginning of this conversation. By connecting people across a range of spheres and giving space to a </w:t>
      </w:r>
      <w:r w:rsidR="00041F9F">
        <w:rPr>
          <w:rFonts w:asciiTheme="minorHAnsi" w:hAnsiTheme="minorHAnsi" w:cstheme="minorHAnsi"/>
          <w:color w:val="404040" w:themeColor="text1" w:themeTint="BF"/>
          <w:lang w:val="en-AU"/>
        </w:rPr>
        <w:t>diverse</w:t>
      </w:r>
      <w:r>
        <w:rPr>
          <w:rFonts w:asciiTheme="minorHAnsi" w:hAnsiTheme="minorHAnsi" w:cstheme="minorHAnsi"/>
          <w:color w:val="404040" w:themeColor="text1" w:themeTint="BF"/>
          <w:lang w:val="en-AU"/>
        </w:rPr>
        <w:t xml:space="preserve"> range of</w:t>
      </w:r>
      <w:r w:rsidR="00041F9F">
        <w:rPr>
          <w:rFonts w:asciiTheme="minorHAnsi" w:hAnsiTheme="minorHAnsi" w:cstheme="minorHAnsi"/>
          <w:color w:val="404040" w:themeColor="text1" w:themeTint="BF"/>
          <w:lang w:val="en-AU"/>
        </w:rPr>
        <w:t xml:space="preserve"> wisdom and</w:t>
      </w:r>
      <w:r>
        <w:rPr>
          <w:rFonts w:asciiTheme="minorHAnsi" w:hAnsiTheme="minorHAnsi" w:cstheme="minorHAnsi"/>
          <w:color w:val="404040" w:themeColor="text1" w:themeTint="BF"/>
          <w:lang w:val="en-AU"/>
        </w:rPr>
        <w:t xml:space="preserve"> inspirational ideas, it is hoped that the symposium is the impetus for ongoing efforts to maximise the opportunities for nature-wellbeing benefits in Aotearoa New Zealand.</w:t>
      </w:r>
    </w:p>
    <w:p w14:paraId="4207E5E6" w14:textId="77777777" w:rsidR="00BE56A8" w:rsidRDefault="00BE56A8" w:rsidP="00BE56A8">
      <w:pPr>
        <w:rPr>
          <w:rFonts w:asciiTheme="minorHAnsi" w:hAnsiTheme="minorHAnsi" w:cstheme="minorHAnsi"/>
          <w:b/>
          <w:color w:val="404040" w:themeColor="text1" w:themeTint="BF"/>
          <w:lang w:val="en-AU"/>
        </w:rPr>
      </w:pPr>
    </w:p>
    <w:p w14:paraId="440B847E" w14:textId="77777777" w:rsidR="00BE56A8" w:rsidRDefault="00BE56A8" w:rsidP="00BE56A8">
      <w:pPr>
        <w:rPr>
          <w:rFonts w:ascii="Arial" w:eastAsia="Arial Unicode MS" w:hAnsi="Arial" w:cs="Arial"/>
          <w:b/>
          <w:color w:val="307D9F"/>
          <w:sz w:val="28"/>
          <w:szCs w:val="28"/>
          <w:lang w:val="en-AU"/>
        </w:rPr>
      </w:pPr>
      <w:r>
        <w:rPr>
          <w:rFonts w:ascii="Arial" w:eastAsia="Arial Unicode MS" w:hAnsi="Arial" w:cs="Arial"/>
          <w:b/>
          <w:color w:val="307D9F"/>
          <w:sz w:val="28"/>
          <w:szCs w:val="28"/>
          <w:lang w:val="en-AU"/>
        </w:rPr>
        <w:br w:type="page"/>
      </w:r>
    </w:p>
    <w:p w14:paraId="3BCE086B" w14:textId="3B00FDC3" w:rsidR="00BE56A8" w:rsidRPr="00F63754" w:rsidRDefault="00BE56A8" w:rsidP="00F63754">
      <w:pPr>
        <w:pStyle w:val="Heading1"/>
        <w:rPr>
          <w:rFonts w:asciiTheme="minorHAnsi" w:hAnsiTheme="minorHAnsi" w:cstheme="minorHAnsi"/>
        </w:rPr>
      </w:pPr>
      <w:bookmarkStart w:id="19" w:name="_Toc82590465"/>
      <w:r w:rsidRPr="00F63754">
        <w:rPr>
          <w:rFonts w:asciiTheme="minorHAnsi" w:hAnsiTheme="minorHAnsi" w:cstheme="minorHAnsi"/>
        </w:rPr>
        <w:lastRenderedPageBreak/>
        <w:t xml:space="preserve">Appendix: </w:t>
      </w:r>
      <w:r w:rsidR="00482D43" w:rsidRPr="00F63754">
        <w:rPr>
          <w:rFonts w:asciiTheme="minorHAnsi" w:hAnsiTheme="minorHAnsi" w:cstheme="minorHAnsi"/>
        </w:rPr>
        <w:t>Symposium p</w:t>
      </w:r>
      <w:r w:rsidRPr="00F63754">
        <w:rPr>
          <w:rFonts w:asciiTheme="minorHAnsi" w:hAnsiTheme="minorHAnsi" w:cstheme="minorHAnsi"/>
        </w:rPr>
        <w:t>rogramme</w:t>
      </w:r>
      <w:bookmarkEnd w:id="19"/>
    </w:p>
    <w:p w14:paraId="6A25B2CE" w14:textId="77777777" w:rsidR="00BE56A8" w:rsidRPr="006A05CF" w:rsidRDefault="00BE56A8" w:rsidP="006A05CF">
      <w:pPr>
        <w:pStyle w:val="Heading3"/>
        <w:rPr>
          <w:rFonts w:asciiTheme="minorHAnsi" w:hAnsiTheme="minorHAnsi" w:cstheme="minorHAnsi"/>
          <w:lang w:val="en-AU"/>
        </w:rPr>
      </w:pPr>
      <w:r w:rsidRPr="006A05CF">
        <w:rPr>
          <w:rFonts w:asciiTheme="minorHAnsi" w:hAnsiTheme="minorHAnsi" w:cstheme="minorHAnsi"/>
          <w:lang w:val="en-AU"/>
        </w:rPr>
        <w:t>Nature &amp; wellbeing: renaturing the places we live</w:t>
      </w:r>
    </w:p>
    <w:p w14:paraId="4349830B" w14:textId="0C87AAAE" w:rsidR="00BE56A8" w:rsidRPr="00F63754" w:rsidRDefault="00BE56A8" w:rsidP="00F63754">
      <w:pPr>
        <w:pStyle w:val="BodyText"/>
        <w:spacing w:before="0" w:after="0"/>
        <w:rPr>
          <w:rFonts w:asciiTheme="minorHAnsi" w:hAnsiTheme="minorHAnsi" w:cstheme="minorHAnsi"/>
          <w:lang w:val="en-AU"/>
        </w:rPr>
      </w:pPr>
      <w:r w:rsidRPr="00F63754">
        <w:rPr>
          <w:rFonts w:asciiTheme="minorHAnsi" w:hAnsiTheme="minorHAnsi" w:cstheme="minorHAnsi"/>
          <w:lang w:val="en-AU"/>
        </w:rPr>
        <w:t>Date: Friday 18 June 2021</w:t>
      </w:r>
    </w:p>
    <w:p w14:paraId="763520A6" w14:textId="3A5309E4" w:rsidR="00BE56A8" w:rsidRDefault="00BE56A8" w:rsidP="00F63754">
      <w:pPr>
        <w:pStyle w:val="BodyText"/>
        <w:spacing w:before="0" w:after="0"/>
        <w:rPr>
          <w:lang w:val="en-AU"/>
        </w:rPr>
      </w:pPr>
      <w:r>
        <w:rPr>
          <w:lang w:val="en-AU"/>
        </w:rPr>
        <w:t xml:space="preserve">Venue: </w:t>
      </w:r>
      <w:r w:rsidRPr="000822F8">
        <w:rPr>
          <w:lang w:val="en-AU"/>
        </w:rPr>
        <w:t>Public Trust Hall, 131-135 Lambton Quay, Wellington</w:t>
      </w:r>
      <w:r>
        <w:rPr>
          <w:lang w:val="en-AU"/>
        </w:rPr>
        <w:t xml:space="preserve"> (and online)</w:t>
      </w:r>
    </w:p>
    <w:p w14:paraId="1EAF51E9" w14:textId="77777777" w:rsidR="00F63754" w:rsidRPr="000822F8" w:rsidRDefault="00F63754" w:rsidP="00F63754">
      <w:pPr>
        <w:pStyle w:val="BodyText"/>
        <w:spacing w:before="0" w:after="0"/>
        <w:rPr>
          <w:lang w:val="en-AU"/>
        </w:rPr>
      </w:pPr>
    </w:p>
    <w:tbl>
      <w:tblPr>
        <w:tblStyle w:val="MinistryfortheEnvironment"/>
        <w:tblW w:w="0" w:type="auto"/>
        <w:tblLook w:val="04A0" w:firstRow="1" w:lastRow="0" w:firstColumn="1" w:lastColumn="0" w:noHBand="0" w:noVBand="1"/>
      </w:tblPr>
      <w:tblGrid>
        <w:gridCol w:w="1070"/>
        <w:gridCol w:w="9135"/>
      </w:tblGrid>
      <w:tr w:rsidR="00F63754" w:rsidRPr="00F63754" w14:paraId="514CBC93" w14:textId="77777777" w:rsidTr="007811AF">
        <w:trPr>
          <w:cnfStyle w:val="100000000000" w:firstRow="1" w:lastRow="0" w:firstColumn="0" w:lastColumn="0" w:oddVBand="0" w:evenVBand="0" w:oddHBand="0" w:evenHBand="0" w:firstRowFirstColumn="0" w:firstRowLastColumn="0" w:lastRowFirstColumn="0" w:lastRowLastColumn="0"/>
          <w:trHeight w:val="454"/>
        </w:trPr>
        <w:tc>
          <w:tcPr>
            <w:tcW w:w="1070" w:type="dxa"/>
            <w:vAlign w:val="center"/>
          </w:tcPr>
          <w:p w14:paraId="70CB237D" w14:textId="77777777" w:rsidR="00F63754" w:rsidRPr="00F63754" w:rsidRDefault="00F63754" w:rsidP="007811AF">
            <w:pPr>
              <w:rPr>
                <w:szCs w:val="24"/>
              </w:rPr>
            </w:pPr>
            <w:r w:rsidRPr="00F63754">
              <w:rPr>
                <w:szCs w:val="24"/>
              </w:rPr>
              <w:t>Time</w:t>
            </w:r>
          </w:p>
        </w:tc>
        <w:tc>
          <w:tcPr>
            <w:tcW w:w="9135" w:type="dxa"/>
            <w:vAlign w:val="center"/>
          </w:tcPr>
          <w:p w14:paraId="3C1D7636" w14:textId="77777777" w:rsidR="00F63754" w:rsidRPr="00F63754" w:rsidRDefault="00F63754" w:rsidP="007811AF">
            <w:pPr>
              <w:rPr>
                <w:szCs w:val="24"/>
              </w:rPr>
            </w:pPr>
            <w:r w:rsidRPr="00F63754">
              <w:rPr>
                <w:szCs w:val="24"/>
              </w:rPr>
              <w:t>Session</w:t>
            </w:r>
          </w:p>
        </w:tc>
      </w:tr>
      <w:tr w:rsidR="00F63754" w:rsidRPr="00F63754" w14:paraId="2910BDCA" w14:textId="77777777" w:rsidTr="007811AF">
        <w:trPr>
          <w:trHeight w:val="454"/>
        </w:trPr>
        <w:tc>
          <w:tcPr>
            <w:tcW w:w="1070" w:type="dxa"/>
            <w:shd w:val="clear" w:color="auto" w:fill="ECEFF0" w:themeFill="background2"/>
            <w:vAlign w:val="center"/>
          </w:tcPr>
          <w:p w14:paraId="07EB2DC5" w14:textId="77777777" w:rsidR="00F63754" w:rsidRPr="00F63754" w:rsidRDefault="00F63754" w:rsidP="007811AF">
            <w:pPr>
              <w:rPr>
                <w:szCs w:val="24"/>
              </w:rPr>
            </w:pPr>
            <w:r w:rsidRPr="00F63754">
              <w:rPr>
                <w:szCs w:val="24"/>
              </w:rPr>
              <w:t>9.00am</w:t>
            </w:r>
          </w:p>
        </w:tc>
        <w:tc>
          <w:tcPr>
            <w:tcW w:w="9135" w:type="dxa"/>
            <w:shd w:val="clear" w:color="auto" w:fill="ECEFF0" w:themeFill="background2"/>
            <w:vAlign w:val="center"/>
          </w:tcPr>
          <w:p w14:paraId="6447944A" w14:textId="77777777" w:rsidR="00F63754" w:rsidRPr="00F63754" w:rsidRDefault="00F63754" w:rsidP="007811AF">
            <w:pPr>
              <w:rPr>
                <w:szCs w:val="24"/>
              </w:rPr>
            </w:pPr>
            <w:r w:rsidRPr="00F63754">
              <w:rPr>
                <w:szCs w:val="24"/>
              </w:rPr>
              <w:t>Tea and coffee</w:t>
            </w:r>
          </w:p>
        </w:tc>
      </w:tr>
      <w:tr w:rsidR="00F63754" w:rsidRPr="00F63754" w14:paraId="4D542B62" w14:textId="77777777" w:rsidTr="007811AF">
        <w:trPr>
          <w:trHeight w:val="454"/>
        </w:trPr>
        <w:tc>
          <w:tcPr>
            <w:tcW w:w="1070" w:type="dxa"/>
            <w:vAlign w:val="center"/>
          </w:tcPr>
          <w:p w14:paraId="024DBF3C" w14:textId="77777777" w:rsidR="00F63754" w:rsidRPr="00F63754" w:rsidRDefault="00F63754" w:rsidP="007811AF">
            <w:pPr>
              <w:rPr>
                <w:szCs w:val="24"/>
              </w:rPr>
            </w:pPr>
            <w:r w:rsidRPr="00F63754">
              <w:rPr>
                <w:szCs w:val="24"/>
              </w:rPr>
              <w:t>9.30am</w:t>
            </w:r>
          </w:p>
        </w:tc>
        <w:tc>
          <w:tcPr>
            <w:tcW w:w="9135" w:type="dxa"/>
            <w:vAlign w:val="center"/>
          </w:tcPr>
          <w:p w14:paraId="7BAE13E5" w14:textId="77777777" w:rsidR="00F63754" w:rsidRPr="00F63754" w:rsidRDefault="00F63754" w:rsidP="007811AF">
            <w:pPr>
              <w:rPr>
                <w:b/>
                <w:bCs/>
                <w:szCs w:val="24"/>
              </w:rPr>
            </w:pPr>
            <w:r w:rsidRPr="00F63754">
              <w:rPr>
                <w:b/>
                <w:bCs/>
                <w:szCs w:val="24"/>
              </w:rPr>
              <w:t xml:space="preserve">Welcome address </w:t>
            </w:r>
          </w:p>
          <w:p w14:paraId="603E33C0" w14:textId="77777777" w:rsidR="00F63754" w:rsidRPr="00F63754" w:rsidRDefault="00F63754" w:rsidP="007811AF">
            <w:pPr>
              <w:pStyle w:val="Bullet"/>
              <w:numPr>
                <w:ilvl w:val="0"/>
                <w:numId w:val="5"/>
              </w:numPr>
              <w:tabs>
                <w:tab w:val="left" w:pos="397"/>
              </w:tabs>
              <w:spacing w:before="240"/>
              <w:rPr>
                <w:szCs w:val="24"/>
              </w:rPr>
            </w:pPr>
            <w:r w:rsidRPr="00F63754">
              <w:rPr>
                <w:szCs w:val="24"/>
              </w:rPr>
              <w:t>Vicky Robertson, Chief Executive, Ministry for the Environment</w:t>
            </w:r>
          </w:p>
        </w:tc>
      </w:tr>
      <w:tr w:rsidR="00F63754" w:rsidRPr="00F63754" w14:paraId="05155CBA" w14:textId="77777777" w:rsidTr="007811AF">
        <w:trPr>
          <w:trHeight w:val="2041"/>
        </w:trPr>
        <w:tc>
          <w:tcPr>
            <w:tcW w:w="1070" w:type="dxa"/>
            <w:vAlign w:val="center"/>
          </w:tcPr>
          <w:p w14:paraId="31113840" w14:textId="77777777" w:rsidR="00F63754" w:rsidRPr="00F63754" w:rsidRDefault="00F63754" w:rsidP="007811AF">
            <w:pPr>
              <w:rPr>
                <w:szCs w:val="24"/>
              </w:rPr>
            </w:pPr>
            <w:r w:rsidRPr="00F63754">
              <w:rPr>
                <w:szCs w:val="24"/>
              </w:rPr>
              <w:t>9.45am</w:t>
            </w:r>
          </w:p>
          <w:p w14:paraId="7CA7CD6E" w14:textId="77777777" w:rsidR="00F63754" w:rsidRPr="00F63754" w:rsidRDefault="00F63754" w:rsidP="007811AF">
            <w:pPr>
              <w:rPr>
                <w:szCs w:val="24"/>
              </w:rPr>
            </w:pPr>
          </w:p>
        </w:tc>
        <w:tc>
          <w:tcPr>
            <w:tcW w:w="9135" w:type="dxa"/>
            <w:vAlign w:val="center"/>
          </w:tcPr>
          <w:p w14:paraId="4C810187" w14:textId="77777777" w:rsidR="00F63754" w:rsidRPr="00F63754" w:rsidRDefault="00F63754" w:rsidP="007811AF">
            <w:pPr>
              <w:rPr>
                <w:b/>
                <w:bCs/>
                <w:szCs w:val="24"/>
              </w:rPr>
            </w:pPr>
            <w:r w:rsidRPr="00F63754">
              <w:rPr>
                <w:b/>
                <w:bCs/>
                <w:szCs w:val="24"/>
              </w:rPr>
              <w:t>Panel 1: Laying the groundwork: What we know about the connection between nature and wellbeing</w:t>
            </w:r>
          </w:p>
          <w:p w14:paraId="0C246898" w14:textId="26BCD65F" w:rsidR="00F63754" w:rsidRPr="00F63754" w:rsidRDefault="00F63754" w:rsidP="007811AF">
            <w:pPr>
              <w:rPr>
                <w:szCs w:val="24"/>
              </w:rPr>
            </w:pPr>
            <w:r w:rsidRPr="00F63754">
              <w:rPr>
                <w:szCs w:val="24"/>
              </w:rPr>
              <w:t>Chair: Dr Alison Collins</w:t>
            </w:r>
          </w:p>
          <w:p w14:paraId="6BCD4CCF" w14:textId="77777777" w:rsidR="00F63754" w:rsidRPr="00F63754" w:rsidRDefault="00F63754" w:rsidP="007811AF">
            <w:pPr>
              <w:pStyle w:val="Bullet"/>
              <w:numPr>
                <w:ilvl w:val="0"/>
                <w:numId w:val="5"/>
              </w:numPr>
              <w:tabs>
                <w:tab w:val="left" w:pos="397"/>
              </w:tabs>
              <w:spacing w:before="240"/>
              <w:rPr>
                <w:szCs w:val="24"/>
              </w:rPr>
            </w:pPr>
            <w:r w:rsidRPr="00F63754">
              <w:rPr>
                <w:szCs w:val="24"/>
              </w:rPr>
              <w:t xml:space="preserve">Professor </w:t>
            </w:r>
            <w:proofErr w:type="spellStart"/>
            <w:r w:rsidRPr="00F63754">
              <w:rPr>
                <w:szCs w:val="24"/>
              </w:rPr>
              <w:t>Meihana</w:t>
            </w:r>
            <w:proofErr w:type="spellEnd"/>
            <w:r w:rsidRPr="00F63754">
              <w:rPr>
                <w:szCs w:val="24"/>
              </w:rPr>
              <w:t xml:space="preserve"> Durie – Incorporating </w:t>
            </w:r>
            <w:proofErr w:type="spellStart"/>
            <w:r w:rsidRPr="00F63754">
              <w:rPr>
                <w:szCs w:val="24"/>
              </w:rPr>
              <w:t>mātauranga</w:t>
            </w:r>
            <w:proofErr w:type="spellEnd"/>
            <w:r w:rsidRPr="00F63754">
              <w:rPr>
                <w:szCs w:val="24"/>
              </w:rPr>
              <w:t xml:space="preserve"> Māori into nature and wellbeing frameworks and applications</w:t>
            </w:r>
          </w:p>
          <w:p w14:paraId="3E0886E1" w14:textId="77777777" w:rsidR="00F63754" w:rsidRPr="00F63754" w:rsidRDefault="00F63754" w:rsidP="007811AF">
            <w:pPr>
              <w:pStyle w:val="Bullet"/>
              <w:numPr>
                <w:ilvl w:val="0"/>
                <w:numId w:val="5"/>
              </w:numPr>
              <w:tabs>
                <w:tab w:val="left" w:pos="397"/>
              </w:tabs>
              <w:rPr>
                <w:szCs w:val="24"/>
              </w:rPr>
            </w:pPr>
            <w:r w:rsidRPr="00F63754">
              <w:rPr>
                <w:szCs w:val="24"/>
              </w:rPr>
              <w:t xml:space="preserve">Professor Sebastien </w:t>
            </w:r>
            <w:proofErr w:type="spellStart"/>
            <w:r w:rsidRPr="00F63754">
              <w:rPr>
                <w:szCs w:val="24"/>
              </w:rPr>
              <w:t>Chastin</w:t>
            </w:r>
            <w:proofErr w:type="spellEnd"/>
            <w:r w:rsidRPr="00F63754">
              <w:rPr>
                <w:szCs w:val="24"/>
              </w:rPr>
              <w:t xml:space="preserve"> – </w:t>
            </w:r>
            <w:proofErr w:type="spellStart"/>
            <w:r w:rsidRPr="00F63754">
              <w:rPr>
                <w:szCs w:val="24"/>
              </w:rPr>
              <w:t>Bluespace</w:t>
            </w:r>
            <w:proofErr w:type="spellEnd"/>
            <w:r w:rsidRPr="00F63754">
              <w:rPr>
                <w:szCs w:val="24"/>
              </w:rPr>
              <w:t xml:space="preserve"> and wellbeing </w:t>
            </w:r>
          </w:p>
          <w:p w14:paraId="682B2BF2" w14:textId="77777777" w:rsidR="00F63754" w:rsidRPr="00F63754" w:rsidRDefault="00F63754" w:rsidP="007811AF">
            <w:pPr>
              <w:pStyle w:val="Bullet"/>
              <w:numPr>
                <w:ilvl w:val="0"/>
                <w:numId w:val="5"/>
              </w:numPr>
              <w:tabs>
                <w:tab w:val="left" w:pos="397"/>
              </w:tabs>
              <w:rPr>
                <w:szCs w:val="24"/>
              </w:rPr>
            </w:pPr>
            <w:r w:rsidRPr="00F63754">
              <w:rPr>
                <w:szCs w:val="24"/>
              </w:rPr>
              <w:t>Dr Catherine Knight – A sweep through the nature and wellbeing research</w:t>
            </w:r>
          </w:p>
          <w:p w14:paraId="5B41C452" w14:textId="77777777" w:rsidR="00F63754" w:rsidRPr="00F63754" w:rsidRDefault="00F63754" w:rsidP="007811AF">
            <w:pPr>
              <w:pStyle w:val="Bullet"/>
              <w:numPr>
                <w:ilvl w:val="0"/>
                <w:numId w:val="5"/>
              </w:numPr>
              <w:tabs>
                <w:tab w:val="left" w:pos="397"/>
              </w:tabs>
              <w:rPr>
                <w:szCs w:val="24"/>
              </w:rPr>
            </w:pPr>
            <w:r w:rsidRPr="00F63754">
              <w:rPr>
                <w:szCs w:val="24"/>
              </w:rPr>
              <w:t>Dr Danielle Shanahan – Getting a dose of nature: how much do we need?</w:t>
            </w:r>
          </w:p>
        </w:tc>
      </w:tr>
      <w:tr w:rsidR="00F63754" w:rsidRPr="00F63754" w14:paraId="42060788" w14:textId="77777777" w:rsidTr="007811AF">
        <w:trPr>
          <w:trHeight w:val="454"/>
        </w:trPr>
        <w:tc>
          <w:tcPr>
            <w:tcW w:w="1070" w:type="dxa"/>
            <w:shd w:val="clear" w:color="auto" w:fill="ECEFF0" w:themeFill="background2"/>
            <w:vAlign w:val="center"/>
          </w:tcPr>
          <w:p w14:paraId="1F93045E" w14:textId="77777777" w:rsidR="00F63754" w:rsidRPr="00F63754" w:rsidRDefault="00F63754" w:rsidP="007811AF">
            <w:pPr>
              <w:rPr>
                <w:szCs w:val="24"/>
              </w:rPr>
            </w:pPr>
            <w:r w:rsidRPr="00F63754">
              <w:rPr>
                <w:szCs w:val="24"/>
              </w:rPr>
              <w:softHyphen/>
            </w:r>
            <w:r w:rsidRPr="00F63754">
              <w:rPr>
                <w:szCs w:val="24"/>
              </w:rPr>
              <w:softHyphen/>
            </w:r>
            <w:r w:rsidRPr="00F63754">
              <w:rPr>
                <w:szCs w:val="24"/>
              </w:rPr>
              <w:softHyphen/>
              <w:t>11.00am</w:t>
            </w:r>
          </w:p>
        </w:tc>
        <w:tc>
          <w:tcPr>
            <w:tcW w:w="9135" w:type="dxa"/>
            <w:shd w:val="clear" w:color="auto" w:fill="ECEFF0" w:themeFill="background2"/>
            <w:vAlign w:val="center"/>
          </w:tcPr>
          <w:p w14:paraId="661B57D9" w14:textId="77777777" w:rsidR="00F63754" w:rsidRPr="00F63754" w:rsidRDefault="00F63754" w:rsidP="007811AF">
            <w:pPr>
              <w:rPr>
                <w:szCs w:val="24"/>
              </w:rPr>
            </w:pPr>
            <w:r w:rsidRPr="00F63754">
              <w:rPr>
                <w:szCs w:val="24"/>
              </w:rPr>
              <w:t>Morning tea</w:t>
            </w:r>
          </w:p>
        </w:tc>
      </w:tr>
      <w:tr w:rsidR="00F63754" w:rsidRPr="00F63754" w14:paraId="1EABA1EC" w14:textId="77777777" w:rsidTr="007811AF">
        <w:trPr>
          <w:trHeight w:val="2098"/>
        </w:trPr>
        <w:tc>
          <w:tcPr>
            <w:tcW w:w="1070" w:type="dxa"/>
            <w:vAlign w:val="center"/>
          </w:tcPr>
          <w:p w14:paraId="7C5BD53A" w14:textId="77777777" w:rsidR="00F63754" w:rsidRPr="00F63754" w:rsidRDefault="00F63754" w:rsidP="007811AF">
            <w:pPr>
              <w:rPr>
                <w:szCs w:val="24"/>
              </w:rPr>
            </w:pPr>
            <w:r w:rsidRPr="00F63754">
              <w:rPr>
                <w:szCs w:val="24"/>
              </w:rPr>
              <w:t>11.30am</w:t>
            </w:r>
          </w:p>
          <w:p w14:paraId="6A1016B1" w14:textId="77777777" w:rsidR="00F63754" w:rsidRPr="00F63754" w:rsidRDefault="00F63754" w:rsidP="007811AF">
            <w:pPr>
              <w:rPr>
                <w:szCs w:val="24"/>
              </w:rPr>
            </w:pPr>
          </w:p>
        </w:tc>
        <w:tc>
          <w:tcPr>
            <w:tcW w:w="9135" w:type="dxa"/>
            <w:vAlign w:val="center"/>
          </w:tcPr>
          <w:p w14:paraId="064371A0" w14:textId="77777777" w:rsidR="00F63754" w:rsidRPr="00F63754" w:rsidRDefault="00F63754" w:rsidP="007811AF">
            <w:pPr>
              <w:rPr>
                <w:b/>
                <w:bCs/>
                <w:szCs w:val="24"/>
              </w:rPr>
            </w:pPr>
            <w:r w:rsidRPr="00F63754">
              <w:rPr>
                <w:b/>
                <w:bCs/>
                <w:szCs w:val="24"/>
              </w:rPr>
              <w:t xml:space="preserve">Panel 2: Nature restoring people/Hauora through </w:t>
            </w:r>
            <w:proofErr w:type="spellStart"/>
            <w:r w:rsidRPr="00F63754">
              <w:rPr>
                <w:b/>
                <w:bCs/>
                <w:szCs w:val="24"/>
              </w:rPr>
              <w:t>kaitiakitanga</w:t>
            </w:r>
            <w:proofErr w:type="spellEnd"/>
          </w:p>
          <w:p w14:paraId="646ABB20" w14:textId="77777777" w:rsidR="00F63754" w:rsidRPr="00F63754" w:rsidRDefault="00F63754" w:rsidP="007811AF">
            <w:pPr>
              <w:rPr>
                <w:szCs w:val="24"/>
              </w:rPr>
            </w:pPr>
            <w:r w:rsidRPr="00F63754">
              <w:rPr>
                <w:szCs w:val="24"/>
              </w:rPr>
              <w:t xml:space="preserve">Chair: Rod </w:t>
            </w:r>
            <w:proofErr w:type="spellStart"/>
            <w:r w:rsidRPr="00F63754">
              <w:rPr>
                <w:szCs w:val="24"/>
              </w:rPr>
              <w:t>Oram</w:t>
            </w:r>
            <w:proofErr w:type="spellEnd"/>
          </w:p>
          <w:p w14:paraId="6D9996B6" w14:textId="77777777" w:rsidR="00F63754" w:rsidRPr="00F63754" w:rsidRDefault="00F63754" w:rsidP="007811AF">
            <w:pPr>
              <w:pStyle w:val="Bullet"/>
              <w:numPr>
                <w:ilvl w:val="0"/>
                <w:numId w:val="5"/>
              </w:numPr>
              <w:tabs>
                <w:tab w:val="left" w:pos="397"/>
              </w:tabs>
              <w:spacing w:before="240"/>
              <w:rPr>
                <w:szCs w:val="24"/>
              </w:rPr>
            </w:pPr>
            <w:r w:rsidRPr="00F63754">
              <w:rPr>
                <w:szCs w:val="24"/>
              </w:rPr>
              <w:t xml:space="preserve">Dr </w:t>
            </w:r>
            <w:proofErr w:type="spellStart"/>
            <w:r w:rsidRPr="00F63754">
              <w:rPr>
                <w:szCs w:val="24"/>
              </w:rPr>
              <w:t>Maibritt</w:t>
            </w:r>
            <w:proofErr w:type="spellEnd"/>
            <w:r w:rsidRPr="00F63754">
              <w:rPr>
                <w:szCs w:val="24"/>
              </w:rPr>
              <w:t xml:space="preserve"> Pedersen Zari &amp; Dr Paul </w:t>
            </w:r>
            <w:proofErr w:type="spellStart"/>
            <w:r w:rsidRPr="00F63754">
              <w:rPr>
                <w:szCs w:val="24"/>
              </w:rPr>
              <w:t>Blaschke</w:t>
            </w:r>
            <w:proofErr w:type="spellEnd"/>
            <w:r w:rsidRPr="00F63754">
              <w:rPr>
                <w:szCs w:val="24"/>
              </w:rPr>
              <w:t xml:space="preserve"> – Wellbeing through urban ecology and nature-based design.</w:t>
            </w:r>
          </w:p>
          <w:p w14:paraId="3837A706" w14:textId="77777777" w:rsidR="00F63754" w:rsidRPr="00F63754" w:rsidRDefault="00F63754" w:rsidP="007811AF">
            <w:pPr>
              <w:pStyle w:val="Bullet"/>
              <w:numPr>
                <w:ilvl w:val="0"/>
                <w:numId w:val="5"/>
              </w:numPr>
              <w:tabs>
                <w:tab w:val="left" w:pos="397"/>
              </w:tabs>
              <w:rPr>
                <w:szCs w:val="24"/>
              </w:rPr>
            </w:pPr>
            <w:r w:rsidRPr="00F63754">
              <w:rPr>
                <w:szCs w:val="24"/>
              </w:rPr>
              <w:t xml:space="preserve">Dr Daniel </w:t>
            </w:r>
            <w:proofErr w:type="spellStart"/>
            <w:r w:rsidRPr="00F63754">
              <w:rPr>
                <w:szCs w:val="24"/>
              </w:rPr>
              <w:t>Hikuroa</w:t>
            </w:r>
            <w:proofErr w:type="spellEnd"/>
            <w:r w:rsidRPr="00F63754">
              <w:rPr>
                <w:szCs w:val="24"/>
              </w:rPr>
              <w:t xml:space="preserve"> – Safe places, healthy waters, healthy people – </w:t>
            </w:r>
            <w:proofErr w:type="spellStart"/>
            <w:r w:rsidRPr="00F63754">
              <w:rPr>
                <w:szCs w:val="24"/>
              </w:rPr>
              <w:t>Pūniu</w:t>
            </w:r>
            <w:proofErr w:type="spellEnd"/>
            <w:r w:rsidRPr="00F63754">
              <w:rPr>
                <w:szCs w:val="24"/>
              </w:rPr>
              <w:t xml:space="preserve"> River Care</w:t>
            </w:r>
          </w:p>
          <w:p w14:paraId="4A0F6207" w14:textId="77777777" w:rsidR="00F63754" w:rsidRPr="00F63754" w:rsidRDefault="00F63754" w:rsidP="007811AF">
            <w:pPr>
              <w:pStyle w:val="Bullet"/>
              <w:numPr>
                <w:ilvl w:val="0"/>
                <w:numId w:val="5"/>
              </w:numPr>
              <w:tabs>
                <w:tab w:val="left" w:pos="397"/>
              </w:tabs>
              <w:rPr>
                <w:szCs w:val="24"/>
              </w:rPr>
            </w:pPr>
            <w:r w:rsidRPr="00F63754">
              <w:rPr>
                <w:szCs w:val="24"/>
              </w:rPr>
              <w:t xml:space="preserve">Tanya </w:t>
            </w:r>
            <w:proofErr w:type="spellStart"/>
            <w:r w:rsidRPr="00F63754">
              <w:rPr>
                <w:szCs w:val="24"/>
              </w:rPr>
              <w:t>Te</w:t>
            </w:r>
            <w:proofErr w:type="spellEnd"/>
            <w:r w:rsidRPr="00F63754">
              <w:rPr>
                <w:szCs w:val="24"/>
              </w:rPr>
              <w:t xml:space="preserve"> </w:t>
            </w:r>
            <w:proofErr w:type="spellStart"/>
            <w:r w:rsidRPr="00F63754">
              <w:rPr>
                <w:szCs w:val="24"/>
              </w:rPr>
              <w:t>Miringa</w:t>
            </w:r>
            <w:proofErr w:type="spellEnd"/>
            <w:r w:rsidRPr="00F63754">
              <w:rPr>
                <w:szCs w:val="24"/>
              </w:rPr>
              <w:t xml:space="preserve"> </w:t>
            </w:r>
            <w:proofErr w:type="spellStart"/>
            <w:r w:rsidRPr="00F63754">
              <w:rPr>
                <w:szCs w:val="24"/>
              </w:rPr>
              <w:t>Te</w:t>
            </w:r>
            <w:proofErr w:type="spellEnd"/>
            <w:r w:rsidRPr="00F63754">
              <w:rPr>
                <w:szCs w:val="24"/>
              </w:rPr>
              <w:t xml:space="preserve"> </w:t>
            </w:r>
            <w:proofErr w:type="spellStart"/>
            <w:r w:rsidRPr="00F63754">
              <w:rPr>
                <w:szCs w:val="24"/>
              </w:rPr>
              <w:t>Rorarangi</w:t>
            </w:r>
            <w:proofErr w:type="spellEnd"/>
            <w:r w:rsidRPr="00F63754">
              <w:rPr>
                <w:szCs w:val="24"/>
              </w:rPr>
              <w:t xml:space="preserve"> </w:t>
            </w:r>
            <w:proofErr w:type="spellStart"/>
            <w:r w:rsidRPr="00F63754">
              <w:rPr>
                <w:szCs w:val="24"/>
              </w:rPr>
              <w:t>Ruka</w:t>
            </w:r>
            <w:proofErr w:type="spellEnd"/>
            <w:r w:rsidRPr="00F63754">
              <w:rPr>
                <w:szCs w:val="24"/>
              </w:rPr>
              <w:t xml:space="preserve"> – Kaupapa mauri: weaving biodiversity with </w:t>
            </w:r>
            <w:proofErr w:type="spellStart"/>
            <w:r w:rsidRPr="00F63754">
              <w:rPr>
                <w:szCs w:val="24"/>
              </w:rPr>
              <w:t>mātauranga</w:t>
            </w:r>
            <w:proofErr w:type="spellEnd"/>
            <w:r w:rsidRPr="00F63754">
              <w:rPr>
                <w:szCs w:val="24"/>
              </w:rPr>
              <w:t xml:space="preserve"> Māori to preserve and restore mauri within local environments</w:t>
            </w:r>
          </w:p>
          <w:p w14:paraId="4B308002" w14:textId="77777777" w:rsidR="00F63754" w:rsidRPr="00F63754" w:rsidRDefault="00F63754" w:rsidP="007811AF">
            <w:pPr>
              <w:pStyle w:val="Bullet"/>
              <w:numPr>
                <w:ilvl w:val="0"/>
                <w:numId w:val="5"/>
              </w:numPr>
              <w:tabs>
                <w:tab w:val="left" w:pos="397"/>
              </w:tabs>
              <w:rPr>
                <w:szCs w:val="24"/>
              </w:rPr>
            </w:pPr>
            <w:r w:rsidRPr="00F63754">
              <w:rPr>
                <w:szCs w:val="24"/>
              </w:rPr>
              <w:t>Tim Park – Biophilic cities – what can we learn from Singapore?</w:t>
            </w:r>
          </w:p>
        </w:tc>
      </w:tr>
      <w:tr w:rsidR="00F63754" w:rsidRPr="00F63754" w14:paraId="52B057DC" w14:textId="77777777" w:rsidTr="007811AF">
        <w:trPr>
          <w:trHeight w:val="454"/>
        </w:trPr>
        <w:tc>
          <w:tcPr>
            <w:tcW w:w="1070" w:type="dxa"/>
            <w:shd w:val="clear" w:color="auto" w:fill="ECEFF0" w:themeFill="background2"/>
            <w:vAlign w:val="center"/>
          </w:tcPr>
          <w:p w14:paraId="396FA25E" w14:textId="77777777" w:rsidR="00F63754" w:rsidRPr="00F63754" w:rsidRDefault="00F63754" w:rsidP="007811AF">
            <w:pPr>
              <w:rPr>
                <w:szCs w:val="24"/>
              </w:rPr>
            </w:pPr>
            <w:r w:rsidRPr="00F63754">
              <w:rPr>
                <w:szCs w:val="24"/>
              </w:rPr>
              <w:t>1.00pm</w:t>
            </w:r>
          </w:p>
        </w:tc>
        <w:tc>
          <w:tcPr>
            <w:tcW w:w="9135" w:type="dxa"/>
            <w:shd w:val="clear" w:color="auto" w:fill="ECEFF0" w:themeFill="background2"/>
            <w:vAlign w:val="center"/>
          </w:tcPr>
          <w:p w14:paraId="0AB4BC81" w14:textId="77777777" w:rsidR="00F63754" w:rsidRPr="00F63754" w:rsidRDefault="00F63754" w:rsidP="007811AF">
            <w:pPr>
              <w:rPr>
                <w:szCs w:val="24"/>
              </w:rPr>
            </w:pPr>
            <w:r w:rsidRPr="00F63754">
              <w:rPr>
                <w:szCs w:val="24"/>
              </w:rPr>
              <w:t>Lunch</w:t>
            </w:r>
          </w:p>
        </w:tc>
      </w:tr>
      <w:tr w:rsidR="00F63754" w:rsidRPr="00F63754" w14:paraId="15A2B5A7" w14:textId="77777777" w:rsidTr="006A05CF">
        <w:trPr>
          <w:trHeight w:val="522"/>
        </w:trPr>
        <w:tc>
          <w:tcPr>
            <w:tcW w:w="1070" w:type="dxa"/>
            <w:vAlign w:val="center"/>
          </w:tcPr>
          <w:p w14:paraId="52277933" w14:textId="77777777" w:rsidR="00F63754" w:rsidRPr="00F63754" w:rsidRDefault="00F63754" w:rsidP="007811AF">
            <w:pPr>
              <w:rPr>
                <w:szCs w:val="24"/>
              </w:rPr>
            </w:pPr>
            <w:r w:rsidRPr="00F63754">
              <w:rPr>
                <w:szCs w:val="24"/>
              </w:rPr>
              <w:t>1.55pm</w:t>
            </w:r>
          </w:p>
          <w:p w14:paraId="4F61710B" w14:textId="77777777" w:rsidR="00F63754" w:rsidRPr="00F63754" w:rsidRDefault="00F63754" w:rsidP="007811AF">
            <w:pPr>
              <w:rPr>
                <w:szCs w:val="24"/>
              </w:rPr>
            </w:pPr>
          </w:p>
        </w:tc>
        <w:tc>
          <w:tcPr>
            <w:tcW w:w="9135" w:type="dxa"/>
            <w:vAlign w:val="center"/>
          </w:tcPr>
          <w:p w14:paraId="683A92D4" w14:textId="77777777" w:rsidR="00F63754" w:rsidRPr="00F63754" w:rsidRDefault="00F63754" w:rsidP="007811AF">
            <w:pPr>
              <w:rPr>
                <w:b/>
                <w:bCs/>
                <w:szCs w:val="24"/>
              </w:rPr>
            </w:pPr>
            <w:r w:rsidRPr="00F63754">
              <w:rPr>
                <w:b/>
                <w:bCs/>
                <w:szCs w:val="24"/>
              </w:rPr>
              <w:t>Panel 3: Renaturing our cities – seizing the opportunities, following the vision</w:t>
            </w:r>
          </w:p>
          <w:p w14:paraId="2A1FB512" w14:textId="77777777" w:rsidR="00F63754" w:rsidRPr="00F63754" w:rsidRDefault="00F63754" w:rsidP="007811AF">
            <w:pPr>
              <w:rPr>
                <w:szCs w:val="24"/>
              </w:rPr>
            </w:pPr>
            <w:r w:rsidRPr="00F63754">
              <w:rPr>
                <w:szCs w:val="24"/>
              </w:rPr>
              <w:t>Chair: Dr Catherine Knight</w:t>
            </w:r>
          </w:p>
          <w:p w14:paraId="1D723627" w14:textId="77777777" w:rsidR="00F63754" w:rsidRPr="00F63754" w:rsidRDefault="00F63754" w:rsidP="007811AF">
            <w:pPr>
              <w:pStyle w:val="Bullet"/>
              <w:numPr>
                <w:ilvl w:val="0"/>
                <w:numId w:val="5"/>
              </w:numPr>
              <w:tabs>
                <w:tab w:val="left" w:pos="397"/>
              </w:tabs>
              <w:spacing w:before="240"/>
              <w:rPr>
                <w:szCs w:val="24"/>
              </w:rPr>
            </w:pPr>
            <w:r w:rsidRPr="00F63754">
              <w:rPr>
                <w:szCs w:val="24"/>
              </w:rPr>
              <w:t>Professor Iain White – Developing the 20 Minute City in Aotearoa: opportunities and risks</w:t>
            </w:r>
          </w:p>
          <w:p w14:paraId="41943C00" w14:textId="77777777" w:rsidR="00F63754" w:rsidRPr="00F63754" w:rsidRDefault="00F63754" w:rsidP="007811AF">
            <w:pPr>
              <w:pStyle w:val="Bullet"/>
              <w:numPr>
                <w:ilvl w:val="0"/>
                <w:numId w:val="5"/>
              </w:numPr>
              <w:tabs>
                <w:tab w:val="left" w:pos="397"/>
              </w:tabs>
              <w:rPr>
                <w:szCs w:val="24"/>
              </w:rPr>
            </w:pPr>
            <w:r w:rsidRPr="00F63754">
              <w:rPr>
                <w:szCs w:val="24"/>
              </w:rPr>
              <w:t xml:space="preserve">Professor Bruce Clarkson – Bringing indigenous nature back into </w:t>
            </w:r>
            <w:proofErr w:type="spellStart"/>
            <w:r w:rsidRPr="00F63754">
              <w:rPr>
                <w:szCs w:val="24"/>
              </w:rPr>
              <w:t>Kirikiriroa</w:t>
            </w:r>
            <w:proofErr w:type="spellEnd"/>
            <w:r w:rsidRPr="00F63754">
              <w:rPr>
                <w:szCs w:val="24"/>
              </w:rPr>
              <w:softHyphen/>
            </w:r>
            <w:r w:rsidRPr="00F63754">
              <w:rPr>
                <w:szCs w:val="24"/>
              </w:rPr>
              <w:softHyphen/>
            </w:r>
            <w:r w:rsidRPr="00F63754">
              <w:rPr>
                <w:szCs w:val="24"/>
              </w:rPr>
              <w:softHyphen/>
              <w:t xml:space="preserve"> Hamilton and some neighbouring cities</w:t>
            </w:r>
          </w:p>
          <w:p w14:paraId="6ECEB0ED" w14:textId="77777777" w:rsidR="00F63754" w:rsidRPr="00F63754" w:rsidRDefault="00F63754" w:rsidP="007811AF">
            <w:pPr>
              <w:pStyle w:val="Bullet"/>
              <w:numPr>
                <w:ilvl w:val="0"/>
                <w:numId w:val="5"/>
              </w:numPr>
              <w:tabs>
                <w:tab w:val="left" w:pos="397"/>
              </w:tabs>
              <w:rPr>
                <w:szCs w:val="24"/>
              </w:rPr>
            </w:pPr>
            <w:r w:rsidRPr="00F63754">
              <w:rPr>
                <w:szCs w:val="24"/>
              </w:rPr>
              <w:t xml:space="preserve">Chrissie Williams – Reclaiming the </w:t>
            </w:r>
            <w:proofErr w:type="spellStart"/>
            <w:r w:rsidRPr="00F63754">
              <w:rPr>
                <w:szCs w:val="24"/>
              </w:rPr>
              <w:t>Ōtākaro</w:t>
            </w:r>
            <w:proofErr w:type="spellEnd"/>
            <w:r w:rsidRPr="00F63754">
              <w:rPr>
                <w:szCs w:val="24"/>
              </w:rPr>
              <w:t>/Avon River red zone</w:t>
            </w:r>
          </w:p>
          <w:p w14:paraId="0A6667A4" w14:textId="77777777" w:rsidR="00F63754" w:rsidRPr="00F63754" w:rsidRDefault="00F63754" w:rsidP="007811AF">
            <w:pPr>
              <w:pStyle w:val="Bullet"/>
              <w:numPr>
                <w:ilvl w:val="0"/>
                <w:numId w:val="5"/>
              </w:numPr>
              <w:tabs>
                <w:tab w:val="left" w:pos="397"/>
              </w:tabs>
              <w:rPr>
                <w:szCs w:val="24"/>
              </w:rPr>
            </w:pPr>
            <w:r w:rsidRPr="00F63754">
              <w:rPr>
                <w:szCs w:val="24"/>
              </w:rPr>
              <w:lastRenderedPageBreak/>
              <w:t xml:space="preserve">Mark Lewis – </w:t>
            </w:r>
            <w:proofErr w:type="spellStart"/>
            <w:r w:rsidRPr="00F63754">
              <w:rPr>
                <w:szCs w:val="24"/>
              </w:rPr>
              <w:t>Te</w:t>
            </w:r>
            <w:proofErr w:type="spellEnd"/>
            <w:r w:rsidRPr="00F63754">
              <w:rPr>
                <w:szCs w:val="24"/>
              </w:rPr>
              <w:t xml:space="preserve"> </w:t>
            </w:r>
            <w:proofErr w:type="spellStart"/>
            <w:r w:rsidRPr="00F63754">
              <w:rPr>
                <w:szCs w:val="24"/>
              </w:rPr>
              <w:t>Auaunga</w:t>
            </w:r>
            <w:proofErr w:type="spellEnd"/>
            <w:r w:rsidRPr="00F63754">
              <w:rPr>
                <w:szCs w:val="24"/>
              </w:rPr>
              <w:t>, Mt Roskill</w:t>
            </w:r>
          </w:p>
        </w:tc>
      </w:tr>
      <w:tr w:rsidR="00F63754" w:rsidRPr="00F63754" w14:paraId="654EAF9B" w14:textId="77777777" w:rsidTr="007811AF">
        <w:trPr>
          <w:trHeight w:val="454"/>
        </w:trPr>
        <w:tc>
          <w:tcPr>
            <w:tcW w:w="1070" w:type="dxa"/>
            <w:shd w:val="clear" w:color="auto" w:fill="ECEFF0" w:themeFill="background2"/>
            <w:vAlign w:val="center"/>
          </w:tcPr>
          <w:p w14:paraId="1E1F8E8D" w14:textId="77777777" w:rsidR="00F63754" w:rsidRPr="00F63754" w:rsidRDefault="00F63754" w:rsidP="007811AF">
            <w:pPr>
              <w:rPr>
                <w:szCs w:val="24"/>
              </w:rPr>
            </w:pPr>
            <w:r w:rsidRPr="00F63754">
              <w:rPr>
                <w:szCs w:val="24"/>
              </w:rPr>
              <w:lastRenderedPageBreak/>
              <w:t>3.20pm</w:t>
            </w:r>
          </w:p>
        </w:tc>
        <w:tc>
          <w:tcPr>
            <w:tcW w:w="9135" w:type="dxa"/>
            <w:shd w:val="clear" w:color="auto" w:fill="ECEFF0" w:themeFill="background2"/>
            <w:vAlign w:val="center"/>
          </w:tcPr>
          <w:p w14:paraId="3BAC8A9E" w14:textId="77777777" w:rsidR="00F63754" w:rsidRPr="00F63754" w:rsidRDefault="00F63754" w:rsidP="007811AF">
            <w:pPr>
              <w:rPr>
                <w:szCs w:val="24"/>
              </w:rPr>
            </w:pPr>
            <w:r w:rsidRPr="00F63754">
              <w:rPr>
                <w:szCs w:val="24"/>
              </w:rPr>
              <w:t>Afternoon tea</w:t>
            </w:r>
          </w:p>
        </w:tc>
      </w:tr>
      <w:tr w:rsidR="00F63754" w:rsidRPr="00F63754" w14:paraId="2D2B86DD" w14:textId="77777777" w:rsidTr="007811AF">
        <w:trPr>
          <w:trHeight w:val="454"/>
        </w:trPr>
        <w:tc>
          <w:tcPr>
            <w:tcW w:w="1070" w:type="dxa"/>
            <w:vAlign w:val="center"/>
          </w:tcPr>
          <w:p w14:paraId="16B3AFD8" w14:textId="77777777" w:rsidR="00F63754" w:rsidRPr="00F63754" w:rsidRDefault="00F63754" w:rsidP="007811AF">
            <w:pPr>
              <w:rPr>
                <w:szCs w:val="24"/>
              </w:rPr>
            </w:pPr>
            <w:r w:rsidRPr="00F63754">
              <w:rPr>
                <w:szCs w:val="24"/>
              </w:rPr>
              <w:t>3.45pm</w:t>
            </w:r>
          </w:p>
        </w:tc>
        <w:tc>
          <w:tcPr>
            <w:tcW w:w="9135" w:type="dxa"/>
            <w:vAlign w:val="center"/>
          </w:tcPr>
          <w:p w14:paraId="066D9F7B" w14:textId="77777777" w:rsidR="00F63754" w:rsidRPr="00F63754" w:rsidRDefault="00F63754" w:rsidP="007811AF">
            <w:pPr>
              <w:rPr>
                <w:b/>
                <w:bCs/>
                <w:szCs w:val="24"/>
              </w:rPr>
            </w:pPr>
            <w:r w:rsidRPr="00F63754">
              <w:rPr>
                <w:b/>
                <w:bCs/>
                <w:szCs w:val="24"/>
              </w:rPr>
              <w:t xml:space="preserve">Take-aways and next steps </w:t>
            </w:r>
          </w:p>
          <w:p w14:paraId="368BD307" w14:textId="77777777" w:rsidR="00F63754" w:rsidRPr="00F63754" w:rsidRDefault="00F63754" w:rsidP="007811AF">
            <w:pPr>
              <w:pStyle w:val="Bullet"/>
              <w:numPr>
                <w:ilvl w:val="0"/>
                <w:numId w:val="5"/>
              </w:numPr>
              <w:tabs>
                <w:tab w:val="left" w:pos="397"/>
              </w:tabs>
              <w:spacing w:before="240"/>
              <w:rPr>
                <w:szCs w:val="24"/>
              </w:rPr>
            </w:pPr>
            <w:r w:rsidRPr="00F63754">
              <w:rPr>
                <w:szCs w:val="24"/>
              </w:rPr>
              <w:t xml:space="preserve">Discussion chaired by Rod </w:t>
            </w:r>
            <w:proofErr w:type="spellStart"/>
            <w:r w:rsidRPr="00F63754">
              <w:rPr>
                <w:szCs w:val="24"/>
              </w:rPr>
              <w:t>Oram</w:t>
            </w:r>
            <w:proofErr w:type="spellEnd"/>
          </w:p>
        </w:tc>
      </w:tr>
      <w:tr w:rsidR="00F63754" w:rsidRPr="00F63754" w14:paraId="3F524D06" w14:textId="77777777" w:rsidTr="007811AF">
        <w:trPr>
          <w:trHeight w:val="454"/>
        </w:trPr>
        <w:tc>
          <w:tcPr>
            <w:tcW w:w="1070" w:type="dxa"/>
            <w:vAlign w:val="center"/>
          </w:tcPr>
          <w:p w14:paraId="79E1A586" w14:textId="77777777" w:rsidR="00F63754" w:rsidRPr="00F63754" w:rsidRDefault="00F63754" w:rsidP="007811AF">
            <w:pPr>
              <w:rPr>
                <w:szCs w:val="24"/>
              </w:rPr>
            </w:pPr>
            <w:r w:rsidRPr="00F63754">
              <w:rPr>
                <w:szCs w:val="24"/>
              </w:rPr>
              <w:t>4.45pm</w:t>
            </w:r>
          </w:p>
        </w:tc>
        <w:tc>
          <w:tcPr>
            <w:tcW w:w="9135" w:type="dxa"/>
            <w:vAlign w:val="center"/>
          </w:tcPr>
          <w:p w14:paraId="6097EC54" w14:textId="77777777" w:rsidR="00F63754" w:rsidRPr="00F63754" w:rsidRDefault="00F63754" w:rsidP="007811AF">
            <w:pPr>
              <w:rPr>
                <w:b/>
                <w:bCs/>
                <w:szCs w:val="24"/>
              </w:rPr>
            </w:pPr>
            <w:r w:rsidRPr="00F63754">
              <w:rPr>
                <w:b/>
                <w:bCs/>
                <w:szCs w:val="24"/>
              </w:rPr>
              <w:t xml:space="preserve">Closing </w:t>
            </w:r>
            <w:r w:rsidRPr="00F63754">
              <w:rPr>
                <w:i/>
                <w:iCs/>
                <w:szCs w:val="24"/>
              </w:rPr>
              <w:t>(until 5pm)</w:t>
            </w:r>
          </w:p>
        </w:tc>
      </w:tr>
    </w:tbl>
    <w:p w14:paraId="5BF44055" w14:textId="77777777" w:rsidR="00104D5A" w:rsidRDefault="00104D5A">
      <w:pPr>
        <w:spacing w:line="276" w:lineRule="auto"/>
        <w:rPr>
          <w:sz w:val="20"/>
        </w:rPr>
      </w:pPr>
    </w:p>
    <w:sectPr w:rsidR="00104D5A" w:rsidSect="00CD1A27">
      <w:footerReference w:type="even" r:id="rId37"/>
      <w:footerReference w:type="default" r:id="rId38"/>
      <w:pgSz w:w="11907" w:h="16840" w:code="9"/>
      <w:pgMar w:top="851" w:right="851" w:bottom="851" w:left="851" w:header="567" w:footer="567" w:gutter="0"/>
      <w:pgNumType w:start="2"/>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3A5282" w14:textId="77777777" w:rsidR="00FA21A5" w:rsidRDefault="00FA21A5" w:rsidP="0080531E">
      <w:pPr>
        <w:spacing w:after="0" w:line="240" w:lineRule="auto"/>
      </w:pPr>
      <w:r>
        <w:separator/>
      </w:r>
    </w:p>
    <w:p w14:paraId="767C1ACB" w14:textId="77777777" w:rsidR="00FA21A5" w:rsidRDefault="00FA21A5"/>
  </w:endnote>
  <w:endnote w:type="continuationSeparator" w:id="0">
    <w:p w14:paraId="7539EA87" w14:textId="77777777" w:rsidR="00FA21A5" w:rsidRDefault="00FA21A5" w:rsidP="0080531E">
      <w:pPr>
        <w:spacing w:after="0" w:line="240" w:lineRule="auto"/>
      </w:pPr>
      <w:r>
        <w:continuationSeparator/>
      </w:r>
    </w:p>
    <w:p w14:paraId="49E7233F" w14:textId="77777777" w:rsidR="00FA21A5" w:rsidRDefault="00FA21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Avenir Roman">
    <w:altName w:val="Calibri"/>
    <w:charset w:val="4D"/>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C737B3" w14:textId="77777777" w:rsidR="002D6ABF" w:rsidRDefault="002D6AB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D56F9" w14:textId="77777777" w:rsidR="00922BC6" w:rsidRDefault="00922BC6" w:rsidP="00734B9A">
    <w:pPr>
      <w:spacing w:after="0" w:line="240" w:lineRule="auto"/>
      <w:ind w:left="-5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2CFCF" w14:textId="77777777" w:rsidR="002D6ABF" w:rsidRDefault="002D6AB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35C22" w14:textId="77777777" w:rsidR="00922BC6" w:rsidRDefault="00922BC6" w:rsidP="00CD25E1">
    <w:pPr>
      <w:pStyle w:val="Footereven"/>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E3476" w14:textId="77777777" w:rsidR="00922BC6" w:rsidRDefault="00922BC6" w:rsidP="00CD25E1">
    <w:pPr>
      <w:pStyle w:val="Footerod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871FFB" w14:textId="77777777" w:rsidR="00FA21A5" w:rsidRDefault="00FA21A5" w:rsidP="00CB5C5F">
      <w:pPr>
        <w:spacing w:after="80" w:line="240" w:lineRule="auto"/>
      </w:pPr>
      <w:r>
        <w:separator/>
      </w:r>
    </w:p>
  </w:footnote>
  <w:footnote w:type="continuationSeparator" w:id="0">
    <w:p w14:paraId="6100B0B5" w14:textId="77777777" w:rsidR="00FA21A5" w:rsidRDefault="00FA21A5" w:rsidP="0080531E">
      <w:pPr>
        <w:spacing w:after="0" w:line="240" w:lineRule="auto"/>
      </w:pPr>
      <w:r>
        <w:continuationSeparator/>
      </w:r>
    </w:p>
    <w:p w14:paraId="728806F6" w14:textId="77777777" w:rsidR="00FA21A5" w:rsidRDefault="00FA21A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40497" w14:textId="77777777" w:rsidR="002D6ABF" w:rsidRDefault="002D6AB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18903935"/>
      <w:docPartObj>
        <w:docPartGallery w:val="Page Numbers (Top of Page)"/>
        <w:docPartUnique/>
      </w:docPartObj>
    </w:sdtPr>
    <w:sdtEndPr>
      <w:rPr>
        <w:noProof/>
      </w:rPr>
    </w:sdtEndPr>
    <w:sdtContent>
      <w:p w14:paraId="42D93EE0" w14:textId="00007E99" w:rsidR="00CD1A27" w:rsidRDefault="00CD1A27">
        <w:pPr>
          <w:pStyle w:val="Header"/>
        </w:pPr>
        <w:r>
          <w:rPr>
            <w:noProof w:val="0"/>
          </w:rPr>
          <w:fldChar w:fldCharType="begin"/>
        </w:r>
        <w:r>
          <w:instrText xml:space="preserve"> PAGE   \* MERGEFORMAT </w:instrText>
        </w:r>
        <w:r>
          <w:rPr>
            <w:noProof w:val="0"/>
          </w:rPr>
          <w:fldChar w:fldCharType="separate"/>
        </w:r>
        <w:r>
          <w:t>2</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65AB3" w14:textId="77777777" w:rsidR="00922BC6" w:rsidRDefault="00745791">
    <w:pPr>
      <w:pStyle w:val="Header"/>
    </w:pPr>
    <w:sdt>
      <w:sdtPr>
        <w:rPr>
          <w:sz w:val="18"/>
          <w:szCs w:val="24"/>
        </w:rPr>
        <w:id w:val="-1328436270"/>
        <w:docPartObj>
          <w:docPartGallery w:val="Page Numbers (Top of Page)"/>
          <w:docPartUnique/>
        </w:docPartObj>
      </w:sdtPr>
      <w:sdtEndPr>
        <w:rPr>
          <w:sz w:val="20"/>
          <w:szCs w:val="20"/>
        </w:rPr>
      </w:sdtEndPr>
      <w:sdtContent>
        <w:r w:rsidR="00922BC6" w:rsidRPr="004B4801">
          <w:rPr>
            <w:noProof w:val="0"/>
          </w:rPr>
          <w:fldChar w:fldCharType="begin"/>
        </w:r>
        <w:r w:rsidR="00922BC6" w:rsidRPr="004B4801">
          <w:instrText xml:space="preserve"> PAGE   \* MERGEFORMAT </w:instrText>
        </w:r>
        <w:r w:rsidR="00922BC6" w:rsidRPr="004B4801">
          <w:rPr>
            <w:noProof w:val="0"/>
          </w:rPr>
          <w:fldChar w:fldCharType="separate"/>
        </w:r>
        <w:r w:rsidR="00922BC6">
          <w:t>3</w:t>
        </w:r>
        <w:r w:rsidR="00922BC6" w:rsidRPr="004B4801">
          <w:fldChar w:fldCharType="end"/>
        </w:r>
      </w:sdtContent>
    </w:sdt>
    <w:r w:rsidR="00922BC6" w:rsidRPr="004B4801">
      <w:t xml:space="preserve">    PUBLICATION | TE REO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937C0"/>
    <w:multiLevelType w:val="hybridMultilevel"/>
    <w:tmpl w:val="57C0F4FE"/>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1" w15:restartNumberingAfterBreak="0">
    <w:nsid w:val="0B0F5F0E"/>
    <w:multiLevelType w:val="hybridMultilevel"/>
    <w:tmpl w:val="2AD6E0C0"/>
    <w:lvl w:ilvl="0" w:tplc="E1C85A06">
      <w:start w:val="1"/>
      <w:numFmt w:val="bullet"/>
      <w:pStyle w:val="Greenbullet-casestudytables"/>
      <w:lvlText w:val=""/>
      <w:lvlJc w:val="left"/>
      <w:pPr>
        <w:ind w:left="644" w:hanging="360"/>
      </w:pPr>
      <w:rPr>
        <w:rFonts w:ascii="Symbol" w:hAnsi="Symbol" w:hint="default"/>
        <w:color w:val="0F7B7D"/>
        <w:sz w:val="20"/>
        <w:szCs w:val="20"/>
      </w:rPr>
    </w:lvl>
    <w:lvl w:ilvl="1" w:tplc="E9B8EE42">
      <w:start w:val="1"/>
      <w:numFmt w:val="bullet"/>
      <w:lvlText w:val="o"/>
      <w:lvlJc w:val="left"/>
      <w:pPr>
        <w:ind w:left="1724" w:hanging="360"/>
      </w:pPr>
      <w:rPr>
        <w:rFonts w:ascii="Courier New" w:hAnsi="Courier New" w:cs="Courier New" w:hint="default"/>
      </w:rPr>
    </w:lvl>
    <w:lvl w:ilvl="2" w:tplc="0584E9DC" w:tentative="1">
      <w:start w:val="1"/>
      <w:numFmt w:val="bullet"/>
      <w:lvlText w:val=""/>
      <w:lvlJc w:val="left"/>
      <w:pPr>
        <w:ind w:left="2444" w:hanging="360"/>
      </w:pPr>
      <w:rPr>
        <w:rFonts w:ascii="Wingdings" w:hAnsi="Wingdings" w:hint="default"/>
      </w:rPr>
    </w:lvl>
    <w:lvl w:ilvl="3" w:tplc="60D42A5C" w:tentative="1">
      <w:start w:val="1"/>
      <w:numFmt w:val="bullet"/>
      <w:lvlText w:val=""/>
      <w:lvlJc w:val="left"/>
      <w:pPr>
        <w:ind w:left="3164" w:hanging="360"/>
      </w:pPr>
      <w:rPr>
        <w:rFonts w:ascii="Symbol" w:hAnsi="Symbol" w:hint="default"/>
      </w:rPr>
    </w:lvl>
    <w:lvl w:ilvl="4" w:tplc="683899D2" w:tentative="1">
      <w:start w:val="1"/>
      <w:numFmt w:val="bullet"/>
      <w:lvlText w:val="o"/>
      <w:lvlJc w:val="left"/>
      <w:pPr>
        <w:ind w:left="3884" w:hanging="360"/>
      </w:pPr>
      <w:rPr>
        <w:rFonts w:ascii="Courier New" w:hAnsi="Courier New" w:cs="Courier New" w:hint="default"/>
      </w:rPr>
    </w:lvl>
    <w:lvl w:ilvl="5" w:tplc="877627B8" w:tentative="1">
      <w:start w:val="1"/>
      <w:numFmt w:val="bullet"/>
      <w:lvlText w:val=""/>
      <w:lvlJc w:val="left"/>
      <w:pPr>
        <w:ind w:left="4604" w:hanging="360"/>
      </w:pPr>
      <w:rPr>
        <w:rFonts w:ascii="Wingdings" w:hAnsi="Wingdings" w:hint="default"/>
      </w:rPr>
    </w:lvl>
    <w:lvl w:ilvl="6" w:tplc="37F4F218" w:tentative="1">
      <w:start w:val="1"/>
      <w:numFmt w:val="bullet"/>
      <w:lvlText w:val=""/>
      <w:lvlJc w:val="left"/>
      <w:pPr>
        <w:ind w:left="5324" w:hanging="360"/>
      </w:pPr>
      <w:rPr>
        <w:rFonts w:ascii="Symbol" w:hAnsi="Symbol" w:hint="default"/>
      </w:rPr>
    </w:lvl>
    <w:lvl w:ilvl="7" w:tplc="346694DA" w:tentative="1">
      <w:start w:val="1"/>
      <w:numFmt w:val="bullet"/>
      <w:lvlText w:val="o"/>
      <w:lvlJc w:val="left"/>
      <w:pPr>
        <w:ind w:left="6044" w:hanging="360"/>
      </w:pPr>
      <w:rPr>
        <w:rFonts w:ascii="Courier New" w:hAnsi="Courier New" w:cs="Courier New" w:hint="default"/>
      </w:rPr>
    </w:lvl>
    <w:lvl w:ilvl="8" w:tplc="0B10D5C6" w:tentative="1">
      <w:start w:val="1"/>
      <w:numFmt w:val="bullet"/>
      <w:lvlText w:val=""/>
      <w:lvlJc w:val="left"/>
      <w:pPr>
        <w:ind w:left="6764" w:hanging="360"/>
      </w:pPr>
      <w:rPr>
        <w:rFonts w:ascii="Wingdings" w:hAnsi="Wingdings" w:hint="default"/>
      </w:rPr>
    </w:lvl>
  </w:abstractNum>
  <w:abstractNum w:abstractNumId="2" w15:restartNumberingAfterBreak="0">
    <w:nsid w:val="204F1D2E"/>
    <w:multiLevelType w:val="multilevel"/>
    <w:tmpl w:val="78387896"/>
    <w:lvl w:ilvl="0">
      <w:start w:val="1"/>
      <w:numFmt w:val="bullet"/>
      <w:pStyle w:val="Blue-boxsub-bullet"/>
      <w:lvlText w:val="‒"/>
      <w:lvlJc w:val="left"/>
      <w:pPr>
        <w:ind w:left="1077" w:hanging="397"/>
      </w:pPr>
      <w:rPr>
        <w:rFonts w:ascii="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4"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8F1607"/>
    <w:multiLevelType w:val="hybridMultilevel"/>
    <w:tmpl w:val="8C0881A6"/>
    <w:lvl w:ilvl="0" w:tplc="1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D1A6BE2"/>
    <w:multiLevelType w:val="multilevel"/>
    <w:tmpl w:val="713C7768"/>
    <w:lvl w:ilvl="0">
      <w:start w:val="1"/>
      <w:numFmt w:val="decimal"/>
      <w:pStyle w:val="Numberedparagraph"/>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8" w15:restartNumberingAfterBreak="0">
    <w:nsid w:val="32C14B48"/>
    <w:multiLevelType w:val="multilevel"/>
    <w:tmpl w:val="EF80B9A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9"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40B17DC"/>
    <w:multiLevelType w:val="hybridMultilevel"/>
    <w:tmpl w:val="20ACD98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imes New Roman" w:hAnsi="Calibri" w:cs="Times New Roman"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3" w15:restartNumberingAfterBreak="0">
    <w:nsid w:val="47111CBC"/>
    <w:multiLevelType w:val="multilevel"/>
    <w:tmpl w:val="33A22176"/>
    <w:styleLink w:val="Bullets"/>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53535234"/>
    <w:multiLevelType w:val="singleLevel"/>
    <w:tmpl w:val="33906602"/>
    <w:lvl w:ilvl="0">
      <w:start w:val="1"/>
      <w:numFmt w:val="bullet"/>
      <w:pStyle w:val="Blue-boxbullet"/>
      <w:lvlText w:val=""/>
      <w:lvlJc w:val="left"/>
      <w:pPr>
        <w:ind w:left="644" w:hanging="360"/>
      </w:pPr>
      <w:rPr>
        <w:rFonts w:ascii="Symbol" w:hAnsi="Symbol" w:hint="default"/>
        <w:color w:val="1C556C"/>
        <w:sz w:val="16"/>
      </w:rPr>
    </w:lvl>
  </w:abstractNum>
  <w:abstractNum w:abstractNumId="15" w15:restartNumberingAfterBreak="0">
    <w:nsid w:val="5D2E6E9E"/>
    <w:multiLevelType w:val="multilevel"/>
    <w:tmpl w:val="14090001"/>
    <w:styleLink w:val="Bulletss"/>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6F0D1574"/>
    <w:multiLevelType w:val="hybridMultilevel"/>
    <w:tmpl w:val="5FB632AE"/>
    <w:lvl w:ilvl="0" w:tplc="1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9" w15:restartNumberingAfterBreak="0">
    <w:nsid w:val="75811DDE"/>
    <w:multiLevelType w:val="hybridMultilevel"/>
    <w:tmpl w:val="10AA97F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D3A78B0"/>
    <w:multiLevelType w:val="multilevel"/>
    <w:tmpl w:val="6DFE2634"/>
    <w:lvl w:ilvl="0">
      <w:start w:val="1"/>
      <w:numFmt w:val="decimal"/>
      <w:pStyle w:val="Tableheading"/>
      <w:lvlText w:val="Table %1:"/>
      <w:lvlJc w:val="left"/>
      <w:pPr>
        <w:ind w:left="1134" w:hanging="1134"/>
      </w:pPr>
      <w:rPr>
        <w:rFonts w:hint="default"/>
      </w:rPr>
    </w:lvl>
    <w:lvl w:ilvl="1">
      <w:start w:val="1"/>
      <w:numFmt w:val="decimal"/>
      <w:pStyle w:val="Figureheading"/>
      <w:lvlText w:val="Figure %2: "/>
      <w:lvlJc w:val="left"/>
      <w:pPr>
        <w:ind w:left="1134" w:hanging="113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
  </w:num>
  <w:num w:numId="2">
    <w:abstractNumId w:val="18"/>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9"/>
  </w:num>
  <w:num w:numId="6">
    <w:abstractNumId w:val="13"/>
  </w:num>
  <w:num w:numId="7">
    <w:abstractNumId w:val="15"/>
  </w:num>
  <w:num w:numId="8">
    <w:abstractNumId w:val="1"/>
  </w:num>
  <w:num w:numId="9">
    <w:abstractNumId w:val="8"/>
  </w:num>
  <w:num w:numId="10">
    <w:abstractNumId w:val="7"/>
  </w:num>
  <w:num w:numId="11">
    <w:abstractNumId w:val="6"/>
  </w:num>
  <w:num w:numId="12">
    <w:abstractNumId w:val="17"/>
  </w:num>
  <w:num w:numId="13">
    <w:abstractNumId w:val="4"/>
  </w:num>
  <w:num w:numId="14">
    <w:abstractNumId w:val="10"/>
  </w:num>
  <w:num w:numId="15">
    <w:abstractNumId w:val="3"/>
  </w:num>
  <w:num w:numId="16">
    <w:abstractNumId w:val="12"/>
  </w:num>
  <w:num w:numId="17">
    <w:abstractNumId w:val="11"/>
  </w:num>
  <w:num w:numId="18">
    <w:abstractNumId w:val="19"/>
  </w:num>
  <w:num w:numId="19">
    <w:abstractNumId w:val="20"/>
  </w:num>
  <w:num w:numId="20">
    <w:abstractNumId w:val="20"/>
  </w:num>
  <w:num w:numId="21">
    <w:abstractNumId w:val="9"/>
  </w:num>
  <w:num w:numId="22">
    <w:abstractNumId w:val="10"/>
  </w:num>
  <w:num w:numId="23">
    <w:abstractNumId w:val="3"/>
  </w:num>
  <w:num w:numId="24">
    <w:abstractNumId w:val="12"/>
  </w:num>
  <w:num w:numId="25">
    <w:abstractNumId w:val="5"/>
  </w:num>
  <w:num w:numId="26">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397"/>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QwNjG1NDIyNbE0NTJT0lEKTi0uzszPAykwrAUAKICw1CwAAAA="/>
  </w:docVars>
  <w:rsids>
    <w:rsidRoot w:val="001F4F8A"/>
    <w:rsid w:val="00000792"/>
    <w:rsid w:val="00000F04"/>
    <w:rsid w:val="00003C4F"/>
    <w:rsid w:val="00004E0A"/>
    <w:rsid w:val="00004FD3"/>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4236"/>
    <w:rsid w:val="000148F6"/>
    <w:rsid w:val="00015217"/>
    <w:rsid w:val="000159D2"/>
    <w:rsid w:val="00016264"/>
    <w:rsid w:val="00016993"/>
    <w:rsid w:val="00016CAB"/>
    <w:rsid w:val="00016E5B"/>
    <w:rsid w:val="0001749B"/>
    <w:rsid w:val="00017D75"/>
    <w:rsid w:val="00017FE5"/>
    <w:rsid w:val="00021910"/>
    <w:rsid w:val="00022E8D"/>
    <w:rsid w:val="0002348A"/>
    <w:rsid w:val="00024708"/>
    <w:rsid w:val="00024EE7"/>
    <w:rsid w:val="00025F96"/>
    <w:rsid w:val="00025FAB"/>
    <w:rsid w:val="00026E89"/>
    <w:rsid w:val="000275A3"/>
    <w:rsid w:val="00030558"/>
    <w:rsid w:val="00030699"/>
    <w:rsid w:val="00030725"/>
    <w:rsid w:val="00030DB8"/>
    <w:rsid w:val="00031A83"/>
    <w:rsid w:val="0003213A"/>
    <w:rsid w:val="00032A81"/>
    <w:rsid w:val="000340D8"/>
    <w:rsid w:val="0003427D"/>
    <w:rsid w:val="00034DFA"/>
    <w:rsid w:val="000357ED"/>
    <w:rsid w:val="00035E15"/>
    <w:rsid w:val="0003640E"/>
    <w:rsid w:val="0003688A"/>
    <w:rsid w:val="000368FC"/>
    <w:rsid w:val="00036DA3"/>
    <w:rsid w:val="000379BF"/>
    <w:rsid w:val="00037BEC"/>
    <w:rsid w:val="000400D9"/>
    <w:rsid w:val="0004035C"/>
    <w:rsid w:val="00040860"/>
    <w:rsid w:val="00040CED"/>
    <w:rsid w:val="00040EA1"/>
    <w:rsid w:val="00041F9F"/>
    <w:rsid w:val="0004205F"/>
    <w:rsid w:val="000423C6"/>
    <w:rsid w:val="00042EDB"/>
    <w:rsid w:val="00044A50"/>
    <w:rsid w:val="00044C65"/>
    <w:rsid w:val="000458C7"/>
    <w:rsid w:val="00045991"/>
    <w:rsid w:val="00045E5C"/>
    <w:rsid w:val="00046288"/>
    <w:rsid w:val="00047941"/>
    <w:rsid w:val="00050A22"/>
    <w:rsid w:val="00050E27"/>
    <w:rsid w:val="0005144F"/>
    <w:rsid w:val="00051AF1"/>
    <w:rsid w:val="00051D42"/>
    <w:rsid w:val="000538A1"/>
    <w:rsid w:val="00055375"/>
    <w:rsid w:val="00056319"/>
    <w:rsid w:val="000564E7"/>
    <w:rsid w:val="00056770"/>
    <w:rsid w:val="00057386"/>
    <w:rsid w:val="00057EEF"/>
    <w:rsid w:val="000619CB"/>
    <w:rsid w:val="00062387"/>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3B2"/>
    <w:rsid w:val="00070FBF"/>
    <w:rsid w:val="000711EE"/>
    <w:rsid w:val="0007180E"/>
    <w:rsid w:val="00071AE4"/>
    <w:rsid w:val="00071CB5"/>
    <w:rsid w:val="00071CCB"/>
    <w:rsid w:val="00071D03"/>
    <w:rsid w:val="0007232B"/>
    <w:rsid w:val="000735A2"/>
    <w:rsid w:val="0007517E"/>
    <w:rsid w:val="00075FE1"/>
    <w:rsid w:val="00076667"/>
    <w:rsid w:val="00077473"/>
    <w:rsid w:val="00077481"/>
    <w:rsid w:val="000776F9"/>
    <w:rsid w:val="00077EE0"/>
    <w:rsid w:val="000802F9"/>
    <w:rsid w:val="0008145A"/>
    <w:rsid w:val="0008162D"/>
    <w:rsid w:val="000831C8"/>
    <w:rsid w:val="00083F5E"/>
    <w:rsid w:val="00084FDB"/>
    <w:rsid w:val="0008505C"/>
    <w:rsid w:val="00085C46"/>
    <w:rsid w:val="0008686A"/>
    <w:rsid w:val="00087175"/>
    <w:rsid w:val="00087D35"/>
    <w:rsid w:val="00091796"/>
    <w:rsid w:val="00091BA2"/>
    <w:rsid w:val="00091CB0"/>
    <w:rsid w:val="00094344"/>
    <w:rsid w:val="000953C6"/>
    <w:rsid w:val="000953F4"/>
    <w:rsid w:val="0009590C"/>
    <w:rsid w:val="000959E7"/>
    <w:rsid w:val="00095E7D"/>
    <w:rsid w:val="000964DE"/>
    <w:rsid w:val="000972AB"/>
    <w:rsid w:val="00097B40"/>
    <w:rsid w:val="00097D0E"/>
    <w:rsid w:val="000A17EA"/>
    <w:rsid w:val="000A1C7A"/>
    <w:rsid w:val="000A2345"/>
    <w:rsid w:val="000A2394"/>
    <w:rsid w:val="000A31C1"/>
    <w:rsid w:val="000A32C5"/>
    <w:rsid w:val="000A3411"/>
    <w:rsid w:val="000A34CA"/>
    <w:rsid w:val="000A426F"/>
    <w:rsid w:val="000A4559"/>
    <w:rsid w:val="000A45FD"/>
    <w:rsid w:val="000A477B"/>
    <w:rsid w:val="000A558D"/>
    <w:rsid w:val="000A5611"/>
    <w:rsid w:val="000A563C"/>
    <w:rsid w:val="000A584A"/>
    <w:rsid w:val="000A59C5"/>
    <w:rsid w:val="000A5DEA"/>
    <w:rsid w:val="000A5EBD"/>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66DC"/>
    <w:rsid w:val="000B6D1F"/>
    <w:rsid w:val="000C062F"/>
    <w:rsid w:val="000C17E7"/>
    <w:rsid w:val="000C3270"/>
    <w:rsid w:val="000C577E"/>
    <w:rsid w:val="000D04BA"/>
    <w:rsid w:val="000D0B6E"/>
    <w:rsid w:val="000D0D65"/>
    <w:rsid w:val="000D12E0"/>
    <w:rsid w:val="000D1944"/>
    <w:rsid w:val="000D1DD9"/>
    <w:rsid w:val="000D2172"/>
    <w:rsid w:val="000D293C"/>
    <w:rsid w:val="000D2BC1"/>
    <w:rsid w:val="000D337B"/>
    <w:rsid w:val="000D385A"/>
    <w:rsid w:val="000D38C2"/>
    <w:rsid w:val="000D3CA7"/>
    <w:rsid w:val="000D5B16"/>
    <w:rsid w:val="000D5FD6"/>
    <w:rsid w:val="000D6201"/>
    <w:rsid w:val="000D6488"/>
    <w:rsid w:val="000D7088"/>
    <w:rsid w:val="000D770B"/>
    <w:rsid w:val="000D788E"/>
    <w:rsid w:val="000E12B0"/>
    <w:rsid w:val="000E1BC8"/>
    <w:rsid w:val="000E1D32"/>
    <w:rsid w:val="000E26D8"/>
    <w:rsid w:val="000E2B94"/>
    <w:rsid w:val="000E3156"/>
    <w:rsid w:val="000E35B6"/>
    <w:rsid w:val="000E3BB8"/>
    <w:rsid w:val="000E3D9B"/>
    <w:rsid w:val="000E3DFD"/>
    <w:rsid w:val="000E4261"/>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253C"/>
    <w:rsid w:val="00102BD1"/>
    <w:rsid w:val="0010486A"/>
    <w:rsid w:val="00104ADE"/>
    <w:rsid w:val="00104D5A"/>
    <w:rsid w:val="0010561C"/>
    <w:rsid w:val="00105C0F"/>
    <w:rsid w:val="00105E39"/>
    <w:rsid w:val="00106561"/>
    <w:rsid w:val="00106D63"/>
    <w:rsid w:val="001075F3"/>
    <w:rsid w:val="00107A01"/>
    <w:rsid w:val="00107C23"/>
    <w:rsid w:val="00110307"/>
    <w:rsid w:val="00110C7F"/>
    <w:rsid w:val="00110EE2"/>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F9B"/>
    <w:rsid w:val="00121211"/>
    <w:rsid w:val="00121628"/>
    <w:rsid w:val="0012167D"/>
    <w:rsid w:val="00122189"/>
    <w:rsid w:val="00122280"/>
    <w:rsid w:val="00122D42"/>
    <w:rsid w:val="00123345"/>
    <w:rsid w:val="00123C46"/>
    <w:rsid w:val="0012470B"/>
    <w:rsid w:val="00125C75"/>
    <w:rsid w:val="00125C7E"/>
    <w:rsid w:val="00127945"/>
    <w:rsid w:val="00127D94"/>
    <w:rsid w:val="00127E90"/>
    <w:rsid w:val="001302C1"/>
    <w:rsid w:val="001306D3"/>
    <w:rsid w:val="001310BF"/>
    <w:rsid w:val="00133E73"/>
    <w:rsid w:val="00133FDB"/>
    <w:rsid w:val="00134F4A"/>
    <w:rsid w:val="00135E4E"/>
    <w:rsid w:val="00136246"/>
    <w:rsid w:val="001364D4"/>
    <w:rsid w:val="001371C8"/>
    <w:rsid w:val="001372ED"/>
    <w:rsid w:val="00137DBC"/>
    <w:rsid w:val="00141DAE"/>
    <w:rsid w:val="00142B50"/>
    <w:rsid w:val="00143873"/>
    <w:rsid w:val="001439E9"/>
    <w:rsid w:val="00143C55"/>
    <w:rsid w:val="00144C6F"/>
    <w:rsid w:val="00145089"/>
    <w:rsid w:val="001451E7"/>
    <w:rsid w:val="001462E3"/>
    <w:rsid w:val="0014720C"/>
    <w:rsid w:val="001472C2"/>
    <w:rsid w:val="00147458"/>
    <w:rsid w:val="00147E21"/>
    <w:rsid w:val="00150BA8"/>
    <w:rsid w:val="00150D19"/>
    <w:rsid w:val="0015181B"/>
    <w:rsid w:val="00151A9F"/>
    <w:rsid w:val="00152B87"/>
    <w:rsid w:val="00153A96"/>
    <w:rsid w:val="00153D1C"/>
    <w:rsid w:val="001543E2"/>
    <w:rsid w:val="00155B43"/>
    <w:rsid w:val="001565A2"/>
    <w:rsid w:val="001567C3"/>
    <w:rsid w:val="00156A12"/>
    <w:rsid w:val="00157B3F"/>
    <w:rsid w:val="00157F8A"/>
    <w:rsid w:val="00160C3D"/>
    <w:rsid w:val="00161B24"/>
    <w:rsid w:val="00161C41"/>
    <w:rsid w:val="00161DD5"/>
    <w:rsid w:val="001633A4"/>
    <w:rsid w:val="001634D6"/>
    <w:rsid w:val="001648DD"/>
    <w:rsid w:val="00165705"/>
    <w:rsid w:val="00166389"/>
    <w:rsid w:val="00166E03"/>
    <w:rsid w:val="00167E4C"/>
    <w:rsid w:val="00171449"/>
    <w:rsid w:val="0017199C"/>
    <w:rsid w:val="00171C7E"/>
    <w:rsid w:val="00171F35"/>
    <w:rsid w:val="00172552"/>
    <w:rsid w:val="00172873"/>
    <w:rsid w:val="00172CF7"/>
    <w:rsid w:val="0017319E"/>
    <w:rsid w:val="00173A1F"/>
    <w:rsid w:val="00173BC3"/>
    <w:rsid w:val="00174128"/>
    <w:rsid w:val="00175C34"/>
    <w:rsid w:val="00175F9A"/>
    <w:rsid w:val="00176BD0"/>
    <w:rsid w:val="00176E98"/>
    <w:rsid w:val="00177996"/>
    <w:rsid w:val="00180B3F"/>
    <w:rsid w:val="00180C83"/>
    <w:rsid w:val="00180CE5"/>
    <w:rsid w:val="0018175B"/>
    <w:rsid w:val="001820A3"/>
    <w:rsid w:val="0018332A"/>
    <w:rsid w:val="00183D80"/>
    <w:rsid w:val="001842C8"/>
    <w:rsid w:val="00185044"/>
    <w:rsid w:val="001850DB"/>
    <w:rsid w:val="0018599C"/>
    <w:rsid w:val="001869EE"/>
    <w:rsid w:val="00186D00"/>
    <w:rsid w:val="0018743A"/>
    <w:rsid w:val="00190A57"/>
    <w:rsid w:val="00190B3F"/>
    <w:rsid w:val="0019122C"/>
    <w:rsid w:val="00191908"/>
    <w:rsid w:val="00192DF3"/>
    <w:rsid w:val="0019301F"/>
    <w:rsid w:val="00193286"/>
    <w:rsid w:val="001937B8"/>
    <w:rsid w:val="00194BB7"/>
    <w:rsid w:val="00194CC5"/>
    <w:rsid w:val="001951B2"/>
    <w:rsid w:val="0019565D"/>
    <w:rsid w:val="00197564"/>
    <w:rsid w:val="00197EC2"/>
    <w:rsid w:val="00197ECE"/>
    <w:rsid w:val="001A1CED"/>
    <w:rsid w:val="001A279B"/>
    <w:rsid w:val="001A2DC3"/>
    <w:rsid w:val="001A2E87"/>
    <w:rsid w:val="001A3869"/>
    <w:rsid w:val="001A38C2"/>
    <w:rsid w:val="001A65C8"/>
    <w:rsid w:val="001A732E"/>
    <w:rsid w:val="001A7F30"/>
    <w:rsid w:val="001B06E2"/>
    <w:rsid w:val="001B103A"/>
    <w:rsid w:val="001B103D"/>
    <w:rsid w:val="001B1513"/>
    <w:rsid w:val="001B1767"/>
    <w:rsid w:val="001B2453"/>
    <w:rsid w:val="001B3D48"/>
    <w:rsid w:val="001B5AF9"/>
    <w:rsid w:val="001B6600"/>
    <w:rsid w:val="001B6B9B"/>
    <w:rsid w:val="001B6C27"/>
    <w:rsid w:val="001B7144"/>
    <w:rsid w:val="001B7E91"/>
    <w:rsid w:val="001C147E"/>
    <w:rsid w:val="001C151B"/>
    <w:rsid w:val="001C19E5"/>
    <w:rsid w:val="001C3800"/>
    <w:rsid w:val="001C3C7B"/>
    <w:rsid w:val="001C6122"/>
    <w:rsid w:val="001C6587"/>
    <w:rsid w:val="001C69BE"/>
    <w:rsid w:val="001C6DB5"/>
    <w:rsid w:val="001C71AC"/>
    <w:rsid w:val="001C7316"/>
    <w:rsid w:val="001C7E5C"/>
    <w:rsid w:val="001D00CC"/>
    <w:rsid w:val="001D0494"/>
    <w:rsid w:val="001D07B7"/>
    <w:rsid w:val="001D1719"/>
    <w:rsid w:val="001D171B"/>
    <w:rsid w:val="001D1732"/>
    <w:rsid w:val="001D1E2E"/>
    <w:rsid w:val="001D2203"/>
    <w:rsid w:val="001D255C"/>
    <w:rsid w:val="001D2DEF"/>
    <w:rsid w:val="001D30BB"/>
    <w:rsid w:val="001D488C"/>
    <w:rsid w:val="001D4CDF"/>
    <w:rsid w:val="001D4F88"/>
    <w:rsid w:val="001D578D"/>
    <w:rsid w:val="001D5818"/>
    <w:rsid w:val="001D653A"/>
    <w:rsid w:val="001D7DEE"/>
    <w:rsid w:val="001E02CB"/>
    <w:rsid w:val="001E14FD"/>
    <w:rsid w:val="001E180F"/>
    <w:rsid w:val="001E1C64"/>
    <w:rsid w:val="001E1CEC"/>
    <w:rsid w:val="001E2ECB"/>
    <w:rsid w:val="001E4B64"/>
    <w:rsid w:val="001E552A"/>
    <w:rsid w:val="001E57B9"/>
    <w:rsid w:val="001E6E8D"/>
    <w:rsid w:val="001E7EE4"/>
    <w:rsid w:val="001E7F76"/>
    <w:rsid w:val="001F0FAF"/>
    <w:rsid w:val="001F139F"/>
    <w:rsid w:val="001F2805"/>
    <w:rsid w:val="001F2E79"/>
    <w:rsid w:val="001F2F07"/>
    <w:rsid w:val="001F3123"/>
    <w:rsid w:val="001F376D"/>
    <w:rsid w:val="001F418C"/>
    <w:rsid w:val="001F4B2D"/>
    <w:rsid w:val="001F4F40"/>
    <w:rsid w:val="001F4F8A"/>
    <w:rsid w:val="001F50E0"/>
    <w:rsid w:val="001F594C"/>
    <w:rsid w:val="001F69FC"/>
    <w:rsid w:val="001F6D62"/>
    <w:rsid w:val="001F7675"/>
    <w:rsid w:val="00200FAE"/>
    <w:rsid w:val="0020102D"/>
    <w:rsid w:val="002010E2"/>
    <w:rsid w:val="00201B73"/>
    <w:rsid w:val="00202517"/>
    <w:rsid w:val="00202ADB"/>
    <w:rsid w:val="00202BB7"/>
    <w:rsid w:val="0020435B"/>
    <w:rsid w:val="00204533"/>
    <w:rsid w:val="00204F2D"/>
    <w:rsid w:val="00205566"/>
    <w:rsid w:val="002063AA"/>
    <w:rsid w:val="00210549"/>
    <w:rsid w:val="0021069E"/>
    <w:rsid w:val="00210804"/>
    <w:rsid w:val="0021088F"/>
    <w:rsid w:val="002113FE"/>
    <w:rsid w:val="00211737"/>
    <w:rsid w:val="0021181B"/>
    <w:rsid w:val="0021230F"/>
    <w:rsid w:val="002125B0"/>
    <w:rsid w:val="00212A82"/>
    <w:rsid w:val="00214EA2"/>
    <w:rsid w:val="002160FA"/>
    <w:rsid w:val="002166DD"/>
    <w:rsid w:val="002168A2"/>
    <w:rsid w:val="00217867"/>
    <w:rsid w:val="002205E4"/>
    <w:rsid w:val="00220D67"/>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BBB"/>
    <w:rsid w:val="002356F4"/>
    <w:rsid w:val="00235F02"/>
    <w:rsid w:val="00236D28"/>
    <w:rsid w:val="00237FE4"/>
    <w:rsid w:val="00240656"/>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AE"/>
    <w:rsid w:val="00247116"/>
    <w:rsid w:val="002471E5"/>
    <w:rsid w:val="002517A8"/>
    <w:rsid w:val="00251EEE"/>
    <w:rsid w:val="00253177"/>
    <w:rsid w:val="002538B8"/>
    <w:rsid w:val="0025396F"/>
    <w:rsid w:val="00254319"/>
    <w:rsid w:val="0025539F"/>
    <w:rsid w:val="00256388"/>
    <w:rsid w:val="00256E44"/>
    <w:rsid w:val="00260919"/>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60F0"/>
    <w:rsid w:val="002675B6"/>
    <w:rsid w:val="00267A99"/>
    <w:rsid w:val="00270271"/>
    <w:rsid w:val="00272174"/>
    <w:rsid w:val="002721A6"/>
    <w:rsid w:val="002722E0"/>
    <w:rsid w:val="002730EC"/>
    <w:rsid w:val="00273100"/>
    <w:rsid w:val="002735CC"/>
    <w:rsid w:val="00274588"/>
    <w:rsid w:val="00274A67"/>
    <w:rsid w:val="00274AA2"/>
    <w:rsid w:val="002756EF"/>
    <w:rsid w:val="00275708"/>
    <w:rsid w:val="002768CF"/>
    <w:rsid w:val="00276F82"/>
    <w:rsid w:val="002805DF"/>
    <w:rsid w:val="0028092D"/>
    <w:rsid w:val="002815D9"/>
    <w:rsid w:val="00282317"/>
    <w:rsid w:val="00282D25"/>
    <w:rsid w:val="00282DF9"/>
    <w:rsid w:val="00283A44"/>
    <w:rsid w:val="0028529F"/>
    <w:rsid w:val="00285687"/>
    <w:rsid w:val="00287649"/>
    <w:rsid w:val="00287DAB"/>
    <w:rsid w:val="00287FB6"/>
    <w:rsid w:val="002900C5"/>
    <w:rsid w:val="002901E0"/>
    <w:rsid w:val="0029075B"/>
    <w:rsid w:val="00290BB1"/>
    <w:rsid w:val="00291BC1"/>
    <w:rsid w:val="002933CA"/>
    <w:rsid w:val="00293A8F"/>
    <w:rsid w:val="00295155"/>
    <w:rsid w:val="00295D51"/>
    <w:rsid w:val="00296203"/>
    <w:rsid w:val="00296428"/>
    <w:rsid w:val="0029643D"/>
    <w:rsid w:val="0029706A"/>
    <w:rsid w:val="002972EE"/>
    <w:rsid w:val="00297F01"/>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75CA"/>
    <w:rsid w:val="002A7889"/>
    <w:rsid w:val="002A799A"/>
    <w:rsid w:val="002B097D"/>
    <w:rsid w:val="002B11B2"/>
    <w:rsid w:val="002B18F7"/>
    <w:rsid w:val="002B3ED7"/>
    <w:rsid w:val="002B4778"/>
    <w:rsid w:val="002B75B2"/>
    <w:rsid w:val="002B79B7"/>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D0107"/>
    <w:rsid w:val="002D062E"/>
    <w:rsid w:val="002D0D43"/>
    <w:rsid w:val="002D15C2"/>
    <w:rsid w:val="002D2B10"/>
    <w:rsid w:val="002D386A"/>
    <w:rsid w:val="002D4100"/>
    <w:rsid w:val="002D477F"/>
    <w:rsid w:val="002D4F48"/>
    <w:rsid w:val="002D519B"/>
    <w:rsid w:val="002D621E"/>
    <w:rsid w:val="002D66DA"/>
    <w:rsid w:val="002D6ABF"/>
    <w:rsid w:val="002D7027"/>
    <w:rsid w:val="002D70DC"/>
    <w:rsid w:val="002D758B"/>
    <w:rsid w:val="002D79BC"/>
    <w:rsid w:val="002D7E58"/>
    <w:rsid w:val="002E0D31"/>
    <w:rsid w:val="002E0EFA"/>
    <w:rsid w:val="002E1073"/>
    <w:rsid w:val="002E12EC"/>
    <w:rsid w:val="002E146D"/>
    <w:rsid w:val="002E272B"/>
    <w:rsid w:val="002E29F8"/>
    <w:rsid w:val="002E2C52"/>
    <w:rsid w:val="002E342B"/>
    <w:rsid w:val="002E3B81"/>
    <w:rsid w:val="002E3D08"/>
    <w:rsid w:val="002E3E1D"/>
    <w:rsid w:val="002E3EEA"/>
    <w:rsid w:val="002E4D08"/>
    <w:rsid w:val="002E4DA5"/>
    <w:rsid w:val="002E52B8"/>
    <w:rsid w:val="002E5DBF"/>
    <w:rsid w:val="002E5E01"/>
    <w:rsid w:val="002E60F5"/>
    <w:rsid w:val="002E6536"/>
    <w:rsid w:val="002E69F5"/>
    <w:rsid w:val="002E6CAA"/>
    <w:rsid w:val="002E73EC"/>
    <w:rsid w:val="002E76DF"/>
    <w:rsid w:val="002F023D"/>
    <w:rsid w:val="002F10EC"/>
    <w:rsid w:val="002F1136"/>
    <w:rsid w:val="002F1231"/>
    <w:rsid w:val="002F1521"/>
    <w:rsid w:val="002F15EE"/>
    <w:rsid w:val="002F3632"/>
    <w:rsid w:val="002F3AFB"/>
    <w:rsid w:val="002F3C41"/>
    <w:rsid w:val="002F4C8E"/>
    <w:rsid w:val="002F5076"/>
    <w:rsid w:val="002F5839"/>
    <w:rsid w:val="002F58F4"/>
    <w:rsid w:val="002F64D9"/>
    <w:rsid w:val="002F651D"/>
    <w:rsid w:val="002F6648"/>
    <w:rsid w:val="002F6E44"/>
    <w:rsid w:val="002F74FD"/>
    <w:rsid w:val="002F787B"/>
    <w:rsid w:val="002F7974"/>
    <w:rsid w:val="002F7D01"/>
    <w:rsid w:val="0030005C"/>
    <w:rsid w:val="00300369"/>
    <w:rsid w:val="00301D0A"/>
    <w:rsid w:val="003027B8"/>
    <w:rsid w:val="0030293F"/>
    <w:rsid w:val="00302947"/>
    <w:rsid w:val="00302C50"/>
    <w:rsid w:val="003031C2"/>
    <w:rsid w:val="00303861"/>
    <w:rsid w:val="00304FFF"/>
    <w:rsid w:val="00305557"/>
    <w:rsid w:val="0030561F"/>
    <w:rsid w:val="00305CA3"/>
    <w:rsid w:val="00306E5C"/>
    <w:rsid w:val="00307C19"/>
    <w:rsid w:val="00310732"/>
    <w:rsid w:val="00310BC9"/>
    <w:rsid w:val="00311762"/>
    <w:rsid w:val="00311E98"/>
    <w:rsid w:val="00312215"/>
    <w:rsid w:val="0031249C"/>
    <w:rsid w:val="003125C3"/>
    <w:rsid w:val="00312896"/>
    <w:rsid w:val="00313EAC"/>
    <w:rsid w:val="003142F4"/>
    <w:rsid w:val="0031454E"/>
    <w:rsid w:val="0031611F"/>
    <w:rsid w:val="00317A33"/>
    <w:rsid w:val="00320339"/>
    <w:rsid w:val="00321214"/>
    <w:rsid w:val="003213D5"/>
    <w:rsid w:val="00323737"/>
    <w:rsid w:val="00323AD6"/>
    <w:rsid w:val="00323F27"/>
    <w:rsid w:val="003242EF"/>
    <w:rsid w:val="00325339"/>
    <w:rsid w:val="003255AA"/>
    <w:rsid w:val="00326749"/>
    <w:rsid w:val="003314B6"/>
    <w:rsid w:val="00331A20"/>
    <w:rsid w:val="00331E65"/>
    <w:rsid w:val="00333107"/>
    <w:rsid w:val="0033343B"/>
    <w:rsid w:val="0033393C"/>
    <w:rsid w:val="003357EE"/>
    <w:rsid w:val="00337368"/>
    <w:rsid w:val="00337B4D"/>
    <w:rsid w:val="003407A9"/>
    <w:rsid w:val="00340BA3"/>
    <w:rsid w:val="00340BAF"/>
    <w:rsid w:val="00340C2B"/>
    <w:rsid w:val="00340F9A"/>
    <w:rsid w:val="00341018"/>
    <w:rsid w:val="003420D9"/>
    <w:rsid w:val="003423E0"/>
    <w:rsid w:val="0034301A"/>
    <w:rsid w:val="00343D76"/>
    <w:rsid w:val="00344DFD"/>
    <w:rsid w:val="003451D3"/>
    <w:rsid w:val="00346631"/>
    <w:rsid w:val="00346AAD"/>
    <w:rsid w:val="00346D96"/>
    <w:rsid w:val="0034736A"/>
    <w:rsid w:val="0034747C"/>
    <w:rsid w:val="00347B6C"/>
    <w:rsid w:val="0035151C"/>
    <w:rsid w:val="00352254"/>
    <w:rsid w:val="003522A3"/>
    <w:rsid w:val="00353929"/>
    <w:rsid w:val="00353F9E"/>
    <w:rsid w:val="003540D1"/>
    <w:rsid w:val="003545BF"/>
    <w:rsid w:val="003557D7"/>
    <w:rsid w:val="0035586A"/>
    <w:rsid w:val="0035611A"/>
    <w:rsid w:val="00356C3D"/>
    <w:rsid w:val="00360B75"/>
    <w:rsid w:val="0036151C"/>
    <w:rsid w:val="00361A9B"/>
    <w:rsid w:val="00362CCF"/>
    <w:rsid w:val="003631DB"/>
    <w:rsid w:val="00364524"/>
    <w:rsid w:val="0036513A"/>
    <w:rsid w:val="00365237"/>
    <w:rsid w:val="0036559C"/>
    <w:rsid w:val="0036587E"/>
    <w:rsid w:val="003660CD"/>
    <w:rsid w:val="00366B08"/>
    <w:rsid w:val="00367496"/>
    <w:rsid w:val="003678BE"/>
    <w:rsid w:val="003700F8"/>
    <w:rsid w:val="00370949"/>
    <w:rsid w:val="0037243B"/>
    <w:rsid w:val="0037251C"/>
    <w:rsid w:val="0037272C"/>
    <w:rsid w:val="00372B9A"/>
    <w:rsid w:val="003731BF"/>
    <w:rsid w:val="00375287"/>
    <w:rsid w:val="00375791"/>
    <w:rsid w:val="00375826"/>
    <w:rsid w:val="00375994"/>
    <w:rsid w:val="00375C59"/>
    <w:rsid w:val="00375E05"/>
    <w:rsid w:val="00376BB7"/>
    <w:rsid w:val="00376EEE"/>
    <w:rsid w:val="00377BA1"/>
    <w:rsid w:val="00377FF0"/>
    <w:rsid w:val="00380616"/>
    <w:rsid w:val="00381022"/>
    <w:rsid w:val="003814B8"/>
    <w:rsid w:val="00382909"/>
    <w:rsid w:val="00382EE1"/>
    <w:rsid w:val="00384258"/>
    <w:rsid w:val="00385131"/>
    <w:rsid w:val="00385A6D"/>
    <w:rsid w:val="0038620B"/>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6725"/>
    <w:rsid w:val="00397A28"/>
    <w:rsid w:val="00397E94"/>
    <w:rsid w:val="00397F05"/>
    <w:rsid w:val="003A0442"/>
    <w:rsid w:val="003A0899"/>
    <w:rsid w:val="003A1512"/>
    <w:rsid w:val="003A1EB7"/>
    <w:rsid w:val="003A23F3"/>
    <w:rsid w:val="003A2D82"/>
    <w:rsid w:val="003A337C"/>
    <w:rsid w:val="003A36DA"/>
    <w:rsid w:val="003A38F1"/>
    <w:rsid w:val="003A3D1B"/>
    <w:rsid w:val="003A3F39"/>
    <w:rsid w:val="003A4296"/>
    <w:rsid w:val="003A4549"/>
    <w:rsid w:val="003A49B3"/>
    <w:rsid w:val="003A55B4"/>
    <w:rsid w:val="003A61B6"/>
    <w:rsid w:val="003A623F"/>
    <w:rsid w:val="003A71AD"/>
    <w:rsid w:val="003A7D1D"/>
    <w:rsid w:val="003B1688"/>
    <w:rsid w:val="003B1FA4"/>
    <w:rsid w:val="003B1FE6"/>
    <w:rsid w:val="003B3106"/>
    <w:rsid w:val="003B3974"/>
    <w:rsid w:val="003B39E0"/>
    <w:rsid w:val="003B3DAB"/>
    <w:rsid w:val="003B404D"/>
    <w:rsid w:val="003B4B34"/>
    <w:rsid w:val="003B4CDA"/>
    <w:rsid w:val="003B4F2D"/>
    <w:rsid w:val="003B5BD9"/>
    <w:rsid w:val="003B64A3"/>
    <w:rsid w:val="003B6DB8"/>
    <w:rsid w:val="003B72B9"/>
    <w:rsid w:val="003C0887"/>
    <w:rsid w:val="003C08AF"/>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18CC"/>
    <w:rsid w:val="003D30E9"/>
    <w:rsid w:val="003D3583"/>
    <w:rsid w:val="003D391E"/>
    <w:rsid w:val="003D3B6F"/>
    <w:rsid w:val="003D40E8"/>
    <w:rsid w:val="003D455E"/>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3C"/>
    <w:rsid w:val="003E6B95"/>
    <w:rsid w:val="003E70FF"/>
    <w:rsid w:val="003E7F1B"/>
    <w:rsid w:val="003F0B41"/>
    <w:rsid w:val="003F1E39"/>
    <w:rsid w:val="003F229D"/>
    <w:rsid w:val="003F25F0"/>
    <w:rsid w:val="003F2D5B"/>
    <w:rsid w:val="003F5AD2"/>
    <w:rsid w:val="003F5CA4"/>
    <w:rsid w:val="003F6D50"/>
    <w:rsid w:val="003F7006"/>
    <w:rsid w:val="003F7507"/>
    <w:rsid w:val="003F7C72"/>
    <w:rsid w:val="003F7D10"/>
    <w:rsid w:val="00401000"/>
    <w:rsid w:val="004016C6"/>
    <w:rsid w:val="0040179A"/>
    <w:rsid w:val="00401856"/>
    <w:rsid w:val="004028A2"/>
    <w:rsid w:val="00402FEB"/>
    <w:rsid w:val="00403344"/>
    <w:rsid w:val="00403C82"/>
    <w:rsid w:val="00404C44"/>
    <w:rsid w:val="00404EE8"/>
    <w:rsid w:val="0040510D"/>
    <w:rsid w:val="0040512D"/>
    <w:rsid w:val="0040602F"/>
    <w:rsid w:val="00406AFB"/>
    <w:rsid w:val="00407382"/>
    <w:rsid w:val="0040791B"/>
    <w:rsid w:val="00411958"/>
    <w:rsid w:val="00411B2A"/>
    <w:rsid w:val="00412973"/>
    <w:rsid w:val="00412D42"/>
    <w:rsid w:val="00412DA4"/>
    <w:rsid w:val="00412EB6"/>
    <w:rsid w:val="0041351F"/>
    <w:rsid w:val="004137C8"/>
    <w:rsid w:val="00413BF9"/>
    <w:rsid w:val="00413C25"/>
    <w:rsid w:val="00415531"/>
    <w:rsid w:val="00416330"/>
    <w:rsid w:val="004176C7"/>
    <w:rsid w:val="00417877"/>
    <w:rsid w:val="00417D9F"/>
    <w:rsid w:val="00420229"/>
    <w:rsid w:val="00420DBA"/>
    <w:rsid w:val="00421311"/>
    <w:rsid w:val="00422E13"/>
    <w:rsid w:val="0042350F"/>
    <w:rsid w:val="00423599"/>
    <w:rsid w:val="0042384C"/>
    <w:rsid w:val="00423893"/>
    <w:rsid w:val="00423BC9"/>
    <w:rsid w:val="00424CBF"/>
    <w:rsid w:val="004255B4"/>
    <w:rsid w:val="00426766"/>
    <w:rsid w:val="004267D0"/>
    <w:rsid w:val="004279CA"/>
    <w:rsid w:val="00427A82"/>
    <w:rsid w:val="00427EA2"/>
    <w:rsid w:val="00430115"/>
    <w:rsid w:val="00430A4B"/>
    <w:rsid w:val="00431C46"/>
    <w:rsid w:val="004327E6"/>
    <w:rsid w:val="004329DC"/>
    <w:rsid w:val="00432AC6"/>
    <w:rsid w:val="00434C5E"/>
    <w:rsid w:val="00435765"/>
    <w:rsid w:val="004360B6"/>
    <w:rsid w:val="004362E5"/>
    <w:rsid w:val="00436356"/>
    <w:rsid w:val="00440722"/>
    <w:rsid w:val="004425D9"/>
    <w:rsid w:val="00443244"/>
    <w:rsid w:val="00443EB9"/>
    <w:rsid w:val="00444AF6"/>
    <w:rsid w:val="0044519D"/>
    <w:rsid w:val="00445544"/>
    <w:rsid w:val="00445C0B"/>
    <w:rsid w:val="00446195"/>
    <w:rsid w:val="00447CD0"/>
    <w:rsid w:val="00447FC2"/>
    <w:rsid w:val="004502F4"/>
    <w:rsid w:val="004506F4"/>
    <w:rsid w:val="004509D1"/>
    <w:rsid w:val="00450A42"/>
    <w:rsid w:val="004513A5"/>
    <w:rsid w:val="00451D50"/>
    <w:rsid w:val="00451FD8"/>
    <w:rsid w:val="00452EC4"/>
    <w:rsid w:val="00453340"/>
    <w:rsid w:val="00453775"/>
    <w:rsid w:val="00453890"/>
    <w:rsid w:val="00454380"/>
    <w:rsid w:val="0045470C"/>
    <w:rsid w:val="004552C8"/>
    <w:rsid w:val="0045536C"/>
    <w:rsid w:val="00455A07"/>
    <w:rsid w:val="00455AEB"/>
    <w:rsid w:val="0045603C"/>
    <w:rsid w:val="00456053"/>
    <w:rsid w:val="00456068"/>
    <w:rsid w:val="00456896"/>
    <w:rsid w:val="00456ADA"/>
    <w:rsid w:val="00456B0D"/>
    <w:rsid w:val="0045770D"/>
    <w:rsid w:val="0045790F"/>
    <w:rsid w:val="00457D63"/>
    <w:rsid w:val="00457E21"/>
    <w:rsid w:val="0046007E"/>
    <w:rsid w:val="0046024B"/>
    <w:rsid w:val="00460E36"/>
    <w:rsid w:val="00461155"/>
    <w:rsid w:val="0046218C"/>
    <w:rsid w:val="004623D4"/>
    <w:rsid w:val="00463944"/>
    <w:rsid w:val="0046512A"/>
    <w:rsid w:val="00465234"/>
    <w:rsid w:val="00465B24"/>
    <w:rsid w:val="00466858"/>
    <w:rsid w:val="00466D0F"/>
    <w:rsid w:val="00467544"/>
    <w:rsid w:val="004676BA"/>
    <w:rsid w:val="0046784C"/>
    <w:rsid w:val="00467ECB"/>
    <w:rsid w:val="004710C3"/>
    <w:rsid w:val="00471459"/>
    <w:rsid w:val="00471905"/>
    <w:rsid w:val="00472274"/>
    <w:rsid w:val="004722D4"/>
    <w:rsid w:val="00472D9C"/>
    <w:rsid w:val="0047324B"/>
    <w:rsid w:val="00473B60"/>
    <w:rsid w:val="00475AFF"/>
    <w:rsid w:val="00475D30"/>
    <w:rsid w:val="004765F4"/>
    <w:rsid w:val="00476B4D"/>
    <w:rsid w:val="00476CBC"/>
    <w:rsid w:val="00476E6C"/>
    <w:rsid w:val="00477282"/>
    <w:rsid w:val="00477947"/>
    <w:rsid w:val="00480FA1"/>
    <w:rsid w:val="00481FD7"/>
    <w:rsid w:val="00482D43"/>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F82"/>
    <w:rsid w:val="004943C2"/>
    <w:rsid w:val="00494918"/>
    <w:rsid w:val="00494C65"/>
    <w:rsid w:val="00494F0C"/>
    <w:rsid w:val="00495557"/>
    <w:rsid w:val="0049618D"/>
    <w:rsid w:val="004965EF"/>
    <w:rsid w:val="0049719D"/>
    <w:rsid w:val="00497FCD"/>
    <w:rsid w:val="004A0D1E"/>
    <w:rsid w:val="004A0E66"/>
    <w:rsid w:val="004A0EEC"/>
    <w:rsid w:val="004A130F"/>
    <w:rsid w:val="004A17EF"/>
    <w:rsid w:val="004A1BDA"/>
    <w:rsid w:val="004A22DA"/>
    <w:rsid w:val="004A2700"/>
    <w:rsid w:val="004A36C8"/>
    <w:rsid w:val="004A3721"/>
    <w:rsid w:val="004A3742"/>
    <w:rsid w:val="004A37B8"/>
    <w:rsid w:val="004A3ED3"/>
    <w:rsid w:val="004A47BC"/>
    <w:rsid w:val="004A4AC6"/>
    <w:rsid w:val="004B1199"/>
    <w:rsid w:val="004B16C4"/>
    <w:rsid w:val="004B1867"/>
    <w:rsid w:val="004B2A64"/>
    <w:rsid w:val="004B41DA"/>
    <w:rsid w:val="004B470D"/>
    <w:rsid w:val="004B4764"/>
    <w:rsid w:val="004B4801"/>
    <w:rsid w:val="004B4846"/>
    <w:rsid w:val="004B5394"/>
    <w:rsid w:val="004B5BDD"/>
    <w:rsid w:val="004B6E9E"/>
    <w:rsid w:val="004B6F83"/>
    <w:rsid w:val="004B7C29"/>
    <w:rsid w:val="004C06E5"/>
    <w:rsid w:val="004C1B7D"/>
    <w:rsid w:val="004C1E3C"/>
    <w:rsid w:val="004C25F0"/>
    <w:rsid w:val="004C26DD"/>
    <w:rsid w:val="004C2B5D"/>
    <w:rsid w:val="004C2D68"/>
    <w:rsid w:val="004C2F56"/>
    <w:rsid w:val="004C339D"/>
    <w:rsid w:val="004C33E8"/>
    <w:rsid w:val="004C4307"/>
    <w:rsid w:val="004C4309"/>
    <w:rsid w:val="004C49E3"/>
    <w:rsid w:val="004C4E8A"/>
    <w:rsid w:val="004C514A"/>
    <w:rsid w:val="004C6572"/>
    <w:rsid w:val="004C6D4F"/>
    <w:rsid w:val="004C7541"/>
    <w:rsid w:val="004D1E71"/>
    <w:rsid w:val="004D2CDF"/>
    <w:rsid w:val="004D33CE"/>
    <w:rsid w:val="004D4AAE"/>
    <w:rsid w:val="004D627C"/>
    <w:rsid w:val="004D7C86"/>
    <w:rsid w:val="004E0197"/>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B06"/>
    <w:rsid w:val="004E5FA8"/>
    <w:rsid w:val="004E684C"/>
    <w:rsid w:val="004E6FF1"/>
    <w:rsid w:val="004E76DB"/>
    <w:rsid w:val="004F198F"/>
    <w:rsid w:val="004F1F90"/>
    <w:rsid w:val="004F2401"/>
    <w:rsid w:val="004F2A44"/>
    <w:rsid w:val="004F2DAD"/>
    <w:rsid w:val="004F34F7"/>
    <w:rsid w:val="004F55D6"/>
    <w:rsid w:val="004F565A"/>
    <w:rsid w:val="004F571B"/>
    <w:rsid w:val="004F64EB"/>
    <w:rsid w:val="004F7A74"/>
    <w:rsid w:val="00500250"/>
    <w:rsid w:val="00500264"/>
    <w:rsid w:val="00500824"/>
    <w:rsid w:val="00500DAB"/>
    <w:rsid w:val="00501144"/>
    <w:rsid w:val="005013EF"/>
    <w:rsid w:val="005019E0"/>
    <w:rsid w:val="0050211F"/>
    <w:rsid w:val="005022E7"/>
    <w:rsid w:val="00502A93"/>
    <w:rsid w:val="005037F9"/>
    <w:rsid w:val="00506083"/>
    <w:rsid w:val="005068D6"/>
    <w:rsid w:val="00506B86"/>
    <w:rsid w:val="00506EEC"/>
    <w:rsid w:val="00506FD4"/>
    <w:rsid w:val="005107FF"/>
    <w:rsid w:val="00510CBC"/>
    <w:rsid w:val="00510F50"/>
    <w:rsid w:val="0051102D"/>
    <w:rsid w:val="005112A5"/>
    <w:rsid w:val="00511F48"/>
    <w:rsid w:val="00512448"/>
    <w:rsid w:val="0051253A"/>
    <w:rsid w:val="0051266C"/>
    <w:rsid w:val="00513B72"/>
    <w:rsid w:val="00515277"/>
    <w:rsid w:val="005158C2"/>
    <w:rsid w:val="005169DE"/>
    <w:rsid w:val="0051754D"/>
    <w:rsid w:val="0051785D"/>
    <w:rsid w:val="00517913"/>
    <w:rsid w:val="0052005F"/>
    <w:rsid w:val="00520200"/>
    <w:rsid w:val="00520E2D"/>
    <w:rsid w:val="00520F04"/>
    <w:rsid w:val="00521717"/>
    <w:rsid w:val="005224B2"/>
    <w:rsid w:val="00523B23"/>
    <w:rsid w:val="00523DFA"/>
    <w:rsid w:val="005254BC"/>
    <w:rsid w:val="005256FC"/>
    <w:rsid w:val="00526C27"/>
    <w:rsid w:val="00526DFF"/>
    <w:rsid w:val="00527473"/>
    <w:rsid w:val="00527EF9"/>
    <w:rsid w:val="005305FF"/>
    <w:rsid w:val="00530C9B"/>
    <w:rsid w:val="00532334"/>
    <w:rsid w:val="005324AF"/>
    <w:rsid w:val="0053402C"/>
    <w:rsid w:val="00534090"/>
    <w:rsid w:val="00534ABA"/>
    <w:rsid w:val="00535FFF"/>
    <w:rsid w:val="0053616F"/>
    <w:rsid w:val="005367DA"/>
    <w:rsid w:val="005368AD"/>
    <w:rsid w:val="005370BC"/>
    <w:rsid w:val="00537B35"/>
    <w:rsid w:val="00537DE7"/>
    <w:rsid w:val="00537EC4"/>
    <w:rsid w:val="00537FE4"/>
    <w:rsid w:val="0054027D"/>
    <w:rsid w:val="00541222"/>
    <w:rsid w:val="00541A8D"/>
    <w:rsid w:val="00544DA0"/>
    <w:rsid w:val="005454BD"/>
    <w:rsid w:val="005457E4"/>
    <w:rsid w:val="00546C49"/>
    <w:rsid w:val="0055010B"/>
    <w:rsid w:val="00550D59"/>
    <w:rsid w:val="0055110D"/>
    <w:rsid w:val="00551F81"/>
    <w:rsid w:val="0055210F"/>
    <w:rsid w:val="00552CD7"/>
    <w:rsid w:val="005533BE"/>
    <w:rsid w:val="00554B30"/>
    <w:rsid w:val="00554FFB"/>
    <w:rsid w:val="005568DE"/>
    <w:rsid w:val="00557C50"/>
    <w:rsid w:val="005603BE"/>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4CC"/>
    <w:rsid w:val="0056664B"/>
    <w:rsid w:val="00567588"/>
    <w:rsid w:val="00567992"/>
    <w:rsid w:val="00567C3C"/>
    <w:rsid w:val="005702F8"/>
    <w:rsid w:val="00571231"/>
    <w:rsid w:val="00571767"/>
    <w:rsid w:val="00571E44"/>
    <w:rsid w:val="00573E61"/>
    <w:rsid w:val="0057411B"/>
    <w:rsid w:val="00574525"/>
    <w:rsid w:val="00574778"/>
    <w:rsid w:val="0057498F"/>
    <w:rsid w:val="00574DE9"/>
    <w:rsid w:val="00575DF4"/>
    <w:rsid w:val="0057765D"/>
    <w:rsid w:val="005777FC"/>
    <w:rsid w:val="005808EB"/>
    <w:rsid w:val="00580D37"/>
    <w:rsid w:val="00581FA0"/>
    <w:rsid w:val="00582B90"/>
    <w:rsid w:val="005831A7"/>
    <w:rsid w:val="00583321"/>
    <w:rsid w:val="0058341E"/>
    <w:rsid w:val="00584F3A"/>
    <w:rsid w:val="005853AB"/>
    <w:rsid w:val="00585748"/>
    <w:rsid w:val="005859C5"/>
    <w:rsid w:val="00585C79"/>
    <w:rsid w:val="00586144"/>
    <w:rsid w:val="00587785"/>
    <w:rsid w:val="0058788D"/>
    <w:rsid w:val="00587E29"/>
    <w:rsid w:val="00587FE6"/>
    <w:rsid w:val="00591698"/>
    <w:rsid w:val="00593B87"/>
    <w:rsid w:val="00593C1C"/>
    <w:rsid w:val="00593E94"/>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F49"/>
    <w:rsid w:val="005A2364"/>
    <w:rsid w:val="005A2480"/>
    <w:rsid w:val="005A2B2C"/>
    <w:rsid w:val="005A2D6B"/>
    <w:rsid w:val="005A3252"/>
    <w:rsid w:val="005A33F7"/>
    <w:rsid w:val="005A40CF"/>
    <w:rsid w:val="005A4A9C"/>
    <w:rsid w:val="005A4BAE"/>
    <w:rsid w:val="005A4F39"/>
    <w:rsid w:val="005A574D"/>
    <w:rsid w:val="005A5B5C"/>
    <w:rsid w:val="005A6E93"/>
    <w:rsid w:val="005A707A"/>
    <w:rsid w:val="005A7340"/>
    <w:rsid w:val="005A7F93"/>
    <w:rsid w:val="005B07EA"/>
    <w:rsid w:val="005B0B20"/>
    <w:rsid w:val="005B0BD6"/>
    <w:rsid w:val="005B0EFB"/>
    <w:rsid w:val="005B1060"/>
    <w:rsid w:val="005B12B9"/>
    <w:rsid w:val="005B17C1"/>
    <w:rsid w:val="005B3737"/>
    <w:rsid w:val="005B3A42"/>
    <w:rsid w:val="005B5D40"/>
    <w:rsid w:val="005B5EFC"/>
    <w:rsid w:val="005B6412"/>
    <w:rsid w:val="005B6698"/>
    <w:rsid w:val="005B68A7"/>
    <w:rsid w:val="005B6AC3"/>
    <w:rsid w:val="005C055E"/>
    <w:rsid w:val="005C0FA1"/>
    <w:rsid w:val="005C1615"/>
    <w:rsid w:val="005C1D98"/>
    <w:rsid w:val="005C1DA5"/>
    <w:rsid w:val="005C2559"/>
    <w:rsid w:val="005C2873"/>
    <w:rsid w:val="005C34FC"/>
    <w:rsid w:val="005C3B5C"/>
    <w:rsid w:val="005C3C7F"/>
    <w:rsid w:val="005C5143"/>
    <w:rsid w:val="005C5639"/>
    <w:rsid w:val="005C5742"/>
    <w:rsid w:val="005C6331"/>
    <w:rsid w:val="005C760E"/>
    <w:rsid w:val="005C7E9E"/>
    <w:rsid w:val="005D18C9"/>
    <w:rsid w:val="005D1B72"/>
    <w:rsid w:val="005D2471"/>
    <w:rsid w:val="005D25A3"/>
    <w:rsid w:val="005D2779"/>
    <w:rsid w:val="005D3242"/>
    <w:rsid w:val="005D3DB6"/>
    <w:rsid w:val="005D610C"/>
    <w:rsid w:val="005D74E7"/>
    <w:rsid w:val="005D7F7B"/>
    <w:rsid w:val="005E0C02"/>
    <w:rsid w:val="005E3BCD"/>
    <w:rsid w:val="005E4A87"/>
    <w:rsid w:val="005E4DA5"/>
    <w:rsid w:val="005E503E"/>
    <w:rsid w:val="005E59C7"/>
    <w:rsid w:val="005E5E7B"/>
    <w:rsid w:val="005E6095"/>
    <w:rsid w:val="005E6A3F"/>
    <w:rsid w:val="005E6DB8"/>
    <w:rsid w:val="005E7228"/>
    <w:rsid w:val="005E7284"/>
    <w:rsid w:val="005E7BAC"/>
    <w:rsid w:val="005F0E5C"/>
    <w:rsid w:val="005F134E"/>
    <w:rsid w:val="005F1365"/>
    <w:rsid w:val="005F2C1F"/>
    <w:rsid w:val="005F2E44"/>
    <w:rsid w:val="005F3690"/>
    <w:rsid w:val="005F3986"/>
    <w:rsid w:val="005F4C57"/>
    <w:rsid w:val="005F6774"/>
    <w:rsid w:val="005F79AA"/>
    <w:rsid w:val="0060044B"/>
    <w:rsid w:val="006013D7"/>
    <w:rsid w:val="006014DB"/>
    <w:rsid w:val="00601587"/>
    <w:rsid w:val="00602079"/>
    <w:rsid w:val="006022F3"/>
    <w:rsid w:val="00602579"/>
    <w:rsid w:val="00602BA4"/>
    <w:rsid w:val="00602DA2"/>
    <w:rsid w:val="00602FF4"/>
    <w:rsid w:val="00603228"/>
    <w:rsid w:val="00604A20"/>
    <w:rsid w:val="00604ACD"/>
    <w:rsid w:val="00604C15"/>
    <w:rsid w:val="00604DC2"/>
    <w:rsid w:val="006060C4"/>
    <w:rsid w:val="00607C35"/>
    <w:rsid w:val="00607D79"/>
    <w:rsid w:val="006115C4"/>
    <w:rsid w:val="00611777"/>
    <w:rsid w:val="0061189F"/>
    <w:rsid w:val="0061219B"/>
    <w:rsid w:val="00612D05"/>
    <w:rsid w:val="00613FB6"/>
    <w:rsid w:val="006140C6"/>
    <w:rsid w:val="00614134"/>
    <w:rsid w:val="00614241"/>
    <w:rsid w:val="0061428D"/>
    <w:rsid w:val="00614CAC"/>
    <w:rsid w:val="00615411"/>
    <w:rsid w:val="0061599E"/>
    <w:rsid w:val="00615AC7"/>
    <w:rsid w:val="006162E6"/>
    <w:rsid w:val="006171A5"/>
    <w:rsid w:val="00620309"/>
    <w:rsid w:val="0062159D"/>
    <w:rsid w:val="00621680"/>
    <w:rsid w:val="00621EC5"/>
    <w:rsid w:val="006223E0"/>
    <w:rsid w:val="006224D0"/>
    <w:rsid w:val="00622BCE"/>
    <w:rsid w:val="00622E29"/>
    <w:rsid w:val="00623643"/>
    <w:rsid w:val="00624018"/>
    <w:rsid w:val="006240C4"/>
    <w:rsid w:val="00625304"/>
    <w:rsid w:val="0062537F"/>
    <w:rsid w:val="0062581B"/>
    <w:rsid w:val="006261F4"/>
    <w:rsid w:val="0063164E"/>
    <w:rsid w:val="0063191D"/>
    <w:rsid w:val="00633488"/>
    <w:rsid w:val="00633581"/>
    <w:rsid w:val="006339AF"/>
    <w:rsid w:val="00633C47"/>
    <w:rsid w:val="006348F7"/>
    <w:rsid w:val="0063512D"/>
    <w:rsid w:val="006358FB"/>
    <w:rsid w:val="00635AE2"/>
    <w:rsid w:val="00635E1E"/>
    <w:rsid w:val="0063677C"/>
    <w:rsid w:val="00636972"/>
    <w:rsid w:val="00636B69"/>
    <w:rsid w:val="00636BC2"/>
    <w:rsid w:val="006404D1"/>
    <w:rsid w:val="00640F43"/>
    <w:rsid w:val="006412CA"/>
    <w:rsid w:val="006420DA"/>
    <w:rsid w:val="00642A0A"/>
    <w:rsid w:val="00643AC1"/>
    <w:rsid w:val="00643D62"/>
    <w:rsid w:val="00644A5E"/>
    <w:rsid w:val="00644A6C"/>
    <w:rsid w:val="00644D69"/>
    <w:rsid w:val="006457A8"/>
    <w:rsid w:val="00645EA0"/>
    <w:rsid w:val="00645F76"/>
    <w:rsid w:val="00646EB0"/>
    <w:rsid w:val="0064714D"/>
    <w:rsid w:val="0064727D"/>
    <w:rsid w:val="00647B32"/>
    <w:rsid w:val="00647C27"/>
    <w:rsid w:val="006519E6"/>
    <w:rsid w:val="00651CDE"/>
    <w:rsid w:val="00652326"/>
    <w:rsid w:val="00652907"/>
    <w:rsid w:val="00652E06"/>
    <w:rsid w:val="00653FC4"/>
    <w:rsid w:val="00654F91"/>
    <w:rsid w:val="00655361"/>
    <w:rsid w:val="00656253"/>
    <w:rsid w:val="00656799"/>
    <w:rsid w:val="00656B77"/>
    <w:rsid w:val="00656E72"/>
    <w:rsid w:val="006578A1"/>
    <w:rsid w:val="0066137B"/>
    <w:rsid w:val="0066174E"/>
    <w:rsid w:val="00661BBB"/>
    <w:rsid w:val="00661E57"/>
    <w:rsid w:val="006629E4"/>
    <w:rsid w:val="00663783"/>
    <w:rsid w:val="00663E47"/>
    <w:rsid w:val="006644A7"/>
    <w:rsid w:val="00664BDE"/>
    <w:rsid w:val="0066565B"/>
    <w:rsid w:val="00665C44"/>
    <w:rsid w:val="00666284"/>
    <w:rsid w:val="006667F3"/>
    <w:rsid w:val="00667AEA"/>
    <w:rsid w:val="006704FA"/>
    <w:rsid w:val="00670687"/>
    <w:rsid w:val="00670DC5"/>
    <w:rsid w:val="00671652"/>
    <w:rsid w:val="00671FAA"/>
    <w:rsid w:val="00672AA2"/>
    <w:rsid w:val="00675DA5"/>
    <w:rsid w:val="00680482"/>
    <w:rsid w:val="006808DC"/>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4310"/>
    <w:rsid w:val="00694700"/>
    <w:rsid w:val="00694803"/>
    <w:rsid w:val="00694CE8"/>
    <w:rsid w:val="00695203"/>
    <w:rsid w:val="0069569E"/>
    <w:rsid w:val="006956C6"/>
    <w:rsid w:val="00696EE3"/>
    <w:rsid w:val="0069715D"/>
    <w:rsid w:val="00697392"/>
    <w:rsid w:val="006973E5"/>
    <w:rsid w:val="00697664"/>
    <w:rsid w:val="00697681"/>
    <w:rsid w:val="0069770C"/>
    <w:rsid w:val="006A05CF"/>
    <w:rsid w:val="006A08F2"/>
    <w:rsid w:val="006A151A"/>
    <w:rsid w:val="006A1E62"/>
    <w:rsid w:val="006A2A12"/>
    <w:rsid w:val="006A2E9C"/>
    <w:rsid w:val="006A35E0"/>
    <w:rsid w:val="006A377F"/>
    <w:rsid w:val="006A384A"/>
    <w:rsid w:val="006A3875"/>
    <w:rsid w:val="006A3D40"/>
    <w:rsid w:val="006A561D"/>
    <w:rsid w:val="006A5A0C"/>
    <w:rsid w:val="006A5BA0"/>
    <w:rsid w:val="006A5BB1"/>
    <w:rsid w:val="006A5F88"/>
    <w:rsid w:val="006A7D95"/>
    <w:rsid w:val="006B120D"/>
    <w:rsid w:val="006B13C1"/>
    <w:rsid w:val="006B2CC7"/>
    <w:rsid w:val="006B3AF9"/>
    <w:rsid w:val="006B44C5"/>
    <w:rsid w:val="006B555F"/>
    <w:rsid w:val="006B6242"/>
    <w:rsid w:val="006B6C7C"/>
    <w:rsid w:val="006B6EA4"/>
    <w:rsid w:val="006B77BB"/>
    <w:rsid w:val="006B7F8F"/>
    <w:rsid w:val="006B7FC5"/>
    <w:rsid w:val="006C055E"/>
    <w:rsid w:val="006C0D13"/>
    <w:rsid w:val="006C187F"/>
    <w:rsid w:val="006C19BC"/>
    <w:rsid w:val="006C19D5"/>
    <w:rsid w:val="006C1B44"/>
    <w:rsid w:val="006C1F77"/>
    <w:rsid w:val="006C2211"/>
    <w:rsid w:val="006C3031"/>
    <w:rsid w:val="006C3607"/>
    <w:rsid w:val="006C3990"/>
    <w:rsid w:val="006C3ED2"/>
    <w:rsid w:val="006C4233"/>
    <w:rsid w:val="006C42E7"/>
    <w:rsid w:val="006C4422"/>
    <w:rsid w:val="006C5CCA"/>
    <w:rsid w:val="006C625F"/>
    <w:rsid w:val="006C78A6"/>
    <w:rsid w:val="006C7AB4"/>
    <w:rsid w:val="006D006B"/>
    <w:rsid w:val="006D105C"/>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3CB2"/>
    <w:rsid w:val="006E3DA8"/>
    <w:rsid w:val="006E5DAA"/>
    <w:rsid w:val="006E7006"/>
    <w:rsid w:val="006F00E7"/>
    <w:rsid w:val="006F0F6E"/>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CC1"/>
    <w:rsid w:val="006F67A5"/>
    <w:rsid w:val="006F762D"/>
    <w:rsid w:val="00700492"/>
    <w:rsid w:val="0070167E"/>
    <w:rsid w:val="00701E1B"/>
    <w:rsid w:val="007020F8"/>
    <w:rsid w:val="00702ED0"/>
    <w:rsid w:val="00703C09"/>
    <w:rsid w:val="0070434A"/>
    <w:rsid w:val="007048C4"/>
    <w:rsid w:val="00704CC4"/>
    <w:rsid w:val="00705345"/>
    <w:rsid w:val="0070638D"/>
    <w:rsid w:val="00706DBF"/>
    <w:rsid w:val="00707A59"/>
    <w:rsid w:val="0071046B"/>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69AC"/>
    <w:rsid w:val="007169DD"/>
    <w:rsid w:val="00717679"/>
    <w:rsid w:val="00717B67"/>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8C7"/>
    <w:rsid w:val="00726AAB"/>
    <w:rsid w:val="00726F81"/>
    <w:rsid w:val="00727077"/>
    <w:rsid w:val="00730EA6"/>
    <w:rsid w:val="007310EF"/>
    <w:rsid w:val="00731C15"/>
    <w:rsid w:val="00732045"/>
    <w:rsid w:val="007322A0"/>
    <w:rsid w:val="00732C1A"/>
    <w:rsid w:val="00733CDC"/>
    <w:rsid w:val="00734B9A"/>
    <w:rsid w:val="00735695"/>
    <w:rsid w:val="007360CB"/>
    <w:rsid w:val="00737566"/>
    <w:rsid w:val="00741BA2"/>
    <w:rsid w:val="00741CF4"/>
    <w:rsid w:val="00741DCC"/>
    <w:rsid w:val="00741DE2"/>
    <w:rsid w:val="007421A1"/>
    <w:rsid w:val="007427FE"/>
    <w:rsid w:val="00742C51"/>
    <w:rsid w:val="00743445"/>
    <w:rsid w:val="00745791"/>
    <w:rsid w:val="00745E01"/>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A93"/>
    <w:rsid w:val="00755663"/>
    <w:rsid w:val="00756386"/>
    <w:rsid w:val="00756603"/>
    <w:rsid w:val="007575C0"/>
    <w:rsid w:val="00757D2F"/>
    <w:rsid w:val="0076000E"/>
    <w:rsid w:val="00760C00"/>
    <w:rsid w:val="007610E9"/>
    <w:rsid w:val="00761728"/>
    <w:rsid w:val="00761C6C"/>
    <w:rsid w:val="00762B72"/>
    <w:rsid w:val="00763CCB"/>
    <w:rsid w:val="007642B4"/>
    <w:rsid w:val="00764C45"/>
    <w:rsid w:val="00766277"/>
    <w:rsid w:val="0076656A"/>
    <w:rsid w:val="00766701"/>
    <w:rsid w:val="00766911"/>
    <w:rsid w:val="00767793"/>
    <w:rsid w:val="007679D8"/>
    <w:rsid w:val="00770803"/>
    <w:rsid w:val="00771319"/>
    <w:rsid w:val="007713E8"/>
    <w:rsid w:val="00771794"/>
    <w:rsid w:val="00771CCF"/>
    <w:rsid w:val="00771F7D"/>
    <w:rsid w:val="00772C3E"/>
    <w:rsid w:val="007736E8"/>
    <w:rsid w:val="00774ACE"/>
    <w:rsid w:val="00775823"/>
    <w:rsid w:val="00775984"/>
    <w:rsid w:val="00775F57"/>
    <w:rsid w:val="00776584"/>
    <w:rsid w:val="007769EF"/>
    <w:rsid w:val="00776A21"/>
    <w:rsid w:val="00776D4F"/>
    <w:rsid w:val="00776DDC"/>
    <w:rsid w:val="007770F9"/>
    <w:rsid w:val="00777179"/>
    <w:rsid w:val="00777945"/>
    <w:rsid w:val="00777D40"/>
    <w:rsid w:val="00780B8D"/>
    <w:rsid w:val="00780B8E"/>
    <w:rsid w:val="00781649"/>
    <w:rsid w:val="007823D6"/>
    <w:rsid w:val="0078254E"/>
    <w:rsid w:val="00782628"/>
    <w:rsid w:val="007826AB"/>
    <w:rsid w:val="007840E2"/>
    <w:rsid w:val="0078569F"/>
    <w:rsid w:val="00785803"/>
    <w:rsid w:val="00785EB4"/>
    <w:rsid w:val="0078609A"/>
    <w:rsid w:val="00786F85"/>
    <w:rsid w:val="0078731A"/>
    <w:rsid w:val="00787487"/>
    <w:rsid w:val="007906F1"/>
    <w:rsid w:val="00790EDA"/>
    <w:rsid w:val="00791349"/>
    <w:rsid w:val="00791D85"/>
    <w:rsid w:val="00791DAF"/>
    <w:rsid w:val="007924CA"/>
    <w:rsid w:val="00794CBF"/>
    <w:rsid w:val="00795365"/>
    <w:rsid w:val="0079567E"/>
    <w:rsid w:val="007961D5"/>
    <w:rsid w:val="00796A6F"/>
    <w:rsid w:val="00796C5D"/>
    <w:rsid w:val="00797B06"/>
    <w:rsid w:val="00797B9C"/>
    <w:rsid w:val="007A0483"/>
    <w:rsid w:val="007A1065"/>
    <w:rsid w:val="007A1D86"/>
    <w:rsid w:val="007A2A97"/>
    <w:rsid w:val="007A2CDC"/>
    <w:rsid w:val="007A371B"/>
    <w:rsid w:val="007A3832"/>
    <w:rsid w:val="007A3A0F"/>
    <w:rsid w:val="007A3E60"/>
    <w:rsid w:val="007A407D"/>
    <w:rsid w:val="007A464F"/>
    <w:rsid w:val="007A6196"/>
    <w:rsid w:val="007A63D5"/>
    <w:rsid w:val="007A689A"/>
    <w:rsid w:val="007A68EA"/>
    <w:rsid w:val="007A6B7D"/>
    <w:rsid w:val="007A7629"/>
    <w:rsid w:val="007B1027"/>
    <w:rsid w:val="007B1691"/>
    <w:rsid w:val="007B174F"/>
    <w:rsid w:val="007B1863"/>
    <w:rsid w:val="007B22E0"/>
    <w:rsid w:val="007B28CA"/>
    <w:rsid w:val="007B358D"/>
    <w:rsid w:val="007B5401"/>
    <w:rsid w:val="007B5FB4"/>
    <w:rsid w:val="007B6B2B"/>
    <w:rsid w:val="007B7949"/>
    <w:rsid w:val="007B7D30"/>
    <w:rsid w:val="007C0FA9"/>
    <w:rsid w:val="007C2413"/>
    <w:rsid w:val="007C25AE"/>
    <w:rsid w:val="007C3152"/>
    <w:rsid w:val="007C333B"/>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F02"/>
    <w:rsid w:val="007D674C"/>
    <w:rsid w:val="007D6B7B"/>
    <w:rsid w:val="007D6CF1"/>
    <w:rsid w:val="007D7131"/>
    <w:rsid w:val="007D7BEC"/>
    <w:rsid w:val="007D7CE3"/>
    <w:rsid w:val="007E051A"/>
    <w:rsid w:val="007E0798"/>
    <w:rsid w:val="007E1B72"/>
    <w:rsid w:val="007E3EE3"/>
    <w:rsid w:val="007E57DE"/>
    <w:rsid w:val="007E5902"/>
    <w:rsid w:val="007E6719"/>
    <w:rsid w:val="007E68ED"/>
    <w:rsid w:val="007E69ED"/>
    <w:rsid w:val="007E7B2D"/>
    <w:rsid w:val="007F0221"/>
    <w:rsid w:val="007F034B"/>
    <w:rsid w:val="007F07B9"/>
    <w:rsid w:val="007F0928"/>
    <w:rsid w:val="007F15CE"/>
    <w:rsid w:val="007F1E88"/>
    <w:rsid w:val="007F2CD7"/>
    <w:rsid w:val="007F3568"/>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4114"/>
    <w:rsid w:val="00804634"/>
    <w:rsid w:val="008047E8"/>
    <w:rsid w:val="0080531E"/>
    <w:rsid w:val="00805C3D"/>
    <w:rsid w:val="00806F1D"/>
    <w:rsid w:val="008077ED"/>
    <w:rsid w:val="00807B6F"/>
    <w:rsid w:val="00807E93"/>
    <w:rsid w:val="00810172"/>
    <w:rsid w:val="00810762"/>
    <w:rsid w:val="00810858"/>
    <w:rsid w:val="00810EFF"/>
    <w:rsid w:val="00811314"/>
    <w:rsid w:val="00811A39"/>
    <w:rsid w:val="0081291B"/>
    <w:rsid w:val="00813622"/>
    <w:rsid w:val="00813DCF"/>
    <w:rsid w:val="00813FAB"/>
    <w:rsid w:val="0081498C"/>
    <w:rsid w:val="00814AE1"/>
    <w:rsid w:val="00815D31"/>
    <w:rsid w:val="0081601F"/>
    <w:rsid w:val="00816064"/>
    <w:rsid w:val="008174B2"/>
    <w:rsid w:val="00817CFF"/>
    <w:rsid w:val="0082000D"/>
    <w:rsid w:val="0082037E"/>
    <w:rsid w:val="00820C9C"/>
    <w:rsid w:val="00820F55"/>
    <w:rsid w:val="00821046"/>
    <w:rsid w:val="00821572"/>
    <w:rsid w:val="00822310"/>
    <w:rsid w:val="00823794"/>
    <w:rsid w:val="008237F4"/>
    <w:rsid w:val="00823F67"/>
    <w:rsid w:val="00824022"/>
    <w:rsid w:val="0082483A"/>
    <w:rsid w:val="00824A81"/>
    <w:rsid w:val="008257B8"/>
    <w:rsid w:val="008260ED"/>
    <w:rsid w:val="0082699D"/>
    <w:rsid w:val="00826E6B"/>
    <w:rsid w:val="008275FD"/>
    <w:rsid w:val="00830BA1"/>
    <w:rsid w:val="00830EB2"/>
    <w:rsid w:val="00831652"/>
    <w:rsid w:val="0083202E"/>
    <w:rsid w:val="0083304F"/>
    <w:rsid w:val="008334C9"/>
    <w:rsid w:val="00834122"/>
    <w:rsid w:val="008352C5"/>
    <w:rsid w:val="008358A6"/>
    <w:rsid w:val="008359FB"/>
    <w:rsid w:val="00835C56"/>
    <w:rsid w:val="008360FC"/>
    <w:rsid w:val="00836E81"/>
    <w:rsid w:val="008377C1"/>
    <w:rsid w:val="00837C90"/>
    <w:rsid w:val="00837CB1"/>
    <w:rsid w:val="00837EB1"/>
    <w:rsid w:val="0084042B"/>
    <w:rsid w:val="008409BB"/>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1728"/>
    <w:rsid w:val="00851DFF"/>
    <w:rsid w:val="00853084"/>
    <w:rsid w:val="00853142"/>
    <w:rsid w:val="008540A6"/>
    <w:rsid w:val="00854420"/>
    <w:rsid w:val="00854481"/>
    <w:rsid w:val="00857591"/>
    <w:rsid w:val="00857E88"/>
    <w:rsid w:val="008612DB"/>
    <w:rsid w:val="00861B57"/>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13D6"/>
    <w:rsid w:val="00871643"/>
    <w:rsid w:val="0087281D"/>
    <w:rsid w:val="008732D8"/>
    <w:rsid w:val="00873377"/>
    <w:rsid w:val="00873577"/>
    <w:rsid w:val="0087409F"/>
    <w:rsid w:val="00874D58"/>
    <w:rsid w:val="008750D2"/>
    <w:rsid w:val="00875AB5"/>
    <w:rsid w:val="00875C91"/>
    <w:rsid w:val="00875F85"/>
    <w:rsid w:val="00876C6B"/>
    <w:rsid w:val="00876DC9"/>
    <w:rsid w:val="00877125"/>
    <w:rsid w:val="008777C2"/>
    <w:rsid w:val="00877C73"/>
    <w:rsid w:val="00881511"/>
    <w:rsid w:val="00882448"/>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330E"/>
    <w:rsid w:val="00893A8E"/>
    <w:rsid w:val="00893E27"/>
    <w:rsid w:val="008945F7"/>
    <w:rsid w:val="0089463D"/>
    <w:rsid w:val="0089554F"/>
    <w:rsid w:val="008955E6"/>
    <w:rsid w:val="00895B5F"/>
    <w:rsid w:val="0089637C"/>
    <w:rsid w:val="00896712"/>
    <w:rsid w:val="00896870"/>
    <w:rsid w:val="008969BD"/>
    <w:rsid w:val="008A13BD"/>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720F"/>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A2D"/>
    <w:rsid w:val="008B5BC2"/>
    <w:rsid w:val="008B60BB"/>
    <w:rsid w:val="008B6732"/>
    <w:rsid w:val="008B68EC"/>
    <w:rsid w:val="008B711E"/>
    <w:rsid w:val="008C042F"/>
    <w:rsid w:val="008C057B"/>
    <w:rsid w:val="008C0CAC"/>
    <w:rsid w:val="008C13B4"/>
    <w:rsid w:val="008C1557"/>
    <w:rsid w:val="008C1B8C"/>
    <w:rsid w:val="008C2306"/>
    <w:rsid w:val="008C26D1"/>
    <w:rsid w:val="008C2B7F"/>
    <w:rsid w:val="008C36AC"/>
    <w:rsid w:val="008C4953"/>
    <w:rsid w:val="008C4E44"/>
    <w:rsid w:val="008C6255"/>
    <w:rsid w:val="008C684B"/>
    <w:rsid w:val="008C6ABD"/>
    <w:rsid w:val="008C6F18"/>
    <w:rsid w:val="008C7685"/>
    <w:rsid w:val="008D007A"/>
    <w:rsid w:val="008D07DE"/>
    <w:rsid w:val="008D0831"/>
    <w:rsid w:val="008D0E40"/>
    <w:rsid w:val="008D1E7F"/>
    <w:rsid w:val="008D2367"/>
    <w:rsid w:val="008D427A"/>
    <w:rsid w:val="008D4DD5"/>
    <w:rsid w:val="008D5657"/>
    <w:rsid w:val="008D6752"/>
    <w:rsid w:val="008D69E7"/>
    <w:rsid w:val="008D6FC1"/>
    <w:rsid w:val="008E0140"/>
    <w:rsid w:val="008E0688"/>
    <w:rsid w:val="008E0BEF"/>
    <w:rsid w:val="008E266D"/>
    <w:rsid w:val="008E2F0C"/>
    <w:rsid w:val="008E3E23"/>
    <w:rsid w:val="008E547B"/>
    <w:rsid w:val="008E5DF8"/>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900947"/>
    <w:rsid w:val="00900EB8"/>
    <w:rsid w:val="00900FBA"/>
    <w:rsid w:val="00902E5B"/>
    <w:rsid w:val="00903FD9"/>
    <w:rsid w:val="00904CF5"/>
    <w:rsid w:val="00905259"/>
    <w:rsid w:val="0090556C"/>
    <w:rsid w:val="00905633"/>
    <w:rsid w:val="00905EAE"/>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526F"/>
    <w:rsid w:val="009153D2"/>
    <w:rsid w:val="00916286"/>
    <w:rsid w:val="00916595"/>
    <w:rsid w:val="00916C47"/>
    <w:rsid w:val="009171AD"/>
    <w:rsid w:val="00917569"/>
    <w:rsid w:val="00920174"/>
    <w:rsid w:val="009219D2"/>
    <w:rsid w:val="00921A4E"/>
    <w:rsid w:val="00921E37"/>
    <w:rsid w:val="00922511"/>
    <w:rsid w:val="00922BC6"/>
    <w:rsid w:val="00922F07"/>
    <w:rsid w:val="00923463"/>
    <w:rsid w:val="00925238"/>
    <w:rsid w:val="00925ACF"/>
    <w:rsid w:val="0092615D"/>
    <w:rsid w:val="00926546"/>
    <w:rsid w:val="009265A1"/>
    <w:rsid w:val="00927700"/>
    <w:rsid w:val="0093036E"/>
    <w:rsid w:val="00931224"/>
    <w:rsid w:val="009333D3"/>
    <w:rsid w:val="009339B6"/>
    <w:rsid w:val="00933B4C"/>
    <w:rsid w:val="00933DC4"/>
    <w:rsid w:val="0093431B"/>
    <w:rsid w:val="009346D6"/>
    <w:rsid w:val="00934743"/>
    <w:rsid w:val="0093487E"/>
    <w:rsid w:val="00934FFE"/>
    <w:rsid w:val="00936405"/>
    <w:rsid w:val="00936B64"/>
    <w:rsid w:val="009379C4"/>
    <w:rsid w:val="0094041A"/>
    <w:rsid w:val="00940D32"/>
    <w:rsid w:val="0094190D"/>
    <w:rsid w:val="00942354"/>
    <w:rsid w:val="00942681"/>
    <w:rsid w:val="00943A7E"/>
    <w:rsid w:val="00943E42"/>
    <w:rsid w:val="00943E5D"/>
    <w:rsid w:val="00944728"/>
    <w:rsid w:val="009453E8"/>
    <w:rsid w:val="00945664"/>
    <w:rsid w:val="00945AD1"/>
    <w:rsid w:val="00946ECB"/>
    <w:rsid w:val="00947268"/>
    <w:rsid w:val="0094750E"/>
    <w:rsid w:val="00947C94"/>
    <w:rsid w:val="009507C8"/>
    <w:rsid w:val="0095115E"/>
    <w:rsid w:val="0095118A"/>
    <w:rsid w:val="00952468"/>
    <w:rsid w:val="00954767"/>
    <w:rsid w:val="0095487A"/>
    <w:rsid w:val="009548FB"/>
    <w:rsid w:val="0095538B"/>
    <w:rsid w:val="00957AF7"/>
    <w:rsid w:val="00960ACA"/>
    <w:rsid w:val="00960C4F"/>
    <w:rsid w:val="0096217C"/>
    <w:rsid w:val="00962441"/>
    <w:rsid w:val="00963277"/>
    <w:rsid w:val="00964B53"/>
    <w:rsid w:val="00964C3F"/>
    <w:rsid w:val="00964C6C"/>
    <w:rsid w:val="00965176"/>
    <w:rsid w:val="00965240"/>
    <w:rsid w:val="00965847"/>
    <w:rsid w:val="00965A3E"/>
    <w:rsid w:val="00965C48"/>
    <w:rsid w:val="00966D9D"/>
    <w:rsid w:val="00966E4A"/>
    <w:rsid w:val="00967041"/>
    <w:rsid w:val="00970291"/>
    <w:rsid w:val="00970918"/>
    <w:rsid w:val="0097099E"/>
    <w:rsid w:val="00970D24"/>
    <w:rsid w:val="00971761"/>
    <w:rsid w:val="0097216F"/>
    <w:rsid w:val="00972C3B"/>
    <w:rsid w:val="00973057"/>
    <w:rsid w:val="00974D50"/>
    <w:rsid w:val="009751AF"/>
    <w:rsid w:val="00975326"/>
    <w:rsid w:val="00975DEA"/>
    <w:rsid w:val="00977CDF"/>
    <w:rsid w:val="0098043F"/>
    <w:rsid w:val="00981038"/>
    <w:rsid w:val="0098106E"/>
    <w:rsid w:val="00981511"/>
    <w:rsid w:val="00981D1C"/>
    <w:rsid w:val="00981E1C"/>
    <w:rsid w:val="00982118"/>
    <w:rsid w:val="00982C62"/>
    <w:rsid w:val="00982C91"/>
    <w:rsid w:val="00982F76"/>
    <w:rsid w:val="00982FA3"/>
    <w:rsid w:val="009840FD"/>
    <w:rsid w:val="00984701"/>
    <w:rsid w:val="00984847"/>
    <w:rsid w:val="00984BEC"/>
    <w:rsid w:val="00985EB8"/>
    <w:rsid w:val="00985FB3"/>
    <w:rsid w:val="00986566"/>
    <w:rsid w:val="00986CC1"/>
    <w:rsid w:val="00986F4E"/>
    <w:rsid w:val="00987191"/>
    <w:rsid w:val="00987A5A"/>
    <w:rsid w:val="00987CB4"/>
    <w:rsid w:val="0099097E"/>
    <w:rsid w:val="009921FC"/>
    <w:rsid w:val="0099272B"/>
    <w:rsid w:val="00992A0E"/>
    <w:rsid w:val="0099399E"/>
    <w:rsid w:val="0099413C"/>
    <w:rsid w:val="00994230"/>
    <w:rsid w:val="0099479E"/>
    <w:rsid w:val="009951D8"/>
    <w:rsid w:val="00995355"/>
    <w:rsid w:val="0099586F"/>
    <w:rsid w:val="0099719E"/>
    <w:rsid w:val="009A0169"/>
    <w:rsid w:val="009A1B56"/>
    <w:rsid w:val="009A3C93"/>
    <w:rsid w:val="009A3FD0"/>
    <w:rsid w:val="009A51C7"/>
    <w:rsid w:val="009A59EC"/>
    <w:rsid w:val="009A5C56"/>
    <w:rsid w:val="009A5CA8"/>
    <w:rsid w:val="009A6ED0"/>
    <w:rsid w:val="009A706A"/>
    <w:rsid w:val="009A71AB"/>
    <w:rsid w:val="009A7745"/>
    <w:rsid w:val="009A7C3D"/>
    <w:rsid w:val="009B0156"/>
    <w:rsid w:val="009B0295"/>
    <w:rsid w:val="009B05BA"/>
    <w:rsid w:val="009B1B0E"/>
    <w:rsid w:val="009B2596"/>
    <w:rsid w:val="009B42B6"/>
    <w:rsid w:val="009B42CC"/>
    <w:rsid w:val="009B43D6"/>
    <w:rsid w:val="009B5081"/>
    <w:rsid w:val="009B6985"/>
    <w:rsid w:val="009B69B3"/>
    <w:rsid w:val="009B7011"/>
    <w:rsid w:val="009B71E4"/>
    <w:rsid w:val="009C04EE"/>
    <w:rsid w:val="009C0CD4"/>
    <w:rsid w:val="009C15E7"/>
    <w:rsid w:val="009C17C8"/>
    <w:rsid w:val="009C385B"/>
    <w:rsid w:val="009C3C9D"/>
    <w:rsid w:val="009C3E3C"/>
    <w:rsid w:val="009C4353"/>
    <w:rsid w:val="009C49C2"/>
    <w:rsid w:val="009C4E2D"/>
    <w:rsid w:val="009C62C0"/>
    <w:rsid w:val="009C6A88"/>
    <w:rsid w:val="009C765D"/>
    <w:rsid w:val="009C7ADA"/>
    <w:rsid w:val="009D000A"/>
    <w:rsid w:val="009D1A86"/>
    <w:rsid w:val="009D1E12"/>
    <w:rsid w:val="009D2DA9"/>
    <w:rsid w:val="009D2E93"/>
    <w:rsid w:val="009D2EA9"/>
    <w:rsid w:val="009D3038"/>
    <w:rsid w:val="009D34C0"/>
    <w:rsid w:val="009D35FB"/>
    <w:rsid w:val="009D4BBE"/>
    <w:rsid w:val="009D4E16"/>
    <w:rsid w:val="009D5893"/>
    <w:rsid w:val="009D6620"/>
    <w:rsid w:val="009D6C54"/>
    <w:rsid w:val="009D72B0"/>
    <w:rsid w:val="009D77CE"/>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245B"/>
    <w:rsid w:val="009F25E6"/>
    <w:rsid w:val="009F2BE8"/>
    <w:rsid w:val="009F2F09"/>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40CD"/>
    <w:rsid w:val="00A04429"/>
    <w:rsid w:val="00A06446"/>
    <w:rsid w:val="00A06697"/>
    <w:rsid w:val="00A06C40"/>
    <w:rsid w:val="00A10586"/>
    <w:rsid w:val="00A10A48"/>
    <w:rsid w:val="00A110DA"/>
    <w:rsid w:val="00A1132B"/>
    <w:rsid w:val="00A11930"/>
    <w:rsid w:val="00A11B54"/>
    <w:rsid w:val="00A11CDC"/>
    <w:rsid w:val="00A1238C"/>
    <w:rsid w:val="00A1263D"/>
    <w:rsid w:val="00A12AF2"/>
    <w:rsid w:val="00A12D8A"/>
    <w:rsid w:val="00A12E6C"/>
    <w:rsid w:val="00A136D0"/>
    <w:rsid w:val="00A13D1A"/>
    <w:rsid w:val="00A14DC2"/>
    <w:rsid w:val="00A14DD6"/>
    <w:rsid w:val="00A15D5E"/>
    <w:rsid w:val="00A161F8"/>
    <w:rsid w:val="00A169FA"/>
    <w:rsid w:val="00A1766A"/>
    <w:rsid w:val="00A200F4"/>
    <w:rsid w:val="00A206C9"/>
    <w:rsid w:val="00A20C27"/>
    <w:rsid w:val="00A20E7D"/>
    <w:rsid w:val="00A216BC"/>
    <w:rsid w:val="00A23931"/>
    <w:rsid w:val="00A23FD6"/>
    <w:rsid w:val="00A25317"/>
    <w:rsid w:val="00A25706"/>
    <w:rsid w:val="00A25D84"/>
    <w:rsid w:val="00A26029"/>
    <w:rsid w:val="00A262E4"/>
    <w:rsid w:val="00A268EA"/>
    <w:rsid w:val="00A2761B"/>
    <w:rsid w:val="00A31CE0"/>
    <w:rsid w:val="00A31FA9"/>
    <w:rsid w:val="00A333BF"/>
    <w:rsid w:val="00A33825"/>
    <w:rsid w:val="00A3398F"/>
    <w:rsid w:val="00A35583"/>
    <w:rsid w:val="00A363EF"/>
    <w:rsid w:val="00A36DFE"/>
    <w:rsid w:val="00A370FD"/>
    <w:rsid w:val="00A3798C"/>
    <w:rsid w:val="00A37DD9"/>
    <w:rsid w:val="00A40ED7"/>
    <w:rsid w:val="00A40F83"/>
    <w:rsid w:val="00A412BA"/>
    <w:rsid w:val="00A41416"/>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1714"/>
    <w:rsid w:val="00A539D1"/>
    <w:rsid w:val="00A54DAE"/>
    <w:rsid w:val="00A56D3B"/>
    <w:rsid w:val="00A57450"/>
    <w:rsid w:val="00A57479"/>
    <w:rsid w:val="00A57C08"/>
    <w:rsid w:val="00A600D9"/>
    <w:rsid w:val="00A604CD"/>
    <w:rsid w:val="00A637A0"/>
    <w:rsid w:val="00A63ECD"/>
    <w:rsid w:val="00A64093"/>
    <w:rsid w:val="00A640EB"/>
    <w:rsid w:val="00A64815"/>
    <w:rsid w:val="00A65043"/>
    <w:rsid w:val="00A66DF9"/>
    <w:rsid w:val="00A704E4"/>
    <w:rsid w:val="00A7136A"/>
    <w:rsid w:val="00A71C44"/>
    <w:rsid w:val="00A72296"/>
    <w:rsid w:val="00A7388E"/>
    <w:rsid w:val="00A74544"/>
    <w:rsid w:val="00A74548"/>
    <w:rsid w:val="00A74DF2"/>
    <w:rsid w:val="00A74E4D"/>
    <w:rsid w:val="00A7592E"/>
    <w:rsid w:val="00A76C1F"/>
    <w:rsid w:val="00A803FC"/>
    <w:rsid w:val="00A8071A"/>
    <w:rsid w:val="00A80DD9"/>
    <w:rsid w:val="00A80FCA"/>
    <w:rsid w:val="00A81CBC"/>
    <w:rsid w:val="00A82506"/>
    <w:rsid w:val="00A837CE"/>
    <w:rsid w:val="00A83DB5"/>
    <w:rsid w:val="00A83FBA"/>
    <w:rsid w:val="00A84636"/>
    <w:rsid w:val="00A84FE1"/>
    <w:rsid w:val="00A85080"/>
    <w:rsid w:val="00A86406"/>
    <w:rsid w:val="00A86853"/>
    <w:rsid w:val="00A86B75"/>
    <w:rsid w:val="00A86E75"/>
    <w:rsid w:val="00A86F33"/>
    <w:rsid w:val="00A9065F"/>
    <w:rsid w:val="00A90B0E"/>
    <w:rsid w:val="00A91AA1"/>
    <w:rsid w:val="00A91C8C"/>
    <w:rsid w:val="00A91F0D"/>
    <w:rsid w:val="00A9235A"/>
    <w:rsid w:val="00A92FF7"/>
    <w:rsid w:val="00A93069"/>
    <w:rsid w:val="00A9468F"/>
    <w:rsid w:val="00A9498D"/>
    <w:rsid w:val="00A95335"/>
    <w:rsid w:val="00A9566B"/>
    <w:rsid w:val="00A9657F"/>
    <w:rsid w:val="00A9797D"/>
    <w:rsid w:val="00AA015F"/>
    <w:rsid w:val="00AA0C3A"/>
    <w:rsid w:val="00AA1723"/>
    <w:rsid w:val="00AA190D"/>
    <w:rsid w:val="00AA1FDD"/>
    <w:rsid w:val="00AA22C3"/>
    <w:rsid w:val="00AA230D"/>
    <w:rsid w:val="00AA4941"/>
    <w:rsid w:val="00AA49E9"/>
    <w:rsid w:val="00AA5475"/>
    <w:rsid w:val="00AA5876"/>
    <w:rsid w:val="00AA6A8A"/>
    <w:rsid w:val="00AA6DD8"/>
    <w:rsid w:val="00AA6FA3"/>
    <w:rsid w:val="00AA70BB"/>
    <w:rsid w:val="00AA757C"/>
    <w:rsid w:val="00AA7F10"/>
    <w:rsid w:val="00AB0391"/>
    <w:rsid w:val="00AB2151"/>
    <w:rsid w:val="00AB2C59"/>
    <w:rsid w:val="00AB2C8A"/>
    <w:rsid w:val="00AB42B6"/>
    <w:rsid w:val="00AB4D67"/>
    <w:rsid w:val="00AB545D"/>
    <w:rsid w:val="00AB54D7"/>
    <w:rsid w:val="00AB57D3"/>
    <w:rsid w:val="00AB6886"/>
    <w:rsid w:val="00AB6AE4"/>
    <w:rsid w:val="00AB6E00"/>
    <w:rsid w:val="00AB6F37"/>
    <w:rsid w:val="00AB769E"/>
    <w:rsid w:val="00AB7D55"/>
    <w:rsid w:val="00AC0681"/>
    <w:rsid w:val="00AC154B"/>
    <w:rsid w:val="00AC1B72"/>
    <w:rsid w:val="00AC26FE"/>
    <w:rsid w:val="00AC350D"/>
    <w:rsid w:val="00AC3568"/>
    <w:rsid w:val="00AC3CF2"/>
    <w:rsid w:val="00AC47EC"/>
    <w:rsid w:val="00AC4E5D"/>
    <w:rsid w:val="00AC6C53"/>
    <w:rsid w:val="00AC6E85"/>
    <w:rsid w:val="00AC7284"/>
    <w:rsid w:val="00AC7CE6"/>
    <w:rsid w:val="00AD0828"/>
    <w:rsid w:val="00AD0B13"/>
    <w:rsid w:val="00AD0E69"/>
    <w:rsid w:val="00AD103D"/>
    <w:rsid w:val="00AD131E"/>
    <w:rsid w:val="00AD159C"/>
    <w:rsid w:val="00AD17FA"/>
    <w:rsid w:val="00AD19EC"/>
    <w:rsid w:val="00AD2717"/>
    <w:rsid w:val="00AD3DC4"/>
    <w:rsid w:val="00AD4FF4"/>
    <w:rsid w:val="00AD531D"/>
    <w:rsid w:val="00AD600C"/>
    <w:rsid w:val="00AD63D6"/>
    <w:rsid w:val="00AD6CD5"/>
    <w:rsid w:val="00AD733B"/>
    <w:rsid w:val="00AD7CA7"/>
    <w:rsid w:val="00AE0040"/>
    <w:rsid w:val="00AE184D"/>
    <w:rsid w:val="00AE1C03"/>
    <w:rsid w:val="00AE23E3"/>
    <w:rsid w:val="00AE2F65"/>
    <w:rsid w:val="00AE317E"/>
    <w:rsid w:val="00AE35A5"/>
    <w:rsid w:val="00AE4E2A"/>
    <w:rsid w:val="00AE5CF9"/>
    <w:rsid w:val="00AE5DB6"/>
    <w:rsid w:val="00AE6C3C"/>
    <w:rsid w:val="00AE702E"/>
    <w:rsid w:val="00AE73E0"/>
    <w:rsid w:val="00AF03C0"/>
    <w:rsid w:val="00AF07D2"/>
    <w:rsid w:val="00AF166F"/>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830"/>
    <w:rsid w:val="00B00AB5"/>
    <w:rsid w:val="00B00CC0"/>
    <w:rsid w:val="00B00F5C"/>
    <w:rsid w:val="00B019C1"/>
    <w:rsid w:val="00B0236E"/>
    <w:rsid w:val="00B02506"/>
    <w:rsid w:val="00B02ACE"/>
    <w:rsid w:val="00B03913"/>
    <w:rsid w:val="00B04CEA"/>
    <w:rsid w:val="00B05607"/>
    <w:rsid w:val="00B05A08"/>
    <w:rsid w:val="00B05F14"/>
    <w:rsid w:val="00B06737"/>
    <w:rsid w:val="00B0784C"/>
    <w:rsid w:val="00B07CE9"/>
    <w:rsid w:val="00B101D5"/>
    <w:rsid w:val="00B10633"/>
    <w:rsid w:val="00B10B08"/>
    <w:rsid w:val="00B11A78"/>
    <w:rsid w:val="00B11CFB"/>
    <w:rsid w:val="00B12111"/>
    <w:rsid w:val="00B13E18"/>
    <w:rsid w:val="00B14109"/>
    <w:rsid w:val="00B14410"/>
    <w:rsid w:val="00B1486D"/>
    <w:rsid w:val="00B150D6"/>
    <w:rsid w:val="00B15373"/>
    <w:rsid w:val="00B15639"/>
    <w:rsid w:val="00B15D15"/>
    <w:rsid w:val="00B15E42"/>
    <w:rsid w:val="00B15EEE"/>
    <w:rsid w:val="00B16198"/>
    <w:rsid w:val="00B16A2C"/>
    <w:rsid w:val="00B16FB6"/>
    <w:rsid w:val="00B17022"/>
    <w:rsid w:val="00B21736"/>
    <w:rsid w:val="00B218B1"/>
    <w:rsid w:val="00B21A33"/>
    <w:rsid w:val="00B224AA"/>
    <w:rsid w:val="00B22998"/>
    <w:rsid w:val="00B229FE"/>
    <w:rsid w:val="00B2302B"/>
    <w:rsid w:val="00B24363"/>
    <w:rsid w:val="00B2456E"/>
    <w:rsid w:val="00B24979"/>
    <w:rsid w:val="00B250A5"/>
    <w:rsid w:val="00B25651"/>
    <w:rsid w:val="00B26937"/>
    <w:rsid w:val="00B30243"/>
    <w:rsid w:val="00B30421"/>
    <w:rsid w:val="00B30DC8"/>
    <w:rsid w:val="00B315BB"/>
    <w:rsid w:val="00B31977"/>
    <w:rsid w:val="00B3235A"/>
    <w:rsid w:val="00B333FE"/>
    <w:rsid w:val="00B3382B"/>
    <w:rsid w:val="00B35094"/>
    <w:rsid w:val="00B350F0"/>
    <w:rsid w:val="00B357AC"/>
    <w:rsid w:val="00B35992"/>
    <w:rsid w:val="00B35E4B"/>
    <w:rsid w:val="00B35FCC"/>
    <w:rsid w:val="00B36518"/>
    <w:rsid w:val="00B378CC"/>
    <w:rsid w:val="00B41615"/>
    <w:rsid w:val="00B41FD8"/>
    <w:rsid w:val="00B420DF"/>
    <w:rsid w:val="00B428E2"/>
    <w:rsid w:val="00B42A2C"/>
    <w:rsid w:val="00B42A5C"/>
    <w:rsid w:val="00B42A98"/>
    <w:rsid w:val="00B42C64"/>
    <w:rsid w:val="00B448EF"/>
    <w:rsid w:val="00B47493"/>
    <w:rsid w:val="00B474C8"/>
    <w:rsid w:val="00B474DF"/>
    <w:rsid w:val="00B47915"/>
    <w:rsid w:val="00B50E18"/>
    <w:rsid w:val="00B513A9"/>
    <w:rsid w:val="00B51568"/>
    <w:rsid w:val="00B51610"/>
    <w:rsid w:val="00B5167B"/>
    <w:rsid w:val="00B520E3"/>
    <w:rsid w:val="00B52336"/>
    <w:rsid w:val="00B5388C"/>
    <w:rsid w:val="00B5550D"/>
    <w:rsid w:val="00B55CED"/>
    <w:rsid w:val="00B55D57"/>
    <w:rsid w:val="00B55F80"/>
    <w:rsid w:val="00B56480"/>
    <w:rsid w:val="00B565D6"/>
    <w:rsid w:val="00B576A4"/>
    <w:rsid w:val="00B57998"/>
    <w:rsid w:val="00B57CD0"/>
    <w:rsid w:val="00B57DA9"/>
    <w:rsid w:val="00B60177"/>
    <w:rsid w:val="00B60639"/>
    <w:rsid w:val="00B6308E"/>
    <w:rsid w:val="00B63D58"/>
    <w:rsid w:val="00B64E8A"/>
    <w:rsid w:val="00B65588"/>
    <w:rsid w:val="00B658D1"/>
    <w:rsid w:val="00B66064"/>
    <w:rsid w:val="00B66995"/>
    <w:rsid w:val="00B671A1"/>
    <w:rsid w:val="00B675A6"/>
    <w:rsid w:val="00B6794D"/>
    <w:rsid w:val="00B67B55"/>
    <w:rsid w:val="00B67C6C"/>
    <w:rsid w:val="00B70C61"/>
    <w:rsid w:val="00B70E5A"/>
    <w:rsid w:val="00B7220D"/>
    <w:rsid w:val="00B749B6"/>
    <w:rsid w:val="00B74A2D"/>
    <w:rsid w:val="00B7509A"/>
    <w:rsid w:val="00B7613E"/>
    <w:rsid w:val="00B766C1"/>
    <w:rsid w:val="00B76966"/>
    <w:rsid w:val="00B76B96"/>
    <w:rsid w:val="00B76EFB"/>
    <w:rsid w:val="00B77049"/>
    <w:rsid w:val="00B77129"/>
    <w:rsid w:val="00B77C37"/>
    <w:rsid w:val="00B807BF"/>
    <w:rsid w:val="00B809B1"/>
    <w:rsid w:val="00B82543"/>
    <w:rsid w:val="00B82998"/>
    <w:rsid w:val="00B834B0"/>
    <w:rsid w:val="00B837F6"/>
    <w:rsid w:val="00B83DAE"/>
    <w:rsid w:val="00B84FB4"/>
    <w:rsid w:val="00B8756E"/>
    <w:rsid w:val="00B87DF9"/>
    <w:rsid w:val="00B91951"/>
    <w:rsid w:val="00B91A58"/>
    <w:rsid w:val="00B91EAD"/>
    <w:rsid w:val="00B920B9"/>
    <w:rsid w:val="00B930D2"/>
    <w:rsid w:val="00B937CD"/>
    <w:rsid w:val="00B938BC"/>
    <w:rsid w:val="00B93997"/>
    <w:rsid w:val="00B93C98"/>
    <w:rsid w:val="00B976BB"/>
    <w:rsid w:val="00BA01A7"/>
    <w:rsid w:val="00BA0224"/>
    <w:rsid w:val="00BA05C8"/>
    <w:rsid w:val="00BA09AA"/>
    <w:rsid w:val="00BA0AD5"/>
    <w:rsid w:val="00BA0CA0"/>
    <w:rsid w:val="00BA0E3C"/>
    <w:rsid w:val="00BA1F74"/>
    <w:rsid w:val="00BA1FE7"/>
    <w:rsid w:val="00BA2B1D"/>
    <w:rsid w:val="00BA3D14"/>
    <w:rsid w:val="00BA435A"/>
    <w:rsid w:val="00BA54BA"/>
    <w:rsid w:val="00BA5603"/>
    <w:rsid w:val="00BA56D9"/>
    <w:rsid w:val="00BA6194"/>
    <w:rsid w:val="00BA7EEE"/>
    <w:rsid w:val="00BB2008"/>
    <w:rsid w:val="00BB29DF"/>
    <w:rsid w:val="00BB2CFC"/>
    <w:rsid w:val="00BB34DC"/>
    <w:rsid w:val="00BB35D0"/>
    <w:rsid w:val="00BB3AC4"/>
    <w:rsid w:val="00BB4999"/>
    <w:rsid w:val="00BB4B61"/>
    <w:rsid w:val="00BB4BCD"/>
    <w:rsid w:val="00BB56C7"/>
    <w:rsid w:val="00BB5B62"/>
    <w:rsid w:val="00BB6502"/>
    <w:rsid w:val="00BB6BCD"/>
    <w:rsid w:val="00BB70F9"/>
    <w:rsid w:val="00BB7C9B"/>
    <w:rsid w:val="00BC1527"/>
    <w:rsid w:val="00BC2306"/>
    <w:rsid w:val="00BC2F31"/>
    <w:rsid w:val="00BC4036"/>
    <w:rsid w:val="00BC4F0A"/>
    <w:rsid w:val="00BC509F"/>
    <w:rsid w:val="00BC51D2"/>
    <w:rsid w:val="00BC64BE"/>
    <w:rsid w:val="00BC7155"/>
    <w:rsid w:val="00BC7550"/>
    <w:rsid w:val="00BD0B72"/>
    <w:rsid w:val="00BD2668"/>
    <w:rsid w:val="00BD3924"/>
    <w:rsid w:val="00BD450F"/>
    <w:rsid w:val="00BD4512"/>
    <w:rsid w:val="00BD52AA"/>
    <w:rsid w:val="00BE0634"/>
    <w:rsid w:val="00BE1061"/>
    <w:rsid w:val="00BE1321"/>
    <w:rsid w:val="00BE2893"/>
    <w:rsid w:val="00BE2EB4"/>
    <w:rsid w:val="00BE2F5A"/>
    <w:rsid w:val="00BE37D3"/>
    <w:rsid w:val="00BE522A"/>
    <w:rsid w:val="00BE56A8"/>
    <w:rsid w:val="00BE57B5"/>
    <w:rsid w:val="00BE7A7C"/>
    <w:rsid w:val="00BE7D5B"/>
    <w:rsid w:val="00BF0A44"/>
    <w:rsid w:val="00BF0CEC"/>
    <w:rsid w:val="00BF1A44"/>
    <w:rsid w:val="00BF1EDF"/>
    <w:rsid w:val="00BF4D3D"/>
    <w:rsid w:val="00BF5B8C"/>
    <w:rsid w:val="00BF66B7"/>
    <w:rsid w:val="00BF6A68"/>
    <w:rsid w:val="00BF7152"/>
    <w:rsid w:val="00BF73F0"/>
    <w:rsid w:val="00BF75B1"/>
    <w:rsid w:val="00BF75C9"/>
    <w:rsid w:val="00BF7BD3"/>
    <w:rsid w:val="00C00352"/>
    <w:rsid w:val="00C007CE"/>
    <w:rsid w:val="00C00A22"/>
    <w:rsid w:val="00C00F18"/>
    <w:rsid w:val="00C01D39"/>
    <w:rsid w:val="00C0200C"/>
    <w:rsid w:val="00C020A8"/>
    <w:rsid w:val="00C034A4"/>
    <w:rsid w:val="00C03DD0"/>
    <w:rsid w:val="00C04445"/>
    <w:rsid w:val="00C04705"/>
    <w:rsid w:val="00C04A7F"/>
    <w:rsid w:val="00C04E2B"/>
    <w:rsid w:val="00C051AA"/>
    <w:rsid w:val="00C060A0"/>
    <w:rsid w:val="00C07187"/>
    <w:rsid w:val="00C075C9"/>
    <w:rsid w:val="00C07FAD"/>
    <w:rsid w:val="00C106C4"/>
    <w:rsid w:val="00C111EA"/>
    <w:rsid w:val="00C119AD"/>
    <w:rsid w:val="00C1228D"/>
    <w:rsid w:val="00C13FED"/>
    <w:rsid w:val="00C14E7D"/>
    <w:rsid w:val="00C15722"/>
    <w:rsid w:val="00C16897"/>
    <w:rsid w:val="00C200C9"/>
    <w:rsid w:val="00C21D8E"/>
    <w:rsid w:val="00C22525"/>
    <w:rsid w:val="00C23DBB"/>
    <w:rsid w:val="00C23FE1"/>
    <w:rsid w:val="00C2410D"/>
    <w:rsid w:val="00C24BAF"/>
    <w:rsid w:val="00C25F8B"/>
    <w:rsid w:val="00C265C0"/>
    <w:rsid w:val="00C26B9E"/>
    <w:rsid w:val="00C272EF"/>
    <w:rsid w:val="00C2732B"/>
    <w:rsid w:val="00C2753F"/>
    <w:rsid w:val="00C276A8"/>
    <w:rsid w:val="00C27975"/>
    <w:rsid w:val="00C300BC"/>
    <w:rsid w:val="00C318F7"/>
    <w:rsid w:val="00C319D2"/>
    <w:rsid w:val="00C31F85"/>
    <w:rsid w:val="00C32534"/>
    <w:rsid w:val="00C326EE"/>
    <w:rsid w:val="00C32951"/>
    <w:rsid w:val="00C32C02"/>
    <w:rsid w:val="00C33235"/>
    <w:rsid w:val="00C33677"/>
    <w:rsid w:val="00C34137"/>
    <w:rsid w:val="00C3476B"/>
    <w:rsid w:val="00C35240"/>
    <w:rsid w:val="00C368B3"/>
    <w:rsid w:val="00C36F07"/>
    <w:rsid w:val="00C37214"/>
    <w:rsid w:val="00C372E8"/>
    <w:rsid w:val="00C409DC"/>
    <w:rsid w:val="00C40B1B"/>
    <w:rsid w:val="00C40B3A"/>
    <w:rsid w:val="00C40E88"/>
    <w:rsid w:val="00C416A3"/>
    <w:rsid w:val="00C41785"/>
    <w:rsid w:val="00C41FC1"/>
    <w:rsid w:val="00C434C2"/>
    <w:rsid w:val="00C43940"/>
    <w:rsid w:val="00C44342"/>
    <w:rsid w:val="00C44694"/>
    <w:rsid w:val="00C44744"/>
    <w:rsid w:val="00C457C1"/>
    <w:rsid w:val="00C45FBB"/>
    <w:rsid w:val="00C46625"/>
    <w:rsid w:val="00C46870"/>
    <w:rsid w:val="00C47545"/>
    <w:rsid w:val="00C47593"/>
    <w:rsid w:val="00C5044B"/>
    <w:rsid w:val="00C506BD"/>
    <w:rsid w:val="00C50E55"/>
    <w:rsid w:val="00C51426"/>
    <w:rsid w:val="00C51622"/>
    <w:rsid w:val="00C51FB3"/>
    <w:rsid w:val="00C5223C"/>
    <w:rsid w:val="00C52A35"/>
    <w:rsid w:val="00C53213"/>
    <w:rsid w:val="00C53917"/>
    <w:rsid w:val="00C541DE"/>
    <w:rsid w:val="00C54C11"/>
    <w:rsid w:val="00C54C67"/>
    <w:rsid w:val="00C54E65"/>
    <w:rsid w:val="00C56324"/>
    <w:rsid w:val="00C5653B"/>
    <w:rsid w:val="00C565A3"/>
    <w:rsid w:val="00C577F7"/>
    <w:rsid w:val="00C60667"/>
    <w:rsid w:val="00C61AB9"/>
    <w:rsid w:val="00C61F84"/>
    <w:rsid w:val="00C62FF7"/>
    <w:rsid w:val="00C63135"/>
    <w:rsid w:val="00C637DC"/>
    <w:rsid w:val="00C63EE8"/>
    <w:rsid w:val="00C6432E"/>
    <w:rsid w:val="00C65718"/>
    <w:rsid w:val="00C65C81"/>
    <w:rsid w:val="00C66772"/>
    <w:rsid w:val="00C66D2B"/>
    <w:rsid w:val="00C67580"/>
    <w:rsid w:val="00C6781C"/>
    <w:rsid w:val="00C67EA1"/>
    <w:rsid w:val="00C70AEE"/>
    <w:rsid w:val="00C71D15"/>
    <w:rsid w:val="00C7234D"/>
    <w:rsid w:val="00C7244E"/>
    <w:rsid w:val="00C726C9"/>
    <w:rsid w:val="00C72801"/>
    <w:rsid w:val="00C72C0A"/>
    <w:rsid w:val="00C73E67"/>
    <w:rsid w:val="00C73FAD"/>
    <w:rsid w:val="00C74AE1"/>
    <w:rsid w:val="00C757B8"/>
    <w:rsid w:val="00C76906"/>
    <w:rsid w:val="00C76B7C"/>
    <w:rsid w:val="00C76CC7"/>
    <w:rsid w:val="00C76F81"/>
    <w:rsid w:val="00C776A4"/>
    <w:rsid w:val="00C800DD"/>
    <w:rsid w:val="00C80920"/>
    <w:rsid w:val="00C80B03"/>
    <w:rsid w:val="00C8243F"/>
    <w:rsid w:val="00C8289B"/>
    <w:rsid w:val="00C82D54"/>
    <w:rsid w:val="00C82F3B"/>
    <w:rsid w:val="00C837C4"/>
    <w:rsid w:val="00C83829"/>
    <w:rsid w:val="00C83EDD"/>
    <w:rsid w:val="00C84BF1"/>
    <w:rsid w:val="00C84CA2"/>
    <w:rsid w:val="00C85A36"/>
    <w:rsid w:val="00C85CD1"/>
    <w:rsid w:val="00C86C56"/>
    <w:rsid w:val="00C8773E"/>
    <w:rsid w:val="00C90601"/>
    <w:rsid w:val="00C90D16"/>
    <w:rsid w:val="00C9116A"/>
    <w:rsid w:val="00C9265D"/>
    <w:rsid w:val="00C92824"/>
    <w:rsid w:val="00C936B6"/>
    <w:rsid w:val="00C937BA"/>
    <w:rsid w:val="00C949FC"/>
    <w:rsid w:val="00C957D1"/>
    <w:rsid w:val="00C960CF"/>
    <w:rsid w:val="00C96672"/>
    <w:rsid w:val="00C96678"/>
    <w:rsid w:val="00C96772"/>
    <w:rsid w:val="00C96CFA"/>
    <w:rsid w:val="00C96E5A"/>
    <w:rsid w:val="00C96EB5"/>
    <w:rsid w:val="00CA0257"/>
    <w:rsid w:val="00CA0917"/>
    <w:rsid w:val="00CA102B"/>
    <w:rsid w:val="00CA283D"/>
    <w:rsid w:val="00CA29D1"/>
    <w:rsid w:val="00CA2DD6"/>
    <w:rsid w:val="00CA3247"/>
    <w:rsid w:val="00CA3752"/>
    <w:rsid w:val="00CA3999"/>
    <w:rsid w:val="00CA39C0"/>
    <w:rsid w:val="00CA5AD3"/>
    <w:rsid w:val="00CA62DD"/>
    <w:rsid w:val="00CA69BA"/>
    <w:rsid w:val="00CA7DE6"/>
    <w:rsid w:val="00CB0339"/>
    <w:rsid w:val="00CB110E"/>
    <w:rsid w:val="00CB11F8"/>
    <w:rsid w:val="00CB225B"/>
    <w:rsid w:val="00CB2EF5"/>
    <w:rsid w:val="00CB33E4"/>
    <w:rsid w:val="00CB4230"/>
    <w:rsid w:val="00CB431B"/>
    <w:rsid w:val="00CB4A77"/>
    <w:rsid w:val="00CB4EA5"/>
    <w:rsid w:val="00CB557F"/>
    <w:rsid w:val="00CB592B"/>
    <w:rsid w:val="00CB5C5F"/>
    <w:rsid w:val="00CB5C61"/>
    <w:rsid w:val="00CB600E"/>
    <w:rsid w:val="00CB65B8"/>
    <w:rsid w:val="00CB6CDF"/>
    <w:rsid w:val="00CB7264"/>
    <w:rsid w:val="00CB730F"/>
    <w:rsid w:val="00CB761C"/>
    <w:rsid w:val="00CB76B5"/>
    <w:rsid w:val="00CB7AD6"/>
    <w:rsid w:val="00CC0495"/>
    <w:rsid w:val="00CC110F"/>
    <w:rsid w:val="00CC11B8"/>
    <w:rsid w:val="00CC1AF9"/>
    <w:rsid w:val="00CC20E0"/>
    <w:rsid w:val="00CC2818"/>
    <w:rsid w:val="00CC2F7A"/>
    <w:rsid w:val="00CC3A70"/>
    <w:rsid w:val="00CC4033"/>
    <w:rsid w:val="00CC40B8"/>
    <w:rsid w:val="00CC5444"/>
    <w:rsid w:val="00CC5631"/>
    <w:rsid w:val="00CC62A6"/>
    <w:rsid w:val="00CC676C"/>
    <w:rsid w:val="00CC7A11"/>
    <w:rsid w:val="00CD04A8"/>
    <w:rsid w:val="00CD051B"/>
    <w:rsid w:val="00CD1A27"/>
    <w:rsid w:val="00CD1DB1"/>
    <w:rsid w:val="00CD22B5"/>
    <w:rsid w:val="00CD22F4"/>
    <w:rsid w:val="00CD25E1"/>
    <w:rsid w:val="00CD367C"/>
    <w:rsid w:val="00CD454A"/>
    <w:rsid w:val="00CD4F54"/>
    <w:rsid w:val="00CD4FFE"/>
    <w:rsid w:val="00CD57FA"/>
    <w:rsid w:val="00CD5A6E"/>
    <w:rsid w:val="00CD711F"/>
    <w:rsid w:val="00CD74A7"/>
    <w:rsid w:val="00CD79B2"/>
    <w:rsid w:val="00CE157C"/>
    <w:rsid w:val="00CE1AF6"/>
    <w:rsid w:val="00CE2298"/>
    <w:rsid w:val="00CE3064"/>
    <w:rsid w:val="00CE39E4"/>
    <w:rsid w:val="00CE4282"/>
    <w:rsid w:val="00CE54E1"/>
    <w:rsid w:val="00CE55B6"/>
    <w:rsid w:val="00CE55DC"/>
    <w:rsid w:val="00CE5856"/>
    <w:rsid w:val="00CE5BDE"/>
    <w:rsid w:val="00CE6A6D"/>
    <w:rsid w:val="00CE774C"/>
    <w:rsid w:val="00CF012E"/>
    <w:rsid w:val="00CF04D4"/>
    <w:rsid w:val="00CF0B4C"/>
    <w:rsid w:val="00CF1680"/>
    <w:rsid w:val="00CF1BD7"/>
    <w:rsid w:val="00CF21A5"/>
    <w:rsid w:val="00CF2518"/>
    <w:rsid w:val="00CF2DDE"/>
    <w:rsid w:val="00CF344A"/>
    <w:rsid w:val="00CF39A0"/>
    <w:rsid w:val="00CF3D1C"/>
    <w:rsid w:val="00CF4713"/>
    <w:rsid w:val="00CF4B12"/>
    <w:rsid w:val="00CF58FE"/>
    <w:rsid w:val="00CF5EBE"/>
    <w:rsid w:val="00CF783B"/>
    <w:rsid w:val="00CF7D97"/>
    <w:rsid w:val="00CF7EEC"/>
    <w:rsid w:val="00D001C2"/>
    <w:rsid w:val="00D00779"/>
    <w:rsid w:val="00D009D8"/>
    <w:rsid w:val="00D012E1"/>
    <w:rsid w:val="00D01318"/>
    <w:rsid w:val="00D01665"/>
    <w:rsid w:val="00D01D1E"/>
    <w:rsid w:val="00D02580"/>
    <w:rsid w:val="00D03BF7"/>
    <w:rsid w:val="00D03F1E"/>
    <w:rsid w:val="00D0428E"/>
    <w:rsid w:val="00D04426"/>
    <w:rsid w:val="00D0482F"/>
    <w:rsid w:val="00D04A33"/>
    <w:rsid w:val="00D05892"/>
    <w:rsid w:val="00D06824"/>
    <w:rsid w:val="00D06C03"/>
    <w:rsid w:val="00D1037A"/>
    <w:rsid w:val="00D10D09"/>
    <w:rsid w:val="00D1163E"/>
    <w:rsid w:val="00D12362"/>
    <w:rsid w:val="00D12A4F"/>
    <w:rsid w:val="00D14C15"/>
    <w:rsid w:val="00D15CB3"/>
    <w:rsid w:val="00D15F51"/>
    <w:rsid w:val="00D16ED5"/>
    <w:rsid w:val="00D173FC"/>
    <w:rsid w:val="00D202B1"/>
    <w:rsid w:val="00D20662"/>
    <w:rsid w:val="00D21291"/>
    <w:rsid w:val="00D21C8A"/>
    <w:rsid w:val="00D2297E"/>
    <w:rsid w:val="00D22DE5"/>
    <w:rsid w:val="00D233BD"/>
    <w:rsid w:val="00D233D7"/>
    <w:rsid w:val="00D23CBB"/>
    <w:rsid w:val="00D25806"/>
    <w:rsid w:val="00D25E9D"/>
    <w:rsid w:val="00D25F1C"/>
    <w:rsid w:val="00D26DE6"/>
    <w:rsid w:val="00D26EE7"/>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32AD"/>
    <w:rsid w:val="00D44A74"/>
    <w:rsid w:val="00D457D1"/>
    <w:rsid w:val="00D458AA"/>
    <w:rsid w:val="00D46338"/>
    <w:rsid w:val="00D46BA2"/>
    <w:rsid w:val="00D47234"/>
    <w:rsid w:val="00D47281"/>
    <w:rsid w:val="00D47581"/>
    <w:rsid w:val="00D50295"/>
    <w:rsid w:val="00D5069A"/>
    <w:rsid w:val="00D50E43"/>
    <w:rsid w:val="00D51469"/>
    <w:rsid w:val="00D52B45"/>
    <w:rsid w:val="00D530EB"/>
    <w:rsid w:val="00D53393"/>
    <w:rsid w:val="00D535B6"/>
    <w:rsid w:val="00D55235"/>
    <w:rsid w:val="00D55D78"/>
    <w:rsid w:val="00D572B2"/>
    <w:rsid w:val="00D57F5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9EF"/>
    <w:rsid w:val="00D72327"/>
    <w:rsid w:val="00D727E0"/>
    <w:rsid w:val="00D72B87"/>
    <w:rsid w:val="00D72C72"/>
    <w:rsid w:val="00D74160"/>
    <w:rsid w:val="00D75D22"/>
    <w:rsid w:val="00D75DA5"/>
    <w:rsid w:val="00D76C58"/>
    <w:rsid w:val="00D76CF2"/>
    <w:rsid w:val="00D76E7C"/>
    <w:rsid w:val="00D80B40"/>
    <w:rsid w:val="00D8155B"/>
    <w:rsid w:val="00D81E79"/>
    <w:rsid w:val="00D825A5"/>
    <w:rsid w:val="00D825B7"/>
    <w:rsid w:val="00D8290E"/>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3C1C"/>
    <w:rsid w:val="00D94026"/>
    <w:rsid w:val="00D94120"/>
    <w:rsid w:val="00D951DD"/>
    <w:rsid w:val="00D952ED"/>
    <w:rsid w:val="00D957FA"/>
    <w:rsid w:val="00D9664C"/>
    <w:rsid w:val="00D97404"/>
    <w:rsid w:val="00D975A3"/>
    <w:rsid w:val="00D979D0"/>
    <w:rsid w:val="00DA08CA"/>
    <w:rsid w:val="00DA0F37"/>
    <w:rsid w:val="00DA101A"/>
    <w:rsid w:val="00DA122C"/>
    <w:rsid w:val="00DA2FD5"/>
    <w:rsid w:val="00DA4838"/>
    <w:rsid w:val="00DA4989"/>
    <w:rsid w:val="00DA5721"/>
    <w:rsid w:val="00DA6173"/>
    <w:rsid w:val="00DA7477"/>
    <w:rsid w:val="00DA7573"/>
    <w:rsid w:val="00DA7BD4"/>
    <w:rsid w:val="00DB0191"/>
    <w:rsid w:val="00DB0359"/>
    <w:rsid w:val="00DB0EF6"/>
    <w:rsid w:val="00DB0F8A"/>
    <w:rsid w:val="00DB26A8"/>
    <w:rsid w:val="00DB27CF"/>
    <w:rsid w:val="00DB324C"/>
    <w:rsid w:val="00DB3FD3"/>
    <w:rsid w:val="00DB5F2A"/>
    <w:rsid w:val="00DB6F45"/>
    <w:rsid w:val="00DB72B7"/>
    <w:rsid w:val="00DB7546"/>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4D1D"/>
    <w:rsid w:val="00DC4D87"/>
    <w:rsid w:val="00DC54EB"/>
    <w:rsid w:val="00DC580A"/>
    <w:rsid w:val="00DC5B50"/>
    <w:rsid w:val="00DC66BC"/>
    <w:rsid w:val="00DC727F"/>
    <w:rsid w:val="00DC7E78"/>
    <w:rsid w:val="00DD0493"/>
    <w:rsid w:val="00DD0924"/>
    <w:rsid w:val="00DD0CBF"/>
    <w:rsid w:val="00DD1071"/>
    <w:rsid w:val="00DD12FD"/>
    <w:rsid w:val="00DD1576"/>
    <w:rsid w:val="00DD2893"/>
    <w:rsid w:val="00DD4717"/>
    <w:rsid w:val="00DD4F74"/>
    <w:rsid w:val="00DD531F"/>
    <w:rsid w:val="00DD556C"/>
    <w:rsid w:val="00DD5737"/>
    <w:rsid w:val="00DD5E81"/>
    <w:rsid w:val="00DD6C46"/>
    <w:rsid w:val="00DD6C7A"/>
    <w:rsid w:val="00DD6F44"/>
    <w:rsid w:val="00DD7CCA"/>
    <w:rsid w:val="00DE0BDE"/>
    <w:rsid w:val="00DE10CF"/>
    <w:rsid w:val="00DE1270"/>
    <w:rsid w:val="00DE1E1E"/>
    <w:rsid w:val="00DE223E"/>
    <w:rsid w:val="00DE2D33"/>
    <w:rsid w:val="00DE34EB"/>
    <w:rsid w:val="00DE3592"/>
    <w:rsid w:val="00DE3E78"/>
    <w:rsid w:val="00DE41F8"/>
    <w:rsid w:val="00DE4B9D"/>
    <w:rsid w:val="00DE50EA"/>
    <w:rsid w:val="00DE545C"/>
    <w:rsid w:val="00DE5C9F"/>
    <w:rsid w:val="00DE6A64"/>
    <w:rsid w:val="00DE734E"/>
    <w:rsid w:val="00DE7887"/>
    <w:rsid w:val="00DE7BF8"/>
    <w:rsid w:val="00DF0DC3"/>
    <w:rsid w:val="00DF14F9"/>
    <w:rsid w:val="00DF1C2D"/>
    <w:rsid w:val="00DF1FAE"/>
    <w:rsid w:val="00DF2AD9"/>
    <w:rsid w:val="00DF522A"/>
    <w:rsid w:val="00DF54D0"/>
    <w:rsid w:val="00DF580C"/>
    <w:rsid w:val="00DF5C1A"/>
    <w:rsid w:val="00DF6BCB"/>
    <w:rsid w:val="00DF6D45"/>
    <w:rsid w:val="00DF7042"/>
    <w:rsid w:val="00DF78FD"/>
    <w:rsid w:val="00DF7EFE"/>
    <w:rsid w:val="00E00E15"/>
    <w:rsid w:val="00E00F63"/>
    <w:rsid w:val="00E01210"/>
    <w:rsid w:val="00E01D50"/>
    <w:rsid w:val="00E02664"/>
    <w:rsid w:val="00E02C4D"/>
    <w:rsid w:val="00E031A5"/>
    <w:rsid w:val="00E0341B"/>
    <w:rsid w:val="00E0348F"/>
    <w:rsid w:val="00E035A6"/>
    <w:rsid w:val="00E038F5"/>
    <w:rsid w:val="00E03D67"/>
    <w:rsid w:val="00E04510"/>
    <w:rsid w:val="00E04784"/>
    <w:rsid w:val="00E05569"/>
    <w:rsid w:val="00E05A6C"/>
    <w:rsid w:val="00E05F59"/>
    <w:rsid w:val="00E0655D"/>
    <w:rsid w:val="00E1024A"/>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1702C"/>
    <w:rsid w:val="00E2088E"/>
    <w:rsid w:val="00E20CC5"/>
    <w:rsid w:val="00E21ACA"/>
    <w:rsid w:val="00E22B80"/>
    <w:rsid w:val="00E22C0E"/>
    <w:rsid w:val="00E22CFF"/>
    <w:rsid w:val="00E231CD"/>
    <w:rsid w:val="00E231E1"/>
    <w:rsid w:val="00E23888"/>
    <w:rsid w:val="00E23B9C"/>
    <w:rsid w:val="00E23CE3"/>
    <w:rsid w:val="00E23CF7"/>
    <w:rsid w:val="00E23E76"/>
    <w:rsid w:val="00E249DB"/>
    <w:rsid w:val="00E253A3"/>
    <w:rsid w:val="00E25402"/>
    <w:rsid w:val="00E259B0"/>
    <w:rsid w:val="00E25AF8"/>
    <w:rsid w:val="00E26AEC"/>
    <w:rsid w:val="00E2757B"/>
    <w:rsid w:val="00E2792D"/>
    <w:rsid w:val="00E30828"/>
    <w:rsid w:val="00E30B37"/>
    <w:rsid w:val="00E3109C"/>
    <w:rsid w:val="00E311D1"/>
    <w:rsid w:val="00E31C2D"/>
    <w:rsid w:val="00E32432"/>
    <w:rsid w:val="00E33B1E"/>
    <w:rsid w:val="00E34277"/>
    <w:rsid w:val="00E3621B"/>
    <w:rsid w:val="00E36F43"/>
    <w:rsid w:val="00E37F0C"/>
    <w:rsid w:val="00E40ADF"/>
    <w:rsid w:val="00E418E3"/>
    <w:rsid w:val="00E423DE"/>
    <w:rsid w:val="00E42F07"/>
    <w:rsid w:val="00E4370F"/>
    <w:rsid w:val="00E4441D"/>
    <w:rsid w:val="00E453AB"/>
    <w:rsid w:val="00E462E6"/>
    <w:rsid w:val="00E463A0"/>
    <w:rsid w:val="00E47839"/>
    <w:rsid w:val="00E51CDE"/>
    <w:rsid w:val="00E5210B"/>
    <w:rsid w:val="00E53631"/>
    <w:rsid w:val="00E5388F"/>
    <w:rsid w:val="00E54239"/>
    <w:rsid w:val="00E54272"/>
    <w:rsid w:val="00E542BC"/>
    <w:rsid w:val="00E54521"/>
    <w:rsid w:val="00E54617"/>
    <w:rsid w:val="00E5484B"/>
    <w:rsid w:val="00E56023"/>
    <w:rsid w:val="00E56D6E"/>
    <w:rsid w:val="00E56F05"/>
    <w:rsid w:val="00E56FEF"/>
    <w:rsid w:val="00E577F9"/>
    <w:rsid w:val="00E57FB5"/>
    <w:rsid w:val="00E60F14"/>
    <w:rsid w:val="00E61B23"/>
    <w:rsid w:val="00E625BE"/>
    <w:rsid w:val="00E6284B"/>
    <w:rsid w:val="00E62D07"/>
    <w:rsid w:val="00E62DF6"/>
    <w:rsid w:val="00E63A22"/>
    <w:rsid w:val="00E63B8F"/>
    <w:rsid w:val="00E646B5"/>
    <w:rsid w:val="00E65427"/>
    <w:rsid w:val="00E6543F"/>
    <w:rsid w:val="00E661C0"/>
    <w:rsid w:val="00E663F5"/>
    <w:rsid w:val="00E66E97"/>
    <w:rsid w:val="00E70BD6"/>
    <w:rsid w:val="00E71305"/>
    <w:rsid w:val="00E715D4"/>
    <w:rsid w:val="00E72383"/>
    <w:rsid w:val="00E724D2"/>
    <w:rsid w:val="00E72D9F"/>
    <w:rsid w:val="00E73C41"/>
    <w:rsid w:val="00E74933"/>
    <w:rsid w:val="00E74EDC"/>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4C89"/>
    <w:rsid w:val="00E85E56"/>
    <w:rsid w:val="00E860DD"/>
    <w:rsid w:val="00E8713D"/>
    <w:rsid w:val="00E90329"/>
    <w:rsid w:val="00E910D5"/>
    <w:rsid w:val="00E922C4"/>
    <w:rsid w:val="00E9391F"/>
    <w:rsid w:val="00E943AE"/>
    <w:rsid w:val="00E947B0"/>
    <w:rsid w:val="00E95D82"/>
    <w:rsid w:val="00E95F21"/>
    <w:rsid w:val="00E96273"/>
    <w:rsid w:val="00E96E97"/>
    <w:rsid w:val="00E97D49"/>
    <w:rsid w:val="00EA0251"/>
    <w:rsid w:val="00EA1065"/>
    <w:rsid w:val="00EA1434"/>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E22"/>
    <w:rsid w:val="00EB693B"/>
    <w:rsid w:val="00EB7BA9"/>
    <w:rsid w:val="00EB7D75"/>
    <w:rsid w:val="00EC0B20"/>
    <w:rsid w:val="00EC0EE7"/>
    <w:rsid w:val="00EC1C3A"/>
    <w:rsid w:val="00EC1F51"/>
    <w:rsid w:val="00EC2B1D"/>
    <w:rsid w:val="00EC4233"/>
    <w:rsid w:val="00EC4544"/>
    <w:rsid w:val="00EC4A85"/>
    <w:rsid w:val="00EC57B2"/>
    <w:rsid w:val="00EC58F4"/>
    <w:rsid w:val="00EC650B"/>
    <w:rsid w:val="00EC7808"/>
    <w:rsid w:val="00EC7BFA"/>
    <w:rsid w:val="00ED042E"/>
    <w:rsid w:val="00ED1295"/>
    <w:rsid w:val="00ED2725"/>
    <w:rsid w:val="00ED34D1"/>
    <w:rsid w:val="00ED367F"/>
    <w:rsid w:val="00ED4206"/>
    <w:rsid w:val="00ED58A2"/>
    <w:rsid w:val="00ED58C3"/>
    <w:rsid w:val="00ED5C71"/>
    <w:rsid w:val="00ED5EEE"/>
    <w:rsid w:val="00ED667C"/>
    <w:rsid w:val="00ED7966"/>
    <w:rsid w:val="00EE01CC"/>
    <w:rsid w:val="00EE04EE"/>
    <w:rsid w:val="00EE1760"/>
    <w:rsid w:val="00EE26AF"/>
    <w:rsid w:val="00EE287D"/>
    <w:rsid w:val="00EE3B32"/>
    <w:rsid w:val="00EE3CFF"/>
    <w:rsid w:val="00EE3F39"/>
    <w:rsid w:val="00EE414C"/>
    <w:rsid w:val="00EE44FE"/>
    <w:rsid w:val="00EE5406"/>
    <w:rsid w:val="00EE5EF8"/>
    <w:rsid w:val="00EE6964"/>
    <w:rsid w:val="00EE6A1D"/>
    <w:rsid w:val="00EE6D18"/>
    <w:rsid w:val="00EE7E7A"/>
    <w:rsid w:val="00EF1230"/>
    <w:rsid w:val="00EF18AC"/>
    <w:rsid w:val="00EF223B"/>
    <w:rsid w:val="00EF29DE"/>
    <w:rsid w:val="00EF3978"/>
    <w:rsid w:val="00EF3AAC"/>
    <w:rsid w:val="00EF4D42"/>
    <w:rsid w:val="00EF4FD1"/>
    <w:rsid w:val="00EF5318"/>
    <w:rsid w:val="00EF708A"/>
    <w:rsid w:val="00EF72C3"/>
    <w:rsid w:val="00EF79CE"/>
    <w:rsid w:val="00F00152"/>
    <w:rsid w:val="00F00352"/>
    <w:rsid w:val="00F00B1B"/>
    <w:rsid w:val="00F00E37"/>
    <w:rsid w:val="00F010EE"/>
    <w:rsid w:val="00F01383"/>
    <w:rsid w:val="00F0167D"/>
    <w:rsid w:val="00F0177A"/>
    <w:rsid w:val="00F019D5"/>
    <w:rsid w:val="00F02500"/>
    <w:rsid w:val="00F032E2"/>
    <w:rsid w:val="00F037E3"/>
    <w:rsid w:val="00F03FF2"/>
    <w:rsid w:val="00F04F9E"/>
    <w:rsid w:val="00F06A47"/>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884"/>
    <w:rsid w:val="00F15B8E"/>
    <w:rsid w:val="00F16665"/>
    <w:rsid w:val="00F16FB0"/>
    <w:rsid w:val="00F1733B"/>
    <w:rsid w:val="00F17474"/>
    <w:rsid w:val="00F201CC"/>
    <w:rsid w:val="00F20487"/>
    <w:rsid w:val="00F20F65"/>
    <w:rsid w:val="00F2106D"/>
    <w:rsid w:val="00F22337"/>
    <w:rsid w:val="00F22D65"/>
    <w:rsid w:val="00F23175"/>
    <w:rsid w:val="00F23FB0"/>
    <w:rsid w:val="00F2480A"/>
    <w:rsid w:val="00F24891"/>
    <w:rsid w:val="00F24B9F"/>
    <w:rsid w:val="00F24CA6"/>
    <w:rsid w:val="00F256AE"/>
    <w:rsid w:val="00F25773"/>
    <w:rsid w:val="00F257FA"/>
    <w:rsid w:val="00F26004"/>
    <w:rsid w:val="00F270E8"/>
    <w:rsid w:val="00F27D1B"/>
    <w:rsid w:val="00F27EF5"/>
    <w:rsid w:val="00F27FDB"/>
    <w:rsid w:val="00F30251"/>
    <w:rsid w:val="00F305CC"/>
    <w:rsid w:val="00F3179A"/>
    <w:rsid w:val="00F31D54"/>
    <w:rsid w:val="00F32357"/>
    <w:rsid w:val="00F32C70"/>
    <w:rsid w:val="00F34E02"/>
    <w:rsid w:val="00F3549E"/>
    <w:rsid w:val="00F365A7"/>
    <w:rsid w:val="00F3681C"/>
    <w:rsid w:val="00F3769D"/>
    <w:rsid w:val="00F404F4"/>
    <w:rsid w:val="00F4143E"/>
    <w:rsid w:val="00F41CC5"/>
    <w:rsid w:val="00F41D25"/>
    <w:rsid w:val="00F423C2"/>
    <w:rsid w:val="00F433F8"/>
    <w:rsid w:val="00F433F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736B"/>
    <w:rsid w:val="00F57880"/>
    <w:rsid w:val="00F608AB"/>
    <w:rsid w:val="00F60BE7"/>
    <w:rsid w:val="00F6159C"/>
    <w:rsid w:val="00F61714"/>
    <w:rsid w:val="00F6238F"/>
    <w:rsid w:val="00F63754"/>
    <w:rsid w:val="00F63E59"/>
    <w:rsid w:val="00F64BE0"/>
    <w:rsid w:val="00F65B68"/>
    <w:rsid w:val="00F67846"/>
    <w:rsid w:val="00F67B42"/>
    <w:rsid w:val="00F70B72"/>
    <w:rsid w:val="00F70DEF"/>
    <w:rsid w:val="00F70EA3"/>
    <w:rsid w:val="00F71398"/>
    <w:rsid w:val="00F7294C"/>
    <w:rsid w:val="00F72C5F"/>
    <w:rsid w:val="00F73549"/>
    <w:rsid w:val="00F75782"/>
    <w:rsid w:val="00F80C1D"/>
    <w:rsid w:val="00F81130"/>
    <w:rsid w:val="00F818F7"/>
    <w:rsid w:val="00F8325D"/>
    <w:rsid w:val="00F832A9"/>
    <w:rsid w:val="00F832B0"/>
    <w:rsid w:val="00F83307"/>
    <w:rsid w:val="00F833A5"/>
    <w:rsid w:val="00F844D3"/>
    <w:rsid w:val="00F84629"/>
    <w:rsid w:val="00F8497F"/>
    <w:rsid w:val="00F84B71"/>
    <w:rsid w:val="00F84F0E"/>
    <w:rsid w:val="00F8519E"/>
    <w:rsid w:val="00F85FF5"/>
    <w:rsid w:val="00F86BB4"/>
    <w:rsid w:val="00F870F5"/>
    <w:rsid w:val="00F87CA3"/>
    <w:rsid w:val="00F902D2"/>
    <w:rsid w:val="00F90B12"/>
    <w:rsid w:val="00F90CBD"/>
    <w:rsid w:val="00F9109E"/>
    <w:rsid w:val="00F9177E"/>
    <w:rsid w:val="00F91E4F"/>
    <w:rsid w:val="00F91FDF"/>
    <w:rsid w:val="00F92AA1"/>
    <w:rsid w:val="00F92FDC"/>
    <w:rsid w:val="00F931D2"/>
    <w:rsid w:val="00F93431"/>
    <w:rsid w:val="00F93A4A"/>
    <w:rsid w:val="00F93D27"/>
    <w:rsid w:val="00F95DD6"/>
    <w:rsid w:val="00F96370"/>
    <w:rsid w:val="00F97940"/>
    <w:rsid w:val="00F97BA3"/>
    <w:rsid w:val="00F97EA2"/>
    <w:rsid w:val="00F97F0D"/>
    <w:rsid w:val="00FA0B0A"/>
    <w:rsid w:val="00FA121C"/>
    <w:rsid w:val="00FA1407"/>
    <w:rsid w:val="00FA1A68"/>
    <w:rsid w:val="00FA1B1A"/>
    <w:rsid w:val="00FA21A5"/>
    <w:rsid w:val="00FA2747"/>
    <w:rsid w:val="00FA2A33"/>
    <w:rsid w:val="00FA2C8F"/>
    <w:rsid w:val="00FA2CF7"/>
    <w:rsid w:val="00FA3410"/>
    <w:rsid w:val="00FA360B"/>
    <w:rsid w:val="00FA3860"/>
    <w:rsid w:val="00FA3A50"/>
    <w:rsid w:val="00FA4763"/>
    <w:rsid w:val="00FA4830"/>
    <w:rsid w:val="00FA5032"/>
    <w:rsid w:val="00FA6980"/>
    <w:rsid w:val="00FA6CDF"/>
    <w:rsid w:val="00FA7BB5"/>
    <w:rsid w:val="00FA7C85"/>
    <w:rsid w:val="00FB12D8"/>
    <w:rsid w:val="00FB176A"/>
    <w:rsid w:val="00FB1CDC"/>
    <w:rsid w:val="00FB238A"/>
    <w:rsid w:val="00FB2446"/>
    <w:rsid w:val="00FB2C81"/>
    <w:rsid w:val="00FB3BC4"/>
    <w:rsid w:val="00FB3F9C"/>
    <w:rsid w:val="00FB3FDE"/>
    <w:rsid w:val="00FB4676"/>
    <w:rsid w:val="00FB5552"/>
    <w:rsid w:val="00FB5789"/>
    <w:rsid w:val="00FB5F3A"/>
    <w:rsid w:val="00FB6AA9"/>
    <w:rsid w:val="00FB6AD4"/>
    <w:rsid w:val="00FB758D"/>
    <w:rsid w:val="00FB7F22"/>
    <w:rsid w:val="00FC00F3"/>
    <w:rsid w:val="00FC0A33"/>
    <w:rsid w:val="00FC1416"/>
    <w:rsid w:val="00FC14B2"/>
    <w:rsid w:val="00FC1823"/>
    <w:rsid w:val="00FC2198"/>
    <w:rsid w:val="00FC26A4"/>
    <w:rsid w:val="00FC2C93"/>
    <w:rsid w:val="00FC325A"/>
    <w:rsid w:val="00FC33ED"/>
    <w:rsid w:val="00FC43AD"/>
    <w:rsid w:val="00FC5876"/>
    <w:rsid w:val="00FC62F5"/>
    <w:rsid w:val="00FC731E"/>
    <w:rsid w:val="00FD035A"/>
    <w:rsid w:val="00FD19F1"/>
    <w:rsid w:val="00FD1A7E"/>
    <w:rsid w:val="00FD2CC3"/>
    <w:rsid w:val="00FD31BF"/>
    <w:rsid w:val="00FD3CC7"/>
    <w:rsid w:val="00FD4148"/>
    <w:rsid w:val="00FD4D5B"/>
    <w:rsid w:val="00FD6453"/>
    <w:rsid w:val="00FD67FD"/>
    <w:rsid w:val="00FD7CB2"/>
    <w:rsid w:val="00FD7D46"/>
    <w:rsid w:val="00FD7D8B"/>
    <w:rsid w:val="00FE0AF2"/>
    <w:rsid w:val="00FE1C47"/>
    <w:rsid w:val="00FE22DD"/>
    <w:rsid w:val="00FE2CFB"/>
    <w:rsid w:val="00FE4A60"/>
    <w:rsid w:val="00FE54E0"/>
    <w:rsid w:val="00FE55F0"/>
    <w:rsid w:val="00FE6331"/>
    <w:rsid w:val="00FE685B"/>
    <w:rsid w:val="00FE6C12"/>
    <w:rsid w:val="00FE7894"/>
    <w:rsid w:val="00FF01FA"/>
    <w:rsid w:val="00FF21B5"/>
    <w:rsid w:val="00FF21C3"/>
    <w:rsid w:val="00FF2A11"/>
    <w:rsid w:val="00FF2AA0"/>
    <w:rsid w:val="00FF3F6C"/>
    <w:rsid w:val="00FF4603"/>
    <w:rsid w:val="00FF4B07"/>
    <w:rsid w:val="00FF4BFC"/>
    <w:rsid w:val="00FF4C11"/>
    <w:rsid w:val="00FF56B9"/>
    <w:rsid w:val="00FF57E8"/>
    <w:rsid w:val="00FF58C0"/>
    <w:rsid w:val="00FF5948"/>
    <w:rsid w:val="00FF6436"/>
    <w:rsid w:val="00FF6B71"/>
    <w:rsid w:val="00FF6EDF"/>
    <w:rsid w:val="00FF6EEA"/>
    <w:rsid w:val="00FF72F0"/>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922CBC6"/>
  <w15:docId w15:val="{785BFA8E-19B8-4013-BC42-83BE23DE2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59"/>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C45FBB"/>
    <w:pPr>
      <w:spacing w:line="280" w:lineRule="atLeast"/>
    </w:pPr>
    <w:rPr>
      <w:rFonts w:ascii="Calibri" w:eastAsia="Times New Roman" w:hAnsi="Calibri" w:cs="Times New Roman"/>
      <w:sz w:val="24"/>
      <w:lang w:eastAsia="en-NZ"/>
    </w:rPr>
  </w:style>
  <w:style w:type="paragraph" w:styleId="Heading1">
    <w:name w:val="heading 1"/>
    <w:next w:val="BodyText"/>
    <w:link w:val="Heading1Char"/>
    <w:uiPriority w:val="9"/>
    <w:qFormat/>
    <w:rsid w:val="00104D5A"/>
    <w:pPr>
      <w:keepNext/>
      <w:tabs>
        <w:tab w:val="left" w:pos="851"/>
      </w:tabs>
      <w:spacing w:after="240" w:line="240" w:lineRule="auto"/>
      <w:outlineLvl w:val="0"/>
    </w:pPr>
    <w:rPr>
      <w:rFonts w:ascii="Georgia" w:eastAsia="Times New Roman" w:hAnsi="Georgia" w:cs="Times New Roman"/>
      <w:b/>
      <w:bCs/>
      <w:sz w:val="56"/>
      <w:szCs w:val="84"/>
      <w:lang w:eastAsia="en-NZ"/>
    </w:rPr>
  </w:style>
  <w:style w:type="paragraph" w:styleId="Heading2">
    <w:name w:val="heading 2"/>
    <w:basedOn w:val="Normal"/>
    <w:next w:val="BodyText"/>
    <w:link w:val="Heading2Char"/>
    <w:uiPriority w:val="9"/>
    <w:qFormat/>
    <w:rsid w:val="00877C73"/>
    <w:pPr>
      <w:keepNext/>
      <w:tabs>
        <w:tab w:val="left" w:pos="851"/>
      </w:tabs>
      <w:spacing w:before="360" w:after="0" w:line="240" w:lineRule="auto"/>
      <w:outlineLvl w:val="1"/>
    </w:pPr>
    <w:rPr>
      <w:b/>
      <w:bCs/>
      <w:sz w:val="40"/>
      <w:szCs w:val="56"/>
    </w:rPr>
  </w:style>
  <w:style w:type="paragraph" w:styleId="Heading3">
    <w:name w:val="heading 3"/>
    <w:basedOn w:val="Normal"/>
    <w:next w:val="BodyText"/>
    <w:link w:val="Heading3Char"/>
    <w:uiPriority w:val="9"/>
    <w:qFormat/>
    <w:rsid w:val="00E2088E"/>
    <w:pPr>
      <w:keepNext/>
      <w:tabs>
        <w:tab w:val="left" w:pos="851"/>
      </w:tabs>
      <w:spacing w:before="360" w:after="0" w:line="240" w:lineRule="auto"/>
      <w:outlineLvl w:val="2"/>
    </w:pPr>
    <w:rPr>
      <w:rFonts w:ascii="Georgia" w:hAnsi="Georgia"/>
      <w:b/>
      <w:bCs/>
      <w:sz w:val="32"/>
      <w:szCs w:val="32"/>
    </w:rPr>
  </w:style>
  <w:style w:type="paragraph" w:styleId="Heading4">
    <w:name w:val="heading 4"/>
    <w:basedOn w:val="Heading3"/>
    <w:next w:val="BodyText"/>
    <w:link w:val="Heading4Char"/>
    <w:uiPriority w:val="9"/>
    <w:qFormat/>
    <w:rsid w:val="00D44A74"/>
    <w:pPr>
      <w:spacing w:after="120"/>
      <w:outlineLvl w:val="3"/>
    </w:pPr>
    <w:rPr>
      <w:rFonts w:asciiTheme="minorHAnsi" w:hAnsiTheme="minorHAnsi" w:cstheme="minorHAnsi"/>
      <w:sz w:val="28"/>
      <w:szCs w:val="36"/>
    </w:rPr>
  </w:style>
  <w:style w:type="paragraph" w:styleId="Heading5">
    <w:name w:val="heading 5"/>
    <w:basedOn w:val="Normal"/>
    <w:next w:val="BodyText"/>
    <w:link w:val="Heading5Char"/>
    <w:uiPriority w:val="9"/>
    <w:qFormat/>
    <w:rsid w:val="0062537F"/>
    <w:pPr>
      <w:spacing w:after="120"/>
      <w:outlineLvl w:val="4"/>
    </w:pPr>
    <w:rPr>
      <w:b/>
      <w:bCs/>
    </w:rPr>
  </w:style>
  <w:style w:type="paragraph" w:styleId="Heading6">
    <w:name w:val="heading 6"/>
    <w:basedOn w:val="Normal"/>
    <w:next w:val="Normal"/>
    <w:link w:val="Heading6Char"/>
    <w:semiHidden/>
    <w:rsid w:val="00E2088E"/>
    <w:pPr>
      <w:numPr>
        <w:ilvl w:val="5"/>
        <w:numId w:val="9"/>
      </w:numPr>
      <w:spacing w:before="240" w:line="288" w:lineRule="auto"/>
      <w:outlineLvl w:val="5"/>
    </w:pPr>
    <w:rPr>
      <w:rFonts w:ascii="Times New Roman" w:hAnsi="Times New Roman"/>
      <w:b/>
      <w:szCs w:val="20"/>
      <w:lang w:val="en-AU" w:eastAsia="en-US"/>
    </w:rPr>
  </w:style>
  <w:style w:type="paragraph" w:styleId="Heading7">
    <w:name w:val="heading 7"/>
    <w:basedOn w:val="Normal"/>
    <w:next w:val="Normal"/>
    <w:link w:val="Heading7Char"/>
    <w:semiHidden/>
    <w:qFormat/>
    <w:rsid w:val="00E2088E"/>
    <w:pPr>
      <w:numPr>
        <w:ilvl w:val="6"/>
        <w:numId w:val="9"/>
      </w:numPr>
      <w:spacing w:before="240" w:line="288" w:lineRule="auto"/>
      <w:outlineLvl w:val="6"/>
    </w:pPr>
    <w:rPr>
      <w:rFonts w:ascii="Times New Roman" w:hAnsi="Times New Roman"/>
      <w:szCs w:val="20"/>
      <w:lang w:val="en-AU" w:eastAsia="en-US"/>
    </w:rPr>
  </w:style>
  <w:style w:type="paragraph" w:styleId="Heading8">
    <w:name w:val="heading 8"/>
    <w:basedOn w:val="Normal"/>
    <w:next w:val="Normal"/>
    <w:link w:val="Heading8Char"/>
    <w:semiHidden/>
    <w:qFormat/>
    <w:rsid w:val="00E2088E"/>
    <w:pPr>
      <w:numPr>
        <w:ilvl w:val="7"/>
        <w:numId w:val="9"/>
      </w:numPr>
      <w:spacing w:before="240" w:line="288" w:lineRule="auto"/>
      <w:outlineLvl w:val="7"/>
    </w:pPr>
    <w:rPr>
      <w:rFonts w:ascii="Times New Roman" w:hAnsi="Times New Roman"/>
      <w:i/>
      <w:szCs w:val="20"/>
      <w:lang w:val="en-AU" w:eastAsia="en-US"/>
    </w:rPr>
  </w:style>
  <w:style w:type="paragraph" w:styleId="Heading9">
    <w:name w:val="heading 9"/>
    <w:basedOn w:val="Heading1"/>
    <w:next w:val="Normal"/>
    <w:link w:val="Heading9Char"/>
    <w:semiHidden/>
    <w:qFormat/>
    <w:rsid w:val="00E2088E"/>
    <w:pPr>
      <w:numPr>
        <w:ilvl w:val="8"/>
        <w:numId w:val="9"/>
      </w:numPr>
      <w:tabs>
        <w:tab w:val="clear" w:pos="851"/>
      </w:tabs>
      <w:spacing w:before="240" w:after="120"/>
      <w:outlineLvl w:val="8"/>
    </w:pPr>
    <w:rPr>
      <w:rFonts w:ascii="Arial" w:hAnsi="Arial"/>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E7D5B"/>
    <w:rPr>
      <w:rFonts w:ascii="Georgia" w:eastAsia="Times New Roman" w:hAnsi="Georgia" w:cs="Times New Roman"/>
      <w:b/>
      <w:bCs/>
      <w:sz w:val="56"/>
      <w:szCs w:val="84"/>
      <w:lang w:eastAsia="en-NZ"/>
    </w:rPr>
  </w:style>
  <w:style w:type="character" w:customStyle="1" w:styleId="Heading2Char">
    <w:name w:val="Heading 2 Char"/>
    <w:link w:val="Heading2"/>
    <w:uiPriority w:val="9"/>
    <w:rsid w:val="00877C73"/>
    <w:rPr>
      <w:rFonts w:ascii="Calibri" w:eastAsia="Times New Roman" w:hAnsi="Calibri" w:cs="Times New Roman"/>
      <w:b/>
      <w:bCs/>
      <w:sz w:val="40"/>
      <w:szCs w:val="56"/>
      <w:lang w:eastAsia="en-NZ"/>
    </w:rPr>
  </w:style>
  <w:style w:type="character" w:customStyle="1" w:styleId="Heading3Char">
    <w:name w:val="Heading 3 Char"/>
    <w:link w:val="Heading3"/>
    <w:uiPriority w:val="9"/>
    <w:rsid w:val="00BE7D5B"/>
    <w:rPr>
      <w:rFonts w:ascii="Georgia" w:eastAsia="Times New Roman" w:hAnsi="Georgia" w:cs="Times New Roman"/>
      <w:b/>
      <w:bCs/>
      <w:sz w:val="32"/>
      <w:szCs w:val="32"/>
      <w:lang w:eastAsia="en-NZ"/>
    </w:rPr>
  </w:style>
  <w:style w:type="character" w:customStyle="1" w:styleId="Heading4Char">
    <w:name w:val="Heading 4 Char"/>
    <w:link w:val="Heading4"/>
    <w:uiPriority w:val="9"/>
    <w:rsid w:val="00BE7D5B"/>
    <w:rPr>
      <w:rFonts w:eastAsia="Times New Roman" w:cstheme="minorHAnsi"/>
      <w:b/>
      <w:bCs/>
      <w:sz w:val="28"/>
      <w:szCs w:val="36"/>
      <w:lang w:eastAsia="en-NZ"/>
    </w:rPr>
  </w:style>
  <w:style w:type="character" w:customStyle="1" w:styleId="Heading5Char">
    <w:name w:val="Heading 5 Char"/>
    <w:link w:val="Heading5"/>
    <w:uiPriority w:val="9"/>
    <w:rsid w:val="00BE7D5B"/>
    <w:rPr>
      <w:rFonts w:ascii="Calibri" w:eastAsia="Times New Roman" w:hAnsi="Calibri" w:cs="Times New Roman"/>
      <w:b/>
      <w:bCs/>
      <w:sz w:val="24"/>
      <w:lang w:eastAsia="en-NZ"/>
    </w:rPr>
  </w:style>
  <w:style w:type="paragraph" w:styleId="BodyText">
    <w:name w:val="Body Text"/>
    <w:basedOn w:val="Normal"/>
    <w:link w:val="BodyTextChar"/>
    <w:qFormat/>
    <w:rsid w:val="0062537F"/>
    <w:pPr>
      <w:spacing w:before="120" w:after="120"/>
    </w:pPr>
    <w:rPr>
      <w:szCs w:val="24"/>
    </w:rPr>
  </w:style>
  <w:style w:type="character" w:customStyle="1" w:styleId="BodyTextChar">
    <w:name w:val="Body Text Char"/>
    <w:link w:val="BodyText"/>
    <w:rsid w:val="0062537F"/>
    <w:rPr>
      <w:rFonts w:ascii="Calibri" w:eastAsia="Times New Roman" w:hAnsi="Calibri" w:cs="Times New Roman"/>
      <w:sz w:val="24"/>
      <w:szCs w:val="24"/>
      <w:lang w:eastAsia="en-NZ"/>
    </w:rPr>
  </w:style>
  <w:style w:type="table" w:styleId="TableGrid">
    <w:name w:val="Table Grid"/>
    <w:basedOn w:val="TableNormal"/>
    <w:uiPriority w:val="59"/>
    <w:rsid w:val="00E2088E"/>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62537F"/>
    <w:pPr>
      <w:spacing w:after="360" w:line="240" w:lineRule="atLeast"/>
    </w:pPr>
    <w:rPr>
      <w:rFonts w:asciiTheme="minorHAnsi" w:hAnsiTheme="minorHAnsi" w:cstheme="minorHAnsi"/>
      <w:caps/>
      <w:noProof/>
      <w:color w:val="BFBFBF" w:themeColor="background1" w:themeShade="BF"/>
      <w:sz w:val="20"/>
      <w:szCs w:val="20"/>
    </w:rPr>
  </w:style>
  <w:style w:type="character" w:customStyle="1" w:styleId="HeaderChar">
    <w:name w:val="Header Char"/>
    <w:link w:val="Header"/>
    <w:uiPriority w:val="99"/>
    <w:rsid w:val="0062537F"/>
    <w:rPr>
      <w:rFonts w:eastAsia="Times New Roman" w:cstheme="minorHAnsi"/>
      <w:caps/>
      <w:noProof/>
      <w:color w:val="BFBFBF" w:themeColor="background1" w:themeShade="BF"/>
      <w:sz w:val="20"/>
      <w:szCs w:val="20"/>
      <w:lang w:eastAsia="en-NZ"/>
    </w:rPr>
  </w:style>
  <w:style w:type="paragraph" w:styleId="Quote">
    <w:name w:val="Quote"/>
    <w:basedOn w:val="Normal"/>
    <w:next w:val="BodyText"/>
    <w:link w:val="QuoteChar"/>
    <w:uiPriority w:val="6"/>
    <w:qFormat/>
    <w:rsid w:val="0062537F"/>
    <w:pPr>
      <w:spacing w:before="60" w:after="60"/>
      <w:ind w:left="567" w:right="567"/>
    </w:pPr>
    <w:rPr>
      <w:b/>
      <w:bCs/>
      <w:sz w:val="36"/>
      <w:szCs w:val="40"/>
    </w:rPr>
  </w:style>
  <w:style w:type="character" w:customStyle="1" w:styleId="QuoteChar">
    <w:name w:val="Quote Char"/>
    <w:link w:val="Quote"/>
    <w:uiPriority w:val="6"/>
    <w:rsid w:val="00C45FBB"/>
    <w:rPr>
      <w:rFonts w:ascii="Calibri" w:eastAsia="Times New Roman" w:hAnsi="Calibri" w:cs="Times New Roman"/>
      <w:b/>
      <w:bCs/>
      <w:sz w:val="36"/>
      <w:szCs w:val="40"/>
      <w:lang w:eastAsia="en-NZ"/>
    </w:rPr>
  </w:style>
  <w:style w:type="paragraph" w:customStyle="1" w:styleId="Boxheading">
    <w:name w:val="Box heading"/>
    <w:basedOn w:val="Normal"/>
    <w:next w:val="Normal"/>
    <w:uiPriority w:val="11"/>
    <w:qFormat/>
    <w:rsid w:val="005C6331"/>
    <w:pPr>
      <w:keepNext/>
      <w:spacing w:before="480" w:after="0"/>
      <w:ind w:left="284" w:right="284"/>
      <w:jc w:val="both"/>
    </w:pPr>
    <w:rPr>
      <w:rFonts w:ascii="Georgia" w:hAnsi="Georgia"/>
      <w:b/>
      <w:color w:val="1C556C"/>
      <w:sz w:val="32"/>
      <w:szCs w:val="36"/>
    </w:rPr>
  </w:style>
  <w:style w:type="paragraph" w:customStyle="1" w:styleId="Bullet">
    <w:name w:val="Bullet"/>
    <w:basedOn w:val="BodyText"/>
    <w:link w:val="BulletChar"/>
    <w:uiPriority w:val="1"/>
    <w:qFormat/>
    <w:rsid w:val="0062537F"/>
    <w:pPr>
      <w:numPr>
        <w:numId w:val="21"/>
      </w:numPr>
      <w:tabs>
        <w:tab w:val="left" w:pos="397"/>
      </w:tabs>
      <w:spacing w:before="0" w:line="280" w:lineRule="exact"/>
    </w:pPr>
    <w:rPr>
      <w:szCs w:val="20"/>
    </w:rPr>
  </w:style>
  <w:style w:type="paragraph" w:styleId="Footer">
    <w:name w:val="footer"/>
    <w:basedOn w:val="Normal"/>
    <w:link w:val="FooterChar"/>
    <w:semiHidden/>
    <w:rsid w:val="00E2088E"/>
    <w:pPr>
      <w:tabs>
        <w:tab w:val="center" w:pos="4153"/>
        <w:tab w:val="right" w:pos="8306"/>
      </w:tabs>
    </w:pPr>
  </w:style>
  <w:style w:type="character" w:customStyle="1" w:styleId="FooterChar">
    <w:name w:val="Footer Char"/>
    <w:link w:val="Footer"/>
    <w:semiHidden/>
    <w:rsid w:val="00E2088E"/>
    <w:rPr>
      <w:rFonts w:ascii="Calibri" w:eastAsia="Times New Roman" w:hAnsi="Calibri" w:cs="Times New Roman"/>
      <w:lang w:eastAsia="en-NZ"/>
    </w:rPr>
  </w:style>
  <w:style w:type="paragraph" w:customStyle="1" w:styleId="Sub-list">
    <w:name w:val="Sub-list"/>
    <w:basedOn w:val="BodyText"/>
    <w:uiPriority w:val="1"/>
    <w:qFormat/>
    <w:rsid w:val="0062537F"/>
    <w:pPr>
      <w:numPr>
        <w:numId w:val="22"/>
      </w:numPr>
      <w:tabs>
        <w:tab w:val="clear" w:pos="397"/>
        <w:tab w:val="left" w:pos="794"/>
      </w:tabs>
      <w:spacing w:before="0"/>
    </w:pPr>
  </w:style>
  <w:style w:type="paragraph" w:customStyle="1" w:styleId="Figureheading">
    <w:name w:val="Figure heading"/>
    <w:basedOn w:val="Normal"/>
    <w:next w:val="BodyText"/>
    <w:uiPriority w:val="10"/>
    <w:qFormat/>
    <w:rsid w:val="0062537F"/>
    <w:pPr>
      <w:keepNext/>
      <w:numPr>
        <w:ilvl w:val="1"/>
        <w:numId w:val="20"/>
      </w:numPr>
    </w:pPr>
    <w:rPr>
      <w:b/>
    </w:rPr>
  </w:style>
  <w:style w:type="character" w:styleId="FootnoteReference">
    <w:name w:val="footnote reference"/>
    <w:semiHidden/>
    <w:rsid w:val="00E2088E"/>
    <w:rPr>
      <w:rFonts w:ascii="Calibri" w:hAnsi="Calibri"/>
      <w:color w:val="183C47"/>
      <w:sz w:val="22"/>
      <w:vertAlign w:val="superscript"/>
    </w:rPr>
  </w:style>
  <w:style w:type="paragraph" w:styleId="FootnoteText">
    <w:name w:val="footnote text"/>
    <w:basedOn w:val="Normal"/>
    <w:link w:val="FootnoteTextChar"/>
    <w:uiPriority w:val="99"/>
    <w:rsid w:val="00104D5A"/>
    <w:pPr>
      <w:spacing w:after="60" w:line="240" w:lineRule="atLeast"/>
      <w:ind w:left="284" w:hanging="284"/>
    </w:pPr>
    <w:rPr>
      <w:sz w:val="20"/>
    </w:rPr>
  </w:style>
  <w:style w:type="character" w:customStyle="1" w:styleId="FootnoteTextChar">
    <w:name w:val="Footnote Text Char"/>
    <w:link w:val="FootnoteText"/>
    <w:uiPriority w:val="99"/>
    <w:rsid w:val="00104D5A"/>
    <w:rPr>
      <w:rFonts w:ascii="Calibri" w:eastAsia="Times New Roman" w:hAnsi="Calibri" w:cs="Times New Roman"/>
      <w:sz w:val="20"/>
      <w:lang w:eastAsia="en-NZ"/>
    </w:rPr>
  </w:style>
  <w:style w:type="character" w:styleId="Hyperlink">
    <w:name w:val="Hyperlink"/>
    <w:uiPriority w:val="99"/>
    <w:qFormat/>
    <w:rsid w:val="00E2088E"/>
    <w:rPr>
      <w:color w:val="32809C"/>
      <w:u w:val="none"/>
    </w:rPr>
  </w:style>
  <w:style w:type="paragraph" w:customStyle="1" w:styleId="Imprint">
    <w:name w:val="Imprint"/>
    <w:basedOn w:val="Normal"/>
    <w:uiPriority w:val="99"/>
    <w:rsid w:val="00C45FBB"/>
    <w:pPr>
      <w:spacing w:before="120" w:after="120"/>
    </w:pPr>
  </w:style>
  <w:style w:type="paragraph" w:customStyle="1" w:styleId="Note">
    <w:name w:val="Note"/>
    <w:basedOn w:val="BodyText"/>
    <w:next w:val="Normal"/>
    <w:uiPriority w:val="99"/>
    <w:qFormat/>
    <w:rsid w:val="00E2088E"/>
    <w:rPr>
      <w:sz w:val="18"/>
    </w:rPr>
  </w:style>
  <w:style w:type="paragraph" w:customStyle="1" w:styleId="References">
    <w:name w:val="References"/>
    <w:basedOn w:val="Normal"/>
    <w:uiPriority w:val="99"/>
    <w:qFormat/>
    <w:rsid w:val="00C45FBB"/>
    <w:pPr>
      <w:spacing w:line="260" w:lineRule="atLeast"/>
    </w:pPr>
  </w:style>
  <w:style w:type="paragraph" w:customStyle="1" w:styleId="Source">
    <w:name w:val="Source"/>
    <w:basedOn w:val="Normal"/>
    <w:next w:val="Normal"/>
    <w:uiPriority w:val="99"/>
    <w:qFormat/>
    <w:rsid w:val="00E2088E"/>
    <w:pPr>
      <w:tabs>
        <w:tab w:val="left" w:pos="680"/>
      </w:tabs>
    </w:pPr>
    <w:rPr>
      <w:sz w:val="18"/>
    </w:rPr>
  </w:style>
  <w:style w:type="paragraph" w:styleId="Title">
    <w:name w:val="Title"/>
    <w:basedOn w:val="Normal"/>
    <w:next w:val="Title2"/>
    <w:link w:val="TitleChar"/>
    <w:uiPriority w:val="99"/>
    <w:rsid w:val="0062537F"/>
    <w:pPr>
      <w:keepNext/>
      <w:tabs>
        <w:tab w:val="left" w:pos="851"/>
      </w:tabs>
      <w:spacing w:after="0" w:line="240" w:lineRule="auto"/>
      <w:outlineLvl w:val="0"/>
    </w:pPr>
    <w:rPr>
      <w:rFonts w:ascii="Georgia" w:hAnsi="Georgia"/>
      <w:b/>
      <w:bCs/>
      <w:color w:val="FFFFFF" w:themeColor="background1"/>
      <w:sz w:val="56"/>
      <w:szCs w:val="56"/>
    </w:rPr>
  </w:style>
  <w:style w:type="character" w:customStyle="1" w:styleId="TitleChar">
    <w:name w:val="Title Char"/>
    <w:basedOn w:val="DefaultParagraphFont"/>
    <w:link w:val="Title"/>
    <w:uiPriority w:val="99"/>
    <w:rsid w:val="00C45FBB"/>
    <w:rPr>
      <w:rFonts w:ascii="Georgia" w:eastAsia="Times New Roman" w:hAnsi="Georgia" w:cs="Times New Roman"/>
      <w:b/>
      <w:bCs/>
      <w:color w:val="FFFFFF" w:themeColor="background1"/>
      <w:sz w:val="56"/>
      <w:szCs w:val="56"/>
      <w:lang w:eastAsia="en-NZ"/>
    </w:rPr>
  </w:style>
  <w:style w:type="paragraph" w:styleId="Subtitle">
    <w:name w:val="Subtitle"/>
    <w:basedOn w:val="Heading3"/>
    <w:link w:val="SubtitleChar"/>
    <w:uiPriority w:val="99"/>
    <w:rsid w:val="002E76DF"/>
    <w:pPr>
      <w:spacing w:before="120"/>
    </w:pPr>
    <w:rPr>
      <w:b w:val="0"/>
      <w:bCs w:val="0"/>
      <w:color w:val="FFFFFF" w:themeColor="background1"/>
    </w:rPr>
  </w:style>
  <w:style w:type="character" w:customStyle="1" w:styleId="SubtitleChar">
    <w:name w:val="Subtitle Char"/>
    <w:link w:val="Subtitle"/>
    <w:uiPriority w:val="99"/>
    <w:rsid w:val="00BE7D5B"/>
    <w:rPr>
      <w:rFonts w:ascii="Georgia" w:eastAsia="Times New Roman" w:hAnsi="Georgia" w:cs="Times New Roman"/>
      <w:color w:val="FFFFFF" w:themeColor="background1"/>
      <w:sz w:val="32"/>
      <w:szCs w:val="32"/>
      <w:lang w:eastAsia="en-NZ"/>
    </w:rPr>
  </w:style>
  <w:style w:type="paragraph" w:customStyle="1" w:styleId="Tableheading">
    <w:name w:val="Table heading"/>
    <w:basedOn w:val="Normal"/>
    <w:next w:val="Normal"/>
    <w:uiPriority w:val="10"/>
    <w:qFormat/>
    <w:rsid w:val="0062537F"/>
    <w:pPr>
      <w:keepNext/>
      <w:numPr>
        <w:numId w:val="20"/>
      </w:numPr>
    </w:pPr>
    <w:rPr>
      <w:b/>
      <w:szCs w:val="28"/>
    </w:rPr>
  </w:style>
  <w:style w:type="paragraph" w:customStyle="1" w:styleId="TableText">
    <w:name w:val="TableText"/>
    <w:basedOn w:val="Normal"/>
    <w:uiPriority w:val="3"/>
    <w:qFormat/>
    <w:rsid w:val="00E2088E"/>
    <w:pPr>
      <w:spacing w:after="60" w:line="240" w:lineRule="atLeast"/>
    </w:pPr>
  </w:style>
  <w:style w:type="paragraph" w:customStyle="1" w:styleId="TableTextbold">
    <w:name w:val="TableText bold"/>
    <w:basedOn w:val="TableText"/>
    <w:uiPriority w:val="3"/>
    <w:rsid w:val="00E2088E"/>
    <w:rPr>
      <w:b/>
    </w:rPr>
  </w:style>
  <w:style w:type="paragraph" w:styleId="TOC1">
    <w:name w:val="toc 1"/>
    <w:basedOn w:val="Normal"/>
    <w:next w:val="Normal"/>
    <w:uiPriority w:val="39"/>
    <w:rsid w:val="00837CB1"/>
    <w:pPr>
      <w:tabs>
        <w:tab w:val="right" w:pos="10206"/>
      </w:tabs>
      <w:spacing w:before="240" w:after="0" w:line="240" w:lineRule="auto"/>
      <w:ind w:left="567" w:hanging="567"/>
    </w:pPr>
  </w:style>
  <w:style w:type="paragraph" w:styleId="TOC2">
    <w:name w:val="toc 2"/>
    <w:basedOn w:val="Normal"/>
    <w:next w:val="Normal"/>
    <w:uiPriority w:val="39"/>
    <w:rsid w:val="00837CB1"/>
    <w:pPr>
      <w:tabs>
        <w:tab w:val="right" w:pos="10206"/>
      </w:tabs>
      <w:spacing w:before="60" w:after="60" w:line="240" w:lineRule="auto"/>
      <w:ind w:left="1134" w:hanging="567"/>
    </w:pPr>
  </w:style>
  <w:style w:type="paragraph" w:customStyle="1" w:styleId="Captions">
    <w:name w:val="Captions"/>
    <w:basedOn w:val="Note"/>
    <w:next w:val="Normal"/>
    <w:semiHidden/>
    <w:rsid w:val="00E2088E"/>
    <w:pPr>
      <w:tabs>
        <w:tab w:val="left" w:pos="851"/>
      </w:tabs>
    </w:pPr>
  </w:style>
  <w:style w:type="paragraph" w:customStyle="1" w:styleId="Glossary">
    <w:name w:val="Glossary"/>
    <w:basedOn w:val="Normal"/>
    <w:uiPriority w:val="1"/>
    <w:semiHidden/>
    <w:qFormat/>
    <w:rsid w:val="00E2088E"/>
    <w:pPr>
      <w:tabs>
        <w:tab w:val="left" w:pos="2835"/>
      </w:tabs>
      <w:spacing w:after="0"/>
    </w:pPr>
  </w:style>
  <w:style w:type="paragraph" w:customStyle="1" w:styleId="Footerodd">
    <w:name w:val="Footer odd"/>
    <w:basedOn w:val="Normal"/>
    <w:uiPriority w:val="1"/>
    <w:semiHidden/>
    <w:rsid w:val="00E2088E"/>
    <w:pPr>
      <w:tabs>
        <w:tab w:val="right" w:pos="7938"/>
        <w:tab w:val="right" w:pos="8505"/>
      </w:tabs>
    </w:pPr>
    <w:rPr>
      <w:sz w:val="16"/>
    </w:rPr>
  </w:style>
  <w:style w:type="paragraph" w:customStyle="1" w:styleId="Footereven">
    <w:name w:val="Footer even"/>
    <w:basedOn w:val="Normal"/>
    <w:uiPriority w:val="1"/>
    <w:semiHidden/>
    <w:rsid w:val="00E2088E"/>
    <w:pPr>
      <w:tabs>
        <w:tab w:val="left" w:pos="567"/>
      </w:tabs>
    </w:pPr>
    <w:rPr>
      <w:sz w:val="16"/>
    </w:rPr>
  </w:style>
  <w:style w:type="paragraph" w:customStyle="1" w:styleId="Numberedparagraph">
    <w:name w:val="Numbered paragraph"/>
    <w:basedOn w:val="Normal"/>
    <w:uiPriority w:val="2"/>
    <w:qFormat/>
    <w:rsid w:val="00E2088E"/>
    <w:pPr>
      <w:numPr>
        <w:numId w:val="10"/>
      </w:numPr>
    </w:pPr>
  </w:style>
  <w:style w:type="paragraph" w:customStyle="1" w:styleId="Sub-lista">
    <w:name w:val="Sub-list a"/>
    <w:aliases w:val="b"/>
    <w:basedOn w:val="Normal"/>
    <w:uiPriority w:val="3"/>
    <w:rsid w:val="0062537F"/>
    <w:pPr>
      <w:numPr>
        <w:numId w:val="23"/>
      </w:numPr>
      <w:spacing w:after="120"/>
    </w:pPr>
  </w:style>
  <w:style w:type="paragraph" w:styleId="EndnoteText">
    <w:name w:val="endnote text"/>
    <w:basedOn w:val="Normal"/>
    <w:link w:val="EndnoteTextChar"/>
    <w:uiPriority w:val="99"/>
    <w:semiHidden/>
    <w:rsid w:val="00E2088E"/>
    <w:pPr>
      <w:spacing w:after="60"/>
    </w:pPr>
    <w:rPr>
      <w:sz w:val="20"/>
    </w:rPr>
  </w:style>
  <w:style w:type="character" w:customStyle="1" w:styleId="EndnoteTextChar">
    <w:name w:val="Endnote Text Char"/>
    <w:link w:val="EndnoteText"/>
    <w:uiPriority w:val="99"/>
    <w:semiHidden/>
    <w:rsid w:val="00E2088E"/>
    <w:rPr>
      <w:rFonts w:ascii="Calibri" w:eastAsia="Times New Roman" w:hAnsi="Calibri" w:cs="Times New Roman"/>
      <w:sz w:val="20"/>
      <w:lang w:eastAsia="en-NZ"/>
    </w:rPr>
  </w:style>
  <w:style w:type="paragraph" w:styleId="TOC3">
    <w:name w:val="toc 3"/>
    <w:basedOn w:val="Normal"/>
    <w:next w:val="Normal"/>
    <w:autoRedefine/>
    <w:semiHidden/>
    <w:rsid w:val="00E2088E"/>
    <w:pPr>
      <w:ind w:left="440"/>
    </w:pPr>
  </w:style>
  <w:style w:type="paragraph" w:styleId="TableofFigures">
    <w:name w:val="table of figures"/>
    <w:basedOn w:val="Normal"/>
    <w:next w:val="Normal"/>
    <w:uiPriority w:val="99"/>
    <w:rsid w:val="00837CB1"/>
    <w:pPr>
      <w:tabs>
        <w:tab w:val="right" w:pos="10206"/>
      </w:tabs>
      <w:ind w:left="1134" w:hanging="1134"/>
    </w:pPr>
  </w:style>
  <w:style w:type="paragraph" w:customStyle="1" w:styleId="Sub-listi">
    <w:name w:val="Sub-list i"/>
    <w:aliases w:val="ii"/>
    <w:basedOn w:val="BodyText"/>
    <w:semiHidden/>
    <w:rsid w:val="0062537F"/>
    <w:pPr>
      <w:numPr>
        <w:numId w:val="24"/>
      </w:numPr>
      <w:spacing w:before="60" w:after="60"/>
    </w:pPr>
  </w:style>
  <w:style w:type="paragraph" w:customStyle="1" w:styleId="TableBullet">
    <w:name w:val="TableBullet"/>
    <w:basedOn w:val="Bullet"/>
    <w:uiPriority w:val="3"/>
    <w:qFormat/>
    <w:rsid w:val="00E2088E"/>
    <w:pPr>
      <w:numPr>
        <w:numId w:val="17"/>
      </w:numPr>
      <w:tabs>
        <w:tab w:val="left" w:pos="397"/>
      </w:tabs>
      <w:spacing w:after="60" w:line="240" w:lineRule="atLeast"/>
    </w:pPr>
    <w:rPr>
      <w:rFonts w:cs="Arial"/>
      <w:szCs w:val="16"/>
    </w:rPr>
  </w:style>
  <w:style w:type="paragraph" w:customStyle="1" w:styleId="TableDash">
    <w:name w:val="TableDash"/>
    <w:basedOn w:val="TableBullet"/>
    <w:uiPriority w:val="3"/>
    <w:qFormat/>
    <w:rsid w:val="00E2088E"/>
    <w:pPr>
      <w:numPr>
        <w:numId w:val="18"/>
      </w:numPr>
    </w:pPr>
  </w:style>
  <w:style w:type="paragraph" w:styleId="ListParagraph">
    <w:name w:val="List Paragraph"/>
    <w:basedOn w:val="Normal"/>
    <w:uiPriority w:val="34"/>
    <w:qFormat/>
    <w:rsid w:val="00E2088E"/>
    <w:pPr>
      <w:spacing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088E"/>
    <w:rPr>
      <w:b/>
      <w:bCs/>
      <w:sz w:val="20"/>
    </w:rPr>
  </w:style>
  <w:style w:type="character" w:customStyle="1" w:styleId="CommentSubjectChar">
    <w:name w:val="Comment Subject Char"/>
    <w:link w:val="CommentSubject"/>
    <w:uiPriority w:val="99"/>
    <w:semiHidden/>
    <w:rsid w:val="00E2088E"/>
    <w:rPr>
      <w:rFonts w:ascii="Calibri" w:eastAsia="Times New Roman" w:hAnsi="Calibri" w:cs="Times New Roman"/>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2088E"/>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19CCCF"/>
        <w:left w:val="single" w:sz="8" w:space="0" w:color="19CCCF"/>
        <w:bottom w:val="single" w:sz="8" w:space="0" w:color="19CCCF"/>
        <w:right w:val="single" w:sz="8" w:space="0" w:color="19CCCF"/>
        <w:insideH w:val="single" w:sz="8" w:space="0" w:color="19CCCF"/>
      </w:tblBorders>
    </w:tblPr>
    <w:tblStylePr w:type="firstRow">
      <w:pPr>
        <w:spacing w:before="0" w:after="0" w:line="240" w:lineRule="auto"/>
      </w:pPr>
      <w:rPr>
        <w:b/>
        <w:bCs/>
        <w:color w:val="FFFFFF"/>
      </w:rPr>
      <w:tblPr/>
      <w:tcPr>
        <w:tcBorders>
          <w:top w:val="single" w:sz="8" w:space="0" w:color="19CCCF"/>
          <w:left w:val="single" w:sz="8" w:space="0" w:color="19CCCF"/>
          <w:bottom w:val="single" w:sz="8" w:space="0" w:color="19CCCF"/>
          <w:right w:val="single" w:sz="8" w:space="0" w:color="19CCCF"/>
          <w:insideH w:val="nil"/>
          <w:insideV w:val="nil"/>
        </w:tcBorders>
        <w:shd w:val="clear" w:color="auto" w:fill="0F7B7D"/>
      </w:tcPr>
    </w:tblStylePr>
    <w:tblStylePr w:type="lastRow">
      <w:pPr>
        <w:spacing w:before="0" w:after="0" w:line="240" w:lineRule="auto"/>
      </w:pPr>
      <w:rPr>
        <w:b/>
        <w:bCs/>
      </w:rPr>
      <w:tblPr/>
      <w:tcPr>
        <w:tcBorders>
          <w:top w:val="double" w:sz="6" w:space="0" w:color="19CCCF"/>
          <w:left w:val="single" w:sz="8" w:space="0" w:color="19CCCF"/>
          <w:bottom w:val="single" w:sz="8" w:space="0" w:color="19CCCF"/>
          <w:right w:val="single" w:sz="8" w:space="0" w:color="19CCCF"/>
          <w:insideH w:val="nil"/>
          <w:insideV w:val="nil"/>
        </w:tcBorders>
      </w:tcPr>
    </w:tblStylePr>
    <w:tblStylePr w:type="firstCol">
      <w:rPr>
        <w:b/>
        <w:bCs/>
      </w:rPr>
    </w:tblStylePr>
    <w:tblStylePr w:type="lastCol">
      <w:rPr>
        <w:b/>
        <w:bCs/>
      </w:rPr>
    </w:tblStylePr>
    <w:tblStylePr w:type="band1Vert">
      <w:tblPr/>
      <w:tcPr>
        <w:shd w:val="clear" w:color="auto" w:fill="ADF3F5"/>
      </w:tcPr>
    </w:tblStylePr>
    <w:tblStylePr w:type="band1Horz">
      <w:tblPr/>
      <w:tcPr>
        <w:tcBorders>
          <w:insideH w:val="nil"/>
          <w:insideV w:val="nil"/>
        </w:tcBorders>
        <w:shd w:val="clear" w:color="auto" w:fill="ADF3F5"/>
      </w:tcPr>
    </w:tblStylePr>
    <w:tblStylePr w:type="band2Horz">
      <w:tblPr/>
      <w:tcPr>
        <w:tcBorders>
          <w:insideH w:val="nil"/>
          <w:insideV w:val="nil"/>
        </w:tcBorders>
      </w:tcPr>
    </w:tblStylePr>
  </w:style>
  <w:style w:type="table" w:styleId="LightList-Accent5">
    <w:name w:val="Light List Accent 5"/>
    <w:basedOn w:val="TableNormal"/>
    <w:uiPriority w:val="61"/>
    <w:rsid w:val="00E2088E"/>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6FC7B7"/>
        <w:left w:val="single" w:sz="8" w:space="0" w:color="6FC7B7"/>
        <w:bottom w:val="single" w:sz="8" w:space="0" w:color="6FC7B7"/>
        <w:right w:val="single" w:sz="8" w:space="0" w:color="6FC7B7"/>
      </w:tblBorders>
    </w:tblPr>
    <w:tblStylePr w:type="firstRow">
      <w:pPr>
        <w:spacing w:before="0" w:after="0" w:line="240" w:lineRule="auto"/>
      </w:pPr>
      <w:rPr>
        <w:b/>
        <w:bCs/>
        <w:color w:val="FFFFFF"/>
      </w:rPr>
      <w:tblPr/>
      <w:tcPr>
        <w:shd w:val="clear" w:color="auto" w:fill="6FC7B7"/>
      </w:tcPr>
    </w:tblStylePr>
    <w:tblStylePr w:type="lastRow">
      <w:pPr>
        <w:spacing w:before="0" w:after="0" w:line="240" w:lineRule="auto"/>
      </w:pPr>
      <w:rPr>
        <w:b/>
        <w:bCs/>
      </w:rPr>
      <w:tblPr/>
      <w:tcPr>
        <w:tcBorders>
          <w:top w:val="double" w:sz="6" w:space="0" w:color="6FC7B7"/>
          <w:left w:val="single" w:sz="8" w:space="0" w:color="6FC7B7"/>
          <w:bottom w:val="single" w:sz="8" w:space="0" w:color="6FC7B7"/>
          <w:right w:val="single" w:sz="8" w:space="0" w:color="6FC7B7"/>
        </w:tcBorders>
      </w:tcPr>
    </w:tblStylePr>
    <w:tblStylePr w:type="firstCol">
      <w:rPr>
        <w:b/>
        <w:bCs/>
      </w:rPr>
    </w:tblStylePr>
    <w:tblStylePr w:type="lastCol">
      <w:rPr>
        <w:b/>
        <w:bCs/>
      </w:rPr>
    </w:tblStylePr>
    <w:tblStylePr w:type="band1Vert">
      <w:tblPr/>
      <w:tcPr>
        <w:tcBorders>
          <w:top w:val="single" w:sz="8" w:space="0" w:color="6FC7B7"/>
          <w:left w:val="single" w:sz="8" w:space="0" w:color="6FC7B7"/>
          <w:bottom w:val="single" w:sz="8" w:space="0" w:color="6FC7B7"/>
          <w:right w:val="single" w:sz="8" w:space="0" w:color="6FC7B7"/>
        </w:tcBorders>
      </w:tcPr>
    </w:tblStylePr>
    <w:tblStylePr w:type="band1Horz">
      <w:tblPr/>
      <w:tcPr>
        <w:tcBorders>
          <w:top w:val="single" w:sz="8" w:space="0" w:color="6FC7B7"/>
          <w:left w:val="single" w:sz="8" w:space="0" w:color="6FC7B7"/>
          <w:bottom w:val="single" w:sz="8" w:space="0" w:color="6FC7B7"/>
          <w:right w:val="single" w:sz="8" w:space="0" w:color="6FC7B7"/>
        </w:tcBorders>
      </w:tcPr>
    </w:tblStylePr>
  </w:style>
  <w:style w:type="table" w:styleId="LightGrid-Accent5">
    <w:name w:val="Light Grid Accent 5"/>
    <w:basedOn w:val="TableNormal"/>
    <w:uiPriority w:val="62"/>
    <w:rsid w:val="00E2088E"/>
    <w:pPr>
      <w:spacing w:after="0" w:line="240" w:lineRule="auto"/>
    </w:pPr>
    <w:rPr>
      <w:rFonts w:ascii="Calibri" w:eastAsia="Calibri" w:hAnsi="Calibri" w:cs="Times New Roman"/>
      <w:sz w:val="20"/>
      <w:szCs w:val="20"/>
      <w:lang w:eastAsia="en-NZ"/>
    </w:rPr>
    <w:tblPr>
      <w:tblStyleRowBandSize w:val="1"/>
      <w:tblStyleColBandSize w:val="1"/>
      <w:tblBorders>
        <w:top w:val="single" w:sz="8" w:space="0" w:color="6FC7B7"/>
        <w:left w:val="single" w:sz="8" w:space="0" w:color="6FC7B7"/>
        <w:bottom w:val="single" w:sz="8" w:space="0" w:color="6FC7B7"/>
        <w:right w:val="single" w:sz="8" w:space="0" w:color="6FC7B7"/>
        <w:insideH w:val="single" w:sz="8" w:space="0" w:color="6FC7B7"/>
        <w:insideV w:val="single" w:sz="8" w:space="0" w:color="6FC7B7"/>
      </w:tblBorders>
    </w:tblPr>
    <w:tblStylePr w:type="firstRow">
      <w:pPr>
        <w:spacing w:before="0" w:after="0" w:line="240" w:lineRule="auto"/>
      </w:pPr>
      <w:rPr>
        <w:rFonts w:ascii="DengXian" w:eastAsia="Times New Roman" w:hAnsi="DengXian" w:cs="Times New Roman"/>
        <w:b/>
        <w:bCs/>
      </w:rPr>
      <w:tblPr/>
      <w:tcPr>
        <w:tcBorders>
          <w:top w:val="single" w:sz="8" w:space="0" w:color="6FC7B7"/>
          <w:left w:val="single" w:sz="8" w:space="0" w:color="6FC7B7"/>
          <w:bottom w:val="single" w:sz="18" w:space="0" w:color="6FC7B7"/>
          <w:right w:val="single" w:sz="8" w:space="0" w:color="6FC7B7"/>
          <w:insideH w:val="nil"/>
          <w:insideV w:val="single" w:sz="8" w:space="0" w:color="6FC7B7"/>
        </w:tcBorders>
      </w:tcPr>
    </w:tblStylePr>
    <w:tblStylePr w:type="lastRow">
      <w:pPr>
        <w:spacing w:before="0" w:after="0" w:line="240" w:lineRule="auto"/>
      </w:pPr>
      <w:rPr>
        <w:rFonts w:ascii="DengXian" w:eastAsia="Times New Roman" w:hAnsi="DengXian" w:cs="Times New Roman"/>
        <w:b/>
        <w:bCs/>
      </w:rPr>
      <w:tblPr/>
      <w:tcPr>
        <w:tcBorders>
          <w:top w:val="double" w:sz="6" w:space="0" w:color="6FC7B7"/>
          <w:left w:val="single" w:sz="8" w:space="0" w:color="6FC7B7"/>
          <w:bottom w:val="single" w:sz="8" w:space="0" w:color="6FC7B7"/>
          <w:right w:val="single" w:sz="8" w:space="0" w:color="6FC7B7"/>
          <w:insideH w:val="nil"/>
          <w:insideV w:val="single" w:sz="8" w:space="0" w:color="6FC7B7"/>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6FC7B7"/>
          <w:left w:val="single" w:sz="8" w:space="0" w:color="6FC7B7"/>
          <w:bottom w:val="single" w:sz="8" w:space="0" w:color="6FC7B7"/>
          <w:right w:val="single" w:sz="8" w:space="0" w:color="6FC7B7"/>
        </w:tcBorders>
      </w:tcPr>
    </w:tblStylePr>
    <w:tblStylePr w:type="band1Vert">
      <w:tblPr/>
      <w:tcPr>
        <w:tcBorders>
          <w:top w:val="single" w:sz="8" w:space="0" w:color="6FC7B7"/>
          <w:left w:val="single" w:sz="8" w:space="0" w:color="6FC7B7"/>
          <w:bottom w:val="single" w:sz="8" w:space="0" w:color="6FC7B7"/>
          <w:right w:val="single" w:sz="8" w:space="0" w:color="6FC7B7"/>
        </w:tcBorders>
        <w:shd w:val="clear" w:color="auto" w:fill="DBF1ED"/>
      </w:tcPr>
    </w:tblStylePr>
    <w:tblStylePr w:type="band1Horz">
      <w:tblPr/>
      <w:tcPr>
        <w:tcBorders>
          <w:top w:val="single" w:sz="8" w:space="0" w:color="6FC7B7"/>
          <w:left w:val="single" w:sz="8" w:space="0" w:color="6FC7B7"/>
          <w:bottom w:val="single" w:sz="8" w:space="0" w:color="6FC7B7"/>
          <w:right w:val="single" w:sz="8" w:space="0" w:color="6FC7B7"/>
          <w:insideV w:val="single" w:sz="8" w:space="0" w:color="6FC7B7"/>
        </w:tcBorders>
        <w:shd w:val="clear" w:color="auto" w:fill="DBF1ED"/>
      </w:tcPr>
    </w:tblStylePr>
    <w:tblStylePr w:type="band2Horz">
      <w:tblPr/>
      <w:tcPr>
        <w:tcBorders>
          <w:top w:val="single" w:sz="8" w:space="0" w:color="6FC7B7"/>
          <w:left w:val="single" w:sz="8" w:space="0" w:color="6FC7B7"/>
          <w:bottom w:val="single" w:sz="8" w:space="0" w:color="6FC7B7"/>
          <w:right w:val="single" w:sz="8" w:space="0" w:color="6FC7B7"/>
          <w:insideV w:val="single" w:sz="8" w:space="0" w:color="6FC7B7"/>
        </w:tcBorders>
      </w:tcPr>
    </w:tblStylePr>
  </w:style>
  <w:style w:type="character" w:styleId="CommentReference">
    <w:name w:val="annotation reference"/>
    <w:uiPriority w:val="99"/>
    <w:semiHidden/>
    <w:rsid w:val="00E2088E"/>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uiPriority w:val="22"/>
    <w:qFormat/>
    <w:rsid w:val="00E2088E"/>
    <w:rPr>
      <w:b/>
      <w:bCs/>
    </w:rPr>
  </w:style>
  <w:style w:type="paragraph" w:customStyle="1" w:styleId="Boxa">
    <w:name w:val="Box a"/>
    <w:aliases w:val="b list"/>
    <w:basedOn w:val="Sub-listi"/>
    <w:semiHidden/>
    <w:qFormat/>
    <w:rsid w:val="00E2088E"/>
    <w:pPr>
      <w:numPr>
        <w:ilvl w:val="1"/>
        <w:numId w:val="3"/>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uiPriority w:val="99"/>
    <w:semiHidden/>
    <w:unhideWhenUsed/>
    <w:rsid w:val="00E2088E"/>
    <w:rPr>
      <w:vertAlign w:val="superscript"/>
    </w:rPr>
  </w:style>
  <w:style w:type="character" w:styleId="FollowedHyperlink">
    <w:name w:val="FollowedHyperlink"/>
    <w:uiPriority w:val="99"/>
    <w:semiHidden/>
    <w:rsid w:val="00E2088E"/>
    <w:rPr>
      <w:color w:val="800080"/>
      <w:u w:val="none"/>
    </w:rPr>
  </w:style>
  <w:style w:type="paragraph" w:customStyle="1" w:styleId="BoxBullet">
    <w:name w:val="Box Bullet"/>
    <w:basedOn w:val="Normal"/>
    <w:semiHidden/>
    <w:rsid w:val="005C6331"/>
    <w:pPr>
      <w:pBdr>
        <w:top w:val="single" w:sz="6" w:space="15" w:color="auto"/>
        <w:left w:val="single" w:sz="6" w:space="15" w:color="auto"/>
        <w:bottom w:val="single" w:sz="6" w:space="15" w:color="auto"/>
        <w:right w:val="single" w:sz="6" w:space="15" w:color="auto"/>
      </w:pBdr>
      <w:tabs>
        <w:tab w:val="num" w:pos="851"/>
      </w:tabs>
      <w:spacing w:before="120" w:after="0" w:line="240" w:lineRule="auto"/>
      <w:ind w:left="851" w:right="284" w:hanging="567"/>
    </w:pPr>
    <w:rPr>
      <w:rFonts w:ascii="Arial" w:hAnsi="Arial"/>
      <w:szCs w:val="20"/>
      <w:lang w:eastAsia="en-GB"/>
    </w:rPr>
  </w:style>
  <w:style w:type="paragraph" w:customStyle="1" w:styleId="BoxHeading0">
    <w:name w:val="BoxHeading"/>
    <w:basedOn w:val="Normal"/>
    <w:next w:val="Normal"/>
    <w:semiHidden/>
    <w:rsid w:val="005C6331"/>
    <w:pPr>
      <w:pBdr>
        <w:top w:val="single" w:sz="6" w:space="15" w:color="auto"/>
        <w:left w:val="single" w:sz="6" w:space="15" w:color="auto"/>
        <w:bottom w:val="single" w:sz="6" w:space="15" w:color="auto"/>
        <w:right w:val="single" w:sz="6" w:space="15" w:color="auto"/>
      </w:pBdr>
      <w:spacing w:after="240" w:line="240" w:lineRule="auto"/>
      <w:ind w:left="284" w:right="284"/>
      <w:jc w:val="both"/>
    </w:pPr>
    <w:rPr>
      <w:rFonts w:ascii="Arial" w:hAnsi="Arial"/>
      <w:b/>
      <w:sz w:val="22"/>
      <w:szCs w:val="20"/>
      <w:lang w:eastAsia="en-GB"/>
    </w:rPr>
  </w:style>
  <w:style w:type="character" w:customStyle="1" w:styleId="Heading6Char">
    <w:name w:val="Heading 6 Char"/>
    <w:link w:val="Heading6"/>
    <w:semiHidden/>
    <w:rsid w:val="00E2088E"/>
    <w:rPr>
      <w:rFonts w:ascii="Times New Roman" w:eastAsia="Times New Roman" w:hAnsi="Times New Roman" w:cs="Times New Roman"/>
      <w:b/>
      <w:szCs w:val="20"/>
      <w:lang w:val="en-AU"/>
    </w:rPr>
  </w:style>
  <w:style w:type="character" w:customStyle="1" w:styleId="Heading7Char">
    <w:name w:val="Heading 7 Char"/>
    <w:link w:val="Heading7"/>
    <w:semiHidden/>
    <w:rsid w:val="00E2088E"/>
    <w:rPr>
      <w:rFonts w:ascii="Times New Roman" w:eastAsia="Times New Roman" w:hAnsi="Times New Roman" w:cs="Times New Roman"/>
      <w:szCs w:val="20"/>
      <w:lang w:val="en-AU"/>
    </w:rPr>
  </w:style>
  <w:style w:type="character" w:customStyle="1" w:styleId="Heading8Char">
    <w:name w:val="Heading 8 Char"/>
    <w:link w:val="Heading8"/>
    <w:semiHidden/>
    <w:rsid w:val="00E2088E"/>
    <w:rPr>
      <w:rFonts w:ascii="Times New Roman" w:eastAsia="Times New Roman" w:hAnsi="Times New Roman" w:cs="Times New Roman"/>
      <w:i/>
      <w:szCs w:val="20"/>
      <w:lang w:val="en-AU"/>
    </w:rPr>
  </w:style>
  <w:style w:type="character" w:customStyle="1" w:styleId="Heading9Char">
    <w:name w:val="Heading 9 Char"/>
    <w:link w:val="Heading9"/>
    <w:semiHidden/>
    <w:rsid w:val="00E2088E"/>
    <w:rPr>
      <w:rFonts w:ascii="Arial" w:eastAsia="Times New Roman" w:hAnsi="Arial" w:cs="Times New Roman"/>
      <w:b/>
      <w:color w:val="FFFFFF"/>
      <w:kern w:val="28"/>
      <w:sz w:val="2"/>
      <w:szCs w:val="20"/>
      <w:lang w:val="en-AU"/>
    </w:rPr>
  </w:style>
  <w:style w:type="paragraph" w:styleId="TOC4">
    <w:name w:val="toc 4"/>
    <w:basedOn w:val="Normal"/>
    <w:next w:val="Normal"/>
    <w:semiHidden/>
    <w:rsid w:val="00E2088E"/>
    <w:pPr>
      <w:tabs>
        <w:tab w:val="right" w:pos="8505"/>
      </w:tabs>
      <w:spacing w:before="180" w:after="0" w:line="240" w:lineRule="auto"/>
      <w:ind w:left="1134" w:right="567" w:hanging="1134"/>
    </w:pPr>
    <w:rPr>
      <w:rFonts w:ascii="Arial" w:hAnsi="Arial"/>
      <w:sz w:val="20"/>
      <w:szCs w:val="20"/>
      <w:lang w:eastAsia="en-GB"/>
    </w:rPr>
  </w:style>
  <w:style w:type="paragraph" w:styleId="Caption">
    <w:name w:val="caption"/>
    <w:basedOn w:val="Normal"/>
    <w:next w:val="Normal"/>
    <w:uiPriority w:val="35"/>
    <w:semiHidden/>
    <w:qFormat/>
    <w:rsid w:val="00E2088E"/>
    <w:pPr>
      <w:spacing w:line="240" w:lineRule="auto"/>
    </w:pPr>
    <w:rPr>
      <w:rFonts w:ascii="Times New Roman" w:hAnsi="Times New Roman"/>
      <w:b/>
      <w:bCs/>
      <w:color w:val="1C556C"/>
      <w:sz w:val="18"/>
      <w:szCs w:val="18"/>
      <w:lang w:eastAsia="en-US"/>
    </w:rPr>
  </w:style>
  <w:style w:type="character" w:customStyle="1" w:styleId="BulletChar">
    <w:name w:val="Bullet Char"/>
    <w:link w:val="Bullet"/>
    <w:uiPriority w:val="1"/>
    <w:locked/>
    <w:rsid w:val="0062537F"/>
    <w:rPr>
      <w:rFonts w:ascii="Calibri" w:eastAsia="Times New Roman" w:hAnsi="Calibri" w:cs="Times New Roman"/>
      <w:sz w:val="24"/>
      <w:szCs w:val="20"/>
      <w:lang w:eastAsia="en-NZ"/>
    </w:rPr>
  </w:style>
  <w:style w:type="paragraph" w:customStyle="1" w:styleId="CASESTUDYHEADING">
    <w:name w:val="CASE STUDY HEADING"/>
    <w:basedOn w:val="BodyText"/>
    <w:uiPriority w:val="11"/>
    <w:qFormat/>
    <w:rsid w:val="00CE55DC"/>
    <w:pPr>
      <w:spacing w:before="0" w:after="0"/>
    </w:pPr>
    <w:rPr>
      <w:color w:val="FFFFFF" w:themeColor="background1"/>
    </w:rPr>
  </w:style>
  <w:style w:type="table" w:styleId="LightShading-Accent1">
    <w:name w:val="Light Shading Accent 1"/>
    <w:basedOn w:val="TableNormal"/>
    <w:uiPriority w:val="60"/>
    <w:rsid w:val="00E2088E"/>
    <w:pPr>
      <w:spacing w:after="0" w:line="240" w:lineRule="auto"/>
    </w:pPr>
    <w:rPr>
      <w:rFonts w:ascii="Calibri" w:eastAsia="Times New Roman" w:hAnsi="Calibri" w:cs="Times New Roman"/>
      <w:color w:val="153F50"/>
      <w:sz w:val="20"/>
      <w:szCs w:val="20"/>
      <w:lang w:val="en-US" w:eastAsia="en-NZ"/>
    </w:rPr>
    <w:tblPr>
      <w:tblStyleRowBandSize w:val="1"/>
      <w:tblStyleColBandSize w:val="1"/>
      <w:tblBorders>
        <w:top w:val="single" w:sz="8" w:space="0" w:color="1C556C"/>
        <w:bottom w:val="single" w:sz="8" w:space="0" w:color="1C556C"/>
      </w:tblBorders>
    </w:tblPr>
    <w:tblStylePr w:type="firstRow">
      <w:pPr>
        <w:spacing w:before="0" w:after="0" w:line="240" w:lineRule="auto"/>
      </w:pPr>
      <w:rPr>
        <w:b/>
        <w:bCs/>
      </w:rPr>
      <w:tblPr/>
      <w:tcPr>
        <w:tcBorders>
          <w:top w:val="single" w:sz="8" w:space="0" w:color="1C556C"/>
          <w:left w:val="nil"/>
          <w:bottom w:val="single" w:sz="8" w:space="0" w:color="1C556C"/>
          <w:right w:val="nil"/>
          <w:insideH w:val="nil"/>
          <w:insideV w:val="nil"/>
        </w:tcBorders>
      </w:tcPr>
    </w:tblStylePr>
    <w:tblStylePr w:type="lastRow">
      <w:pPr>
        <w:spacing w:before="0" w:after="0" w:line="240" w:lineRule="auto"/>
      </w:pPr>
      <w:rPr>
        <w:b/>
        <w:bCs/>
      </w:rPr>
      <w:tblPr/>
      <w:tcPr>
        <w:tcBorders>
          <w:top w:val="single" w:sz="8" w:space="0" w:color="1C556C"/>
          <w:left w:val="nil"/>
          <w:bottom w:val="single" w:sz="8" w:space="0" w:color="1C556C"/>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cPr>
    </w:tblStylePr>
    <w:tblStylePr w:type="band1Horz">
      <w:tblPr/>
      <w:tcPr>
        <w:tcBorders>
          <w:left w:val="nil"/>
          <w:right w:val="nil"/>
          <w:insideH w:val="nil"/>
          <w:insideV w:val="nil"/>
        </w:tcBorders>
        <w:shd w:val="clear" w:color="auto" w:fill="B5DCEC"/>
      </w:tcPr>
    </w:tblStylePr>
  </w:style>
  <w:style w:type="table" w:styleId="LightList-Accent3">
    <w:name w:val="Light List Accent 3"/>
    <w:basedOn w:val="TableNormal"/>
    <w:uiPriority w:val="61"/>
    <w:rsid w:val="00E2088E"/>
    <w:pPr>
      <w:spacing w:after="0" w:line="240" w:lineRule="auto"/>
    </w:pPr>
    <w:rPr>
      <w:rFonts w:ascii="Calibri" w:eastAsia="Times New Roman" w:hAnsi="Calibri" w:cs="Times New Roman"/>
      <w:sz w:val="20"/>
      <w:szCs w:val="20"/>
      <w:lang w:val="en-US" w:eastAsia="en-NZ"/>
    </w:rPr>
    <w:tblPr>
      <w:tblStyleRowBandSize w:val="1"/>
      <w:tblStyleColBandSize w:val="1"/>
      <w:tblBorders>
        <w:top w:val="single" w:sz="8" w:space="0" w:color="D2DDE2"/>
        <w:left w:val="single" w:sz="8" w:space="0" w:color="D2DDE2"/>
        <w:bottom w:val="single" w:sz="8" w:space="0" w:color="D2DDE2"/>
        <w:right w:val="single" w:sz="8" w:space="0" w:color="D2DDE2"/>
      </w:tblBorders>
    </w:tblPr>
    <w:tblStylePr w:type="firstRow">
      <w:pPr>
        <w:spacing w:before="0" w:after="0" w:line="240" w:lineRule="auto"/>
      </w:pPr>
      <w:rPr>
        <w:b/>
        <w:bCs/>
        <w:color w:val="FFFFFF"/>
      </w:rPr>
      <w:tblPr/>
      <w:tcPr>
        <w:shd w:val="clear" w:color="auto" w:fill="D2DDE2"/>
      </w:tcPr>
    </w:tblStylePr>
    <w:tblStylePr w:type="lastRow">
      <w:pPr>
        <w:spacing w:before="0" w:after="0" w:line="240" w:lineRule="auto"/>
      </w:pPr>
      <w:rPr>
        <w:b/>
        <w:bCs/>
      </w:rPr>
      <w:tblPr/>
      <w:tcPr>
        <w:tcBorders>
          <w:top w:val="double" w:sz="6" w:space="0" w:color="D2DDE2"/>
          <w:left w:val="single" w:sz="8" w:space="0" w:color="D2DDE2"/>
          <w:bottom w:val="single" w:sz="8" w:space="0" w:color="D2DDE2"/>
          <w:right w:val="single" w:sz="8" w:space="0" w:color="D2DDE2"/>
        </w:tcBorders>
      </w:tcPr>
    </w:tblStylePr>
    <w:tblStylePr w:type="firstCol">
      <w:rPr>
        <w:b/>
        <w:bCs/>
      </w:rPr>
    </w:tblStylePr>
    <w:tblStylePr w:type="lastCol">
      <w:rPr>
        <w:b/>
        <w:bCs/>
      </w:rPr>
    </w:tblStylePr>
    <w:tblStylePr w:type="band1Vert">
      <w:tblPr/>
      <w:tcPr>
        <w:tcBorders>
          <w:top w:val="single" w:sz="8" w:space="0" w:color="D2DDE2"/>
          <w:left w:val="single" w:sz="8" w:space="0" w:color="D2DDE2"/>
          <w:bottom w:val="single" w:sz="8" w:space="0" w:color="D2DDE2"/>
          <w:right w:val="single" w:sz="8" w:space="0" w:color="D2DDE2"/>
        </w:tcBorders>
      </w:tcPr>
    </w:tblStylePr>
    <w:tblStylePr w:type="band1Horz">
      <w:tblPr/>
      <w:tcPr>
        <w:tcBorders>
          <w:top w:val="single" w:sz="8" w:space="0" w:color="D2DDE2"/>
          <w:left w:val="single" w:sz="8" w:space="0" w:color="D2DDE2"/>
          <w:bottom w:val="single" w:sz="8" w:space="0" w:color="D2DDE2"/>
          <w:right w:val="single" w:sz="8" w:space="0" w:color="D2DDE2"/>
        </w:tcBorders>
      </w:tcPr>
    </w:tblStylePr>
  </w:style>
  <w:style w:type="numbering" w:customStyle="1" w:styleId="Style1">
    <w:name w:val="Style1"/>
    <w:uiPriority w:val="99"/>
    <w:rsid w:val="00E2088E"/>
    <w:pPr>
      <w:numPr>
        <w:numId w:val="11"/>
      </w:numPr>
    </w:pPr>
  </w:style>
  <w:style w:type="numbering" w:customStyle="1" w:styleId="Style2">
    <w:name w:val="Style2"/>
    <w:uiPriority w:val="99"/>
    <w:rsid w:val="00E2088E"/>
    <w:pPr>
      <w:numPr>
        <w:numId w:val="12"/>
      </w:numPr>
    </w:pPr>
  </w:style>
  <w:style w:type="paragraph" w:customStyle="1" w:styleId="Greenbullet-casestudytables">
    <w:name w:val="Green bullet - case study tables"/>
    <w:basedOn w:val="Bullet"/>
    <w:uiPriority w:val="11"/>
    <w:rsid w:val="00104D5A"/>
    <w:pPr>
      <w:numPr>
        <w:numId w:val="8"/>
      </w:numPr>
      <w:tabs>
        <w:tab w:val="left" w:pos="397"/>
      </w:tabs>
      <w:ind w:right="284"/>
    </w:pPr>
    <w:rPr>
      <w:color w:val="0F7B7D"/>
    </w:rPr>
  </w:style>
  <w:style w:type="paragraph" w:customStyle="1" w:styleId="Greentext-casestudytables">
    <w:name w:val="Green text - case study tables"/>
    <w:basedOn w:val="BodyText"/>
    <w:uiPriority w:val="11"/>
    <w:rsid w:val="00104D5A"/>
    <w:pPr>
      <w:ind w:left="284" w:right="284"/>
    </w:pPr>
    <w:rPr>
      <w:color w:val="0F7B7D"/>
    </w:rPr>
  </w:style>
  <w:style w:type="paragraph" w:customStyle="1" w:styleId="Greenheading-casestudytables">
    <w:name w:val="Green heading - case study tables"/>
    <w:basedOn w:val="Greentext-casestudytables"/>
    <w:next w:val="Greentext-casestudytables"/>
    <w:uiPriority w:val="11"/>
    <w:rsid w:val="00104D5A"/>
    <w:pPr>
      <w:keepNext/>
      <w:spacing w:before="240" w:after="0"/>
    </w:pPr>
    <w:rPr>
      <w:rFonts w:ascii="Georgia" w:hAnsi="Georgia"/>
      <w:b/>
      <w:sz w:val="32"/>
    </w:rPr>
  </w:style>
  <w:style w:type="numbering" w:customStyle="1" w:styleId="Style3">
    <w:name w:val="Style3"/>
    <w:uiPriority w:val="99"/>
    <w:rsid w:val="00E2088E"/>
    <w:pPr>
      <w:numPr>
        <w:numId w:val="13"/>
      </w:numPr>
    </w:pPr>
  </w:style>
  <w:style w:type="paragraph" w:customStyle="1" w:styleId="Blueboxtext">
    <w:name w:val="Blue box text"/>
    <w:basedOn w:val="Normal"/>
    <w:uiPriority w:val="11"/>
    <w:qFormat/>
    <w:rsid w:val="005C6331"/>
    <w:pPr>
      <w:spacing w:before="120" w:after="120"/>
      <w:ind w:left="284" w:right="284"/>
      <w:jc w:val="both"/>
    </w:pPr>
    <w:rPr>
      <w:color w:val="1C556C"/>
      <w:szCs w:val="24"/>
    </w:rPr>
  </w:style>
  <w:style w:type="paragraph" w:customStyle="1" w:styleId="Blue-boxbullet">
    <w:name w:val="Blue-box bullet"/>
    <w:basedOn w:val="Normal"/>
    <w:uiPriority w:val="11"/>
    <w:qFormat/>
    <w:rsid w:val="005C6331"/>
    <w:pPr>
      <w:numPr>
        <w:numId w:val="4"/>
      </w:numPr>
      <w:tabs>
        <w:tab w:val="left" w:pos="680"/>
      </w:tabs>
      <w:spacing w:after="120"/>
      <w:ind w:right="284"/>
      <w:jc w:val="both"/>
    </w:pPr>
    <w:rPr>
      <w:color w:val="1C556C"/>
      <w:szCs w:val="24"/>
    </w:rPr>
  </w:style>
  <w:style w:type="paragraph" w:customStyle="1" w:styleId="Blueboxheading">
    <w:name w:val="Blue box heading"/>
    <w:basedOn w:val="Boxheading"/>
    <w:next w:val="Blueboxtext"/>
    <w:uiPriority w:val="11"/>
    <w:qFormat/>
    <w:rsid w:val="005C6331"/>
  </w:style>
  <w:style w:type="paragraph" w:customStyle="1" w:styleId="Blue-boxsub-bullet">
    <w:name w:val="Blue-box sub-bullet"/>
    <w:basedOn w:val="Blueboxtext"/>
    <w:uiPriority w:val="11"/>
    <w:qFormat/>
    <w:rsid w:val="00E2088E"/>
    <w:pPr>
      <w:numPr>
        <w:numId w:val="1"/>
      </w:numPr>
      <w:spacing w:before="0"/>
    </w:pPr>
    <w:rPr>
      <w:szCs w:val="20"/>
    </w:rPr>
  </w:style>
  <w:style w:type="paragraph" w:customStyle="1" w:styleId="Greensub-bullet-casestudytables">
    <w:name w:val="Green sub-bullet - case study tables"/>
    <w:basedOn w:val="Greentext-casestudytables"/>
    <w:uiPriority w:val="11"/>
    <w:qFormat/>
    <w:rsid w:val="00C15722"/>
    <w:pPr>
      <w:numPr>
        <w:numId w:val="2"/>
      </w:numPr>
      <w:spacing w:before="0"/>
      <w:ind w:left="1077" w:hanging="397"/>
    </w:pPr>
  </w:style>
  <w:style w:type="numbering" w:customStyle="1" w:styleId="Bullets">
    <w:name w:val="Bullets"/>
    <w:uiPriority w:val="99"/>
    <w:rsid w:val="00E2088E"/>
    <w:pPr>
      <w:numPr>
        <w:numId w:val="6"/>
      </w:numPr>
    </w:pPr>
  </w:style>
  <w:style w:type="numbering" w:customStyle="1" w:styleId="Bulletss">
    <w:name w:val="Bulletss"/>
    <w:uiPriority w:val="99"/>
    <w:rsid w:val="00E2088E"/>
    <w:pPr>
      <w:numPr>
        <w:numId w:val="7"/>
      </w:numPr>
    </w:pPr>
  </w:style>
  <w:style w:type="paragraph" w:customStyle="1" w:styleId="Title2">
    <w:name w:val="Title 2"/>
    <w:basedOn w:val="Title"/>
    <w:uiPriority w:val="99"/>
    <w:qFormat/>
    <w:rsid w:val="0062537F"/>
    <w:rPr>
      <w:b w:val="0"/>
      <w:bCs w:val="0"/>
    </w:rPr>
  </w:style>
  <w:style w:type="table" w:customStyle="1" w:styleId="MinistryfortheEnvironment">
    <w:name w:val="Ministry for the Environment"/>
    <w:basedOn w:val="TableNormal"/>
    <w:uiPriority w:val="99"/>
    <w:rsid w:val="0062537F"/>
    <w:pPr>
      <w:spacing w:after="0" w:line="240" w:lineRule="auto"/>
    </w:pPr>
    <w:rPr>
      <w:rFonts w:ascii="Calibri" w:eastAsia="Calibri" w:hAnsi="Calibri" w:cs="Times New Roman"/>
      <w:sz w:val="20"/>
      <w:szCs w:val="20"/>
      <w:lang w:eastAsia="en-NZ"/>
    </w:rPr>
    <w:tblPr>
      <w:tblBorders>
        <w:bottom w:val="single" w:sz="4" w:space="0" w:color="1B556B" w:themeColor="text2"/>
        <w:insideH w:val="single" w:sz="4" w:space="0" w:color="1B556B" w:themeColor="text2"/>
        <w:insideV w:val="single" w:sz="4" w:space="0" w:color="1B556B" w:themeColor="text2"/>
      </w:tblBorders>
      <w:tblCellMar>
        <w:bottom w:w="57" w:type="dxa"/>
      </w:tblCellMar>
    </w:tblPr>
    <w:tblStylePr w:type="firstRow">
      <w:rPr>
        <w:b/>
        <w:color w:val="FFFFFF" w:themeColor="background1"/>
      </w:rPr>
      <w:tblPr/>
      <w:tcPr>
        <w:shd w:val="clear" w:color="auto" w:fill="1B556B" w:themeFill="text2"/>
      </w:tcPr>
    </w:tblStylePr>
  </w:style>
  <w:style w:type="paragraph" w:customStyle="1" w:styleId="LeadCopy">
    <w:name w:val="Lead Copy"/>
    <w:basedOn w:val="Heading5"/>
    <w:uiPriority w:val="9"/>
    <w:qFormat/>
    <w:rsid w:val="0062537F"/>
    <w:pPr>
      <w:spacing w:before="120"/>
    </w:pPr>
    <w:rPr>
      <w:rFonts w:ascii="Georgia" w:hAnsi="Georgia"/>
      <w:b w:val="0"/>
      <w:bCs w:val="0"/>
      <w:color w:val="1B556B"/>
      <w:sz w:val="36"/>
      <w:szCs w:val="36"/>
    </w:rPr>
  </w:style>
  <w:style w:type="paragraph" w:customStyle="1" w:styleId="TitleOverline">
    <w:name w:val="Title Overline"/>
    <w:basedOn w:val="Heading4"/>
    <w:uiPriority w:val="99"/>
    <w:qFormat/>
    <w:rsid w:val="00837CB1"/>
    <w:pPr>
      <w:spacing w:line="280" w:lineRule="atLeast"/>
    </w:pPr>
    <w:rPr>
      <w:color w:val="FFFFFF" w:themeColor="background1"/>
    </w:rPr>
  </w:style>
  <w:style w:type="paragraph" w:styleId="TOCHeading">
    <w:name w:val="TOC Heading"/>
    <w:basedOn w:val="Heading3"/>
    <w:next w:val="Normal"/>
    <w:uiPriority w:val="39"/>
    <w:qFormat/>
    <w:rsid w:val="00837CB1"/>
    <w:pPr>
      <w:spacing w:before="600" w:after="240"/>
    </w:pPr>
  </w:style>
  <w:style w:type="table" w:customStyle="1" w:styleId="CaseStudy">
    <w:name w:val="Case Study"/>
    <w:basedOn w:val="TableNormal"/>
    <w:uiPriority w:val="99"/>
    <w:rsid w:val="00CE55DC"/>
    <w:pPr>
      <w:spacing w:after="0" w:line="240" w:lineRule="auto"/>
    </w:pPr>
    <w:tblPr>
      <w:tblCellMar>
        <w:top w:w="113" w:type="dxa"/>
        <w:left w:w="284" w:type="dxa"/>
        <w:bottom w:w="113" w:type="dxa"/>
        <w:right w:w="284" w:type="dxa"/>
      </w:tblCellMar>
    </w:tblPr>
    <w:tcPr>
      <w:shd w:val="clear" w:color="auto" w:fill="CFE5E5"/>
    </w:tcPr>
    <w:tblStylePr w:type="firstRow">
      <w:rPr>
        <w:b/>
        <w:i w:val="0"/>
        <w:caps/>
        <w:smallCaps w:val="0"/>
        <w:color w:val="FFFFFF" w:themeColor="background1"/>
        <w:sz w:val="24"/>
      </w:rPr>
      <w:tblPr/>
      <w:tcPr>
        <w:shd w:val="clear" w:color="auto" w:fill="0F7B7D"/>
      </w:tcPr>
    </w:tblStylePr>
  </w:style>
  <w:style w:type="paragraph" w:customStyle="1" w:styleId="PullQuote">
    <w:name w:val="Pull Quote"/>
    <w:basedOn w:val="BodyText"/>
    <w:uiPriority w:val="6"/>
    <w:qFormat/>
    <w:rsid w:val="00CE55DC"/>
    <w:pPr>
      <w:ind w:left="283" w:right="284"/>
      <w:jc w:val="both"/>
    </w:pPr>
    <w:rPr>
      <w:color w:val="FFFFFF" w:themeColor="background1"/>
    </w:rPr>
  </w:style>
  <w:style w:type="table" w:customStyle="1" w:styleId="BlueBox">
    <w:name w:val="Blue Box"/>
    <w:basedOn w:val="TableNormal"/>
    <w:uiPriority w:val="99"/>
    <w:rsid w:val="005C6331"/>
    <w:pPr>
      <w:spacing w:after="0" w:line="240" w:lineRule="auto"/>
    </w:pPr>
    <w:tblPr/>
    <w:tcPr>
      <w:shd w:val="clear" w:color="auto" w:fill="D2DDE2"/>
    </w:tcPr>
  </w:style>
  <w:style w:type="paragraph" w:styleId="NormalWeb">
    <w:name w:val="Normal (Web)"/>
    <w:basedOn w:val="Normal"/>
    <w:uiPriority w:val="99"/>
    <w:unhideWhenUsed/>
    <w:rsid w:val="00BE56A8"/>
    <w:pPr>
      <w:spacing w:before="100" w:beforeAutospacing="1" w:after="100" w:afterAutospacing="1" w:line="240" w:lineRule="auto"/>
    </w:pPr>
    <w:rPr>
      <w:rFonts w:ascii="Times New Roman" w:hAnsi="Times New Roman"/>
      <w:szCs w:val="24"/>
      <w:lang w:eastAsia="ja-JP"/>
    </w:rPr>
  </w:style>
  <w:style w:type="paragraph" w:customStyle="1" w:styleId="m5219405470087145046msolistparagraph">
    <w:name w:val="m_5219405470087145046msolistparagraph"/>
    <w:basedOn w:val="Normal"/>
    <w:rsid w:val="00BE56A8"/>
    <w:pPr>
      <w:spacing w:before="100" w:beforeAutospacing="1" w:after="100" w:afterAutospacing="1" w:line="240" w:lineRule="auto"/>
    </w:pPr>
    <w:rPr>
      <w:rFonts w:ascii="Times New Roman" w:hAnsi="Times New Roman"/>
      <w:szCs w:val="24"/>
      <w:lang w:eastAsia="ja-JP"/>
    </w:rPr>
  </w:style>
  <w:style w:type="paragraph" w:customStyle="1" w:styleId="m8741808638821482501body1stpagesummary">
    <w:name w:val="m_8741808638821482501body1stpagesummary"/>
    <w:basedOn w:val="Normal"/>
    <w:rsid w:val="00BE56A8"/>
    <w:pPr>
      <w:spacing w:before="100" w:beforeAutospacing="1" w:after="100" w:afterAutospacing="1" w:line="240" w:lineRule="auto"/>
    </w:pPr>
    <w:rPr>
      <w:rFonts w:ascii="Times New Roman" w:hAnsi="Times New Roman"/>
      <w:szCs w:val="24"/>
      <w:lang w:eastAsia="ja-JP"/>
    </w:rPr>
  </w:style>
  <w:style w:type="paragraph" w:styleId="CommentText">
    <w:name w:val="annotation text"/>
    <w:basedOn w:val="Normal"/>
    <w:link w:val="CommentTextChar"/>
    <w:uiPriority w:val="99"/>
    <w:semiHidden/>
    <w:unhideWhenUsed/>
    <w:rsid w:val="00BE56A8"/>
    <w:pPr>
      <w:spacing w:after="0" w:line="240" w:lineRule="auto"/>
    </w:pPr>
    <w:rPr>
      <w:rFonts w:ascii="Times New Roman" w:hAnsi="Times New Roman"/>
      <w:sz w:val="20"/>
      <w:szCs w:val="20"/>
      <w:lang w:eastAsia="ja-JP"/>
    </w:rPr>
  </w:style>
  <w:style w:type="character" w:customStyle="1" w:styleId="CommentTextChar">
    <w:name w:val="Comment Text Char"/>
    <w:basedOn w:val="DefaultParagraphFont"/>
    <w:link w:val="CommentText"/>
    <w:uiPriority w:val="99"/>
    <w:semiHidden/>
    <w:rsid w:val="00BE56A8"/>
    <w:rPr>
      <w:rFonts w:ascii="Times New Roman" w:eastAsia="Times New Roman" w:hAnsi="Times New Roman" w:cs="Times New Roman"/>
      <w:sz w:val="20"/>
      <w:szCs w:val="20"/>
      <w:lang w:eastAsia="ja-JP"/>
    </w:rPr>
  </w:style>
  <w:style w:type="character" w:styleId="Emphasis">
    <w:name w:val="Emphasis"/>
    <w:basedOn w:val="DefaultParagraphFont"/>
    <w:uiPriority w:val="20"/>
    <w:qFormat/>
    <w:rsid w:val="00385A6D"/>
    <w:rPr>
      <w:i/>
      <w:iCs/>
    </w:rPr>
  </w:style>
  <w:style w:type="character" w:styleId="UnresolvedMention">
    <w:name w:val="Unresolved Mention"/>
    <w:basedOn w:val="DefaultParagraphFont"/>
    <w:uiPriority w:val="99"/>
    <w:semiHidden/>
    <w:unhideWhenUsed/>
    <w:rsid w:val="0047324B"/>
    <w:rPr>
      <w:color w:val="605E5C"/>
      <w:shd w:val="clear" w:color="auto" w:fill="E1DFDD"/>
    </w:rPr>
  </w:style>
  <w:style w:type="paragraph" w:customStyle="1" w:styleId="Style4">
    <w:name w:val="Style4"/>
    <w:basedOn w:val="Heading1"/>
    <w:link w:val="Style4Char"/>
    <w:qFormat/>
    <w:rsid w:val="00877C73"/>
    <w:rPr>
      <w:rFonts w:ascii="Calibri" w:hAnsi="Calibri"/>
    </w:rPr>
  </w:style>
  <w:style w:type="character" w:customStyle="1" w:styleId="Style4Char">
    <w:name w:val="Style4 Char"/>
    <w:basedOn w:val="Heading1Char"/>
    <w:link w:val="Style4"/>
    <w:rsid w:val="00877C73"/>
    <w:rPr>
      <w:rFonts w:ascii="Calibri" w:eastAsia="Times New Roman" w:hAnsi="Calibri" w:cs="Times New Roman"/>
      <w:b/>
      <w:bCs/>
      <w:sz w:val="56"/>
      <w:szCs w:val="84"/>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103260728">
      <w:bodyDiv w:val="1"/>
      <w:marLeft w:val="0"/>
      <w:marRight w:val="0"/>
      <w:marTop w:val="0"/>
      <w:marBottom w:val="0"/>
      <w:divBdr>
        <w:top w:val="none" w:sz="0" w:space="0" w:color="auto"/>
        <w:left w:val="none" w:sz="0" w:space="0" w:color="auto"/>
        <w:bottom w:val="none" w:sz="0" w:space="0" w:color="auto"/>
        <w:right w:val="none" w:sz="0" w:space="0" w:color="auto"/>
      </w:divBdr>
    </w:div>
    <w:div w:id="1168060630">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hyperlink" Target="https://www.catherineknight.nz/new-book-new-zealand-s-rivers" TargetMode="External"/><Relationship Id="rId39" Type="http://schemas.openxmlformats.org/officeDocument/2006/relationships/fontTable" Target="fontTable.xml"/><Relationship Id="rId21" Type="http://schemas.microsoft.com/office/2007/relationships/hdphoto" Target="media/hdphoto1.wdp"/><Relationship Id="rId34" Type="http://schemas.openxmlformats.org/officeDocument/2006/relationships/hyperlink" Target="about:blank"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hyperlink" Target="https://www.catherineknight.nz/nature-wellbeing" TargetMode="External"/><Relationship Id="rId33" Type="http://schemas.openxmlformats.org/officeDocument/2006/relationships/hyperlink" Target="http://www.gullyguide.co.nz/" TargetMode="External"/><Relationship Id="rId3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apc01.safelinks.protection.outlook.com/?url=https%3A%2F%2Fwww.routledge.com%2FRegenerative-Urban-Design-and-Ecosystem-Biomimicry%2FZari%2Fp%2Fbook%2F9781138079489&amp;data=02%7C01%7Cmaibritt.pedersen%40vuw.ac.nz%7C11f8693fdae84147b4a108d711635cc9%7Ccfe63e236951427e8683bb84dcf1d20c%7C0%7C0%7C636996990790274143&amp;sdata=0HCqcmZzieCfzzDN56%2Fm91h7isWqbZ9vg3HqXdQWyzM%3D&amp;reserved=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s://www.khm.co.nz/" TargetMode="External"/><Relationship Id="rId32" Type="http://schemas.openxmlformats.org/officeDocument/2006/relationships/hyperlink" Target="https://www.peoplecitiesnature.co.nz/" TargetMode="External"/><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s://vimeo.com/571918517/8ece3795ee" TargetMode="External"/><Relationship Id="rId28" Type="http://schemas.openxmlformats.org/officeDocument/2006/relationships/hyperlink" Target="https://www.catherineknight.nz/ravaged-beauty" TargetMode="External"/><Relationship Id="rId36" Type="http://schemas.openxmlformats.org/officeDocument/2006/relationships/hyperlink" Target="about:blank" TargetMode="External"/><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hyperlink" Target="http://www.regionnetpositive.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hyperlink" Target="https://vimeo.com/572389517/5496d2e66b" TargetMode="External"/><Relationship Id="rId27" Type="http://schemas.openxmlformats.org/officeDocument/2006/relationships/hyperlink" Target="https://www.catherineknight.nz/beyondmanapouri" TargetMode="External"/><Relationship Id="rId30" Type="http://schemas.openxmlformats.org/officeDocument/2006/relationships/hyperlink" Target="https://www.crcpress.com/Ecologies-Design-Transforming-Architecture-Landscape-and-Urbanism/Zari-Connolly-Southcombe/p/book/9780367234478" TargetMode="External"/><Relationship Id="rId35" Type="http://schemas.openxmlformats.org/officeDocument/2006/relationships/hyperlink" Target="about:blank" TargetMode="External"/><Relationship Id="rId8" Type="http://schemas.openxmlformats.org/officeDocument/2006/relationships/image" Target="media/image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fE\Templates\Report%20Template.dotx" TargetMode="External"/></Relationships>
</file>

<file path=word/theme/theme1.xml><?xml version="1.0" encoding="utf-8"?>
<a:theme xmlns:a="http://schemas.openxmlformats.org/drawingml/2006/main" name="MFE">
  <a:themeElements>
    <a:clrScheme name="MFE">
      <a:dk1>
        <a:sysClr val="windowText" lastClr="000000"/>
      </a:dk1>
      <a:lt1>
        <a:sysClr val="window" lastClr="FFFFFF"/>
      </a:lt1>
      <a:dk2>
        <a:srgbClr val="1B556B"/>
      </a:dk2>
      <a:lt2>
        <a:srgbClr val="ECEFF0"/>
      </a:lt2>
      <a:accent1>
        <a:srgbClr val="32809C"/>
      </a:accent1>
      <a:accent2>
        <a:srgbClr val="DA5A28"/>
      </a:accent2>
      <a:accent3>
        <a:srgbClr val="2C9986"/>
      </a:accent3>
      <a:accent4>
        <a:srgbClr val="BF2F37"/>
      </a:accent4>
      <a:accent5>
        <a:srgbClr val="003473"/>
      </a:accent5>
      <a:accent6>
        <a:srgbClr val="1B556B"/>
      </a:accent6>
      <a:hlink>
        <a:srgbClr val="0563C1"/>
      </a:hlink>
      <a:folHlink>
        <a:srgbClr val="954F72"/>
      </a:folHlink>
    </a:clrScheme>
    <a:fontScheme name="MFE">
      <a:majorFont>
        <a:latin typeface="Georg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C255131-E96D-1940-8093-A963D76C82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Template>
  <TotalTime>2</TotalTime>
  <Pages>22</Pages>
  <Words>7922</Words>
  <Characters>45156</Characters>
  <Application>Microsoft Office Word</Application>
  <DocSecurity>0</DocSecurity>
  <Lines>376</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BossleyM</dc:creator>
  <cp:lastModifiedBy>Trina Edwards</cp:lastModifiedBy>
  <cp:revision>3</cp:revision>
  <cp:lastPrinted>2021-09-14T21:28:00Z</cp:lastPrinted>
  <dcterms:created xsi:type="dcterms:W3CDTF">2021-09-14T21:27:00Z</dcterms:created>
  <dcterms:modified xsi:type="dcterms:W3CDTF">2021-09-14T21:28:00Z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2dda6cc-d61d-4fd2-bf18-9b3017d931cc_Enabled">
    <vt:lpwstr>true</vt:lpwstr>
  </property>
  <property fmtid="{D5CDD505-2E9C-101B-9397-08002B2CF9AE}" pid="3" name="MSIP_Label_52dda6cc-d61d-4fd2-bf18-9b3017d931cc_SetDate">
    <vt:lpwstr>2021-08-10T00:22:52Z</vt:lpwstr>
  </property>
  <property fmtid="{D5CDD505-2E9C-101B-9397-08002B2CF9AE}" pid="4" name="MSIP_Label_52dda6cc-d61d-4fd2-bf18-9b3017d931cc_Method">
    <vt:lpwstr>Privileged</vt:lpwstr>
  </property>
  <property fmtid="{D5CDD505-2E9C-101B-9397-08002B2CF9AE}" pid="5" name="MSIP_Label_52dda6cc-d61d-4fd2-bf18-9b3017d931cc_Name">
    <vt:lpwstr>[UNCLASSIFIED]</vt:lpwstr>
  </property>
  <property fmtid="{D5CDD505-2E9C-101B-9397-08002B2CF9AE}" pid="6" name="MSIP_Label_52dda6cc-d61d-4fd2-bf18-9b3017d931cc_SiteId">
    <vt:lpwstr>761dd003-d4ff-4049-8a72-8549b20fcbb1</vt:lpwstr>
  </property>
  <property fmtid="{D5CDD505-2E9C-101B-9397-08002B2CF9AE}" pid="7" name="MSIP_Label_52dda6cc-d61d-4fd2-bf18-9b3017d931cc_ActionId">
    <vt:lpwstr>29ce4db4-338d-4988-9138-456b94f9d208</vt:lpwstr>
  </property>
  <property fmtid="{D5CDD505-2E9C-101B-9397-08002B2CF9AE}" pid="8" name="MSIP_Label_52dda6cc-d61d-4fd2-bf18-9b3017d931cc_ContentBits">
    <vt:lpwstr>0</vt:lpwstr>
  </property>
</Properties>
</file>